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7F" w:rsidRDefault="00B315D6">
      <w:pPr>
        <w:pStyle w:val="Zkladntext30"/>
        <w:shd w:val="clear" w:color="auto" w:fill="auto"/>
        <w:ind w:left="3200"/>
      </w:pPr>
      <w:r>
        <w:rPr>
          <w:noProof/>
          <w:lang w:bidi="ar-SA"/>
        </w:rPr>
        <w:drawing>
          <wp:anchor distT="0" distB="114300" distL="63500" distR="567055" simplePos="0" relativeHeight="377487104" behindDoc="1" locked="0" layoutInCell="1" allowOverlap="1">
            <wp:simplePos x="0" y="0"/>
            <wp:positionH relativeFrom="margin">
              <wp:posOffset>52070</wp:posOffset>
            </wp:positionH>
            <wp:positionV relativeFrom="paragraph">
              <wp:posOffset>-152400</wp:posOffset>
            </wp:positionV>
            <wp:extent cx="1408430" cy="326390"/>
            <wp:effectExtent l="0" t="0" r="0" b="0"/>
            <wp:wrapSquare wrapText="right"/>
            <wp:docPr id="5" name="obrázek 2" descr="C:\Users\sandovam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ovam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96B">
        <w:rPr>
          <w:rStyle w:val="Zkladntext31"/>
        </w:rPr>
        <w:t>AQUATEST a s</w:t>
      </w:r>
    </w:p>
    <w:p w:rsidR="0040047F" w:rsidRDefault="004F696B">
      <w:pPr>
        <w:pStyle w:val="Zkladntext40"/>
        <w:shd w:val="clear" w:color="auto" w:fill="auto"/>
        <w:ind w:left="3200"/>
      </w:pPr>
      <w:r>
        <w:rPr>
          <w:rStyle w:val="Zkladntext41"/>
        </w:rPr>
        <w:t xml:space="preserve">Geologická 988/4 Hlubočepy 1 </w:t>
      </w:r>
      <w:r>
        <w:rPr>
          <w:rStyle w:val="Zkladntext4dkovn1pt"/>
        </w:rPr>
        <w:t>S»00</w:t>
      </w:r>
      <w:r>
        <w:rPr>
          <w:rStyle w:val="Zkladntext41"/>
        </w:rPr>
        <w:t xml:space="preserve"> Praha S</w:t>
      </w:r>
    </w:p>
    <w:p w:rsidR="0040047F" w:rsidRDefault="004F696B">
      <w:pPr>
        <w:pStyle w:val="Zkladntext50"/>
        <w:shd w:val="clear" w:color="auto" w:fill="auto"/>
        <w:spacing w:after="530"/>
        <w:ind w:left="6480"/>
      </w:pPr>
      <w:r>
        <w:rPr>
          <w:rStyle w:val="Zkladntext51"/>
          <w:lang w:val="cs-CZ" w:eastAsia="cs-CZ" w:bidi="cs-CZ"/>
        </w:rPr>
        <w:t xml:space="preserve">www </w:t>
      </w:r>
      <w:r>
        <w:rPr>
          <w:rStyle w:val="Zkladntext51"/>
        </w:rPr>
        <w:t>aquatcist.cz</w:t>
      </w:r>
    </w:p>
    <w:p w:rsidR="0040047F" w:rsidRDefault="004F696B">
      <w:pPr>
        <w:pStyle w:val="Zkladntext60"/>
        <w:shd w:val="clear" w:color="auto" w:fill="auto"/>
        <w:spacing w:before="0"/>
        <w:ind w:left="5400"/>
      </w:pPr>
      <w:r>
        <w:rPr>
          <w:rStyle w:val="Zkladntext61"/>
          <w:b/>
          <w:bCs/>
        </w:rPr>
        <w:t>Vodárna Káraný a.s.</w:t>
      </w:r>
    </w:p>
    <w:p w:rsidR="0040047F" w:rsidRDefault="004F696B">
      <w:pPr>
        <w:pStyle w:val="Zkladntext20"/>
        <w:shd w:val="clear" w:color="auto" w:fill="auto"/>
        <w:spacing w:after="409"/>
        <w:ind w:left="5400" w:right="1240" w:firstLine="0"/>
      </w:pPr>
      <w:r>
        <w:rPr>
          <w:rStyle w:val="Zkladntext21"/>
        </w:rPr>
        <w:t xml:space="preserve">K rukám p. Skalického Žatecká 110/2 110 00 Praha 1 </w:t>
      </w:r>
      <w:hyperlink r:id="rId8" w:history="1">
        <w:r>
          <w:rPr>
            <w:rStyle w:val="Zkladntext21"/>
            <w:lang w:val="en-US" w:eastAsia="en-US" w:bidi="en-US"/>
          </w:rPr>
          <w:t>skalicky@vodarnakarany.cz</w:t>
        </w:r>
      </w:hyperlink>
    </w:p>
    <w:p w:rsidR="0040047F" w:rsidRDefault="004F696B">
      <w:pPr>
        <w:pStyle w:val="Zkladntext20"/>
        <w:shd w:val="clear" w:color="auto" w:fill="auto"/>
        <w:spacing w:after="226" w:line="254" w:lineRule="exact"/>
        <w:ind w:left="6260" w:firstLine="0"/>
      </w:pPr>
      <w:r>
        <w:rPr>
          <w:rStyle w:val="Zkladntext21"/>
        </w:rPr>
        <w:t>V Praze dne 5.</w:t>
      </w:r>
      <w:r w:rsidR="00B315D6">
        <w:rPr>
          <w:rStyle w:val="Zkladntext21"/>
        </w:rPr>
        <w:t xml:space="preserve"> </w:t>
      </w:r>
      <w:r>
        <w:rPr>
          <w:rStyle w:val="Zkladntext21"/>
        </w:rPr>
        <w:t>8.2021</w:t>
      </w:r>
    </w:p>
    <w:p w:rsidR="0040047F" w:rsidRDefault="004F696B">
      <w:pPr>
        <w:pStyle w:val="Nadpis20"/>
        <w:keepNext/>
        <w:keepLines/>
        <w:shd w:val="clear" w:color="auto" w:fill="auto"/>
        <w:spacing w:before="0"/>
      </w:pPr>
      <w:bookmarkStart w:id="0" w:name="bookmark0"/>
      <w:r>
        <w:rPr>
          <w:rStyle w:val="Nadpis21"/>
        </w:rPr>
        <w:t xml:space="preserve">Cenová kalkulace </w:t>
      </w:r>
      <w:r>
        <w:rPr>
          <w:rStyle w:val="Nadpis21"/>
        </w:rPr>
        <w:t>odběru a rozborů vzorku z lagun - Káraný</w:t>
      </w:r>
      <w:bookmarkEnd w:id="0"/>
    </w:p>
    <w:p w:rsidR="0040047F" w:rsidRDefault="004F696B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rPr>
          <w:rStyle w:val="Nadpis21"/>
        </w:rPr>
        <w:t>Ověření kvality dnového sedimentu pro možnosti jeho uložení nebo využití.</w:t>
      </w:r>
      <w:bookmarkEnd w:id="1"/>
    </w:p>
    <w:p w:rsidR="0040047F" w:rsidRDefault="004F696B">
      <w:pPr>
        <w:pStyle w:val="Zkladntext20"/>
        <w:shd w:val="clear" w:color="auto" w:fill="auto"/>
        <w:spacing w:after="261" w:line="230" w:lineRule="exact"/>
        <w:ind w:firstLine="0"/>
      </w:pPr>
      <w:r>
        <w:rPr>
          <w:rStyle w:val="Zkladntext21"/>
        </w:rPr>
        <w:t xml:space="preserve">Na základě Vaší poptávky Vám zasílají zkušební laboratoře společnosti </w:t>
      </w:r>
      <w:r>
        <w:rPr>
          <w:rStyle w:val="Zkladntext2Tun"/>
        </w:rPr>
        <w:t xml:space="preserve">AQUATEST a.s. </w:t>
      </w:r>
      <w:r>
        <w:rPr>
          <w:rStyle w:val="Zkladntext21"/>
        </w:rPr>
        <w:t>následující kalkulaci ceny:</w:t>
      </w:r>
    </w:p>
    <w:p w:rsidR="0040047F" w:rsidRDefault="004F696B">
      <w:pPr>
        <w:pStyle w:val="Zkladntext60"/>
        <w:shd w:val="clear" w:color="auto" w:fill="auto"/>
        <w:spacing w:before="0" w:line="254" w:lineRule="exact"/>
      </w:pPr>
      <w:r>
        <w:rPr>
          <w:rStyle w:val="Zkladntext61"/>
          <w:b/>
          <w:bCs/>
        </w:rPr>
        <w:t>Odběr vzorku a terénní měření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3778"/>
        <w:gridCol w:w="1718"/>
        <w:gridCol w:w="677"/>
        <w:gridCol w:w="2146"/>
      </w:tblGrid>
      <w:tr w:rsidR="0040047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left="140" w:firstLine="0"/>
            </w:pPr>
            <w:r>
              <w:rPr>
                <w:rStyle w:val="Zkladntext22"/>
              </w:rPr>
              <w:t>položka</w:t>
            </w:r>
          </w:p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left="140" w:firstLine="0"/>
            </w:pPr>
            <w:r>
              <w:rPr>
                <w:rStyle w:val="Zkladntext22"/>
              </w:rPr>
              <w:t>ceníku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popis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jednotková cena bez DPH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2"/>
              </w:rPr>
              <w:t>počet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suma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left="280" w:firstLine="0"/>
            </w:pPr>
            <w:r>
              <w:rPr>
                <w:rStyle w:val="Zkladntext22"/>
              </w:rPr>
              <w:t>808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Zkladntext22"/>
              </w:rPr>
              <w:t>Akreditovaný odběr reprezentativního směsného vzorku kalu/sedimentu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right="140" w:firstLine="0"/>
              <w:jc w:val="right"/>
            </w:pPr>
            <w:r>
              <w:rPr>
                <w:rStyle w:val="Zkladntext22"/>
              </w:rPr>
              <w:t>500,00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right="1020" w:firstLine="0"/>
              <w:jc w:val="right"/>
            </w:pPr>
            <w:r>
              <w:rPr>
                <w:rStyle w:val="Zkladntext22"/>
              </w:rPr>
              <w:t>1 500,00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left="140" w:firstLine="0"/>
            </w:pPr>
            <w:r>
              <w:rPr>
                <w:rStyle w:val="Zkladntext22"/>
              </w:rPr>
              <w:t>834 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2"/>
              </w:rPr>
              <w:t>Dopravné - výjezd Praha (sídlo laboratoře)</w:t>
            </w:r>
          </w:p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2"/>
              </w:rPr>
              <w:t>- Káraný a zpět 44x2=88 km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right="140" w:firstLine="0"/>
              <w:jc w:val="right"/>
            </w:pPr>
            <w:r>
              <w:rPr>
                <w:rStyle w:val="Zkladntext22"/>
              </w:rPr>
              <w:t>968,00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right="1020" w:firstLine="0"/>
              <w:jc w:val="right"/>
            </w:pPr>
            <w:r>
              <w:rPr>
                <w:rStyle w:val="Zkladntext22"/>
              </w:rPr>
              <w:t>968,00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2"/>
              </w:rPr>
              <w:t>Cena odběru bez DPH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right="140" w:firstLine="0"/>
              <w:jc w:val="right"/>
            </w:pPr>
            <w:r>
              <w:rPr>
                <w:rStyle w:val="Zkladntext22"/>
              </w:rPr>
              <w:t>1 468,00 Kč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47F" w:rsidRDefault="0040047F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0" w:line="254" w:lineRule="exact"/>
              <w:ind w:right="1020" w:firstLine="0"/>
              <w:jc w:val="right"/>
            </w:pPr>
            <w:r>
              <w:rPr>
                <w:rStyle w:val="Zkladntext22"/>
              </w:rPr>
              <w:t>2 468,00 Kč</w:t>
            </w:r>
          </w:p>
        </w:tc>
      </w:tr>
    </w:tbl>
    <w:p w:rsidR="0040047F" w:rsidRDefault="0040047F">
      <w:pPr>
        <w:framePr w:w="9154" w:wrap="notBeside" w:vAnchor="text" w:hAnchor="text" w:xAlign="center" w:y="1"/>
        <w:rPr>
          <w:sz w:val="2"/>
          <w:szCs w:val="2"/>
        </w:rPr>
      </w:pPr>
    </w:p>
    <w:p w:rsidR="0040047F" w:rsidRDefault="0040047F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4901"/>
        <w:gridCol w:w="1286"/>
        <w:gridCol w:w="643"/>
        <w:gridCol w:w="1426"/>
      </w:tblGrid>
      <w:tr w:rsidR="0040047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27" w:type="dxa"/>
            <w:gridSpan w:val="2"/>
            <w:shd w:val="clear" w:color="auto" w:fill="FFFFFF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Zkladntext212pt"/>
                <w:b w:val="0"/>
                <w:bCs w:val="0"/>
              </w:rPr>
              <w:t>1. Využívání odpadů k zasypávání v souladu s vy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Zkladntext212pt"/>
                <w:b w:val="0"/>
                <w:bCs w:val="0"/>
              </w:rPr>
              <w:t>hl. 273/2021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322" w:lineRule="exact"/>
              <w:ind w:left="160" w:firstLine="0"/>
            </w:pPr>
            <w:r>
              <w:rPr>
                <w:rStyle w:val="Zkladntext212pt"/>
                <w:b w:val="0"/>
                <w:bCs w:val="0"/>
              </w:rPr>
              <w:t>Sb.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left="180" w:firstLine="0"/>
            </w:pPr>
            <w:r>
              <w:rPr>
                <w:rStyle w:val="Zkladntext22"/>
              </w:rPr>
              <w:t>položka</w:t>
            </w:r>
          </w:p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left="180" w:firstLine="0"/>
            </w:pPr>
            <w:r>
              <w:rPr>
                <w:rStyle w:val="Zkladntext22"/>
              </w:rPr>
              <w:t>ceníku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popis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2"/>
              </w:rPr>
              <w:t>jednotková cena bez DPH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2"/>
              </w:rPr>
              <w:t>počet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suma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47F" w:rsidRDefault="0040047F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Škodliviny v sušině odpadu dle tabulky 5.1 vyhl. č.</w:t>
            </w:r>
          </w:p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273/2021 Sb.:</w:t>
            </w:r>
          </w:p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 xml:space="preserve">As, Cd, Crcelk., </w:t>
            </w:r>
            <w:r>
              <w:rPr>
                <w:rStyle w:val="Zkladntext22"/>
              </w:rPr>
              <w:t>Hg, Ni, Pb, V, Zn, Ba, Be, BTEX, PAU(12), EOX, uhlovodíky C10-C40, PCB(7)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right="160" w:firstLine="0"/>
              <w:jc w:val="right"/>
            </w:pPr>
            <w:r>
              <w:rPr>
                <w:rStyle w:val="Zkladntext22"/>
              </w:rPr>
              <w:t>5 935,00 Kč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left="280" w:firstLine="0"/>
            </w:pPr>
            <w:r>
              <w:rPr>
                <w:rStyle w:val="Zkladntext22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right="140" w:firstLine="0"/>
              <w:jc w:val="right"/>
            </w:pPr>
            <w:r>
              <w:rPr>
                <w:rStyle w:val="Zkladntext22"/>
              </w:rPr>
              <w:t>17 805,00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47F" w:rsidRDefault="0040047F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Škodliviny ve výluhu odpadu dle tabulky 5.2 vyhl č</w:t>
            </w:r>
          </w:p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273/2021 Sb.:</w:t>
            </w:r>
          </w:p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DOC, fenoly jednosytné, chloridy, fluoridy, sírany, As,</w:t>
            </w:r>
          </w:p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Ba, Cd, Crcelk., Cu, Hg, Ni, Pb,</w:t>
            </w:r>
            <w:r>
              <w:rPr>
                <w:rStyle w:val="Zkladntext22"/>
              </w:rPr>
              <w:t xml:space="preserve"> Sb, Se, Zn, Mo, RL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left="180" w:firstLine="0"/>
            </w:pPr>
            <w:r>
              <w:rPr>
                <w:rStyle w:val="Zkladntext22"/>
              </w:rPr>
              <w:t>2 248,00 Kč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left="280" w:firstLine="0"/>
            </w:pPr>
            <w:r>
              <w:rPr>
                <w:rStyle w:val="Zkladntext22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right="140" w:firstLine="0"/>
              <w:jc w:val="right"/>
            </w:pPr>
            <w:r>
              <w:rPr>
                <w:rStyle w:val="Zkladntext22"/>
              </w:rPr>
              <w:t>6 744,00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47F" w:rsidRDefault="0040047F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Ekotoxikologické testy dle tabulky č 5.3 vyhl č</w:t>
            </w:r>
          </w:p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273/2021 Sb.:</w:t>
            </w:r>
          </w:p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Aliivibrio fischeri, Perloočka Daphnia magna Straus,</w:t>
            </w:r>
          </w:p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Řasa Desmodesmus subspicatus, Salát Lactuca sativa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right="200" w:firstLine="0"/>
              <w:jc w:val="right"/>
            </w:pPr>
            <w:r>
              <w:rPr>
                <w:rStyle w:val="Zkladntext22"/>
              </w:rPr>
              <w:t>6 900,00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right="140" w:firstLine="0"/>
              <w:jc w:val="right"/>
            </w:pPr>
            <w:r>
              <w:rPr>
                <w:rStyle w:val="Zkladntext22"/>
              </w:rPr>
              <w:t>20 700,00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008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2"/>
              </w:rPr>
              <w:t xml:space="preserve">Homogenizace </w:t>
            </w:r>
            <w:r>
              <w:rPr>
                <w:rStyle w:val="Zkladntext22"/>
              </w:rPr>
              <w:t>a úprava dílčího analytického vzorku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right="160" w:firstLine="0"/>
              <w:jc w:val="right"/>
            </w:pPr>
            <w:r>
              <w:rPr>
                <w:rStyle w:val="Zkladntext22"/>
              </w:rPr>
              <w:t>150,00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right="280" w:firstLine="0"/>
              <w:jc w:val="right"/>
            </w:pPr>
            <w:r>
              <w:rPr>
                <w:rStyle w:val="Zkladntext22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right="140" w:firstLine="0"/>
              <w:jc w:val="right"/>
            </w:pPr>
            <w:r>
              <w:rPr>
                <w:rStyle w:val="Zkladntext22"/>
              </w:rPr>
              <w:t>450,00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013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2"/>
              </w:rPr>
              <w:t>Manipulace (evidence, vzorkovnice, likvidace vzorku, vypracování protokolu)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right="160" w:firstLine="0"/>
              <w:jc w:val="right"/>
            </w:pPr>
            <w:r>
              <w:rPr>
                <w:rStyle w:val="Zkladntext22"/>
              </w:rPr>
              <w:t>50,00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right="280" w:firstLine="0"/>
              <w:jc w:val="right"/>
            </w:pPr>
            <w:r>
              <w:rPr>
                <w:rStyle w:val="Zkladntext22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right="140" w:firstLine="0"/>
              <w:jc w:val="right"/>
            </w:pPr>
            <w:r>
              <w:rPr>
                <w:rStyle w:val="Zkladntext22"/>
              </w:rPr>
              <w:t>150,00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2"/>
              </w:rPr>
              <w:t>Cena rozboru bez DPH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left="180" w:firstLine="0"/>
            </w:pPr>
            <w:r>
              <w:rPr>
                <w:rStyle w:val="Zkladntext22"/>
              </w:rPr>
              <w:t>15 283,00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47F" w:rsidRDefault="0040047F">
            <w:pPr>
              <w:framePr w:w="9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82" w:wrap="notBeside" w:vAnchor="text" w:hAnchor="text" w:xAlign="center" w:y="1"/>
              <w:shd w:val="clear" w:color="auto" w:fill="auto"/>
              <w:spacing w:after="0" w:line="254" w:lineRule="exact"/>
              <w:ind w:right="140" w:firstLine="0"/>
              <w:jc w:val="right"/>
            </w:pPr>
            <w:r>
              <w:rPr>
                <w:rStyle w:val="Zkladntext2Tun0"/>
              </w:rPr>
              <w:t>45 849,00 Kč</w:t>
            </w:r>
          </w:p>
        </w:tc>
      </w:tr>
    </w:tbl>
    <w:p w:rsidR="0040047F" w:rsidRDefault="0040047F">
      <w:pPr>
        <w:framePr w:w="9182" w:wrap="notBeside" w:vAnchor="text" w:hAnchor="text" w:xAlign="center" w:y="1"/>
        <w:rPr>
          <w:sz w:val="2"/>
          <w:szCs w:val="2"/>
        </w:rPr>
      </w:pPr>
    </w:p>
    <w:p w:rsidR="0040047F" w:rsidRDefault="004F696B">
      <w:pPr>
        <w:rPr>
          <w:sz w:val="2"/>
          <w:szCs w:val="2"/>
        </w:rPr>
      </w:pPr>
      <w:r>
        <w:br w:type="page"/>
      </w:r>
    </w:p>
    <w:p w:rsidR="0040047F" w:rsidRDefault="004F696B">
      <w:pPr>
        <w:pStyle w:val="Zkladntext30"/>
        <w:shd w:val="clear" w:color="auto" w:fill="auto"/>
        <w:spacing w:after="198" w:line="150" w:lineRule="exact"/>
        <w:jc w:val="both"/>
      </w:pPr>
      <w:r>
        <w:rPr>
          <w:rStyle w:val="Zkladntext3Malpsmena"/>
        </w:rPr>
        <w:lastRenderedPageBreak/>
        <w:t>S' i</w:t>
      </w:r>
      <w:r>
        <w:rPr>
          <w:rStyle w:val="Zkladntext31"/>
        </w:rPr>
        <w:t xml:space="preserve"> (rA^U«ÍAC%"^e‘A)</w:t>
      </w:r>
    </w:p>
    <w:p w:rsidR="0040047F" w:rsidRDefault="00B315D6">
      <w:pPr>
        <w:pStyle w:val="Zkladntext30"/>
        <w:shd w:val="clear" w:color="auto" w:fill="auto"/>
        <w:jc w:val="both"/>
      </w:pPr>
      <w:r>
        <w:rPr>
          <w:noProof/>
          <w:lang w:bidi="ar-SA"/>
        </w:rPr>
        <w:drawing>
          <wp:anchor distT="57785" distB="118745" distL="63500" distR="567055" simplePos="0" relativeHeight="377487105" behindDoc="1" locked="0" layoutInCell="1" allowOverlap="1">
            <wp:simplePos x="0" y="0"/>
            <wp:positionH relativeFrom="margin">
              <wp:posOffset>69850</wp:posOffset>
            </wp:positionH>
            <wp:positionV relativeFrom="paragraph">
              <wp:posOffset>-152400</wp:posOffset>
            </wp:positionV>
            <wp:extent cx="1405255" cy="320040"/>
            <wp:effectExtent l="0" t="0" r="0" b="0"/>
            <wp:wrapSquare wrapText="right"/>
            <wp:docPr id="4" name="obrázek 3" descr="C:\Users\sandovam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ovam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96B">
        <w:rPr>
          <w:rStyle w:val="Zkladntext31"/>
        </w:rPr>
        <w:t>AQUArtST a.S-</w:t>
      </w:r>
    </w:p>
    <w:p w:rsidR="0040047F" w:rsidRDefault="004F696B">
      <w:pPr>
        <w:pStyle w:val="Zkladntext50"/>
        <w:shd w:val="clear" w:color="auto" w:fill="auto"/>
        <w:spacing w:after="0"/>
        <w:jc w:val="both"/>
      </w:pPr>
      <w:r>
        <w:rPr>
          <w:rStyle w:val="Zkladntext52"/>
        </w:rPr>
        <w:t xml:space="preserve">Geologická </w:t>
      </w:r>
      <w:r>
        <w:rPr>
          <w:rStyle w:val="Zkladntext5TrebuchetMS65pt"/>
        </w:rPr>
        <w:t>988/4</w:t>
      </w:r>
      <w:r>
        <w:rPr>
          <w:rStyle w:val="Zkladntext52"/>
        </w:rPr>
        <w:t xml:space="preserve"> Hlubotepy </w:t>
      </w:r>
      <w:r>
        <w:rPr>
          <w:rStyle w:val="Zkladntext5TrebuchetMS65pt"/>
        </w:rPr>
        <w:t>1</w:t>
      </w:r>
      <w:r>
        <w:rPr>
          <w:rStyle w:val="Zkladntext52"/>
        </w:rPr>
        <w:t>S</w:t>
      </w:r>
      <w:r>
        <w:rPr>
          <w:rStyle w:val="Zkladntext5TrebuchetMS65pt"/>
        </w:rPr>
        <w:t>2</w:t>
      </w:r>
      <w:r>
        <w:rPr>
          <w:rStyle w:val="Zkladntext52"/>
        </w:rPr>
        <w:t xml:space="preserve"> </w:t>
      </w:r>
      <w:r>
        <w:rPr>
          <w:rStyle w:val="Zkladntext5TrebuchetMS65pt"/>
        </w:rPr>
        <w:t>0</w:t>
      </w:r>
      <w:r>
        <w:rPr>
          <w:rStyle w:val="Zkladntext52"/>
        </w:rPr>
        <w:t xml:space="preserve">Q Praha </w:t>
      </w:r>
      <w:r>
        <w:rPr>
          <w:rStyle w:val="Zkladntext5TrebuchetMS65pt"/>
        </w:rPr>
        <w:t>5</w:t>
      </w:r>
    </w:p>
    <w:p w:rsidR="0040047F" w:rsidRDefault="004F696B">
      <w:pPr>
        <w:pStyle w:val="Zkladntext70"/>
        <w:shd w:val="clear" w:color="auto" w:fill="auto"/>
        <w:spacing w:after="548"/>
        <w:ind w:left="3280"/>
      </w:pPr>
      <w:hyperlink r:id="rId10" w:history="1">
        <w:r>
          <w:rPr>
            <w:rStyle w:val="Zkladntext71"/>
          </w:rPr>
          <w:t>www.aquaYest.cz</w:t>
        </w:r>
      </w:hyperlink>
      <w:r>
        <w:rPr>
          <w:rStyle w:val="Zkladntext71"/>
        </w:rPr>
        <w:t>.</w:t>
      </w:r>
    </w:p>
    <w:p w:rsidR="0040047F" w:rsidRDefault="004F696B">
      <w:pPr>
        <w:pStyle w:val="Nadpis10"/>
        <w:keepNext/>
        <w:keepLines/>
        <w:shd w:val="clear" w:color="auto" w:fill="auto"/>
        <w:spacing w:before="0"/>
      </w:pPr>
      <w:bookmarkStart w:id="2" w:name="bookmark2"/>
      <w:r>
        <w:rPr>
          <w:rStyle w:val="Nadpis11"/>
        </w:rPr>
        <w:t>2. Uložení na skládku dle 273/2021 Sb. (posouzení na základě stanovení tř. vyluhovatelnosti)</w:t>
      </w:r>
      <w:bookmarkEnd w:id="2"/>
    </w:p>
    <w:p w:rsidR="0040047F" w:rsidRDefault="004F696B">
      <w:pPr>
        <w:pStyle w:val="Titulektabulky0"/>
        <w:framePr w:w="9130" w:wrap="notBeside" w:vAnchor="text" w:hAnchor="text" w:xAlign="center" w:y="1"/>
        <w:shd w:val="clear" w:color="auto" w:fill="auto"/>
      </w:pPr>
      <w:r>
        <w:rPr>
          <w:rStyle w:val="Titulektabulky1"/>
        </w:rPr>
        <w:t>Laboratorní rozbory vzorku odpadu dle 273/2021 Sb - uložení na skládku inertní</w:t>
      </w:r>
      <w:r>
        <w:rPr>
          <w:rStyle w:val="Titulektabulky1"/>
        </w:rPr>
        <w:t>ho odpadu (IO):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886"/>
        <w:gridCol w:w="1277"/>
        <w:gridCol w:w="662"/>
        <w:gridCol w:w="1392"/>
      </w:tblGrid>
      <w:tr w:rsidR="0040047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left="180" w:firstLine="0"/>
            </w:pPr>
            <w:r>
              <w:rPr>
                <w:rStyle w:val="Zkladntext22"/>
              </w:rPr>
              <w:t>položka</w:t>
            </w:r>
          </w:p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left="180" w:firstLine="0"/>
            </w:pPr>
            <w:r>
              <w:rPr>
                <w:rStyle w:val="Zkladntext22"/>
              </w:rPr>
              <w:t>ceníku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popis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Zkladntext22"/>
              </w:rPr>
              <w:t>jednotková cena bez DPH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2"/>
              </w:rPr>
              <w:t>počet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suma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47F" w:rsidRDefault="0040047F">
            <w:pPr>
              <w:framePr w:w="9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2"/>
              </w:rPr>
              <w:t>Stanovení tř. vyluhovatelnosti, tabulka č 10.1. vyhl č 273/2021 Sb:</w:t>
            </w:r>
          </w:p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2"/>
              </w:rPr>
              <w:t>DOC, jednosytné fenoly, chloridy, fluoridy, sírany, As,</w:t>
            </w:r>
          </w:p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2"/>
              </w:rPr>
              <w:t xml:space="preserve">Ba, Cd, Cr celk., Cu, Hg, Mo, Ni, Pb, Sb, Se, Zn, pH, </w:t>
            </w:r>
            <w:r>
              <w:rPr>
                <w:rStyle w:val="Zkladntext22"/>
              </w:rPr>
              <w:t>příprava výluhu, (RL na vyžádání)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2 130,00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6 390,00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left="300" w:firstLine="0"/>
            </w:pPr>
            <w:r>
              <w:rPr>
                <w:rStyle w:val="Zkladntext22"/>
              </w:rPr>
              <w:t>SE40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2"/>
              </w:rPr>
              <w:t>Škodliviny v sušině dle tab 10 2 vyhl. č. 294/2005 Sb BTEX, uhlovodíky C10 - C40, PAU(12), PCB (7 kongenerů), TOC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4 365,00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13 095,00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left="300" w:firstLine="0"/>
            </w:pPr>
            <w:r>
              <w:rPr>
                <w:rStyle w:val="Zkladntext22"/>
              </w:rPr>
              <w:t>008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2"/>
              </w:rPr>
              <w:t>Homogenizace a úprava dílčího analytického vzorku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150,00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450,00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left="300" w:firstLine="0"/>
            </w:pPr>
            <w:r>
              <w:rPr>
                <w:rStyle w:val="Zkladntext22"/>
              </w:rPr>
              <w:t>013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Zkladntext22"/>
              </w:rPr>
              <w:t>Manipulace</w:t>
            </w:r>
            <w:r w:rsidR="00B315D6">
              <w:rPr>
                <w:rStyle w:val="Zkladntext22"/>
              </w:rPr>
              <w:t xml:space="preserve"> </w:t>
            </w:r>
            <w:bookmarkStart w:id="3" w:name="_GoBack"/>
            <w:bookmarkEnd w:id="3"/>
            <w:r>
              <w:rPr>
                <w:rStyle w:val="Zkladntext22"/>
              </w:rPr>
              <w:t>(evidence, vzorkovnice, likvidace vzorku, vypracování protokolu)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50,00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150,00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2"/>
              </w:rPr>
              <w:t>Cena rozboru bez DPH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left="280" w:firstLine="0"/>
            </w:pPr>
            <w:r>
              <w:rPr>
                <w:rStyle w:val="Zkladntext22"/>
              </w:rPr>
              <w:t>6 695,00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47F" w:rsidRDefault="0040047F">
            <w:pPr>
              <w:framePr w:w="9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3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Tun0"/>
              </w:rPr>
              <w:t>20 085,00 Kč</w:t>
            </w:r>
          </w:p>
        </w:tc>
      </w:tr>
    </w:tbl>
    <w:p w:rsidR="0040047F" w:rsidRDefault="0040047F">
      <w:pPr>
        <w:framePr w:w="9130" w:wrap="notBeside" w:vAnchor="text" w:hAnchor="text" w:xAlign="center" w:y="1"/>
        <w:rPr>
          <w:sz w:val="2"/>
          <w:szCs w:val="2"/>
        </w:rPr>
      </w:pPr>
    </w:p>
    <w:p w:rsidR="0040047F" w:rsidRDefault="0040047F">
      <w:pPr>
        <w:rPr>
          <w:sz w:val="2"/>
          <w:szCs w:val="2"/>
        </w:rPr>
      </w:pPr>
    </w:p>
    <w:p w:rsidR="0040047F" w:rsidRDefault="004F696B">
      <w:pPr>
        <w:pStyle w:val="Nadpis20"/>
        <w:keepNext/>
        <w:keepLines/>
        <w:shd w:val="clear" w:color="auto" w:fill="auto"/>
        <w:spacing w:before="312" w:after="132" w:line="269" w:lineRule="exact"/>
      </w:pPr>
      <w:bookmarkStart w:id="4" w:name="bookmark3"/>
      <w:r>
        <w:rPr>
          <w:rStyle w:val="Nadpis21"/>
        </w:rPr>
        <w:t xml:space="preserve">3. Využití v kompostárně - řídí se provozním řádem daného zařízení - pouze návrh </w:t>
      </w:r>
      <w:r>
        <w:rPr>
          <w:rStyle w:val="Nadpis21"/>
        </w:rPr>
        <w:t>sledovaných ukazatelů</w:t>
      </w:r>
      <w:bookmarkEnd w:id="4"/>
    </w:p>
    <w:p w:rsidR="0040047F" w:rsidRDefault="004F696B">
      <w:pPr>
        <w:pStyle w:val="Zkladntext20"/>
        <w:shd w:val="clear" w:color="auto" w:fill="auto"/>
        <w:spacing w:after="0" w:line="254" w:lineRule="exact"/>
        <w:ind w:firstLine="0"/>
      </w:pPr>
      <w:r>
        <w:rPr>
          <w:rStyle w:val="Zkladntext21"/>
        </w:rPr>
        <w:t>Požadavky na výstupy ze zařízení určených k nakládání s biologicky rozložitelnými odpady</w:t>
      </w:r>
    </w:p>
    <w:p w:rsidR="0040047F" w:rsidRDefault="004F696B">
      <w:pPr>
        <w:pStyle w:val="Titulektabulky0"/>
        <w:framePr w:w="9139" w:wrap="notBeside" w:vAnchor="text" w:hAnchor="text" w:xAlign="center" w:y="1"/>
        <w:shd w:val="clear" w:color="auto" w:fill="auto"/>
      </w:pPr>
      <w:r>
        <w:rPr>
          <w:rStyle w:val="Titulektabulky1"/>
        </w:rPr>
        <w:t>Návrh laboratorních rozborů pro využití v kompostárně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4882"/>
        <w:gridCol w:w="1277"/>
        <w:gridCol w:w="662"/>
        <w:gridCol w:w="1397"/>
      </w:tblGrid>
      <w:tr w:rsidR="0040047F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left="180" w:firstLine="0"/>
            </w:pPr>
            <w:r>
              <w:rPr>
                <w:rStyle w:val="Zkladntext22"/>
              </w:rPr>
              <w:t>položka</w:t>
            </w:r>
          </w:p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left="260" w:firstLine="0"/>
            </w:pPr>
            <w:r>
              <w:rPr>
                <w:rStyle w:val="Zkladntext22"/>
              </w:rPr>
              <w:t>ceníku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popis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2"/>
              </w:rPr>
              <w:t>jednotková cena bez DPH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2"/>
              </w:rPr>
              <w:t>počet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suma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left="260" w:firstLine="0"/>
            </w:pPr>
            <w:r>
              <w:rPr>
                <w:rStyle w:val="Zkladntext22"/>
              </w:rPr>
              <w:t>SE52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 xml:space="preserve">Vybrané cizorodé (rizikové) </w:t>
            </w:r>
            <w:r>
              <w:rPr>
                <w:rStyle w:val="Zkladntext22"/>
              </w:rPr>
              <w:t>látky a prvky, As, Cd, Cr,</w:t>
            </w:r>
          </w:p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Cu, Hg, Ni, Pb, Zn, suma PCB (7), suma PAU (12) včetně rozkladu lučavkou královskou a přípravy vzorku AT4 - test respirační aktivity (subdodávka)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3 973,00 Kč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11 919,00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left="260" w:firstLine="0"/>
            </w:pPr>
            <w:r>
              <w:rPr>
                <w:rStyle w:val="Zkladntext22"/>
              </w:rPr>
              <w:t>SE54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 xml:space="preserve">Znaky jakosti rekultivačniho kompostu: vlhkost, </w:t>
            </w:r>
            <w:r>
              <w:rPr>
                <w:rStyle w:val="Zkladntext22"/>
              </w:rPr>
              <w:t>spalitelné látky v sušině (450 °C), celkový N, C/N, pH (H20), nerozložitelné příměsi včetné přípravy vzorku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550,00 Kč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1 650.00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left="260" w:firstLine="0"/>
            </w:pPr>
            <w:r>
              <w:rPr>
                <w:rStyle w:val="Zkladntext22"/>
              </w:rPr>
              <w:t>335S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 xml:space="preserve">Kritéria účinnosti hygienizace: Salmonella spp., termotolerantní koliformní bakterie, enterokoky včetně přípravy </w:t>
            </w:r>
            <w:r>
              <w:rPr>
                <w:rStyle w:val="Zkladntext22"/>
              </w:rPr>
              <w:t>výluhu</w:t>
            </w:r>
          </w:p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Hodnoceni vztažené k 5 vzorkům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4 370,00 Kč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13 110.00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008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2"/>
              </w:rPr>
              <w:t>Homogenizace a úprava dílčího analytického vzorku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150,00 Kč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right="280" w:firstLine="0"/>
              <w:jc w:val="right"/>
            </w:pPr>
            <w:r>
              <w:rPr>
                <w:rStyle w:val="Zkladntext22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450,00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013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Manipulace</w:t>
            </w:r>
          </w:p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Zkladntext22"/>
              </w:rPr>
              <w:t>(evidence, vzorkovnice, likvidace vzorku, vypracování protokolu)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50,00 Kč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150,00 Kč</w:t>
            </w:r>
          </w:p>
        </w:tc>
      </w:tr>
      <w:tr w:rsidR="0040047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</w:pPr>
            <w:r>
              <w:rPr>
                <w:rStyle w:val="Zkladntext22"/>
              </w:rPr>
              <w:t xml:space="preserve">Cena </w:t>
            </w:r>
            <w:r>
              <w:rPr>
                <w:rStyle w:val="Zkladntext22"/>
              </w:rPr>
              <w:t>rozboru bez DPH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2"/>
              </w:rPr>
              <w:t>9 093,00 Kč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47F" w:rsidRDefault="0040047F">
            <w:pPr>
              <w:framePr w:w="91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47F" w:rsidRDefault="004F696B">
            <w:pPr>
              <w:pStyle w:val="Zkladntext20"/>
              <w:framePr w:w="9139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right"/>
            </w:pPr>
            <w:r>
              <w:rPr>
                <w:rStyle w:val="Zkladntext2Tun0"/>
              </w:rPr>
              <w:t>27 279,00 Kč</w:t>
            </w:r>
          </w:p>
        </w:tc>
      </w:tr>
    </w:tbl>
    <w:p w:rsidR="0040047F" w:rsidRDefault="0040047F">
      <w:pPr>
        <w:framePr w:w="9139" w:wrap="notBeside" w:vAnchor="text" w:hAnchor="text" w:xAlign="center" w:y="1"/>
        <w:rPr>
          <w:sz w:val="2"/>
          <w:szCs w:val="2"/>
        </w:rPr>
      </w:pPr>
    </w:p>
    <w:p w:rsidR="0040047F" w:rsidRDefault="0040047F">
      <w:pPr>
        <w:rPr>
          <w:sz w:val="2"/>
          <w:szCs w:val="2"/>
        </w:rPr>
      </w:pPr>
    </w:p>
    <w:p w:rsidR="0040047F" w:rsidRDefault="0040047F">
      <w:pPr>
        <w:rPr>
          <w:sz w:val="2"/>
          <w:szCs w:val="2"/>
        </w:rPr>
        <w:sectPr w:rsidR="0040047F">
          <w:headerReference w:type="even" r:id="rId11"/>
          <w:headerReference w:type="default" r:id="rId12"/>
          <w:headerReference w:type="first" r:id="rId13"/>
          <w:pgSz w:w="11900" w:h="16840"/>
          <w:pgMar w:top="1769" w:right="1004" w:bottom="867" w:left="1690" w:header="0" w:footer="3" w:gutter="0"/>
          <w:cols w:space="720"/>
          <w:noEndnote/>
          <w:titlePg/>
          <w:docGrid w:linePitch="360"/>
        </w:sectPr>
      </w:pPr>
    </w:p>
    <w:p w:rsidR="0040047F" w:rsidRDefault="004F696B">
      <w:pPr>
        <w:pStyle w:val="Zkladntext80"/>
        <w:shd w:val="clear" w:color="auto" w:fill="auto"/>
        <w:spacing w:after="200"/>
        <w:ind w:left="1220"/>
      </w:pPr>
      <w:r>
        <w:rPr>
          <w:rStyle w:val="Zkladntext81"/>
        </w:rPr>
        <w:lastRenderedPageBreak/>
        <w:t>-;~i</w:t>
      </w:r>
    </w:p>
    <w:p w:rsidR="0040047F" w:rsidRDefault="00B315D6">
      <w:pPr>
        <w:pStyle w:val="Zkladntext40"/>
        <w:shd w:val="clear" w:color="auto" w:fill="auto"/>
        <w:spacing w:line="173" w:lineRule="exact"/>
      </w:pPr>
      <w:r>
        <w:rPr>
          <w:noProof/>
          <w:lang w:bidi="ar-SA"/>
        </w:rPr>
        <w:drawing>
          <wp:anchor distT="67310" distB="111125" distL="63500" distR="557530" simplePos="0" relativeHeight="377487106" behindDoc="1" locked="0" layoutInCell="1" allowOverlap="1">
            <wp:simplePos x="0" y="0"/>
            <wp:positionH relativeFrom="margin">
              <wp:posOffset>57785</wp:posOffset>
            </wp:positionH>
            <wp:positionV relativeFrom="paragraph">
              <wp:posOffset>-149225</wp:posOffset>
            </wp:positionV>
            <wp:extent cx="1408430" cy="323215"/>
            <wp:effectExtent l="0" t="0" r="0" b="0"/>
            <wp:wrapSquare wrapText="right"/>
            <wp:docPr id="7" name="obrázek 7" descr="C:\Users\sandovam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ovam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96B">
        <w:rPr>
          <w:rStyle w:val="Zkladntext41"/>
        </w:rPr>
        <w:t>AQUAltSI a s</w:t>
      </w:r>
    </w:p>
    <w:p w:rsidR="0040047F" w:rsidRDefault="004F696B">
      <w:pPr>
        <w:pStyle w:val="Zkladntext90"/>
        <w:shd w:val="clear" w:color="auto" w:fill="auto"/>
      </w:pPr>
      <w:r>
        <w:rPr>
          <w:rStyle w:val="Zkladntext91"/>
        </w:rPr>
        <w:t>Geologická V88/‘l Hlubocí py ÍWOO Praha 5</w:t>
      </w:r>
    </w:p>
    <w:p w:rsidR="0040047F" w:rsidRDefault="004F696B">
      <w:pPr>
        <w:pStyle w:val="Zkladntext80"/>
        <w:shd w:val="clear" w:color="auto" w:fill="auto"/>
        <w:spacing w:after="481" w:line="173" w:lineRule="exact"/>
        <w:ind w:left="3300"/>
      </w:pPr>
      <w:r>
        <w:rPr>
          <w:rStyle w:val="Zkladntext82"/>
        </w:rPr>
        <w:t>wvzw aquatest c.'</w:t>
      </w:r>
    </w:p>
    <w:p w:rsidR="0040047F" w:rsidRDefault="004F696B">
      <w:pPr>
        <w:pStyle w:val="Nadpis20"/>
        <w:keepNext/>
        <w:keepLines/>
        <w:shd w:val="clear" w:color="auto" w:fill="auto"/>
        <w:spacing w:before="0" w:after="474"/>
      </w:pPr>
      <w:bookmarkStart w:id="5" w:name="bookmark4"/>
      <w:r>
        <w:rPr>
          <w:rStyle w:val="Nadpis21"/>
        </w:rPr>
        <w:t>Cena celkem za výše nabídnuté služby laboratoře s 15% slevou činí 95 681 Kč.</w:t>
      </w:r>
      <w:bookmarkEnd w:id="5"/>
    </w:p>
    <w:p w:rsidR="0040047F" w:rsidRDefault="004F696B">
      <w:pPr>
        <w:pStyle w:val="Zkladntext20"/>
        <w:shd w:val="clear" w:color="auto" w:fill="auto"/>
        <w:spacing w:after="96" w:line="254" w:lineRule="exact"/>
        <w:ind w:firstLine="0"/>
      </w:pPr>
      <w:r>
        <w:rPr>
          <w:rStyle w:val="Zkladntext2Tun"/>
        </w:rPr>
        <w:t xml:space="preserve">Zkušební vzorky a odběry: </w:t>
      </w:r>
      <w:r>
        <w:rPr>
          <w:rStyle w:val="Zkladntext21"/>
        </w:rPr>
        <w:t>sedimenty/kaly z lagun Káraný.</w:t>
      </w:r>
    </w:p>
    <w:p w:rsidR="0040047F" w:rsidRDefault="004F696B">
      <w:pPr>
        <w:pStyle w:val="Zkladntext20"/>
        <w:shd w:val="clear" w:color="auto" w:fill="auto"/>
        <w:spacing w:after="96" w:line="259" w:lineRule="exact"/>
        <w:ind w:firstLine="0"/>
      </w:pPr>
      <w:r>
        <w:rPr>
          <w:rStyle w:val="Zkladntext2Tun"/>
        </w:rPr>
        <w:t xml:space="preserve">Lokalita odběru vzorků: </w:t>
      </w:r>
      <w:r>
        <w:rPr>
          <w:rStyle w:val="Zkladntext21"/>
        </w:rPr>
        <w:t>Káraný - úpravna vody; všechna odběrová místa přesně specifikuje objednatel a zajistí v dohodnutý den odběru přístup na místo vzorkování a součinnost odpovědného pracovníka.</w:t>
      </w:r>
    </w:p>
    <w:p w:rsidR="0040047F" w:rsidRDefault="004F696B">
      <w:pPr>
        <w:pStyle w:val="Zkladntext20"/>
        <w:shd w:val="clear" w:color="auto" w:fill="auto"/>
        <w:spacing w:after="131" w:line="264" w:lineRule="exact"/>
        <w:ind w:firstLine="0"/>
      </w:pPr>
      <w:r>
        <w:rPr>
          <w:rStyle w:val="Zkladntext2Tun"/>
        </w:rPr>
        <w:t xml:space="preserve">Očekávaná realizace zakázky: </w:t>
      </w:r>
      <w:r>
        <w:rPr>
          <w:rStyle w:val="Zkladntext21"/>
        </w:rPr>
        <w:t>rok 2021, konkrétní termín odběru na základě vzájemné předchozí domluvy s vedoucím vzorkařem Ing. Bervicem, tel.: 603 249 606.</w:t>
      </w:r>
    </w:p>
    <w:p w:rsidR="0040047F" w:rsidRDefault="004F696B">
      <w:pPr>
        <w:pStyle w:val="Zkladntext20"/>
        <w:shd w:val="clear" w:color="auto" w:fill="auto"/>
        <w:spacing w:after="100" w:line="226" w:lineRule="exact"/>
        <w:ind w:firstLine="0"/>
      </w:pPr>
      <w:r>
        <w:rPr>
          <w:rStyle w:val="Zkladntext2Tun"/>
        </w:rPr>
        <w:t xml:space="preserve">Zpracování výsledků: </w:t>
      </w:r>
      <w:r>
        <w:rPr>
          <w:rStyle w:val="Zkladntext21"/>
        </w:rPr>
        <w:t>standardní (do 10 pracovních dnů, na vyžádání možnost zaslání dílčích výsledků)</w:t>
      </w:r>
      <w:r>
        <w:rPr>
          <w:rStyle w:val="Zkladntext21"/>
        </w:rPr>
        <w:t xml:space="preserve"> s výjimkou ekotoxikologických testů, jejichž zpracování vyžaduje min. 2 týdny.</w:t>
      </w:r>
    </w:p>
    <w:p w:rsidR="0040047F" w:rsidRDefault="004F696B">
      <w:pPr>
        <w:pStyle w:val="Zkladntext20"/>
        <w:shd w:val="clear" w:color="auto" w:fill="auto"/>
        <w:spacing w:after="289" w:line="226" w:lineRule="exact"/>
        <w:ind w:right="540" w:firstLine="0"/>
      </w:pPr>
      <w:r>
        <w:rPr>
          <w:rStyle w:val="Zkladntext2Tun"/>
        </w:rPr>
        <w:t xml:space="preserve">Způsob předání výsledků: </w:t>
      </w:r>
      <w:r>
        <w:rPr>
          <w:rStyle w:val="Zkladntext21"/>
        </w:rPr>
        <w:t>formou protokolu o zkouškách na e-mailovou adresu specifikovanou v zakázkovém listu, příp. na objednávce (možnost i poštou, cena za zásilku 30,- Kč bez</w:t>
      </w:r>
      <w:r>
        <w:rPr>
          <w:rStyle w:val="Zkladntext21"/>
        </w:rPr>
        <w:t xml:space="preserve"> DPH).</w:t>
      </w:r>
    </w:p>
    <w:p w:rsidR="0040047F" w:rsidRDefault="004F696B">
      <w:pPr>
        <w:pStyle w:val="Zkladntext20"/>
        <w:shd w:val="clear" w:color="auto" w:fill="auto"/>
        <w:spacing w:after="435"/>
        <w:ind w:firstLine="0"/>
      </w:pPr>
      <w:r>
        <w:rPr>
          <w:rStyle w:val="Zkladntext2Tun"/>
        </w:rPr>
        <w:t xml:space="preserve">Platba: </w:t>
      </w:r>
      <w:r>
        <w:rPr>
          <w:rStyle w:val="Zkladntext21"/>
        </w:rPr>
        <w:t>fakturou na základě závazné objednávky a podpisu zakázkového listu laboratoře, 14denní splatnost faktur.</w:t>
      </w:r>
    </w:p>
    <w:p w:rsidR="0040047F" w:rsidRDefault="004F696B">
      <w:pPr>
        <w:pStyle w:val="Zkladntext60"/>
        <w:shd w:val="clear" w:color="auto" w:fill="auto"/>
        <w:spacing w:before="0" w:line="221" w:lineRule="exact"/>
      </w:pPr>
      <w:r>
        <w:rPr>
          <w:rStyle w:val="Zkladntext61"/>
          <w:b/>
          <w:bCs/>
        </w:rPr>
        <w:t>Kvalifikační předpoklady:</w:t>
      </w:r>
    </w:p>
    <w:p w:rsidR="0040047F" w:rsidRDefault="004F696B">
      <w:pPr>
        <w:pStyle w:val="Zkladntext20"/>
        <w:numPr>
          <w:ilvl w:val="0"/>
          <w:numId w:val="1"/>
        </w:numPr>
        <w:shd w:val="clear" w:color="auto" w:fill="auto"/>
        <w:tabs>
          <w:tab w:val="left" w:pos="269"/>
        </w:tabs>
        <w:spacing w:after="0" w:line="221" w:lineRule="exact"/>
        <w:ind w:left="320"/>
      </w:pPr>
      <w:r>
        <w:rPr>
          <w:rStyle w:val="Zkladntext21"/>
        </w:rPr>
        <w:t xml:space="preserve">laboratoř je akreditovaná Českým institutem pro akreditaci (ČIA) pod číslem 1243 a je držitelem </w:t>
      </w:r>
      <w:r>
        <w:rPr>
          <w:rStyle w:val="Zkladntext2Tun"/>
        </w:rPr>
        <w:t>Osvědčení o ak</w:t>
      </w:r>
      <w:r>
        <w:rPr>
          <w:rStyle w:val="Zkladntext2Tun"/>
        </w:rPr>
        <w:t xml:space="preserve">reditaci </w:t>
      </w:r>
      <w:r>
        <w:rPr>
          <w:rStyle w:val="Zkladntext21"/>
        </w:rPr>
        <w:t xml:space="preserve">podle </w:t>
      </w:r>
      <w:r>
        <w:rPr>
          <w:rStyle w:val="Zkladntext2Tun"/>
        </w:rPr>
        <w:t>CSN EN ISO/IEC 17025:2018</w:t>
      </w:r>
    </w:p>
    <w:p w:rsidR="0040047F" w:rsidRDefault="004F696B">
      <w:pPr>
        <w:pStyle w:val="Zkladntext20"/>
        <w:numPr>
          <w:ilvl w:val="0"/>
          <w:numId w:val="1"/>
        </w:numPr>
        <w:shd w:val="clear" w:color="auto" w:fill="auto"/>
        <w:tabs>
          <w:tab w:val="left" w:pos="269"/>
        </w:tabs>
        <w:spacing w:after="274" w:line="221" w:lineRule="exact"/>
        <w:ind w:left="320"/>
      </w:pPr>
      <w:r>
        <w:rPr>
          <w:rStyle w:val="Zkladntext21"/>
        </w:rPr>
        <w:t xml:space="preserve">laboratoř je v rámci společnosti začleněna do integrovaného systému řízení v souladu s požadavky mezinárodních norem </w:t>
      </w:r>
      <w:r>
        <w:rPr>
          <w:rStyle w:val="Zkladntext2Tun"/>
        </w:rPr>
        <w:t>ISO 9001:2015, ISO 14001:2015 a specifikace OHSAS 18001:2007</w:t>
      </w:r>
    </w:p>
    <w:p w:rsidR="0040047F" w:rsidRDefault="004F696B">
      <w:pPr>
        <w:pStyle w:val="Zkladntext60"/>
        <w:shd w:val="clear" w:color="auto" w:fill="auto"/>
        <w:spacing w:before="0" w:line="254" w:lineRule="exact"/>
      </w:pPr>
      <w:r>
        <w:rPr>
          <w:rStyle w:val="Zkladntext61"/>
          <w:b/>
          <w:bCs/>
        </w:rPr>
        <w:t>Identifikace zhotovitele:</w:t>
      </w:r>
    </w:p>
    <w:p w:rsidR="0040047F" w:rsidRDefault="004F696B">
      <w:pPr>
        <w:pStyle w:val="Zkladntext20"/>
        <w:shd w:val="clear" w:color="auto" w:fill="auto"/>
        <w:spacing w:after="0" w:line="235" w:lineRule="exact"/>
        <w:ind w:right="540" w:firstLine="0"/>
      </w:pPr>
      <w:r>
        <w:rPr>
          <w:rStyle w:val="Zkladntext21"/>
        </w:rPr>
        <w:t xml:space="preserve">AQUATEST </w:t>
      </w:r>
      <w:r>
        <w:rPr>
          <w:rStyle w:val="Zkladntext21"/>
        </w:rPr>
        <w:t>a.s., Geologická 4, Praha 5, Úsek akreditovaných zkušebních laboratoři IČ/DIČ: 44794843/CZ44794843</w:t>
      </w:r>
    </w:p>
    <w:p w:rsidR="0040047F" w:rsidRDefault="004F696B">
      <w:pPr>
        <w:pStyle w:val="Zkladntext20"/>
        <w:shd w:val="clear" w:color="auto" w:fill="auto"/>
        <w:spacing w:after="277" w:line="226" w:lineRule="exact"/>
        <w:ind w:right="540" w:firstLine="0"/>
      </w:pPr>
      <w:r>
        <w:rPr>
          <w:rStyle w:val="Zkladntext21"/>
        </w:rPr>
        <w:t>Bankovní spojení: účet AQUATEST a.s. uvedený na faktuře a zveřejněný v registru plátců DPH Ředitelka úseku laboratoří Ing. Radana Mráčková Dvořáková, tel.: 6</w:t>
      </w:r>
      <w:r>
        <w:rPr>
          <w:rStyle w:val="Zkladntext21"/>
        </w:rPr>
        <w:t xml:space="preserve">03 432 681 </w:t>
      </w:r>
      <w:hyperlink r:id="rId15" w:history="1">
        <w:r>
          <w:rPr>
            <w:rStyle w:val="Zkladntext21"/>
            <w:lang w:val="en-US" w:eastAsia="en-US" w:bidi="en-US"/>
          </w:rPr>
          <w:t>mrackova@aquatest.cz</w:t>
        </w:r>
      </w:hyperlink>
    </w:p>
    <w:p w:rsidR="0040047F" w:rsidRDefault="004F696B">
      <w:pPr>
        <w:pStyle w:val="Zkladntext20"/>
        <w:shd w:val="clear" w:color="auto" w:fill="auto"/>
        <w:spacing w:after="323" w:line="254" w:lineRule="exact"/>
        <w:ind w:firstLine="0"/>
      </w:pPr>
      <w:r>
        <w:rPr>
          <w:rStyle w:val="Zkladntext21"/>
        </w:rPr>
        <w:t>Pokud máte o nabízené služby zájem, zašlete, prosím, závaznou objednávku.</w:t>
      </w:r>
    </w:p>
    <w:p w:rsidR="0040047F" w:rsidRDefault="004F696B">
      <w:pPr>
        <w:pStyle w:val="Zkladntext20"/>
        <w:shd w:val="clear" w:color="auto" w:fill="auto"/>
        <w:spacing w:after="397" w:line="226" w:lineRule="exact"/>
        <w:ind w:firstLine="0"/>
      </w:pPr>
      <w:r>
        <w:rPr>
          <w:rStyle w:val="Zkladntext21"/>
        </w:rPr>
        <w:t>Cenová nabídka byla zpracována na základě platného Ceníku základních služeb AQUATEST a.s., Chemické laborato</w:t>
      </w:r>
      <w:r>
        <w:rPr>
          <w:rStyle w:val="Zkladntext21"/>
        </w:rPr>
        <w:t>ře V případě jakýchkoli nejasností kontaktujte naši laboratoř na níže uvedených spojeních.</w:t>
      </w:r>
    </w:p>
    <w:p w:rsidR="0040047F" w:rsidRDefault="004F696B">
      <w:pPr>
        <w:pStyle w:val="Zkladntext20"/>
        <w:shd w:val="clear" w:color="auto" w:fill="auto"/>
        <w:spacing w:after="0" w:line="254" w:lineRule="exact"/>
        <w:ind w:firstLine="0"/>
        <w:sectPr w:rsidR="0040047F">
          <w:pgSz w:w="11900" w:h="16840"/>
          <w:pgMar w:top="1680" w:right="1088" w:bottom="1166" w:left="1664" w:header="0" w:footer="3" w:gutter="0"/>
          <w:cols w:space="720"/>
          <w:noEndnote/>
          <w:docGrid w:linePitch="360"/>
        </w:sectPr>
      </w:pPr>
      <w:r>
        <w:rPr>
          <w:rStyle w:val="Zkladntext21"/>
        </w:rPr>
        <w:t>Děkujeme za Váš zájem o služby naší laboratoře</w:t>
      </w:r>
    </w:p>
    <w:p w:rsidR="0040047F" w:rsidRDefault="0040047F">
      <w:pPr>
        <w:spacing w:line="97" w:lineRule="exact"/>
        <w:rPr>
          <w:sz w:val="8"/>
          <w:szCs w:val="8"/>
        </w:rPr>
      </w:pPr>
    </w:p>
    <w:p w:rsidR="0040047F" w:rsidRDefault="0040047F">
      <w:pPr>
        <w:rPr>
          <w:sz w:val="2"/>
          <w:szCs w:val="2"/>
        </w:rPr>
        <w:sectPr w:rsidR="0040047F">
          <w:type w:val="continuous"/>
          <w:pgSz w:w="11900" w:h="16840"/>
          <w:pgMar w:top="2049" w:right="0" w:bottom="1152" w:left="0" w:header="0" w:footer="3" w:gutter="0"/>
          <w:cols w:space="720"/>
          <w:noEndnote/>
          <w:docGrid w:linePitch="360"/>
        </w:sectPr>
      </w:pPr>
    </w:p>
    <w:p w:rsidR="0040047F" w:rsidRDefault="00B315D6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31" behindDoc="1" locked="0" layoutInCell="1" allowOverlap="1">
            <wp:simplePos x="0" y="0"/>
            <wp:positionH relativeFrom="margin">
              <wp:posOffset>1130935</wp:posOffset>
            </wp:positionH>
            <wp:positionV relativeFrom="paragraph">
              <wp:posOffset>0</wp:posOffset>
            </wp:positionV>
            <wp:extent cx="5190490" cy="1661160"/>
            <wp:effectExtent l="0" t="0" r="0" b="0"/>
            <wp:wrapNone/>
            <wp:docPr id="8" name="obrázek 8" descr="C:\Users\sandovam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ovam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47F" w:rsidRDefault="0040047F">
      <w:pPr>
        <w:spacing w:line="360" w:lineRule="exact"/>
      </w:pPr>
    </w:p>
    <w:p w:rsidR="0040047F" w:rsidRDefault="0040047F">
      <w:pPr>
        <w:spacing w:line="360" w:lineRule="exact"/>
      </w:pPr>
    </w:p>
    <w:p w:rsidR="0040047F" w:rsidRDefault="0040047F">
      <w:pPr>
        <w:spacing w:line="360" w:lineRule="exact"/>
      </w:pPr>
    </w:p>
    <w:p w:rsidR="0040047F" w:rsidRDefault="0040047F">
      <w:pPr>
        <w:spacing w:line="360" w:lineRule="exact"/>
      </w:pPr>
    </w:p>
    <w:p w:rsidR="0040047F" w:rsidRDefault="0040047F">
      <w:pPr>
        <w:spacing w:line="360" w:lineRule="exact"/>
      </w:pPr>
    </w:p>
    <w:p w:rsidR="0040047F" w:rsidRDefault="0040047F">
      <w:pPr>
        <w:spacing w:line="448" w:lineRule="exact"/>
      </w:pPr>
    </w:p>
    <w:p w:rsidR="0040047F" w:rsidRDefault="0040047F">
      <w:pPr>
        <w:rPr>
          <w:sz w:val="2"/>
          <w:szCs w:val="2"/>
        </w:rPr>
      </w:pPr>
    </w:p>
    <w:sectPr w:rsidR="0040047F">
      <w:type w:val="continuous"/>
      <w:pgSz w:w="11900" w:h="16840"/>
      <w:pgMar w:top="2049" w:right="282" w:bottom="1152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6B" w:rsidRDefault="004F696B">
      <w:r>
        <w:separator/>
      </w:r>
    </w:p>
  </w:endnote>
  <w:endnote w:type="continuationSeparator" w:id="0">
    <w:p w:rsidR="004F696B" w:rsidRDefault="004F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6B" w:rsidRDefault="004F696B"/>
  </w:footnote>
  <w:footnote w:type="continuationSeparator" w:id="0">
    <w:p w:rsidR="004F696B" w:rsidRDefault="004F6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7F" w:rsidRDefault="00B315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5196840</wp:posOffset>
              </wp:positionH>
              <wp:positionV relativeFrom="page">
                <wp:posOffset>1202690</wp:posOffset>
              </wp:positionV>
              <wp:extent cx="1163955" cy="232410"/>
              <wp:effectExtent l="0" t="2540" r="190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95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47F" w:rsidRDefault="004F696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Společnost pocí značkou BII 80</w:t>
                          </w:r>
                        </w:p>
                        <w:p w:rsidR="0040047F" w:rsidRDefault="004F696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rebuchetMS6pt"/>
                            </w:rPr>
                            <w:t xml:space="preserve">vedená u Mostského soudu v </w:t>
                          </w:r>
                          <w:r>
                            <w:rPr>
                              <w:rStyle w:val="ZhlavneboZpatTrebuchetMS6ptMalpsmena"/>
                            </w:rPr>
                            <w:t>Pmz**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9.2pt;margin-top:94.7pt;width:91.65pt;height:18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" filled="f" stroked="f">
              <v:textbox style="mso-fit-shape-to-text:t" inset="0,0,0,0">
                <w:txbxContent>
                  <w:p w:rsidR="0040047F" w:rsidRDefault="004F696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Společnost pocí značkou BII 80</w:t>
                    </w:r>
                  </w:p>
                  <w:p w:rsidR="0040047F" w:rsidRDefault="004F696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rebuchetMS6pt"/>
                      </w:rPr>
                      <w:t xml:space="preserve">vedená u Mostského soudu v </w:t>
                    </w:r>
                    <w:r>
                      <w:rPr>
                        <w:rStyle w:val="ZhlavneboZpatTrebuchetMS6ptMalpsmena"/>
                      </w:rPr>
                      <w:t>Pmz**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7F" w:rsidRDefault="00B315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5177155</wp:posOffset>
              </wp:positionH>
              <wp:positionV relativeFrom="page">
                <wp:posOffset>1064260</wp:posOffset>
              </wp:positionV>
              <wp:extent cx="1285240" cy="28765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24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47F" w:rsidRDefault="004F696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Společnost pod značkou B ! 1B9</w:t>
                          </w:r>
                        </w:p>
                        <w:p w:rsidR="0040047F" w:rsidRDefault="004F696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vedena u Městského soudu v fn-ut: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7.65pt;margin-top:83.8pt;width:101.2pt;height:2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GHqwIAAK4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" filled="f" stroked="f">
              <v:textbox style="mso-fit-shape-to-text:t" inset="0,0,0,0">
                <w:txbxContent>
                  <w:p w:rsidR="0040047F" w:rsidRDefault="004F696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Společnost pod značkou B ! 1B9</w:t>
                    </w:r>
                  </w:p>
                  <w:p w:rsidR="0040047F" w:rsidRDefault="004F696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vedena u Městského soudu v fn-ut: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7F" w:rsidRDefault="00B315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5194300</wp:posOffset>
              </wp:positionH>
              <wp:positionV relativeFrom="page">
                <wp:posOffset>944245</wp:posOffset>
              </wp:positionV>
              <wp:extent cx="1349375" cy="287655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93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47F" w:rsidRDefault="004F696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Společnost pod /nickou R l189</w:t>
                          </w:r>
                        </w:p>
                        <w:p w:rsidR="0040047F" w:rsidRDefault="004F696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w'</w:t>
                          </w:r>
                          <w:r>
                            <w:rPr>
                              <w:rStyle w:val="ZhlavneboZpatCandara7pt"/>
                            </w:rPr>
                            <w:t>0</w:t>
                          </w:r>
                          <w:r>
                            <w:rPr>
                              <w:rStyle w:val="ZhlavneboZpat1"/>
                            </w:rPr>
                            <w:t>(lei».i u Mě t .keho soudu v Praze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09pt;margin-top:74.35pt;width:106.25pt;height:2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" filled="f" stroked="f">
              <v:textbox style="mso-fit-shape-to-text:t" inset="0,0,0,0">
                <w:txbxContent>
                  <w:p w:rsidR="0040047F" w:rsidRDefault="004F696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Společnost pod /nickou R l189</w:t>
                    </w:r>
                  </w:p>
                  <w:p w:rsidR="0040047F" w:rsidRDefault="004F696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w'</w:t>
                    </w:r>
                    <w:r>
                      <w:rPr>
                        <w:rStyle w:val="ZhlavneboZpatCandara7pt"/>
                      </w:rPr>
                      <w:t>0</w:t>
                    </w:r>
                    <w:r>
                      <w:rPr>
                        <w:rStyle w:val="ZhlavneboZpat1"/>
                      </w:rPr>
                      <w:t>(lei».i u Mě t .keho soudu v Praze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E5F"/>
    <w:multiLevelType w:val="multilevel"/>
    <w:tmpl w:val="F468E52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7F"/>
    <w:rsid w:val="0040047F"/>
    <w:rsid w:val="004F696B"/>
    <w:rsid w:val="00B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E25DE"/>
  <w15:docId w15:val="{71580E82-6D55-4603-A927-109D069B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1">
    <w:name w:val="Základní text (3)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C1C0C1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C1C0C1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Candara7pt">
    <w:name w:val="Záhlaví nebo Zápatí + Candara;7 pt"/>
    <w:basedOn w:val="ZhlavneboZpa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C1C0C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1">
    <w:name w:val="Základní text (4)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C1C0C1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dkovn1pt">
    <w:name w:val="Základní text (4) + Řádkování 1 pt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C1C0C1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1">
    <w:name w:val="Základní text (5)"/>
    <w:basedOn w:val="Zkladntext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32323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C1C0C1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TrebuchetMS6pt">
    <w:name w:val="Záhlaví nebo Zápatí + Trebuchet MS;6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C1C0C1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TrebuchetMS6ptMalpsmena">
    <w:name w:val="Záhlaví nebo Zápatí + Trebuchet MS;6 pt;Malá písmena"/>
    <w:basedOn w:val="ZhlavneboZpat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C1C0C1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C1C0C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TrebuchetMS65pt">
    <w:name w:val="Základní text (5) + Trebuchet MS;6;5 pt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C1C0C1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71">
    <w:name w:val="Základní text (7)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">
    <w:name w:val="Nadpis #1"/>
    <w:basedOn w:val="Nadpis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Zkladntext81">
    <w:name w:val="Základní text (8)"/>
    <w:basedOn w:val="Zkladntext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C1C0C1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1">
    <w:name w:val="Základní text (9)"/>
    <w:basedOn w:val="Zkladntext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C1C0C1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323232"/>
      <w:spacing w:val="1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8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7" w:lineRule="exact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8" w:lineRule="exact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80" w:line="178" w:lineRule="exac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80" w:line="240" w:lineRule="exact"/>
    </w:pPr>
    <w:rPr>
      <w:rFonts w:ascii="Arial Unicode MS" w:eastAsia="Arial Unicode MS" w:hAnsi="Arial Unicode MS" w:cs="Arial Unicode MS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240" w:lineRule="exact"/>
      <w:ind w:hanging="320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80" w:line="322" w:lineRule="exact"/>
      <w:outlineLvl w:val="1"/>
    </w:pPr>
    <w:rPr>
      <w:rFonts w:ascii="Arial Unicode MS" w:eastAsia="Arial Unicode MS" w:hAnsi="Arial Unicode MS" w:cs="Arial Unicode MS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40" w:line="178" w:lineRule="exact"/>
    </w:pPr>
    <w:rPr>
      <w:rFonts w:ascii="Trebuchet MS" w:eastAsia="Trebuchet MS" w:hAnsi="Trebuchet MS" w:cs="Trebuchet MS"/>
      <w:sz w:val="13"/>
      <w:szCs w:val="13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40" w:line="293" w:lineRule="exact"/>
      <w:outlineLvl w:val="0"/>
    </w:pPr>
    <w:rPr>
      <w:rFonts w:ascii="Arial Unicode MS" w:eastAsia="Arial Unicode MS" w:hAnsi="Arial Unicode MS" w:cs="Arial Unicode M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4" w:lineRule="exac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20" w:line="148" w:lineRule="exact"/>
    </w:pPr>
    <w:rPr>
      <w:rFonts w:ascii="Arial Unicode MS" w:eastAsia="Arial Unicode MS" w:hAnsi="Arial Unicode MS" w:cs="Arial Unicode MS"/>
      <w:spacing w:val="10"/>
      <w:sz w:val="11"/>
      <w:szCs w:val="1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73" w:lineRule="exact"/>
    </w:pPr>
    <w:rPr>
      <w:rFonts w:ascii="Arial Unicode MS" w:eastAsia="Arial Unicode MS" w:hAnsi="Arial Unicode MS" w:cs="Arial Unicode MS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icky@vodarnakarany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mrackova@aquatest.cz" TargetMode="External"/><Relationship Id="rId10" Type="http://schemas.openxmlformats.org/officeDocument/2006/relationships/hyperlink" Target="http://www.aquaYes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dcterms:created xsi:type="dcterms:W3CDTF">2021-08-16T13:47:00Z</dcterms:created>
  <dcterms:modified xsi:type="dcterms:W3CDTF">2021-08-16T13:48:00Z</dcterms:modified>
</cp:coreProperties>
</file>