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C434" w14:textId="77777777" w:rsidR="00CE68B2" w:rsidRDefault="00CE68B2" w:rsidP="00CC2559">
      <w:pPr>
        <w:pStyle w:val="Podnadpis"/>
        <w:widowControl w:val="0"/>
        <w:spacing w:before="120"/>
        <w:rPr>
          <w:rFonts w:asciiTheme="minorHAnsi" w:hAnsiTheme="minorHAnsi" w:cs="Tahoma"/>
          <w:caps/>
          <w:sz w:val="32"/>
          <w:szCs w:val="32"/>
        </w:rPr>
      </w:pPr>
    </w:p>
    <w:p w14:paraId="58B7C1CD" w14:textId="740585FA" w:rsidR="00CE68B2" w:rsidRPr="00281218" w:rsidRDefault="00E4164E" w:rsidP="00CC2559">
      <w:pPr>
        <w:pStyle w:val="Podnadpis"/>
        <w:widowControl w:val="0"/>
        <w:spacing w:before="120"/>
        <w:rPr>
          <w:rFonts w:asciiTheme="minorHAnsi" w:hAnsiTheme="minorHAnsi" w:cs="Tahoma"/>
          <w:caps/>
          <w:sz w:val="20"/>
        </w:rPr>
      </w:pPr>
      <w:r>
        <w:rPr>
          <w:rFonts w:asciiTheme="minorHAnsi" w:hAnsiTheme="minorHAnsi" w:cs="Tahoma"/>
          <w:caps/>
          <w:sz w:val="20"/>
        </w:rPr>
        <w:t xml:space="preserve">Dodatek č. 1 ke </w:t>
      </w:r>
      <w:r w:rsidR="00CF56B2" w:rsidRPr="00281218">
        <w:rPr>
          <w:rFonts w:asciiTheme="minorHAnsi" w:hAnsiTheme="minorHAnsi" w:cs="Tahoma"/>
          <w:caps/>
          <w:sz w:val="20"/>
        </w:rPr>
        <w:t>Smlouv</w:t>
      </w:r>
      <w:r>
        <w:rPr>
          <w:rFonts w:asciiTheme="minorHAnsi" w:hAnsiTheme="minorHAnsi" w:cs="Tahoma"/>
          <w:caps/>
          <w:sz w:val="20"/>
        </w:rPr>
        <w:t>ě</w:t>
      </w:r>
      <w:r w:rsidR="00CE68B2" w:rsidRPr="00281218">
        <w:rPr>
          <w:rFonts w:asciiTheme="minorHAnsi" w:hAnsiTheme="minorHAnsi" w:cs="Tahoma"/>
          <w:caps/>
          <w:sz w:val="20"/>
        </w:rPr>
        <w:t xml:space="preserve"> o </w:t>
      </w:r>
      <w:r w:rsidR="005B53A0">
        <w:rPr>
          <w:rFonts w:asciiTheme="minorHAnsi" w:hAnsiTheme="minorHAnsi" w:cs="Tahoma"/>
          <w:caps/>
          <w:sz w:val="20"/>
        </w:rPr>
        <w:t>ZAJIŠTĚNÍ ODVOZU A LIKVIDACE INFEKČNÍHO ODPADU</w:t>
      </w:r>
    </w:p>
    <w:p w14:paraId="1C92B72E" w14:textId="77777777" w:rsidR="00CE68B2" w:rsidRPr="00F51DB4" w:rsidRDefault="00CE68B2" w:rsidP="00CC2559">
      <w:pPr>
        <w:pStyle w:val="Smlouva2"/>
        <w:spacing w:before="120"/>
        <w:rPr>
          <w:rFonts w:asciiTheme="minorHAnsi" w:hAnsiTheme="minorHAnsi" w:cstheme="minorHAnsi"/>
          <w:sz w:val="20"/>
        </w:rPr>
      </w:pPr>
    </w:p>
    <w:p w14:paraId="27FFB135" w14:textId="51F302CD" w:rsidR="001C2C22" w:rsidRDefault="001C2C22" w:rsidP="00CC2559">
      <w:pPr>
        <w:pStyle w:val="Smlouva2"/>
        <w:spacing w:before="120"/>
        <w:rPr>
          <w:rFonts w:asciiTheme="minorHAnsi" w:hAnsiTheme="minorHAnsi" w:cs="Tahoma"/>
          <w:sz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5B53A0" w:rsidRPr="00924A1A" w14:paraId="7993D503" w14:textId="77777777" w:rsidTr="00E435F2">
        <w:tc>
          <w:tcPr>
            <w:tcW w:w="3168" w:type="dxa"/>
          </w:tcPr>
          <w:p w14:paraId="1958CD64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  <w:r w:rsidRPr="00410239">
              <w:rPr>
                <w:rFonts w:asciiTheme="minorHAnsi" w:hAnsiTheme="minorHAnsi" w:cs="Tahoma"/>
                <w:b/>
              </w:rPr>
              <w:t>Objednatel:</w:t>
            </w:r>
          </w:p>
        </w:tc>
        <w:tc>
          <w:tcPr>
            <w:tcW w:w="6300" w:type="dxa"/>
          </w:tcPr>
          <w:p w14:paraId="7ECC2AD3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  <w:r w:rsidRPr="00410239">
              <w:rPr>
                <w:rFonts w:ascii="Calibri" w:hAnsi="Calibri" w:cs="Tahoma"/>
                <w:b/>
              </w:rPr>
              <w:t>Domov pro osoby se zdravotním postižením Sulická</w:t>
            </w:r>
          </w:p>
        </w:tc>
      </w:tr>
      <w:tr w:rsidR="005B53A0" w:rsidRPr="00924A1A" w14:paraId="3B6C819A" w14:textId="77777777" w:rsidTr="00E435F2">
        <w:tc>
          <w:tcPr>
            <w:tcW w:w="3168" w:type="dxa"/>
          </w:tcPr>
          <w:p w14:paraId="375FD7BD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Se sídlem:</w:t>
            </w:r>
          </w:p>
        </w:tc>
        <w:tc>
          <w:tcPr>
            <w:tcW w:w="6300" w:type="dxa"/>
          </w:tcPr>
          <w:p w14:paraId="72E44D0B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10239">
              <w:rPr>
                <w:rFonts w:ascii="Calibri" w:hAnsi="Calibri" w:cs="TimesNewRomanPSMT"/>
                <w:bCs/>
              </w:rPr>
              <w:t>Sulická 48, Praha 4, PSČ 142 00</w:t>
            </w:r>
          </w:p>
        </w:tc>
      </w:tr>
      <w:tr w:rsidR="005B53A0" w:rsidRPr="00924A1A" w14:paraId="5FF56F80" w14:textId="77777777" w:rsidTr="00E435F2">
        <w:tc>
          <w:tcPr>
            <w:tcW w:w="3168" w:type="dxa"/>
            <w:vAlign w:val="center"/>
          </w:tcPr>
          <w:p w14:paraId="4CB4CC48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Zastoupen:</w:t>
            </w:r>
          </w:p>
        </w:tc>
        <w:tc>
          <w:tcPr>
            <w:tcW w:w="6300" w:type="dxa"/>
          </w:tcPr>
          <w:p w14:paraId="4F0DD01B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Bc. Lenka Kohoutová, ředitelka</w:t>
            </w:r>
          </w:p>
        </w:tc>
      </w:tr>
      <w:tr w:rsidR="005B53A0" w:rsidRPr="00924A1A" w14:paraId="2B428738" w14:textId="77777777" w:rsidTr="00E435F2">
        <w:trPr>
          <w:trHeight w:val="273"/>
        </w:trPr>
        <w:tc>
          <w:tcPr>
            <w:tcW w:w="3168" w:type="dxa"/>
          </w:tcPr>
          <w:p w14:paraId="65C37D94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IČO:</w:t>
            </w:r>
          </w:p>
        </w:tc>
        <w:tc>
          <w:tcPr>
            <w:tcW w:w="6300" w:type="dxa"/>
            <w:vAlign w:val="bottom"/>
          </w:tcPr>
          <w:p w14:paraId="17B58F2E" w14:textId="77777777" w:rsidR="005B53A0" w:rsidRPr="00410239" w:rsidRDefault="005B53A0" w:rsidP="00901C77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rPr>
                <w:rFonts w:ascii="Calibri" w:hAnsi="Calibri" w:cs="Tahoma"/>
              </w:rPr>
            </w:pPr>
            <w:r w:rsidRPr="00410239">
              <w:rPr>
                <w:rFonts w:ascii="Calibri" w:hAnsi="Calibri" w:cs="Tahoma"/>
              </w:rPr>
              <w:t>70873046</w:t>
            </w:r>
          </w:p>
        </w:tc>
      </w:tr>
      <w:tr w:rsidR="005B53A0" w:rsidRPr="00924A1A" w14:paraId="15A2368E" w14:textId="77777777" w:rsidTr="00E435F2">
        <w:tc>
          <w:tcPr>
            <w:tcW w:w="3168" w:type="dxa"/>
          </w:tcPr>
          <w:p w14:paraId="324A28F7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Bankovní spojení:</w:t>
            </w:r>
            <w:r>
              <w:rPr>
                <w:rFonts w:asciiTheme="minorHAnsi" w:hAnsiTheme="minorHAnsi" w:cs="Tahoma"/>
              </w:rPr>
              <w:t xml:space="preserve"> </w:t>
            </w:r>
          </w:p>
          <w:p w14:paraId="6212595B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10239">
              <w:rPr>
                <w:rFonts w:asciiTheme="minorHAnsi" w:hAnsiTheme="minorHAnsi" w:cs="Tahoma"/>
              </w:rPr>
              <w:t>Číslo účtu:</w:t>
            </w:r>
          </w:p>
        </w:tc>
        <w:tc>
          <w:tcPr>
            <w:tcW w:w="6300" w:type="dxa"/>
            <w:vAlign w:val="bottom"/>
          </w:tcPr>
          <w:p w14:paraId="74FAD8CA" w14:textId="6284A9A3" w:rsidR="005B53A0" w:rsidRDefault="00673D78" w:rsidP="00901C77">
            <w:pPr>
              <w:widowControl w:val="0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xxx</w:t>
            </w:r>
            <w:proofErr w:type="spellEnd"/>
          </w:p>
          <w:p w14:paraId="565BAA54" w14:textId="737C011D" w:rsidR="005B53A0" w:rsidRPr="00410239" w:rsidRDefault="00673D78" w:rsidP="00901C77">
            <w:pPr>
              <w:widowControl w:val="0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imesNewRomanPSMT"/>
                <w:bCs/>
              </w:rPr>
              <w:t>xxx</w:t>
            </w:r>
            <w:proofErr w:type="spellEnd"/>
          </w:p>
        </w:tc>
      </w:tr>
      <w:tr w:rsidR="005B53A0" w:rsidRPr="00924A1A" w14:paraId="001124A9" w14:textId="77777777" w:rsidTr="00E435F2">
        <w:tc>
          <w:tcPr>
            <w:tcW w:w="3168" w:type="dxa"/>
          </w:tcPr>
          <w:p w14:paraId="0B13977E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Pověřen k jednání ve věcech</w:t>
            </w:r>
          </w:p>
          <w:p w14:paraId="09A76F34" w14:textId="77777777" w:rsidR="005B53A0" w:rsidRPr="00410239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technických</w:t>
            </w:r>
          </w:p>
        </w:tc>
        <w:tc>
          <w:tcPr>
            <w:tcW w:w="6300" w:type="dxa"/>
            <w:vAlign w:val="bottom"/>
          </w:tcPr>
          <w:p w14:paraId="7761DABB" w14:textId="77777777" w:rsidR="005B53A0" w:rsidRPr="00410239" w:rsidRDefault="005B53A0" w:rsidP="00901C77">
            <w:pPr>
              <w:widowControl w:val="0"/>
              <w:rPr>
                <w:rFonts w:asciiTheme="minorHAnsi" w:hAnsiTheme="minorHAnsi" w:cs="TimesNewRomanPSMT"/>
                <w:bCs/>
              </w:rPr>
            </w:pPr>
            <w:r>
              <w:rPr>
                <w:rFonts w:asciiTheme="minorHAnsi" w:hAnsiTheme="minorHAnsi" w:cs="Tahoma"/>
              </w:rPr>
              <w:t>Bc. Jana Boumová</w:t>
            </w:r>
          </w:p>
        </w:tc>
      </w:tr>
      <w:tr w:rsidR="005B53A0" w:rsidRPr="00924A1A" w14:paraId="47FCAF18" w14:textId="77777777" w:rsidTr="00E435F2">
        <w:tc>
          <w:tcPr>
            <w:tcW w:w="3168" w:type="dxa"/>
          </w:tcPr>
          <w:p w14:paraId="2CB80A16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</w:p>
        </w:tc>
        <w:tc>
          <w:tcPr>
            <w:tcW w:w="6300" w:type="dxa"/>
            <w:vAlign w:val="bottom"/>
          </w:tcPr>
          <w:p w14:paraId="2B67CBA8" w14:textId="77777777" w:rsidR="005B53A0" w:rsidRDefault="005B53A0" w:rsidP="00901C77">
            <w:pPr>
              <w:widowControl w:val="0"/>
              <w:rPr>
                <w:rFonts w:asciiTheme="minorHAnsi" w:hAnsiTheme="minorHAnsi" w:cs="TimesNewRomanPSMT"/>
                <w:bCs/>
              </w:rPr>
            </w:pPr>
          </w:p>
        </w:tc>
      </w:tr>
    </w:tbl>
    <w:p w14:paraId="43D5F500" w14:textId="77777777" w:rsidR="005B53A0" w:rsidRPr="00924A1A" w:rsidRDefault="005B53A0" w:rsidP="00901C77">
      <w:pPr>
        <w:widowControl w:val="0"/>
        <w:tabs>
          <w:tab w:val="left" w:pos="3240"/>
        </w:tabs>
        <w:rPr>
          <w:rFonts w:asciiTheme="minorHAnsi" w:hAnsiTheme="minorHAnsi" w:cs="Tahoma"/>
        </w:rPr>
      </w:pPr>
      <w:r w:rsidRPr="00924A1A">
        <w:rPr>
          <w:rFonts w:asciiTheme="minorHAnsi" w:hAnsiTheme="minorHAnsi" w:cs="Tahoma"/>
        </w:rPr>
        <w:t>(dále jen „</w:t>
      </w:r>
      <w:r>
        <w:rPr>
          <w:rFonts w:asciiTheme="minorHAnsi" w:hAnsiTheme="minorHAnsi" w:cs="Tahoma"/>
          <w:b/>
          <w:i/>
        </w:rPr>
        <w:t>O</w:t>
      </w:r>
      <w:r w:rsidRPr="0038062F">
        <w:rPr>
          <w:rFonts w:asciiTheme="minorHAnsi" w:hAnsiTheme="minorHAnsi" w:cs="Tahoma"/>
          <w:b/>
          <w:i/>
        </w:rPr>
        <w:t>bjednatel</w:t>
      </w:r>
      <w:r>
        <w:rPr>
          <w:rFonts w:asciiTheme="minorHAnsi" w:hAnsiTheme="minorHAnsi" w:cs="Tahoma"/>
        </w:rPr>
        <w:t>“)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5B53A0" w:rsidRPr="00924A1A" w14:paraId="4CB1A974" w14:textId="77777777" w:rsidTr="00E435F2">
        <w:tc>
          <w:tcPr>
            <w:tcW w:w="3168" w:type="dxa"/>
          </w:tcPr>
          <w:p w14:paraId="0224CD35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</w:p>
          <w:p w14:paraId="58E11350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</w:p>
          <w:p w14:paraId="4DAED295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</w:rPr>
              <w:t>Dodavatel</w:t>
            </w:r>
            <w:r w:rsidRPr="00924A1A">
              <w:rPr>
                <w:rFonts w:asciiTheme="minorHAnsi" w:hAnsiTheme="minorHAnsi" w:cs="Tahoma"/>
                <w:b/>
              </w:rPr>
              <w:t>:</w:t>
            </w:r>
          </w:p>
        </w:tc>
        <w:tc>
          <w:tcPr>
            <w:tcW w:w="6300" w:type="dxa"/>
          </w:tcPr>
          <w:p w14:paraId="46D18BE6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</w:p>
          <w:p w14:paraId="6FF0D45D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</w:p>
          <w:p w14:paraId="050FDD83" w14:textId="6F44A375" w:rsidR="005B53A0" w:rsidRPr="00924A1A" w:rsidRDefault="00E4164E" w:rsidP="00E4164E">
            <w:pPr>
              <w:widowControl w:val="0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PKP GLOBAL s.r.o.</w:t>
            </w:r>
          </w:p>
        </w:tc>
      </w:tr>
      <w:tr w:rsidR="005B53A0" w:rsidRPr="00924A1A" w14:paraId="227538C1" w14:textId="77777777" w:rsidTr="00E435F2">
        <w:tc>
          <w:tcPr>
            <w:tcW w:w="3168" w:type="dxa"/>
          </w:tcPr>
          <w:p w14:paraId="56BEB030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Se sídlem:</w:t>
            </w:r>
          </w:p>
        </w:tc>
        <w:tc>
          <w:tcPr>
            <w:tcW w:w="6300" w:type="dxa"/>
          </w:tcPr>
          <w:p w14:paraId="6C7A149A" w14:textId="05820EAD" w:rsidR="005B53A0" w:rsidRPr="00924A1A" w:rsidRDefault="00E4164E" w:rsidP="00901C77">
            <w:pPr>
              <w:widowControl w:val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Plzeňská 157/98, 150 00 Praha 5 – Košíře </w:t>
            </w:r>
          </w:p>
        </w:tc>
      </w:tr>
      <w:tr w:rsidR="005B53A0" w:rsidRPr="00924A1A" w14:paraId="38C05F62" w14:textId="77777777" w:rsidTr="00E435F2">
        <w:tc>
          <w:tcPr>
            <w:tcW w:w="3168" w:type="dxa"/>
          </w:tcPr>
          <w:p w14:paraId="060F11AB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Tel:</w:t>
            </w:r>
          </w:p>
        </w:tc>
        <w:tc>
          <w:tcPr>
            <w:tcW w:w="6300" w:type="dxa"/>
          </w:tcPr>
          <w:p w14:paraId="0B258087" w14:textId="24E4B948" w:rsidR="005B53A0" w:rsidRPr="00924A1A" w:rsidRDefault="00E4164E" w:rsidP="00901C77">
            <w:pPr>
              <w:widowControl w:val="0"/>
              <w:rPr>
                <w:rFonts w:asciiTheme="minorHAnsi" w:hAnsiTheme="minorHAnsi" w:cs="Tahoma"/>
              </w:rPr>
            </w:pPr>
            <w:r w:rsidRPr="00E4164E">
              <w:rPr>
                <w:rFonts w:asciiTheme="minorHAnsi" w:hAnsiTheme="minorHAnsi" w:cs="Tahoma"/>
              </w:rPr>
              <w:t>608240517</w:t>
            </w:r>
          </w:p>
        </w:tc>
      </w:tr>
      <w:tr w:rsidR="005B53A0" w:rsidRPr="00924A1A" w14:paraId="01AF033E" w14:textId="77777777" w:rsidTr="00E435F2">
        <w:tc>
          <w:tcPr>
            <w:tcW w:w="3168" w:type="dxa"/>
          </w:tcPr>
          <w:p w14:paraId="4718101D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Fax:</w:t>
            </w:r>
          </w:p>
        </w:tc>
        <w:tc>
          <w:tcPr>
            <w:tcW w:w="6300" w:type="dxa"/>
          </w:tcPr>
          <w:p w14:paraId="012EF664" w14:textId="67E49032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5B53A0" w:rsidRPr="00924A1A" w14:paraId="5ADC692D" w14:textId="77777777" w:rsidTr="00E435F2">
        <w:tc>
          <w:tcPr>
            <w:tcW w:w="3168" w:type="dxa"/>
          </w:tcPr>
          <w:p w14:paraId="321C1BBF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Zastoupen:</w:t>
            </w:r>
          </w:p>
        </w:tc>
        <w:tc>
          <w:tcPr>
            <w:tcW w:w="6300" w:type="dxa"/>
          </w:tcPr>
          <w:p w14:paraId="7B613287" w14:textId="50A22A20" w:rsidR="005B53A0" w:rsidRPr="00924A1A" w:rsidRDefault="00E4164E" w:rsidP="00901C77">
            <w:pPr>
              <w:widowControl w:val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Petr </w:t>
            </w:r>
            <w:proofErr w:type="spellStart"/>
            <w:r>
              <w:rPr>
                <w:rFonts w:asciiTheme="minorHAnsi" w:hAnsiTheme="minorHAnsi" w:cs="Tahoma"/>
              </w:rPr>
              <w:t>Přitasil</w:t>
            </w:r>
            <w:proofErr w:type="spellEnd"/>
            <w:r>
              <w:rPr>
                <w:rFonts w:asciiTheme="minorHAnsi" w:hAnsiTheme="minorHAnsi" w:cs="Tahoma"/>
              </w:rPr>
              <w:t>, jednatel</w:t>
            </w:r>
          </w:p>
        </w:tc>
      </w:tr>
      <w:tr w:rsidR="005B53A0" w:rsidRPr="00924A1A" w14:paraId="56CB156C" w14:textId="77777777" w:rsidTr="00E435F2">
        <w:tc>
          <w:tcPr>
            <w:tcW w:w="3168" w:type="dxa"/>
          </w:tcPr>
          <w:p w14:paraId="54BBDCCE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IČ</w:t>
            </w:r>
            <w:r>
              <w:rPr>
                <w:rFonts w:asciiTheme="minorHAnsi" w:hAnsiTheme="minorHAnsi" w:cs="Tahoma"/>
              </w:rPr>
              <w:t>O</w:t>
            </w:r>
            <w:r w:rsidRPr="00924A1A">
              <w:rPr>
                <w:rFonts w:asciiTheme="minorHAnsi" w:hAnsiTheme="minorHAnsi" w:cs="Tahoma"/>
              </w:rPr>
              <w:t>:</w:t>
            </w:r>
          </w:p>
        </w:tc>
        <w:tc>
          <w:tcPr>
            <w:tcW w:w="6300" w:type="dxa"/>
          </w:tcPr>
          <w:p w14:paraId="4612B589" w14:textId="03620A0C" w:rsidR="005B53A0" w:rsidRPr="00E4164E" w:rsidRDefault="00E4164E" w:rsidP="00E4164E">
            <w:pPr>
              <w:widowControl w:val="0"/>
              <w:rPr>
                <w:rFonts w:asciiTheme="minorHAnsi" w:hAnsiTheme="minorHAnsi" w:cs="Tahoma"/>
              </w:rPr>
            </w:pPr>
            <w:r w:rsidRPr="00E4164E">
              <w:rPr>
                <w:rFonts w:asciiTheme="minorHAnsi" w:hAnsiTheme="minorHAnsi" w:cs="Tahoma"/>
              </w:rPr>
              <w:t>271 19 190</w:t>
            </w:r>
          </w:p>
        </w:tc>
      </w:tr>
      <w:tr w:rsidR="005B53A0" w:rsidRPr="00924A1A" w14:paraId="4D4BA4F6" w14:textId="77777777" w:rsidTr="00E435F2">
        <w:tc>
          <w:tcPr>
            <w:tcW w:w="3168" w:type="dxa"/>
          </w:tcPr>
          <w:p w14:paraId="4801A31B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DIČ:</w:t>
            </w:r>
          </w:p>
        </w:tc>
        <w:tc>
          <w:tcPr>
            <w:tcW w:w="6300" w:type="dxa"/>
          </w:tcPr>
          <w:p w14:paraId="01DB189B" w14:textId="612F1B08" w:rsidR="005B53A0" w:rsidRPr="00924A1A" w:rsidRDefault="00E4164E" w:rsidP="00901C77">
            <w:pPr>
              <w:widowControl w:val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CZ27119</w:t>
            </w:r>
            <w:r w:rsidRPr="00E4164E">
              <w:rPr>
                <w:rFonts w:asciiTheme="minorHAnsi" w:hAnsiTheme="minorHAnsi" w:cs="Tahoma"/>
              </w:rPr>
              <w:t>190</w:t>
            </w:r>
          </w:p>
        </w:tc>
      </w:tr>
      <w:tr w:rsidR="005B53A0" w:rsidRPr="00924A1A" w14:paraId="62028697" w14:textId="77777777" w:rsidTr="00E435F2">
        <w:tc>
          <w:tcPr>
            <w:tcW w:w="3168" w:type="dxa"/>
          </w:tcPr>
          <w:p w14:paraId="6A04431D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Zapsán v obch. rejstříku:</w:t>
            </w:r>
          </w:p>
        </w:tc>
        <w:tc>
          <w:tcPr>
            <w:tcW w:w="6300" w:type="dxa"/>
          </w:tcPr>
          <w:p w14:paraId="408FA6E5" w14:textId="12058AF5" w:rsidR="005B53A0" w:rsidRPr="00924A1A" w:rsidRDefault="00E4164E" w:rsidP="00901C77">
            <w:pPr>
              <w:widowControl w:val="0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sp</w:t>
            </w:r>
            <w:proofErr w:type="spellEnd"/>
            <w:r>
              <w:rPr>
                <w:rFonts w:asciiTheme="minorHAnsi" w:hAnsiTheme="minorHAnsi" w:cs="Tahoma"/>
              </w:rPr>
              <w:t>. zn. C 97712</w:t>
            </w:r>
          </w:p>
        </w:tc>
      </w:tr>
      <w:tr w:rsidR="005B53A0" w:rsidRPr="00924A1A" w14:paraId="25548D76" w14:textId="77777777" w:rsidTr="00E435F2">
        <w:tc>
          <w:tcPr>
            <w:tcW w:w="3168" w:type="dxa"/>
          </w:tcPr>
          <w:p w14:paraId="15F2422C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Bankovní spojení:</w:t>
            </w:r>
          </w:p>
        </w:tc>
        <w:tc>
          <w:tcPr>
            <w:tcW w:w="6300" w:type="dxa"/>
          </w:tcPr>
          <w:p w14:paraId="09E15A5E" w14:textId="5041D9AC" w:rsidR="005B53A0" w:rsidRPr="00924A1A" w:rsidRDefault="00673D78" w:rsidP="00901C77">
            <w:pPr>
              <w:widowControl w:val="0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xxx</w:t>
            </w:r>
            <w:proofErr w:type="spellEnd"/>
          </w:p>
        </w:tc>
      </w:tr>
      <w:tr w:rsidR="005B53A0" w:rsidRPr="00924A1A" w14:paraId="073B35FD" w14:textId="77777777" w:rsidTr="00E435F2">
        <w:tc>
          <w:tcPr>
            <w:tcW w:w="3168" w:type="dxa"/>
          </w:tcPr>
          <w:p w14:paraId="37C39C05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 xml:space="preserve">Pověřen k jednání ve věcech smluvních: </w:t>
            </w:r>
          </w:p>
        </w:tc>
        <w:tc>
          <w:tcPr>
            <w:tcW w:w="6300" w:type="dxa"/>
          </w:tcPr>
          <w:p w14:paraId="66452F7A" w14:textId="683A667A" w:rsidR="005B53A0" w:rsidRPr="00924A1A" w:rsidRDefault="00E4164E" w:rsidP="00901C77">
            <w:pPr>
              <w:widowControl w:val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Petr </w:t>
            </w:r>
            <w:proofErr w:type="spellStart"/>
            <w:r>
              <w:rPr>
                <w:rFonts w:asciiTheme="minorHAnsi" w:hAnsiTheme="minorHAnsi" w:cs="Tahoma"/>
              </w:rPr>
              <w:t>Přitasil</w:t>
            </w:r>
            <w:proofErr w:type="spellEnd"/>
          </w:p>
        </w:tc>
      </w:tr>
      <w:tr w:rsidR="005B53A0" w:rsidRPr="00924A1A" w14:paraId="1CEFBFA2" w14:textId="77777777" w:rsidTr="00E435F2">
        <w:tc>
          <w:tcPr>
            <w:tcW w:w="3168" w:type="dxa"/>
          </w:tcPr>
          <w:p w14:paraId="0592D626" w14:textId="77777777" w:rsidR="005B53A0" w:rsidRPr="00924A1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 xml:space="preserve">Pověřen k jednání ve věcech technických a realizace stavby: </w:t>
            </w:r>
          </w:p>
        </w:tc>
        <w:tc>
          <w:tcPr>
            <w:tcW w:w="6300" w:type="dxa"/>
          </w:tcPr>
          <w:p w14:paraId="6D2E1BDC" w14:textId="3D0C0C43" w:rsidR="005B53A0" w:rsidRPr="00924A1A" w:rsidRDefault="00E4164E" w:rsidP="00901C77">
            <w:pPr>
              <w:widowControl w:val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Petr </w:t>
            </w:r>
            <w:proofErr w:type="spellStart"/>
            <w:r>
              <w:rPr>
                <w:rFonts w:asciiTheme="minorHAnsi" w:hAnsiTheme="minorHAnsi" w:cs="Tahoma"/>
              </w:rPr>
              <w:t>Přitasil</w:t>
            </w:r>
            <w:proofErr w:type="spellEnd"/>
          </w:p>
        </w:tc>
      </w:tr>
    </w:tbl>
    <w:p w14:paraId="3497754E" w14:textId="6FC1B024" w:rsidR="005B53A0" w:rsidRPr="00924A1A" w:rsidRDefault="005B53A0" w:rsidP="00CC2559">
      <w:pPr>
        <w:widowControl w:val="0"/>
        <w:tabs>
          <w:tab w:val="left" w:pos="3240"/>
        </w:tabs>
        <w:spacing w:before="120"/>
        <w:rPr>
          <w:rFonts w:asciiTheme="minorHAnsi" w:hAnsiTheme="minorHAnsi" w:cs="Tahoma"/>
        </w:rPr>
      </w:pPr>
      <w:r w:rsidRPr="00924A1A">
        <w:rPr>
          <w:rFonts w:asciiTheme="minorHAnsi" w:hAnsiTheme="minorHAnsi" w:cs="Tahoma"/>
        </w:rPr>
        <w:t>(dále jen „</w:t>
      </w:r>
      <w:r>
        <w:rPr>
          <w:rFonts w:asciiTheme="minorHAnsi" w:hAnsiTheme="minorHAnsi" w:cs="Tahoma"/>
          <w:b/>
          <w:i/>
        </w:rPr>
        <w:t>Poskytovatel</w:t>
      </w:r>
      <w:r>
        <w:rPr>
          <w:rFonts w:asciiTheme="minorHAnsi" w:hAnsiTheme="minorHAnsi" w:cs="Tahoma"/>
        </w:rPr>
        <w:t>“)</w:t>
      </w:r>
    </w:p>
    <w:p w14:paraId="317C07CE" w14:textId="77777777" w:rsidR="005B53A0" w:rsidRPr="00312063" w:rsidRDefault="005B53A0" w:rsidP="00CC2559">
      <w:pPr>
        <w:spacing w:before="120"/>
        <w:rPr>
          <w:rFonts w:asciiTheme="minorHAnsi" w:hAnsiTheme="minorHAnsi" w:cs="Arial"/>
          <w:bCs/>
          <w:snapToGrid w:val="0"/>
        </w:rPr>
      </w:pPr>
      <w:r>
        <w:rPr>
          <w:rFonts w:asciiTheme="minorHAnsi" w:hAnsiTheme="minorHAnsi" w:cs="Arial"/>
          <w:bCs/>
          <w:snapToGrid w:val="0"/>
        </w:rPr>
        <w:t xml:space="preserve">(Objednatel a </w:t>
      </w:r>
      <w:r w:rsidRPr="00FA454F">
        <w:rPr>
          <w:rFonts w:asciiTheme="minorHAnsi" w:hAnsiTheme="minorHAnsi" w:cs="Arial"/>
          <w:bCs/>
          <w:snapToGrid w:val="0"/>
        </w:rPr>
        <w:t>Dodavatel</w:t>
      </w:r>
      <w:r w:rsidRPr="00930328">
        <w:rPr>
          <w:rFonts w:asciiTheme="minorHAnsi" w:hAnsiTheme="minorHAnsi" w:cs="Arial"/>
          <w:b/>
          <w:bCs/>
          <w:snapToGrid w:val="0"/>
        </w:rPr>
        <w:t xml:space="preserve"> </w:t>
      </w:r>
      <w:r>
        <w:rPr>
          <w:rFonts w:asciiTheme="minorHAnsi" w:hAnsiTheme="minorHAnsi" w:cs="Arial"/>
          <w:bCs/>
          <w:snapToGrid w:val="0"/>
        </w:rPr>
        <w:t>dále společně jen „</w:t>
      </w:r>
      <w:r w:rsidRPr="00312063">
        <w:rPr>
          <w:rFonts w:asciiTheme="minorHAnsi" w:hAnsiTheme="minorHAnsi" w:cs="Arial"/>
          <w:b/>
          <w:bCs/>
          <w:i/>
          <w:snapToGrid w:val="0"/>
        </w:rPr>
        <w:t>Smluvní strany</w:t>
      </w:r>
      <w:r>
        <w:rPr>
          <w:rFonts w:asciiTheme="minorHAnsi" w:hAnsiTheme="minorHAnsi" w:cs="Arial"/>
          <w:bCs/>
          <w:snapToGrid w:val="0"/>
        </w:rPr>
        <w:t>“ nebo samostatně každý jen „</w:t>
      </w:r>
      <w:r w:rsidRPr="00312063">
        <w:rPr>
          <w:rFonts w:asciiTheme="minorHAnsi" w:hAnsiTheme="minorHAnsi" w:cs="Arial"/>
          <w:b/>
          <w:bCs/>
          <w:i/>
          <w:snapToGrid w:val="0"/>
        </w:rPr>
        <w:t>Smluvní strana</w:t>
      </w:r>
      <w:r>
        <w:rPr>
          <w:rFonts w:asciiTheme="minorHAnsi" w:hAnsiTheme="minorHAnsi" w:cs="Arial"/>
          <w:bCs/>
          <w:snapToGrid w:val="0"/>
        </w:rPr>
        <w:t>“)</w:t>
      </w:r>
    </w:p>
    <w:p w14:paraId="72BF43B1" w14:textId="6AE5E30A" w:rsidR="005B53A0" w:rsidRDefault="005B53A0" w:rsidP="00CC2559">
      <w:pPr>
        <w:pStyle w:val="Smlouva2"/>
        <w:spacing w:before="120"/>
        <w:rPr>
          <w:rFonts w:asciiTheme="minorHAnsi" w:hAnsiTheme="minorHAnsi" w:cs="Tahoma"/>
          <w:sz w:val="20"/>
        </w:rPr>
      </w:pPr>
    </w:p>
    <w:p w14:paraId="0DB3D0F2" w14:textId="77777777" w:rsidR="00E4164E" w:rsidRPr="00E4164E" w:rsidRDefault="00E4164E" w:rsidP="00E4164E">
      <w:pPr>
        <w:pStyle w:val="Smlouva2"/>
        <w:spacing w:before="120"/>
        <w:jc w:val="both"/>
        <w:rPr>
          <w:rFonts w:asciiTheme="minorHAnsi" w:hAnsiTheme="minorHAnsi" w:cs="Tahoma"/>
          <w:b w:val="0"/>
          <w:sz w:val="20"/>
        </w:rPr>
      </w:pPr>
    </w:p>
    <w:p w14:paraId="466392C7" w14:textId="23EB9278" w:rsidR="00E4164E" w:rsidRDefault="00E4164E" w:rsidP="00E4164E">
      <w:pPr>
        <w:pStyle w:val="Smlouva2"/>
        <w:spacing w:before="120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>Níže uvedeného dne, měsíce a roku spolu Smluvní strany v souladu s ustan</w:t>
      </w:r>
      <w:r w:rsidR="007E7C67">
        <w:rPr>
          <w:rFonts w:asciiTheme="minorHAnsi" w:hAnsiTheme="minorHAnsi" w:cs="Arial"/>
          <w:b w:val="0"/>
          <w:bCs/>
          <w:snapToGrid w:val="0"/>
          <w:sz w:val="20"/>
        </w:rPr>
        <w:t>ovením § 1746 odst. 2 zákona č. </w:t>
      </w:r>
      <w:r>
        <w:rPr>
          <w:rFonts w:asciiTheme="minorHAnsi" w:hAnsiTheme="minorHAnsi" w:cs="Arial"/>
          <w:b w:val="0"/>
          <w:bCs/>
          <w:snapToGrid w:val="0"/>
          <w:sz w:val="20"/>
        </w:rPr>
        <w:t>89/2021 Sb., občanský zákoník (dále jen „</w:t>
      </w:r>
      <w:r>
        <w:rPr>
          <w:rFonts w:asciiTheme="minorHAnsi" w:hAnsiTheme="minorHAnsi" w:cs="Arial"/>
          <w:i/>
          <w:iCs/>
          <w:snapToGrid w:val="0"/>
          <w:sz w:val="20"/>
        </w:rPr>
        <w:t>O</w:t>
      </w:r>
      <w:r w:rsidRPr="00380293">
        <w:rPr>
          <w:rFonts w:asciiTheme="minorHAnsi" w:hAnsiTheme="minorHAnsi" w:cs="Arial"/>
          <w:i/>
          <w:iCs/>
          <w:snapToGrid w:val="0"/>
          <w:sz w:val="20"/>
        </w:rPr>
        <w:t>bčanský zákoník</w:t>
      </w:r>
      <w:r>
        <w:rPr>
          <w:rFonts w:asciiTheme="minorHAnsi" w:hAnsiTheme="minorHAnsi" w:cs="Arial"/>
          <w:b w:val="0"/>
          <w:bCs/>
          <w:snapToGrid w:val="0"/>
          <w:sz w:val="20"/>
        </w:rPr>
        <w:t>“) a dále dle d</w:t>
      </w:r>
      <w:r w:rsidR="007E7C67">
        <w:rPr>
          <w:rFonts w:asciiTheme="minorHAnsi" w:hAnsiTheme="minorHAnsi" w:cs="Arial"/>
          <w:b w:val="0"/>
          <w:bCs/>
          <w:snapToGrid w:val="0"/>
          <w:sz w:val="20"/>
        </w:rPr>
        <w:t>otčených ustanoveních zákona č. </w:t>
      </w:r>
      <w:r>
        <w:rPr>
          <w:rFonts w:asciiTheme="minorHAnsi" w:hAnsiTheme="minorHAnsi" w:cs="Arial"/>
          <w:b w:val="0"/>
          <w:bCs/>
          <w:snapToGrid w:val="0"/>
          <w:sz w:val="20"/>
        </w:rPr>
        <w:t>541/2020 Sb., o odpadech (dále jen „</w:t>
      </w:r>
      <w:r>
        <w:rPr>
          <w:rFonts w:asciiTheme="minorHAnsi" w:hAnsiTheme="minorHAnsi" w:cs="Arial"/>
          <w:i/>
          <w:iCs/>
          <w:snapToGrid w:val="0"/>
          <w:sz w:val="20"/>
        </w:rPr>
        <w:t>Z</w:t>
      </w:r>
      <w:r w:rsidRPr="00380293">
        <w:rPr>
          <w:rFonts w:asciiTheme="minorHAnsi" w:hAnsiTheme="minorHAnsi" w:cs="Arial"/>
          <w:i/>
          <w:iCs/>
          <w:snapToGrid w:val="0"/>
          <w:sz w:val="20"/>
        </w:rPr>
        <w:t>ákon o odpadech</w:t>
      </w:r>
      <w:r>
        <w:rPr>
          <w:rFonts w:asciiTheme="minorHAnsi" w:hAnsiTheme="minorHAnsi" w:cs="Arial"/>
          <w:b w:val="0"/>
          <w:bCs/>
          <w:snapToGrid w:val="0"/>
          <w:sz w:val="20"/>
        </w:rPr>
        <w:t>“) uzavírají tuto tento dodatek č. 1 ke smlouvě o poskytování služeb spočívajících v likvidaci a odvozu infekčního odpadu (dále jen „</w:t>
      </w:r>
      <w:r>
        <w:rPr>
          <w:rFonts w:asciiTheme="minorHAnsi" w:hAnsiTheme="minorHAnsi" w:cs="Arial"/>
          <w:i/>
          <w:iCs/>
          <w:snapToGrid w:val="0"/>
          <w:sz w:val="20"/>
        </w:rPr>
        <w:t>Dodatek</w:t>
      </w:r>
      <w:r>
        <w:rPr>
          <w:rFonts w:asciiTheme="minorHAnsi" w:hAnsiTheme="minorHAnsi" w:cs="Arial"/>
          <w:b w:val="0"/>
          <w:bCs/>
          <w:snapToGrid w:val="0"/>
          <w:sz w:val="20"/>
        </w:rPr>
        <w:t>“).</w:t>
      </w:r>
    </w:p>
    <w:p w14:paraId="7502C557" w14:textId="77777777" w:rsidR="00E4164E" w:rsidRPr="00924A1A" w:rsidRDefault="00E4164E" w:rsidP="00E4164E">
      <w:pPr>
        <w:pStyle w:val="Smlouva2"/>
        <w:spacing w:before="120"/>
        <w:rPr>
          <w:rFonts w:asciiTheme="minorHAnsi" w:hAnsiTheme="minorHAnsi" w:cs="Tahoma"/>
          <w:sz w:val="20"/>
        </w:rPr>
      </w:pPr>
    </w:p>
    <w:p w14:paraId="1043EFF2" w14:textId="68F3174E" w:rsidR="005B53A0" w:rsidRDefault="00E4164E" w:rsidP="00E4164E">
      <w:pPr>
        <w:pStyle w:val="Smlouva2"/>
        <w:spacing w:before="120"/>
        <w:jc w:val="both"/>
        <w:rPr>
          <w:rFonts w:asciiTheme="minorHAnsi" w:hAnsiTheme="minorHAnsi" w:cs="Tahoma"/>
          <w:b w:val="0"/>
          <w:sz w:val="20"/>
        </w:rPr>
      </w:pPr>
      <w:r w:rsidRPr="00E4164E">
        <w:rPr>
          <w:rFonts w:asciiTheme="minorHAnsi" w:hAnsiTheme="minorHAnsi" w:cs="Tahoma"/>
          <w:b w:val="0"/>
          <w:sz w:val="20"/>
        </w:rPr>
        <w:t>VZHLEDEM K TOMU, ŽE:</w:t>
      </w:r>
    </w:p>
    <w:p w14:paraId="50D1FA4E" w14:textId="75E44632" w:rsidR="00E4164E" w:rsidRDefault="00E4164E" w:rsidP="00E4164E">
      <w:pPr>
        <w:pStyle w:val="Smlouva2"/>
        <w:spacing w:before="120"/>
        <w:jc w:val="both"/>
        <w:rPr>
          <w:rFonts w:asciiTheme="minorHAnsi" w:hAnsiTheme="minorHAnsi" w:cs="Tahoma"/>
          <w:b w:val="0"/>
          <w:sz w:val="20"/>
        </w:rPr>
      </w:pPr>
    </w:p>
    <w:p w14:paraId="5165D6B6" w14:textId="7A723B07" w:rsidR="00E4164E" w:rsidRPr="00E4164E" w:rsidRDefault="00E4164E" w:rsidP="00E4164E">
      <w:pPr>
        <w:pStyle w:val="Smlouva2"/>
        <w:numPr>
          <w:ilvl w:val="0"/>
          <w:numId w:val="26"/>
        </w:numPr>
        <w:spacing w:before="120"/>
        <w:ind w:left="567" w:hanging="567"/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t xml:space="preserve">Smluvní strany dne 4. 8. 2021 uzavřely 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smlouvu o poskytování služeb spočívajících v likvidaci a odvozu infekčního odpadu, na jejímž základě se Poskytovatel zavázal poskytovat Objednateli služby spočívající v činnostech </w:t>
      </w:r>
      <w:r w:rsidRPr="00B429DC">
        <w:rPr>
          <w:rFonts w:asciiTheme="minorHAnsi" w:hAnsiTheme="minorHAnsi" w:cstheme="minorHAnsi"/>
          <w:b w:val="0"/>
          <w:sz w:val="20"/>
        </w:rPr>
        <w:t>v oblasti nakládání s odpady, tzn. sběr, odvoz, třídění, využ</w:t>
      </w:r>
      <w:r w:rsidR="007E7C67">
        <w:rPr>
          <w:rFonts w:asciiTheme="minorHAnsi" w:hAnsiTheme="minorHAnsi" w:cstheme="minorHAnsi"/>
          <w:b w:val="0"/>
          <w:sz w:val="20"/>
        </w:rPr>
        <w:t>ití nebo odstranění odpadů, vč. </w:t>
      </w:r>
      <w:r w:rsidRPr="00B429DC">
        <w:rPr>
          <w:rFonts w:asciiTheme="minorHAnsi" w:hAnsiTheme="minorHAnsi" w:cstheme="minorHAnsi"/>
          <w:b w:val="0"/>
          <w:sz w:val="20"/>
        </w:rPr>
        <w:t>souvisejících služeb, a to v soula</w:t>
      </w:r>
      <w:r>
        <w:rPr>
          <w:rFonts w:asciiTheme="minorHAnsi" w:hAnsiTheme="minorHAnsi" w:cstheme="minorHAnsi"/>
          <w:b w:val="0"/>
          <w:sz w:val="20"/>
        </w:rPr>
        <w:t>du s relevantními ustanoveními Z</w:t>
      </w:r>
      <w:r w:rsidRPr="00B429DC">
        <w:rPr>
          <w:rFonts w:asciiTheme="minorHAnsi" w:hAnsiTheme="minorHAnsi" w:cstheme="minorHAnsi"/>
          <w:b w:val="0"/>
          <w:sz w:val="20"/>
        </w:rPr>
        <w:t>ákona o odpadech</w:t>
      </w:r>
      <w:r w:rsidR="00396C29">
        <w:rPr>
          <w:rFonts w:asciiTheme="minorHAnsi" w:hAnsiTheme="minorHAnsi" w:cstheme="minorHAnsi"/>
          <w:b w:val="0"/>
          <w:sz w:val="20"/>
        </w:rPr>
        <w:t xml:space="preserve"> (dále jen „</w:t>
      </w:r>
      <w:r w:rsidR="00396C29">
        <w:rPr>
          <w:rFonts w:asciiTheme="minorHAnsi" w:hAnsiTheme="minorHAnsi" w:cstheme="minorHAnsi"/>
          <w:sz w:val="20"/>
        </w:rPr>
        <w:t>Smlouva</w:t>
      </w:r>
      <w:r w:rsidR="00396C29">
        <w:rPr>
          <w:rFonts w:asciiTheme="minorHAnsi" w:hAnsiTheme="minorHAnsi" w:cstheme="minorHAnsi"/>
          <w:b w:val="0"/>
          <w:sz w:val="20"/>
        </w:rPr>
        <w:t>“)</w:t>
      </w:r>
      <w:r w:rsidRPr="00B429DC">
        <w:rPr>
          <w:rFonts w:asciiTheme="minorHAnsi" w:hAnsiTheme="minorHAnsi" w:cstheme="minorHAnsi"/>
          <w:b w:val="0"/>
          <w:sz w:val="20"/>
        </w:rPr>
        <w:t>.</w:t>
      </w:r>
    </w:p>
    <w:p w14:paraId="3D716F6B" w14:textId="412CFB12" w:rsidR="00E4164E" w:rsidRDefault="00396C29" w:rsidP="00396C29">
      <w:pPr>
        <w:pStyle w:val="Smlouva2"/>
        <w:numPr>
          <w:ilvl w:val="0"/>
          <w:numId w:val="26"/>
        </w:numPr>
        <w:spacing w:before="120"/>
        <w:ind w:left="567" w:hanging="567"/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t xml:space="preserve">Po uzavření Smlouvy dne 7. 8. 2021 nabyla účinnosti vyhláška č. 273/2021 Sb., o podrobnostech nakládání s odpady, kterou bylo mimo jiné </w:t>
      </w:r>
      <w:r w:rsidRPr="00396C29">
        <w:rPr>
          <w:rFonts w:asciiTheme="minorHAnsi" w:hAnsiTheme="minorHAnsi" w:cs="Tahoma"/>
          <w:b w:val="0"/>
          <w:sz w:val="20"/>
        </w:rPr>
        <w:t>zakázáno ukládat na skládky, využívat k zasypávání, jako technologický materiál pro technické zabezpečení skládek nebo pro účely uzavírání a rekultivace skládek</w:t>
      </w:r>
      <w:r>
        <w:rPr>
          <w:rFonts w:asciiTheme="minorHAnsi" w:hAnsiTheme="minorHAnsi" w:cs="Tahoma"/>
          <w:b w:val="0"/>
          <w:sz w:val="20"/>
        </w:rPr>
        <w:t>. veškeré odpady skupiny 18 a odpady vzniklé jejich úpravou (dále jen „</w:t>
      </w:r>
      <w:r>
        <w:rPr>
          <w:rFonts w:asciiTheme="minorHAnsi" w:hAnsiTheme="minorHAnsi" w:cs="Tahoma"/>
          <w:sz w:val="20"/>
        </w:rPr>
        <w:t>Legislativní změna</w:t>
      </w:r>
      <w:r>
        <w:rPr>
          <w:rFonts w:asciiTheme="minorHAnsi" w:hAnsiTheme="minorHAnsi" w:cs="Tahoma"/>
          <w:b w:val="0"/>
          <w:sz w:val="20"/>
        </w:rPr>
        <w:t>“).</w:t>
      </w:r>
    </w:p>
    <w:p w14:paraId="012EC6ED" w14:textId="2225AE60" w:rsidR="00E055F2" w:rsidRDefault="00E055F2" w:rsidP="00E4164E">
      <w:pPr>
        <w:pStyle w:val="Smlouva2"/>
        <w:numPr>
          <w:ilvl w:val="0"/>
          <w:numId w:val="26"/>
        </w:numPr>
        <w:spacing w:before="120"/>
        <w:ind w:left="567" w:hanging="567"/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lastRenderedPageBreak/>
        <w:t>Z důvodu Legislativní změny došlo k navýšení cen likvidace odpadů</w:t>
      </w:r>
      <w:r w:rsidR="00396C29">
        <w:rPr>
          <w:rFonts w:asciiTheme="minorHAnsi" w:hAnsiTheme="minorHAnsi" w:cs="Tahoma"/>
          <w:b w:val="0"/>
          <w:sz w:val="20"/>
        </w:rPr>
        <w:t xml:space="preserve"> skupiny 18, jelikož tyto je možné nově likvidovat pouze ve spalovnách nebezpečného odpadu.</w:t>
      </w:r>
    </w:p>
    <w:p w14:paraId="1A9F6D79" w14:textId="7458CA08" w:rsidR="00396C29" w:rsidRDefault="00396C29" w:rsidP="00396C29">
      <w:pPr>
        <w:pStyle w:val="Smlouva2"/>
        <w:spacing w:before="120"/>
        <w:jc w:val="both"/>
        <w:rPr>
          <w:rFonts w:asciiTheme="minorHAnsi" w:hAnsiTheme="minorHAnsi" w:cs="Tahoma"/>
          <w:b w:val="0"/>
          <w:sz w:val="20"/>
        </w:rPr>
      </w:pPr>
    </w:p>
    <w:p w14:paraId="0D4B939D" w14:textId="6A69F174" w:rsidR="00396C29" w:rsidRDefault="00396C29" w:rsidP="00396C29">
      <w:pPr>
        <w:pStyle w:val="Smlouva2"/>
        <w:spacing w:before="120"/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t>SE SMLUVNÍ STRANY DOHODLY TAKTO:</w:t>
      </w:r>
    </w:p>
    <w:p w14:paraId="6B6C5E00" w14:textId="77777777" w:rsidR="00396C29" w:rsidRDefault="00396C29" w:rsidP="00396C29">
      <w:pPr>
        <w:pStyle w:val="Smlouva2"/>
        <w:spacing w:before="120"/>
        <w:jc w:val="both"/>
        <w:rPr>
          <w:rFonts w:asciiTheme="minorHAnsi" w:hAnsiTheme="minorHAnsi" w:cs="Tahoma"/>
          <w:b w:val="0"/>
          <w:sz w:val="20"/>
        </w:rPr>
      </w:pPr>
    </w:p>
    <w:p w14:paraId="29EFA397" w14:textId="49D2FD2A" w:rsidR="00B429DC" w:rsidRPr="00B429DC" w:rsidRDefault="00396C29" w:rsidP="00CC2559">
      <w:pPr>
        <w:pStyle w:val="Smlouva2"/>
        <w:keepNext/>
        <w:keepLines/>
        <w:widowControl/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>
        <w:rPr>
          <w:rFonts w:asciiTheme="minorHAnsi" w:hAnsiTheme="minorHAnsi" w:cs="Arial"/>
          <w:snapToGrid w:val="0"/>
          <w:sz w:val="20"/>
        </w:rPr>
        <w:t>Změny Smlouvy</w:t>
      </w:r>
    </w:p>
    <w:p w14:paraId="6D58485B" w14:textId="5EC5AB1E" w:rsidR="008D6F08" w:rsidRDefault="00396C29" w:rsidP="00396C29">
      <w:pPr>
        <w:pStyle w:val="Smlouva2"/>
        <w:keepNext/>
        <w:keepLines/>
        <w:widowControl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396C29">
        <w:rPr>
          <w:rFonts w:asciiTheme="minorHAnsi" w:hAnsiTheme="minorHAnsi" w:cs="Arial"/>
          <w:b w:val="0"/>
          <w:bCs/>
          <w:snapToGrid w:val="0"/>
          <w:sz w:val="20"/>
        </w:rPr>
        <w:t>Smluvní strany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se dohodly na změně článku 5.1</w:t>
      </w:r>
      <w:r w:rsidRPr="00396C29">
        <w:rPr>
          <w:rFonts w:asciiTheme="minorHAnsi" w:hAnsiTheme="minorHAnsi" w:cs="Arial"/>
          <w:b w:val="0"/>
          <w:bCs/>
          <w:snapToGrid w:val="0"/>
          <w:sz w:val="20"/>
        </w:rPr>
        <w:t xml:space="preserve"> Smlouvy, a to tak, že stávající znění se nahrazuje následujícím zněním:</w:t>
      </w:r>
    </w:p>
    <w:p w14:paraId="60429A0E" w14:textId="0CDC6896" w:rsidR="00396C29" w:rsidRDefault="00396C29" w:rsidP="00396C29">
      <w:pPr>
        <w:pStyle w:val="Smlouva2"/>
        <w:keepNext/>
        <w:keepLines/>
        <w:widowControl/>
        <w:spacing w:before="120"/>
        <w:ind w:left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</w:p>
    <w:p w14:paraId="7EA50B18" w14:textId="5C953652" w:rsidR="00396C29" w:rsidRPr="00396C29" w:rsidRDefault="00396C29" w:rsidP="00396C29">
      <w:pPr>
        <w:pStyle w:val="Smlouva2"/>
        <w:keepNext/>
        <w:keepLines/>
        <w:widowControl/>
        <w:spacing w:before="120"/>
        <w:ind w:left="1134" w:hanging="567"/>
        <w:jc w:val="both"/>
        <w:rPr>
          <w:rFonts w:asciiTheme="minorHAnsi" w:hAnsiTheme="minorHAnsi" w:cs="Tahoma"/>
          <w:b w:val="0"/>
          <w:i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>„</w:t>
      </w:r>
      <w:r w:rsidRPr="00396C29">
        <w:rPr>
          <w:rFonts w:asciiTheme="minorHAnsi" w:hAnsiTheme="minorHAnsi" w:cs="Arial"/>
          <w:b w:val="0"/>
          <w:bCs/>
          <w:i/>
          <w:snapToGrid w:val="0"/>
          <w:sz w:val="20"/>
        </w:rPr>
        <w:t>5.1</w:t>
      </w:r>
      <w:r w:rsidRPr="00396C29">
        <w:rPr>
          <w:rFonts w:asciiTheme="minorHAnsi" w:hAnsiTheme="minorHAnsi" w:cs="Arial"/>
          <w:b w:val="0"/>
          <w:bCs/>
          <w:i/>
          <w:snapToGrid w:val="0"/>
          <w:sz w:val="20"/>
        </w:rPr>
        <w:tab/>
      </w:r>
      <w:r w:rsidRPr="00396C29">
        <w:rPr>
          <w:rFonts w:asciiTheme="minorHAnsi" w:hAnsiTheme="minorHAnsi" w:cs="Tahoma"/>
          <w:b w:val="0"/>
          <w:i/>
          <w:sz w:val="20"/>
        </w:rPr>
        <w:t>Smluvní strany se dohodly, že za řádně poskytnuté Služby bude po celou dobu trvání této Smlouvy Dodavateli náleží následující odměna:</w:t>
      </w:r>
    </w:p>
    <w:p w14:paraId="18ECDEA8" w14:textId="77777777" w:rsidR="00396C29" w:rsidRPr="00396C29" w:rsidRDefault="00396C29" w:rsidP="00396C29">
      <w:pPr>
        <w:pStyle w:val="Odstavecseseznamem"/>
        <w:widowControl w:val="0"/>
        <w:ind w:left="142"/>
        <w:rPr>
          <w:rFonts w:ascii="Calibri" w:hAnsi="Calibri" w:cs="Calibri"/>
          <w:b/>
          <w:i/>
        </w:rPr>
      </w:pPr>
    </w:p>
    <w:tbl>
      <w:tblPr>
        <w:tblStyle w:val="Mkatabulky"/>
        <w:tblW w:w="0" w:type="auto"/>
        <w:tblInd w:w="1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249"/>
        <w:gridCol w:w="1701"/>
        <w:gridCol w:w="1542"/>
      </w:tblGrid>
      <w:tr w:rsidR="00396C29" w:rsidRPr="00396C29" w14:paraId="5B23DEBF" w14:textId="77777777" w:rsidTr="00396C29">
        <w:tc>
          <w:tcPr>
            <w:tcW w:w="2429" w:type="dxa"/>
            <w:shd w:val="clear" w:color="auto" w:fill="F2F2F2" w:themeFill="background1" w:themeFillShade="F2"/>
          </w:tcPr>
          <w:p w14:paraId="52268921" w14:textId="77777777" w:rsidR="00396C29" w:rsidRPr="00396C29" w:rsidRDefault="00396C29" w:rsidP="00F35F32">
            <w:pPr>
              <w:pStyle w:val="Odstavecseseznamem"/>
              <w:widowControl w:val="0"/>
              <w:ind w:left="0"/>
              <w:rPr>
                <w:rFonts w:ascii="Calibri" w:hAnsi="Calibri" w:cs="Calibri"/>
                <w:b/>
                <w:i/>
              </w:rPr>
            </w:pPr>
            <w:r w:rsidRPr="00396C29">
              <w:rPr>
                <w:rFonts w:ascii="Calibri" w:hAnsi="Calibri" w:cs="Calibri"/>
                <w:b/>
                <w:i/>
              </w:rPr>
              <w:t xml:space="preserve">Typ Služby </w:t>
            </w:r>
          </w:p>
        </w:tc>
        <w:tc>
          <w:tcPr>
            <w:tcW w:w="2249" w:type="dxa"/>
            <w:shd w:val="clear" w:color="auto" w:fill="F2F2F2" w:themeFill="background1" w:themeFillShade="F2"/>
          </w:tcPr>
          <w:p w14:paraId="2B679660" w14:textId="77777777" w:rsidR="00396C29" w:rsidRPr="00396C29" w:rsidRDefault="00396C29" w:rsidP="00F35F32">
            <w:pPr>
              <w:pStyle w:val="Odstavecseseznamem"/>
              <w:widowControl w:val="0"/>
              <w:ind w:left="0"/>
              <w:rPr>
                <w:rFonts w:ascii="Calibri" w:hAnsi="Calibri" w:cs="Calibri"/>
                <w:b/>
                <w:i/>
              </w:rPr>
            </w:pPr>
            <w:r w:rsidRPr="00396C29">
              <w:rPr>
                <w:rFonts w:ascii="Calibri" w:hAnsi="Calibri" w:cs="Calibri"/>
                <w:b/>
                <w:i/>
              </w:rPr>
              <w:t>Cena bez DPH (v Kč)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0009D1E" w14:textId="77777777" w:rsidR="00396C29" w:rsidRPr="00396C29" w:rsidRDefault="00396C29" w:rsidP="00F35F32">
            <w:pPr>
              <w:pStyle w:val="Odstavecseseznamem"/>
              <w:widowControl w:val="0"/>
              <w:ind w:left="0"/>
              <w:rPr>
                <w:rFonts w:ascii="Calibri" w:hAnsi="Calibri" w:cs="Calibri"/>
                <w:b/>
                <w:i/>
              </w:rPr>
            </w:pPr>
            <w:r w:rsidRPr="00396C29">
              <w:rPr>
                <w:rFonts w:ascii="Calibri" w:hAnsi="Calibri" w:cs="Calibri"/>
                <w:b/>
                <w:i/>
              </w:rPr>
              <w:t>DPH (v Kč)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14:paraId="7298633C" w14:textId="77777777" w:rsidR="00396C29" w:rsidRPr="00396C29" w:rsidRDefault="00396C29" w:rsidP="00F35F32">
            <w:pPr>
              <w:pStyle w:val="Odstavecseseznamem"/>
              <w:widowControl w:val="0"/>
              <w:ind w:left="0"/>
              <w:rPr>
                <w:rFonts w:ascii="Calibri" w:hAnsi="Calibri" w:cs="Calibri"/>
                <w:b/>
                <w:i/>
              </w:rPr>
            </w:pPr>
            <w:r w:rsidRPr="00396C29">
              <w:rPr>
                <w:rFonts w:ascii="Calibri" w:hAnsi="Calibri" w:cs="Calibri"/>
                <w:b/>
                <w:i/>
              </w:rPr>
              <w:t xml:space="preserve">Cena vč. </w:t>
            </w:r>
            <w:proofErr w:type="gramStart"/>
            <w:r w:rsidRPr="00396C29">
              <w:rPr>
                <w:rFonts w:ascii="Calibri" w:hAnsi="Calibri" w:cs="Calibri"/>
                <w:b/>
                <w:i/>
              </w:rPr>
              <w:t>DPH(</w:t>
            </w:r>
            <w:proofErr w:type="gramEnd"/>
            <w:r w:rsidRPr="00396C29">
              <w:rPr>
                <w:rFonts w:ascii="Calibri" w:hAnsi="Calibri" w:cs="Calibri"/>
                <w:b/>
                <w:i/>
              </w:rPr>
              <w:t>v Kč)</w:t>
            </w:r>
          </w:p>
        </w:tc>
      </w:tr>
      <w:tr w:rsidR="00396C29" w:rsidRPr="00396C29" w14:paraId="3A2FD588" w14:textId="77777777" w:rsidTr="00396C29"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0A25193C" w14:textId="77777777" w:rsidR="00396C29" w:rsidRPr="00396C29" w:rsidRDefault="00396C29" w:rsidP="00F35F32">
            <w:pPr>
              <w:pStyle w:val="Odstavecseseznamem"/>
              <w:widowControl w:val="0"/>
              <w:ind w:left="0"/>
              <w:jc w:val="both"/>
              <w:rPr>
                <w:rFonts w:ascii="Calibri" w:hAnsi="Calibri" w:cs="Calibri"/>
                <w:i/>
              </w:rPr>
            </w:pPr>
            <w:r w:rsidRPr="00396C29">
              <w:rPr>
                <w:rFonts w:asciiTheme="minorHAnsi" w:hAnsiTheme="minorHAnsi" w:cs="Calibri"/>
                <w:i/>
              </w:rPr>
              <w:t>Nabídková cena za jeden kilogram (1 Kg) odpadu – ostrých předmětů,</w:t>
            </w:r>
            <w:r w:rsidRPr="00396C29" w:rsidDel="006C09C3">
              <w:rPr>
                <w:rFonts w:asciiTheme="minorHAnsi" w:hAnsiTheme="minorHAnsi" w:cs="Calibri"/>
                <w:i/>
              </w:rPr>
              <w:t xml:space="preserve"> </w:t>
            </w:r>
            <w:r w:rsidRPr="00396C29">
              <w:rPr>
                <w:rFonts w:asciiTheme="minorHAnsi" w:hAnsiTheme="minorHAnsi" w:cs="Calibri"/>
                <w:i/>
              </w:rPr>
              <w:t>kód odpadu 18 01 01, včetně přistavení vozu, nakládky, odvozu a likvidace</w:t>
            </w:r>
          </w:p>
        </w:tc>
        <w:tc>
          <w:tcPr>
            <w:tcW w:w="2249" w:type="dxa"/>
          </w:tcPr>
          <w:p w14:paraId="4C45D016" w14:textId="597DC60C" w:rsidR="00396C29" w:rsidRPr="00396C29" w:rsidRDefault="00396C29" w:rsidP="00F35F32">
            <w:pPr>
              <w:pStyle w:val="Odstavecseseznamem"/>
              <w:widowControl w:val="0"/>
              <w:ind w:left="0"/>
              <w:rPr>
                <w:rFonts w:ascii="Calibri" w:hAnsi="Calibri" w:cs="Calibri"/>
                <w:i/>
              </w:rPr>
            </w:pPr>
            <w:r w:rsidRPr="00396C29">
              <w:rPr>
                <w:rFonts w:ascii="Calibri" w:hAnsi="Calibri" w:cs="Calibri"/>
                <w:i/>
              </w:rPr>
              <w:t>13</w:t>
            </w:r>
          </w:p>
        </w:tc>
        <w:tc>
          <w:tcPr>
            <w:tcW w:w="1701" w:type="dxa"/>
          </w:tcPr>
          <w:p w14:paraId="2D4CCC29" w14:textId="418F2AB3" w:rsidR="00396C29" w:rsidRPr="00396C29" w:rsidRDefault="00396C29" w:rsidP="00F35F32">
            <w:pPr>
              <w:pStyle w:val="Odstavecseseznamem"/>
              <w:widowControl w:val="0"/>
              <w:ind w:left="0"/>
              <w:rPr>
                <w:rFonts w:ascii="Calibri" w:hAnsi="Calibri" w:cs="Calibri"/>
                <w:i/>
              </w:rPr>
            </w:pPr>
            <w:r w:rsidRPr="00396C29">
              <w:rPr>
                <w:rFonts w:ascii="Calibri" w:hAnsi="Calibri" w:cs="Calibri"/>
                <w:i/>
              </w:rPr>
              <w:t>2,73</w:t>
            </w:r>
          </w:p>
        </w:tc>
        <w:tc>
          <w:tcPr>
            <w:tcW w:w="1542" w:type="dxa"/>
          </w:tcPr>
          <w:p w14:paraId="76411782" w14:textId="593C0075" w:rsidR="00396C29" w:rsidRPr="00396C29" w:rsidRDefault="00396C29" w:rsidP="00F35F32">
            <w:pPr>
              <w:pStyle w:val="Odstavecseseznamem"/>
              <w:widowControl w:val="0"/>
              <w:ind w:left="0"/>
              <w:rPr>
                <w:rFonts w:ascii="Calibri" w:hAnsi="Calibri" w:cs="Calibri"/>
                <w:i/>
              </w:rPr>
            </w:pPr>
            <w:r w:rsidRPr="00396C29">
              <w:rPr>
                <w:rFonts w:ascii="Calibri" w:hAnsi="Calibri" w:cs="Calibri"/>
                <w:i/>
              </w:rPr>
              <w:t>15,73</w:t>
            </w:r>
          </w:p>
        </w:tc>
      </w:tr>
      <w:tr w:rsidR="00396C29" w:rsidRPr="00396C29" w14:paraId="2BB7F555" w14:textId="77777777" w:rsidTr="00396C29"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581F8D42" w14:textId="77777777" w:rsidR="00396C29" w:rsidRPr="00396C29" w:rsidRDefault="00396C29" w:rsidP="00396C29">
            <w:pPr>
              <w:pStyle w:val="Odstavecseseznamem"/>
              <w:widowControl w:val="0"/>
              <w:ind w:left="0"/>
              <w:jc w:val="both"/>
              <w:rPr>
                <w:rFonts w:ascii="Calibri" w:hAnsi="Calibri" w:cs="Calibri"/>
                <w:i/>
              </w:rPr>
            </w:pPr>
            <w:r w:rsidRPr="00396C29">
              <w:rPr>
                <w:rFonts w:asciiTheme="minorHAnsi" w:hAnsiTheme="minorHAnsi" w:cs="Calibri"/>
                <w:i/>
              </w:rPr>
              <w:t>Nabídková cena za jeden kilogram (1 Kg) odpadu, na jehož sběr a odstraňování jsou kladeny zvláštní požadavky s ohledem na prevenci infekce, kód odpadu 18 01 03, včetně přistavení vozu, nakládky, odvozu a likvidace</w:t>
            </w:r>
          </w:p>
        </w:tc>
        <w:tc>
          <w:tcPr>
            <w:tcW w:w="2249" w:type="dxa"/>
          </w:tcPr>
          <w:p w14:paraId="4D7B086C" w14:textId="087AF401" w:rsidR="00396C29" w:rsidRPr="00396C29" w:rsidRDefault="00396C29" w:rsidP="00396C29">
            <w:pPr>
              <w:pStyle w:val="Odstavecseseznamem"/>
              <w:widowControl w:val="0"/>
              <w:ind w:left="0"/>
              <w:rPr>
                <w:rFonts w:ascii="Calibri" w:hAnsi="Calibri" w:cs="Calibri"/>
                <w:i/>
              </w:rPr>
            </w:pPr>
            <w:r w:rsidRPr="00396C29">
              <w:rPr>
                <w:rFonts w:ascii="Calibri" w:hAnsi="Calibri" w:cs="Calibri"/>
                <w:i/>
              </w:rPr>
              <w:t>13</w:t>
            </w:r>
          </w:p>
        </w:tc>
        <w:tc>
          <w:tcPr>
            <w:tcW w:w="1701" w:type="dxa"/>
          </w:tcPr>
          <w:p w14:paraId="03FF0336" w14:textId="52090F49" w:rsidR="00396C29" w:rsidRPr="00396C29" w:rsidRDefault="00396C29" w:rsidP="00396C29">
            <w:pPr>
              <w:pStyle w:val="Odstavecseseznamem"/>
              <w:widowControl w:val="0"/>
              <w:ind w:left="0"/>
              <w:rPr>
                <w:rFonts w:ascii="Calibri" w:hAnsi="Calibri" w:cs="Calibri"/>
                <w:i/>
              </w:rPr>
            </w:pPr>
            <w:r w:rsidRPr="00396C29">
              <w:rPr>
                <w:rFonts w:ascii="Calibri" w:hAnsi="Calibri" w:cs="Calibri"/>
                <w:i/>
              </w:rPr>
              <w:t>2,73</w:t>
            </w:r>
          </w:p>
        </w:tc>
        <w:tc>
          <w:tcPr>
            <w:tcW w:w="1542" w:type="dxa"/>
          </w:tcPr>
          <w:p w14:paraId="692AD846" w14:textId="456EFE25" w:rsidR="00396C29" w:rsidRPr="00396C29" w:rsidRDefault="00396C29" w:rsidP="00396C29">
            <w:pPr>
              <w:pStyle w:val="Odstavecseseznamem"/>
              <w:widowControl w:val="0"/>
              <w:ind w:left="0"/>
              <w:rPr>
                <w:rFonts w:ascii="Calibri" w:hAnsi="Calibri" w:cs="Calibri"/>
                <w:i/>
              </w:rPr>
            </w:pPr>
            <w:r w:rsidRPr="00396C29">
              <w:rPr>
                <w:rFonts w:ascii="Calibri" w:hAnsi="Calibri" w:cs="Calibri"/>
                <w:i/>
              </w:rPr>
              <w:t>15,73</w:t>
            </w:r>
          </w:p>
        </w:tc>
      </w:tr>
      <w:tr w:rsidR="00BB5EC8" w:rsidRPr="00396C29" w14:paraId="6390485B" w14:textId="77777777" w:rsidTr="00396C29"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4B4B9A0A" w14:textId="77777777" w:rsidR="00BB5EC8" w:rsidRPr="00396C29" w:rsidRDefault="00BB5EC8" w:rsidP="00BB5EC8">
            <w:pPr>
              <w:pStyle w:val="Odstavecseseznamem"/>
              <w:widowControl w:val="0"/>
              <w:ind w:left="0"/>
              <w:jc w:val="both"/>
              <w:rPr>
                <w:rFonts w:ascii="Calibri" w:hAnsi="Calibri" w:cs="Calibri"/>
                <w:i/>
              </w:rPr>
            </w:pPr>
            <w:r w:rsidRPr="00396C29">
              <w:rPr>
                <w:rFonts w:asciiTheme="minorHAnsi" w:hAnsiTheme="minorHAnsi" w:cs="Calibri"/>
                <w:i/>
              </w:rPr>
              <w:t>Nabídková cena za jeden kilogram (1 Kg) odpadu, na jehož sběr a odstraňování jsou kladeny zvláštní požadavky s ohledem na prevenci infekce, kód odpadu, kód odpadu 18 01 04, včetně přistavení vozu, nakládky, odvozu a likvidace</w:t>
            </w:r>
          </w:p>
        </w:tc>
        <w:tc>
          <w:tcPr>
            <w:tcW w:w="2249" w:type="dxa"/>
          </w:tcPr>
          <w:p w14:paraId="2E615B82" w14:textId="36086252" w:rsidR="00BB5EC8" w:rsidRPr="00396C29" w:rsidRDefault="00BB5EC8" w:rsidP="00BB5EC8">
            <w:pPr>
              <w:pStyle w:val="Odstavecseseznamem"/>
              <w:widowControl w:val="0"/>
              <w:ind w:left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7,60</w:t>
            </w:r>
          </w:p>
        </w:tc>
        <w:tc>
          <w:tcPr>
            <w:tcW w:w="1701" w:type="dxa"/>
          </w:tcPr>
          <w:p w14:paraId="680056F3" w14:textId="34A7E661" w:rsidR="00BB5EC8" w:rsidRPr="00BB5EC8" w:rsidRDefault="00BB5EC8" w:rsidP="00BB5EC8">
            <w:pPr>
              <w:pStyle w:val="Odstavecseseznamem"/>
              <w:widowControl w:val="0"/>
              <w:ind w:left="0"/>
              <w:rPr>
                <w:rFonts w:ascii="Calibri" w:hAnsi="Calibri" w:cs="Calibri"/>
                <w:i/>
              </w:rPr>
            </w:pPr>
            <w:r w:rsidRPr="00BB5EC8">
              <w:rPr>
                <w:rFonts w:ascii="Calibri" w:hAnsi="Calibri" w:cs="Calibri"/>
                <w:i/>
              </w:rPr>
              <w:t>1,60</w:t>
            </w:r>
          </w:p>
        </w:tc>
        <w:tc>
          <w:tcPr>
            <w:tcW w:w="1542" w:type="dxa"/>
          </w:tcPr>
          <w:p w14:paraId="7014A87A" w14:textId="6BCC38A2" w:rsidR="00BB5EC8" w:rsidRPr="00BB5EC8" w:rsidRDefault="00BB5EC8" w:rsidP="00BB5EC8">
            <w:pPr>
              <w:pStyle w:val="Odstavecseseznamem"/>
              <w:widowControl w:val="0"/>
              <w:ind w:left="0"/>
              <w:rPr>
                <w:rFonts w:ascii="Calibri" w:hAnsi="Calibri" w:cs="Calibri"/>
                <w:i/>
              </w:rPr>
            </w:pPr>
            <w:r w:rsidRPr="00BB5EC8">
              <w:rPr>
                <w:rFonts w:ascii="Calibri" w:hAnsi="Calibri" w:cs="Calibri"/>
                <w:i/>
              </w:rPr>
              <w:t>9,20</w:t>
            </w:r>
          </w:p>
        </w:tc>
      </w:tr>
      <w:tr w:rsidR="00396C29" w:rsidRPr="00396C29" w14:paraId="7FE41AFE" w14:textId="77777777" w:rsidTr="00396C29"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3134A499" w14:textId="77777777" w:rsidR="00396C29" w:rsidRPr="00396C29" w:rsidRDefault="00396C29" w:rsidP="00F35F32">
            <w:pPr>
              <w:pStyle w:val="Odstavecseseznamem"/>
              <w:widowControl w:val="0"/>
              <w:ind w:left="0"/>
              <w:jc w:val="both"/>
              <w:rPr>
                <w:rFonts w:ascii="Calibri" w:hAnsi="Calibri" w:cs="Calibri"/>
                <w:i/>
              </w:rPr>
            </w:pPr>
            <w:r w:rsidRPr="00396C29">
              <w:rPr>
                <w:rFonts w:asciiTheme="minorHAnsi" w:hAnsiTheme="minorHAnsi" w:cs="Calibri"/>
                <w:i/>
              </w:rPr>
              <w:t>Nabídková cena za jeden kilogram (1 Kg) biologicky rozložitelného odpadu z kuchyní a stravoven, odpadu, kód odpadu 20 01 08, včetně přistavení vozu, nakládky, odvozu a likvidace</w:t>
            </w:r>
          </w:p>
        </w:tc>
        <w:tc>
          <w:tcPr>
            <w:tcW w:w="2249" w:type="dxa"/>
          </w:tcPr>
          <w:p w14:paraId="4B9B5DBE" w14:textId="77777777" w:rsidR="00396C29" w:rsidRPr="00396C29" w:rsidRDefault="00396C29" w:rsidP="00F35F32">
            <w:pPr>
              <w:pStyle w:val="Odstavecseseznamem"/>
              <w:widowControl w:val="0"/>
              <w:ind w:left="0"/>
              <w:rPr>
                <w:rFonts w:ascii="Calibri" w:hAnsi="Calibri" w:cs="Calibri"/>
                <w:i/>
              </w:rPr>
            </w:pPr>
            <w:r w:rsidRPr="00396C29">
              <w:rPr>
                <w:rFonts w:ascii="Calibri" w:hAnsi="Calibri" w:cs="Calibri"/>
                <w:i/>
              </w:rPr>
              <w:t>3,50</w:t>
            </w:r>
          </w:p>
        </w:tc>
        <w:tc>
          <w:tcPr>
            <w:tcW w:w="1701" w:type="dxa"/>
          </w:tcPr>
          <w:p w14:paraId="22682BE6" w14:textId="77777777" w:rsidR="00396C29" w:rsidRPr="00396C29" w:rsidRDefault="00396C29" w:rsidP="00F35F32">
            <w:pPr>
              <w:pStyle w:val="Odstavecseseznamem"/>
              <w:widowControl w:val="0"/>
              <w:ind w:left="0"/>
              <w:rPr>
                <w:rFonts w:ascii="Calibri" w:hAnsi="Calibri" w:cs="Calibri"/>
                <w:i/>
              </w:rPr>
            </w:pPr>
            <w:r w:rsidRPr="00396C29">
              <w:rPr>
                <w:rFonts w:ascii="Calibri" w:hAnsi="Calibri" w:cs="Calibri"/>
                <w:i/>
              </w:rPr>
              <w:t>0,74</w:t>
            </w:r>
          </w:p>
        </w:tc>
        <w:tc>
          <w:tcPr>
            <w:tcW w:w="1542" w:type="dxa"/>
          </w:tcPr>
          <w:p w14:paraId="1168E349" w14:textId="77777777" w:rsidR="00396C29" w:rsidRPr="00396C29" w:rsidRDefault="00396C29" w:rsidP="00F35F32">
            <w:pPr>
              <w:pStyle w:val="Odstavecseseznamem"/>
              <w:widowControl w:val="0"/>
              <w:ind w:left="0"/>
              <w:rPr>
                <w:rFonts w:ascii="Calibri" w:hAnsi="Calibri" w:cs="Calibri"/>
                <w:i/>
              </w:rPr>
            </w:pPr>
            <w:r w:rsidRPr="00396C29">
              <w:rPr>
                <w:rFonts w:ascii="Calibri" w:hAnsi="Calibri" w:cs="Calibri"/>
                <w:i/>
              </w:rPr>
              <w:t>4,24</w:t>
            </w:r>
          </w:p>
        </w:tc>
      </w:tr>
    </w:tbl>
    <w:p w14:paraId="6CEC7A4E" w14:textId="7269F9A8" w:rsidR="00396C29" w:rsidRPr="00B27903" w:rsidRDefault="00396C29" w:rsidP="00396C29">
      <w:pPr>
        <w:pStyle w:val="Smlouva2"/>
        <w:spacing w:before="120" w:after="120"/>
        <w:ind w:left="567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 w:rsidRPr="00396C29">
        <w:rPr>
          <w:rFonts w:asciiTheme="minorHAnsi" w:hAnsiTheme="minorHAnsi" w:cstheme="minorHAnsi"/>
          <w:b w:val="0"/>
          <w:i/>
          <w:sz w:val="20"/>
        </w:rPr>
        <w:t>(dále jen „</w:t>
      </w:r>
      <w:r w:rsidRPr="00396C29">
        <w:rPr>
          <w:rFonts w:asciiTheme="minorHAnsi" w:hAnsiTheme="minorHAnsi" w:cstheme="minorHAnsi"/>
          <w:i/>
          <w:sz w:val="20"/>
        </w:rPr>
        <w:t>Cena</w:t>
      </w:r>
      <w:r w:rsidRPr="00396C29">
        <w:rPr>
          <w:rFonts w:asciiTheme="minorHAnsi" w:hAnsiTheme="minorHAnsi" w:cstheme="minorHAnsi"/>
          <w:b w:val="0"/>
          <w:i/>
          <w:sz w:val="20"/>
        </w:rPr>
        <w:t>“)</w:t>
      </w:r>
      <w:r>
        <w:rPr>
          <w:rFonts w:asciiTheme="minorHAnsi" w:hAnsiTheme="minorHAnsi" w:cstheme="minorHAnsi"/>
          <w:b w:val="0"/>
          <w:sz w:val="20"/>
        </w:rPr>
        <w:t>“</w:t>
      </w:r>
    </w:p>
    <w:p w14:paraId="097029B4" w14:textId="161FE637" w:rsidR="00517D03" w:rsidRDefault="00517D03" w:rsidP="007D35B7">
      <w:pPr>
        <w:pStyle w:val="Smlouva2"/>
        <w:keepNext/>
        <w:keepLines/>
        <w:widowControl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396C29">
        <w:rPr>
          <w:rFonts w:asciiTheme="minorHAnsi" w:hAnsiTheme="minorHAnsi" w:cs="Arial"/>
          <w:b w:val="0"/>
          <w:bCs/>
          <w:snapToGrid w:val="0"/>
          <w:sz w:val="20"/>
        </w:rPr>
        <w:lastRenderedPageBreak/>
        <w:t>Smluvní strany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se dohodly na změně článku 4.1</w:t>
      </w:r>
      <w:r w:rsidRPr="00396C29">
        <w:rPr>
          <w:rFonts w:asciiTheme="minorHAnsi" w:hAnsiTheme="minorHAnsi" w:cs="Arial"/>
          <w:b w:val="0"/>
          <w:bCs/>
          <w:snapToGrid w:val="0"/>
          <w:sz w:val="20"/>
        </w:rPr>
        <w:t xml:space="preserve"> Smlouvy, a to tak, že stávající znění se nahrazuje následujícím zněním:</w:t>
      </w:r>
    </w:p>
    <w:p w14:paraId="60CF7C88" w14:textId="42B4C9EE" w:rsidR="00517D03" w:rsidRDefault="00517D03" w:rsidP="007D35B7">
      <w:pPr>
        <w:pStyle w:val="Smlouva2"/>
        <w:keepNext/>
        <w:keepLines/>
        <w:widowControl/>
        <w:spacing w:before="120"/>
        <w:ind w:left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>„</w:t>
      </w:r>
      <w:r w:rsidRPr="00517D03">
        <w:rPr>
          <w:rFonts w:asciiTheme="minorHAnsi" w:hAnsiTheme="minorHAnsi" w:cs="Arial"/>
          <w:b w:val="0"/>
          <w:bCs/>
          <w:i/>
          <w:snapToGrid w:val="0"/>
          <w:sz w:val="20"/>
        </w:rPr>
        <w:t>4.1</w:t>
      </w:r>
      <w:r w:rsidRPr="00517D03">
        <w:rPr>
          <w:rFonts w:asciiTheme="minorHAnsi" w:hAnsiTheme="minorHAnsi" w:cs="Arial"/>
          <w:b w:val="0"/>
          <w:bCs/>
          <w:i/>
          <w:snapToGrid w:val="0"/>
          <w:sz w:val="20"/>
        </w:rPr>
        <w:tab/>
      </w:r>
      <w:r w:rsidRPr="00517D03">
        <w:rPr>
          <w:rFonts w:asciiTheme="minorHAnsi" w:hAnsiTheme="minorHAnsi" w:cstheme="minorHAnsi"/>
          <w:b w:val="0"/>
          <w:i/>
          <w:sz w:val="20"/>
        </w:rPr>
        <w:t xml:space="preserve">Tato Smlouva se uzavírá na dobu </w:t>
      </w:r>
      <w:r>
        <w:rPr>
          <w:rFonts w:asciiTheme="minorHAnsi" w:hAnsiTheme="minorHAnsi" w:cstheme="minorHAnsi"/>
          <w:b w:val="0"/>
          <w:i/>
          <w:sz w:val="20"/>
        </w:rPr>
        <w:t>neurčitou, přičemž t</w:t>
      </w:r>
      <w:r w:rsidRPr="00517D03">
        <w:rPr>
          <w:rFonts w:asciiTheme="minorHAnsi" w:hAnsiTheme="minorHAnsi" w:cstheme="minorHAnsi"/>
          <w:b w:val="0"/>
          <w:i/>
          <w:sz w:val="20"/>
        </w:rPr>
        <w:t>ato Smlouva bude automaticky ukončena naplněním finančního limitu plnění za poskytování Služeb ve výši 2.000.000,- Kč bez DPH. Poskytovatel zahájí plnění nejpozději do tří pracovních dní ode dne účinnosti této Smlouvy.</w:t>
      </w:r>
      <w:r>
        <w:rPr>
          <w:rFonts w:asciiTheme="minorHAnsi" w:hAnsiTheme="minorHAnsi" w:cstheme="minorHAnsi"/>
          <w:b w:val="0"/>
          <w:sz w:val="20"/>
        </w:rPr>
        <w:t>“</w:t>
      </w:r>
    </w:p>
    <w:p w14:paraId="1917C46A" w14:textId="6951FD52" w:rsidR="00396C29" w:rsidRPr="00B429DC" w:rsidRDefault="00396C29" w:rsidP="00396C29">
      <w:pPr>
        <w:pStyle w:val="Smlouva2"/>
        <w:widowControl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>V ostatním zůstává Smlouva nezměněna.</w:t>
      </w:r>
    </w:p>
    <w:p w14:paraId="48CF4DAE" w14:textId="742CC0BA" w:rsidR="00F26765" w:rsidRDefault="008D2C3F" w:rsidP="00396C29">
      <w:pPr>
        <w:pStyle w:val="Smlouva2"/>
        <w:keepNext/>
        <w:keepLines/>
        <w:widowControl/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sz w:val="20"/>
        </w:rPr>
      </w:pPr>
      <w:r w:rsidRPr="00F26765">
        <w:rPr>
          <w:rFonts w:asciiTheme="minorHAnsi" w:hAnsiTheme="minorHAnsi" w:cs="Tahoma"/>
          <w:sz w:val="20"/>
        </w:rPr>
        <w:t xml:space="preserve">Závěrečná </w:t>
      </w:r>
      <w:r w:rsidR="006440F4">
        <w:rPr>
          <w:rFonts w:asciiTheme="minorHAnsi" w:hAnsiTheme="minorHAnsi" w:cs="Tahoma"/>
          <w:sz w:val="20"/>
        </w:rPr>
        <w:t>ustanovení</w:t>
      </w:r>
    </w:p>
    <w:p w14:paraId="53E3DB1C" w14:textId="737FAB43" w:rsidR="008D2C3F" w:rsidRPr="00F26765" w:rsidRDefault="00396C29" w:rsidP="00396C29">
      <w:pPr>
        <w:pStyle w:val="Smlouva2"/>
        <w:keepNext/>
        <w:keepLines/>
        <w:widowControl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sz w:val="20"/>
        </w:rPr>
      </w:pPr>
      <w:r>
        <w:rPr>
          <w:rFonts w:asciiTheme="minorHAnsi" w:hAnsiTheme="minorHAnsi" w:cstheme="minorHAnsi"/>
          <w:b w:val="0"/>
          <w:sz w:val="20"/>
        </w:rPr>
        <w:t>Tento Dodatek může být měněn či doplňován</w:t>
      </w:r>
      <w:r w:rsidR="00EB5828" w:rsidRPr="00F26765">
        <w:rPr>
          <w:rFonts w:asciiTheme="minorHAnsi" w:hAnsiTheme="minorHAnsi" w:cstheme="minorHAnsi"/>
          <w:b w:val="0"/>
          <w:sz w:val="20"/>
        </w:rPr>
        <w:t xml:space="preserve"> jen dohodou Smluvních stran, a to výhradně formou písemných vzestupně číslovaných dodatků.</w:t>
      </w:r>
    </w:p>
    <w:p w14:paraId="6759A546" w14:textId="1BDD2EE7" w:rsidR="008D2C3F" w:rsidRPr="00EB5828" w:rsidRDefault="00396C29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Tento Dodatek 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nabude platnosti dnem </w:t>
      </w:r>
      <w:r>
        <w:rPr>
          <w:rFonts w:asciiTheme="minorHAnsi" w:hAnsiTheme="minorHAnsi" w:cstheme="minorHAnsi"/>
          <w:b w:val="0"/>
          <w:sz w:val="20"/>
        </w:rPr>
        <w:t>jeho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podpisu oběma </w:t>
      </w:r>
      <w:r w:rsidR="00EB5828" w:rsidRPr="00EB5828">
        <w:rPr>
          <w:rFonts w:asciiTheme="minorHAnsi" w:hAnsiTheme="minorHAnsi" w:cstheme="minorHAnsi"/>
          <w:b w:val="0"/>
          <w:sz w:val="20"/>
        </w:rPr>
        <w:t>S</w:t>
      </w:r>
      <w:r w:rsidR="0031276A">
        <w:rPr>
          <w:rFonts w:asciiTheme="minorHAnsi" w:hAnsiTheme="minorHAnsi" w:cstheme="minorHAnsi"/>
          <w:b w:val="0"/>
          <w:sz w:val="20"/>
        </w:rPr>
        <w:t xml:space="preserve">mluvními stranami. Účinnosti </w:t>
      </w:r>
      <w:r>
        <w:rPr>
          <w:rFonts w:asciiTheme="minorHAnsi" w:hAnsiTheme="minorHAnsi" w:cstheme="minorHAnsi"/>
          <w:b w:val="0"/>
          <w:sz w:val="20"/>
        </w:rPr>
        <w:t xml:space="preserve">Tento Dodatek </w:t>
      </w:r>
      <w:r w:rsidR="008D2C3F" w:rsidRPr="00EB5828">
        <w:rPr>
          <w:rFonts w:asciiTheme="minorHAnsi" w:hAnsiTheme="minorHAnsi" w:cstheme="minorHAnsi"/>
          <w:b w:val="0"/>
          <w:sz w:val="20"/>
        </w:rPr>
        <w:t>nabude uveřejněním v registru smluv dle zákona č. 340/2015 Sb., o zvláštních podmínkách účinnosti některých smluv, uveřejňování těchto smluv a o registru smluv (zákon o registru smluv).</w:t>
      </w:r>
    </w:p>
    <w:p w14:paraId="0DB5A965" w14:textId="27F0756F" w:rsidR="00E07677" w:rsidRDefault="00E07677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0F263A">
        <w:rPr>
          <w:rFonts w:asciiTheme="minorHAnsi" w:hAnsiTheme="minorHAnsi" w:cstheme="minorHAnsi"/>
          <w:b w:val="0"/>
          <w:color w:val="000000"/>
          <w:sz w:val="20"/>
          <w:shd w:val="clear" w:color="auto" w:fill="FFFFFF"/>
        </w:rPr>
        <w:t>Smluvní strany souhlasí s poskytnutím informací o smlouvě v rozsahu zákona č. 106/1999 Sb., o svobodném přístupu k informacím, v platném znění.</w:t>
      </w:r>
    </w:p>
    <w:p w14:paraId="7526620B" w14:textId="06E4144F" w:rsidR="008D2C3F" w:rsidRPr="00EB5828" w:rsidRDefault="00396C29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Tento Dodatek je vyhotoven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ve třech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(3)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stejnopisech s platností originálu podepsaných oprávněnými zástupci </w:t>
      </w:r>
      <w:r w:rsidR="00EB5828" w:rsidRPr="00EB5828">
        <w:rPr>
          <w:rFonts w:asciiTheme="minorHAnsi" w:hAnsiTheme="minorHAnsi" w:cstheme="minorHAnsi"/>
          <w:b w:val="0"/>
          <w:sz w:val="20"/>
        </w:rPr>
        <w:t>S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mluvních stran, přičemž </w:t>
      </w:r>
      <w:r w:rsidR="00EB5828" w:rsidRPr="00EB5828">
        <w:rPr>
          <w:rFonts w:asciiTheme="minorHAnsi" w:hAnsiTheme="minorHAnsi" w:cstheme="minorHAnsi"/>
          <w:b w:val="0"/>
          <w:sz w:val="20"/>
        </w:rPr>
        <w:t>O</w:t>
      </w:r>
      <w:r w:rsidR="008D2C3F" w:rsidRPr="00EB5828">
        <w:rPr>
          <w:rFonts w:asciiTheme="minorHAnsi" w:hAnsiTheme="minorHAnsi" w:cstheme="minorHAnsi"/>
          <w:b w:val="0"/>
          <w:sz w:val="20"/>
        </w:rPr>
        <w:t>bjednatel obdrží dvě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(2)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a zhotovitel jedno 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(1) </w:t>
      </w:r>
      <w:r w:rsidR="008D2C3F" w:rsidRPr="00EB5828">
        <w:rPr>
          <w:rFonts w:asciiTheme="minorHAnsi" w:hAnsiTheme="minorHAnsi" w:cstheme="minorHAnsi"/>
          <w:b w:val="0"/>
          <w:sz w:val="20"/>
        </w:rPr>
        <w:t>vyhotovení.</w:t>
      </w:r>
    </w:p>
    <w:p w14:paraId="5C8C2440" w14:textId="43EC5804" w:rsidR="00EB5828" w:rsidRPr="00EB5828" w:rsidRDefault="00396C29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Tento Dodatek </w:t>
      </w:r>
      <w:r w:rsidR="00EB5828" w:rsidRPr="00EB5828">
        <w:rPr>
          <w:rFonts w:asciiTheme="minorHAnsi" w:hAnsiTheme="minorHAnsi" w:cstheme="minorHAnsi"/>
          <w:b w:val="0"/>
          <w:sz w:val="20"/>
        </w:rPr>
        <w:t>a právní vztahy z </w:t>
      </w:r>
      <w:r>
        <w:rPr>
          <w:rFonts w:asciiTheme="minorHAnsi" w:hAnsiTheme="minorHAnsi" w:cstheme="minorHAnsi"/>
          <w:b w:val="0"/>
          <w:sz w:val="20"/>
        </w:rPr>
        <w:t xml:space="preserve">tohoto Dodatku </w:t>
      </w:r>
      <w:r w:rsidR="00EB5828" w:rsidRPr="00EB5828">
        <w:rPr>
          <w:rFonts w:asciiTheme="minorHAnsi" w:hAnsiTheme="minorHAnsi" w:cstheme="minorHAnsi"/>
          <w:b w:val="0"/>
          <w:sz w:val="20"/>
        </w:rPr>
        <w:t>vyplývající se řídí právním řádem České republiky, zejména Občanským zákoníkem.</w:t>
      </w:r>
    </w:p>
    <w:p w14:paraId="07578697" w14:textId="08BDCB4B" w:rsidR="008D2C3F" w:rsidRPr="00EB5828" w:rsidRDefault="000E6225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Poskytovatel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na sebe bere riziko změny okolností a nemůže se tedy domáhat jakýchkoliv práv a povinností na základě jakékoliv změny takových okolností.</w:t>
      </w:r>
    </w:p>
    <w:p w14:paraId="43D31271" w14:textId="77777777" w:rsidR="00EB5828" w:rsidRPr="00EB5828" w:rsidRDefault="00EB5828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>Smluvní strany prohlašují, že se žádná z nich nepovažuje vůči druhé Smluvní straně za slabší stranu ve smyslu Občanského zákoníku.</w:t>
      </w:r>
    </w:p>
    <w:p w14:paraId="13774CC0" w14:textId="18D45BD7" w:rsidR="00EB5828" w:rsidRPr="00EB5828" w:rsidRDefault="00EB5828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Smluvní strany prohlašují, že by k uzavření </w:t>
      </w:r>
      <w:r w:rsidR="00396C29">
        <w:rPr>
          <w:rFonts w:asciiTheme="minorHAnsi" w:hAnsiTheme="minorHAnsi" w:cstheme="minorHAnsi"/>
          <w:b w:val="0"/>
          <w:sz w:val="20"/>
        </w:rPr>
        <w:t xml:space="preserve">tohoto Dodatku </w:t>
      </w:r>
      <w:r w:rsidRPr="00EB5828">
        <w:rPr>
          <w:rFonts w:asciiTheme="minorHAnsi" w:hAnsiTheme="minorHAnsi" w:cstheme="minorHAnsi"/>
          <w:b w:val="0"/>
          <w:sz w:val="20"/>
        </w:rPr>
        <w:t xml:space="preserve">došlo i tehdy, kdyby kterákoli </w:t>
      </w:r>
      <w:r w:rsidR="00396C29">
        <w:rPr>
          <w:rFonts w:asciiTheme="minorHAnsi" w:hAnsiTheme="minorHAnsi" w:cstheme="minorHAnsi"/>
          <w:b w:val="0"/>
          <w:sz w:val="20"/>
        </w:rPr>
        <w:t>jeho</w:t>
      </w:r>
      <w:r w:rsidRPr="00EB5828">
        <w:rPr>
          <w:rFonts w:asciiTheme="minorHAnsi" w:hAnsiTheme="minorHAnsi" w:cstheme="minorHAnsi"/>
          <w:b w:val="0"/>
          <w:sz w:val="20"/>
        </w:rPr>
        <w:t xml:space="preserve"> část byla neplatná nebo se neplatnou stala dodatečně a pro tyto případy považují </w:t>
      </w:r>
      <w:r w:rsidR="00396C29">
        <w:rPr>
          <w:rFonts w:asciiTheme="minorHAnsi" w:hAnsiTheme="minorHAnsi" w:cstheme="minorHAnsi"/>
          <w:b w:val="0"/>
          <w:sz w:val="20"/>
        </w:rPr>
        <w:t>tento Dodatek jako celek za platný</w:t>
      </w:r>
      <w:r w:rsidRPr="00EB5828">
        <w:rPr>
          <w:rFonts w:asciiTheme="minorHAnsi" w:hAnsiTheme="minorHAnsi" w:cstheme="minorHAnsi"/>
          <w:b w:val="0"/>
          <w:sz w:val="20"/>
        </w:rPr>
        <w:t xml:space="preserve"> s tím, že neplatné ustanovení se nahradí jiným ustanovením, které nejlépe odpovídá obsahu neplatného ustanovení. Smluvní strany se vzájemně zavazují, že budou spolupracovat při tvorbě takového ustanovení.</w:t>
      </w:r>
    </w:p>
    <w:p w14:paraId="62C8111A" w14:textId="709AF408" w:rsidR="008D2C3F" w:rsidRPr="00EB5828" w:rsidRDefault="008D2C3F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Smluvní strany shodně prohlašují, že si </w:t>
      </w:r>
      <w:r w:rsidR="00396C29">
        <w:rPr>
          <w:rFonts w:asciiTheme="minorHAnsi" w:hAnsiTheme="minorHAnsi" w:cstheme="minorHAnsi"/>
          <w:b w:val="0"/>
          <w:sz w:val="20"/>
        </w:rPr>
        <w:t xml:space="preserve">tento Dodatek </w:t>
      </w:r>
      <w:r w:rsidRPr="00EB5828">
        <w:rPr>
          <w:rFonts w:asciiTheme="minorHAnsi" w:hAnsiTheme="minorHAnsi" w:cstheme="minorHAnsi"/>
          <w:b w:val="0"/>
          <w:sz w:val="20"/>
        </w:rPr>
        <w:t xml:space="preserve">před </w:t>
      </w:r>
      <w:r w:rsidR="00396C29">
        <w:rPr>
          <w:rFonts w:asciiTheme="minorHAnsi" w:hAnsiTheme="minorHAnsi" w:cstheme="minorHAnsi"/>
          <w:b w:val="0"/>
          <w:sz w:val="20"/>
        </w:rPr>
        <w:t>jeho</w:t>
      </w:r>
      <w:r w:rsidRPr="00EB5828">
        <w:rPr>
          <w:rFonts w:asciiTheme="minorHAnsi" w:hAnsiTheme="minorHAnsi" w:cstheme="minorHAnsi"/>
          <w:b w:val="0"/>
          <w:sz w:val="20"/>
        </w:rPr>
        <w:t xml:space="preserve"> podpisem </w:t>
      </w:r>
      <w:r w:rsidR="00396C29">
        <w:rPr>
          <w:rFonts w:asciiTheme="minorHAnsi" w:hAnsiTheme="minorHAnsi" w:cstheme="minorHAnsi"/>
          <w:b w:val="0"/>
          <w:sz w:val="20"/>
        </w:rPr>
        <w:t>přečetly a že byl uzavřen</w:t>
      </w:r>
      <w:r w:rsidRPr="00EB5828">
        <w:rPr>
          <w:rFonts w:asciiTheme="minorHAnsi" w:hAnsiTheme="minorHAnsi" w:cstheme="minorHAnsi"/>
          <w:b w:val="0"/>
          <w:sz w:val="20"/>
        </w:rPr>
        <w:t xml:space="preserve">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08668813" w14:textId="77777777" w:rsidR="00396C29" w:rsidRDefault="00396C29" w:rsidP="00396C29">
      <w:pPr>
        <w:spacing w:before="120"/>
        <w:rPr>
          <w:rFonts w:asciiTheme="minorHAnsi" w:hAnsiTheme="minorHAnsi" w:cs="Tahoma"/>
          <w:lang w:eastAsia="ar-SA"/>
        </w:rPr>
      </w:pPr>
    </w:p>
    <w:p w14:paraId="607EEEFB" w14:textId="4168DD24" w:rsidR="00396C29" w:rsidRDefault="00396C29" w:rsidP="00396C29">
      <w:pPr>
        <w:pStyle w:val="Smlouva-slo"/>
        <w:numPr>
          <w:ilvl w:val="0"/>
          <w:numId w:val="0"/>
        </w:numPr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NA DŮKAZ SOUHLAS SMLUVNÍ STRANY PODEPISUJÍ TENTO DODATEK:</w:t>
      </w:r>
    </w:p>
    <w:p w14:paraId="00A3083A" w14:textId="77777777" w:rsidR="00396C29" w:rsidRPr="00924A1A" w:rsidRDefault="00396C29" w:rsidP="00396C29">
      <w:pPr>
        <w:pStyle w:val="Smlouva-slo"/>
        <w:numPr>
          <w:ilvl w:val="0"/>
          <w:numId w:val="0"/>
        </w:numPr>
        <w:ind w:left="1080"/>
        <w:rPr>
          <w:rFonts w:asciiTheme="minorHAnsi" w:hAnsiTheme="minorHAnsi" w:cs="Tahoma"/>
          <w:sz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032"/>
      </w:tblGrid>
      <w:tr w:rsidR="00396C29" w:rsidRPr="00924A1A" w14:paraId="74255B83" w14:textId="77777777" w:rsidTr="00F35F32">
        <w:tc>
          <w:tcPr>
            <w:tcW w:w="4140" w:type="dxa"/>
            <w:tcBorders>
              <w:bottom w:val="single" w:sz="4" w:space="0" w:color="auto"/>
            </w:tcBorders>
          </w:tcPr>
          <w:p w14:paraId="097F41E9" w14:textId="1AE3BB7B" w:rsidR="00396C29" w:rsidRPr="00924A1A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V Praze dne 9. 8. 2021</w:t>
            </w:r>
          </w:p>
          <w:p w14:paraId="72103AE5" w14:textId="77777777" w:rsidR="00396C29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73B051D2" w14:textId="77777777" w:rsidR="00396C29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4E3FD9CD" w14:textId="77777777" w:rsidR="00396C29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029378B3" w14:textId="77777777" w:rsidR="00396C29" w:rsidRPr="00924A1A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  <w:tc>
          <w:tcPr>
            <w:tcW w:w="900" w:type="dxa"/>
          </w:tcPr>
          <w:p w14:paraId="6E8A1BBA" w14:textId="77777777" w:rsidR="00396C29" w:rsidRPr="00924A1A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14:paraId="4356B153" w14:textId="23843666" w:rsidR="00396C29" w:rsidRPr="00924A1A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24A1A">
              <w:rPr>
                <w:rFonts w:asciiTheme="minorHAnsi" w:hAnsiTheme="minorHAnsi" w:cs="Tahoma"/>
              </w:rPr>
              <w:t>V</w:t>
            </w:r>
            <w:r>
              <w:rPr>
                <w:rFonts w:asciiTheme="minorHAnsi" w:hAnsiTheme="minorHAnsi" w:cs="Tahoma"/>
              </w:rPr>
              <w:t xml:space="preserve"> Praze</w:t>
            </w:r>
            <w:r w:rsidRPr="00924A1A">
              <w:rPr>
                <w:rFonts w:asciiTheme="minorHAnsi" w:hAnsiTheme="minorHAnsi" w:cs="Tahoma"/>
              </w:rPr>
              <w:t xml:space="preserve"> dne </w:t>
            </w:r>
            <w:r>
              <w:rPr>
                <w:rFonts w:asciiTheme="minorHAnsi" w:hAnsiTheme="minorHAnsi" w:cs="Tahoma"/>
              </w:rPr>
              <w:t>9. 8. 2021</w:t>
            </w:r>
            <w:r w:rsidRPr="00924A1A">
              <w:rPr>
                <w:rFonts w:asciiTheme="minorHAnsi" w:hAnsiTheme="minorHAnsi" w:cs="Tahoma"/>
              </w:rPr>
              <w:t xml:space="preserve">  </w:t>
            </w:r>
          </w:p>
          <w:p w14:paraId="6FDD8634" w14:textId="77777777" w:rsidR="00396C29" w:rsidRPr="00924A1A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20727CEB" w14:textId="77777777" w:rsidR="00396C29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632EF8F1" w14:textId="77777777" w:rsidR="00396C29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1C1130E3" w14:textId="77777777" w:rsidR="00396C29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  <w:p w14:paraId="5A8D2731" w14:textId="77777777" w:rsidR="00396C29" w:rsidRPr="00924A1A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396C29" w:rsidRPr="00924A1A" w14:paraId="67AB2453" w14:textId="77777777" w:rsidTr="00F35F32">
        <w:trPr>
          <w:trHeight w:val="438"/>
        </w:trPr>
        <w:tc>
          <w:tcPr>
            <w:tcW w:w="4140" w:type="dxa"/>
            <w:tcBorders>
              <w:top w:val="single" w:sz="4" w:space="0" w:color="auto"/>
            </w:tcBorders>
          </w:tcPr>
          <w:p w14:paraId="5834B330" w14:textId="77777777" w:rsidR="00396C29" w:rsidRDefault="00396C29" w:rsidP="00396C29">
            <w:pPr>
              <w:widowControl w:val="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za O</w:t>
            </w:r>
            <w:r w:rsidRPr="00924A1A">
              <w:rPr>
                <w:rFonts w:asciiTheme="minorHAnsi" w:hAnsiTheme="minorHAnsi" w:cs="Tahoma"/>
              </w:rPr>
              <w:t>bjednatele</w:t>
            </w:r>
          </w:p>
          <w:p w14:paraId="78CB295A" w14:textId="77777777" w:rsidR="00396C29" w:rsidRDefault="00396C29" w:rsidP="00396C29">
            <w:pPr>
              <w:widowControl w:val="0"/>
              <w:jc w:val="center"/>
              <w:rPr>
                <w:rFonts w:ascii="Calibri" w:hAnsi="Calibri" w:cs="Tahoma"/>
                <w:b/>
              </w:rPr>
            </w:pPr>
            <w:r w:rsidRPr="00410239">
              <w:rPr>
                <w:rFonts w:ascii="Calibri" w:hAnsi="Calibri" w:cs="Tahoma"/>
                <w:b/>
              </w:rPr>
              <w:t>Domov pro osoby se zdravotním</w:t>
            </w:r>
          </w:p>
          <w:p w14:paraId="59E76E50" w14:textId="77777777" w:rsidR="00396C29" w:rsidRDefault="00396C29" w:rsidP="00396C29">
            <w:pPr>
              <w:widowControl w:val="0"/>
              <w:jc w:val="center"/>
              <w:rPr>
                <w:rFonts w:ascii="Calibri" w:hAnsi="Calibri" w:cs="Tahoma"/>
                <w:b/>
              </w:rPr>
            </w:pPr>
            <w:r w:rsidRPr="00410239">
              <w:rPr>
                <w:rFonts w:ascii="Calibri" w:hAnsi="Calibri" w:cs="Tahoma"/>
                <w:b/>
              </w:rPr>
              <w:t xml:space="preserve"> postižením Sulická</w:t>
            </w:r>
          </w:p>
          <w:p w14:paraId="24FE57A2" w14:textId="5C7A388A" w:rsidR="00396C29" w:rsidRPr="00396C29" w:rsidRDefault="00396C29" w:rsidP="00396C29">
            <w:pPr>
              <w:widowControl w:val="0"/>
              <w:jc w:val="center"/>
              <w:rPr>
                <w:rFonts w:asciiTheme="minorHAnsi" w:hAnsiTheme="minorHAnsi" w:cs="Tahoma"/>
              </w:rPr>
            </w:pPr>
            <w:r>
              <w:rPr>
                <w:rFonts w:ascii="Calibri" w:hAnsi="Calibri" w:cs="Tahoma"/>
              </w:rPr>
              <w:t>Bc. Lenka Kohoutová, ředitelka</w:t>
            </w:r>
          </w:p>
        </w:tc>
        <w:tc>
          <w:tcPr>
            <w:tcW w:w="900" w:type="dxa"/>
            <w:vAlign w:val="center"/>
          </w:tcPr>
          <w:p w14:paraId="4C74B818" w14:textId="77777777" w:rsidR="00396C29" w:rsidRPr="00924A1A" w:rsidRDefault="00396C29" w:rsidP="00396C29">
            <w:pPr>
              <w:widowControl w:val="0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34C74D2E" w14:textId="77777777" w:rsidR="00396C29" w:rsidRPr="00924A1A" w:rsidRDefault="00396C29" w:rsidP="00396C29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za Z</w:t>
            </w:r>
            <w:r w:rsidRPr="00924A1A">
              <w:rPr>
                <w:rFonts w:asciiTheme="minorHAnsi" w:hAnsiTheme="minorHAnsi" w:cs="Tahoma"/>
                <w:sz w:val="20"/>
                <w:szCs w:val="20"/>
              </w:rPr>
              <w:t>hotovitele</w:t>
            </w:r>
          </w:p>
          <w:p w14:paraId="26CFB409" w14:textId="77777777" w:rsidR="00396C29" w:rsidRPr="00396C29" w:rsidRDefault="00396C29" w:rsidP="00396C29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96C29">
              <w:rPr>
                <w:rFonts w:asciiTheme="minorHAnsi" w:hAnsiTheme="minorHAnsi" w:cs="Tahoma"/>
                <w:b/>
                <w:sz w:val="20"/>
                <w:szCs w:val="20"/>
              </w:rPr>
              <w:t>PKP GLOBAL s.r.o.</w:t>
            </w:r>
          </w:p>
          <w:p w14:paraId="5CE8BD18" w14:textId="49324D83" w:rsidR="00396C29" w:rsidRPr="00924A1A" w:rsidRDefault="00396C29" w:rsidP="00396C29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Petr </w:t>
            </w:r>
            <w:proofErr w:type="spellStart"/>
            <w:r>
              <w:rPr>
                <w:rFonts w:asciiTheme="minorHAnsi" w:hAnsiTheme="minorHAnsi" w:cs="Tahoma"/>
                <w:sz w:val="20"/>
                <w:szCs w:val="20"/>
              </w:rPr>
              <w:t>Přitasil</w:t>
            </w:r>
            <w:proofErr w:type="spellEnd"/>
            <w:r>
              <w:rPr>
                <w:rFonts w:asciiTheme="minorHAnsi" w:hAnsiTheme="minorHAnsi" w:cs="Tahoma"/>
                <w:sz w:val="20"/>
                <w:szCs w:val="20"/>
              </w:rPr>
              <w:t>, jednatel</w:t>
            </w:r>
          </w:p>
        </w:tc>
      </w:tr>
    </w:tbl>
    <w:p w14:paraId="2B9D5F7E" w14:textId="77777777" w:rsidR="00396C29" w:rsidRPr="004C6A41" w:rsidRDefault="00396C29" w:rsidP="00396C29">
      <w:pPr>
        <w:pStyle w:val="Smlouva-slo"/>
        <w:numPr>
          <w:ilvl w:val="0"/>
          <w:numId w:val="0"/>
        </w:numPr>
        <w:tabs>
          <w:tab w:val="left" w:pos="426"/>
        </w:tabs>
        <w:spacing w:before="0" w:line="240" w:lineRule="auto"/>
        <w:rPr>
          <w:rFonts w:asciiTheme="minorHAnsi" w:hAnsiTheme="minorHAnsi" w:cs="Tahoma"/>
          <w:sz w:val="20"/>
        </w:rPr>
      </w:pPr>
    </w:p>
    <w:p w14:paraId="16CAF380" w14:textId="77777777" w:rsidR="00E9093F" w:rsidRPr="004C6A41" w:rsidRDefault="00E9093F" w:rsidP="00396C29">
      <w:pPr>
        <w:spacing w:before="120"/>
        <w:rPr>
          <w:rFonts w:asciiTheme="minorHAnsi" w:hAnsiTheme="minorHAnsi" w:cs="Tahoma"/>
        </w:rPr>
      </w:pPr>
    </w:p>
    <w:sectPr w:rsidR="00E9093F" w:rsidRPr="004C6A41" w:rsidSect="008D2C3F">
      <w:footerReference w:type="default" r:id="rId8"/>
      <w:headerReference w:type="first" r:id="rId9"/>
      <w:pgSz w:w="11906" w:h="16838"/>
      <w:pgMar w:top="1361" w:right="1418" w:bottom="1361" w:left="1418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3735" w14:textId="77777777" w:rsidR="00551B4B" w:rsidRDefault="00551B4B">
      <w:r>
        <w:separator/>
      </w:r>
    </w:p>
  </w:endnote>
  <w:endnote w:type="continuationSeparator" w:id="0">
    <w:p w14:paraId="0E193E79" w14:textId="77777777" w:rsidR="00551B4B" w:rsidRDefault="0055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7E91" w14:textId="1852CB07" w:rsidR="008D526D" w:rsidRPr="008D2C3F" w:rsidRDefault="00A03FF5">
    <w:pPr>
      <w:pStyle w:val="Zpat"/>
      <w:jc w:val="center"/>
      <w:rPr>
        <w:rFonts w:asciiTheme="minorHAnsi" w:hAnsiTheme="minorHAnsi" w:cs="Arial"/>
        <w:sz w:val="18"/>
        <w:szCs w:val="18"/>
      </w:rPr>
    </w:pPr>
    <w:r w:rsidRPr="008D2C3F">
      <w:rPr>
        <w:rStyle w:val="slostrnky"/>
        <w:rFonts w:asciiTheme="minorHAnsi" w:hAnsiTheme="minorHAnsi" w:cs="Arial"/>
        <w:sz w:val="18"/>
        <w:szCs w:val="18"/>
      </w:rPr>
      <w:fldChar w:fldCharType="begin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instrText xml:space="preserve"> PAGE </w:instrTex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separate"/>
    </w:r>
    <w:r w:rsidR="00BB5EC8">
      <w:rPr>
        <w:rStyle w:val="slostrnky"/>
        <w:rFonts w:asciiTheme="minorHAnsi" w:hAnsiTheme="minorHAnsi" w:cs="Arial"/>
        <w:noProof/>
        <w:sz w:val="18"/>
        <w:szCs w:val="18"/>
      </w:rPr>
      <w:t>3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end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t>/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begin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instrText xml:space="preserve"> NUMPAGES </w:instrTex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separate"/>
    </w:r>
    <w:r w:rsidR="00BB5EC8">
      <w:rPr>
        <w:rStyle w:val="slostrnky"/>
        <w:rFonts w:asciiTheme="minorHAnsi" w:hAnsiTheme="minorHAnsi" w:cs="Arial"/>
        <w:noProof/>
        <w:sz w:val="18"/>
        <w:szCs w:val="18"/>
      </w:rPr>
      <w:t>3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87C4" w14:textId="77777777" w:rsidR="00551B4B" w:rsidRDefault="00551B4B">
      <w:r>
        <w:separator/>
      </w:r>
    </w:p>
  </w:footnote>
  <w:footnote w:type="continuationSeparator" w:id="0">
    <w:p w14:paraId="5D458C0E" w14:textId="77777777" w:rsidR="00551B4B" w:rsidRDefault="0055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000F" w14:textId="63E6B529" w:rsidR="00281218" w:rsidRPr="00FC2764" w:rsidRDefault="005B53A0" w:rsidP="00281218">
    <w:pPr>
      <w:ind w:right="-711"/>
      <w:jc w:val="right"/>
      <w:rPr>
        <w:rFonts w:ascii="Calibri" w:hAnsi="Calibri" w:cs="TimesNewRomanPSMT"/>
        <w:bCs/>
        <w:color w:val="A6A6A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3D57528" wp14:editId="24C0CD99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724535" cy="724535"/>
          <wp:effectExtent l="0" t="0" r="0" b="0"/>
          <wp:wrapNone/>
          <wp:docPr id="4" name="Obrázek 4" descr="Výsledek obrázku pro Domov pro osoby se zdravotním postižením Sulick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Domov pro osoby se zdravotním postižením Sulick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218" w:rsidRPr="00FC2764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2E90F3B" wp14:editId="01FA1345">
          <wp:simplePos x="0" y="0"/>
          <wp:positionH relativeFrom="column">
            <wp:posOffset>-494030</wp:posOffset>
          </wp:positionH>
          <wp:positionV relativeFrom="paragraph">
            <wp:posOffset>68580</wp:posOffset>
          </wp:positionV>
          <wp:extent cx="2325370" cy="565150"/>
          <wp:effectExtent l="0" t="0" r="0" b="6350"/>
          <wp:wrapNone/>
          <wp:docPr id="2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1218" w:rsidRPr="00FC2764">
      <w:rPr>
        <w:rFonts w:ascii="Calibri" w:hAnsi="Calibri" w:cs="TimesNewRomanPSMT"/>
        <w:bCs/>
        <w:color w:val="A6A6A6"/>
      </w:rPr>
      <w:t xml:space="preserve"> </w:t>
    </w:r>
    <w:r w:rsidR="00281218">
      <w:rPr>
        <w:rFonts w:ascii="Calibri" w:hAnsi="Calibri" w:cs="TimesNewRomanPSMT"/>
        <w:bCs/>
        <w:color w:val="A6A6A6"/>
      </w:rPr>
      <w:t>Dětské centrum Paprsek</w:t>
    </w:r>
  </w:p>
  <w:p w14:paraId="00852C8D" w14:textId="096E5797" w:rsidR="00281218" w:rsidRPr="00FC2764" w:rsidRDefault="00281218" w:rsidP="00281218">
    <w:pPr>
      <w:tabs>
        <w:tab w:val="left" w:pos="6439"/>
        <w:tab w:val="right" w:pos="9781"/>
      </w:tabs>
      <w:ind w:right="-711"/>
      <w:rPr>
        <w:rFonts w:ascii="Calibri" w:hAnsi="Calibri" w:cs="TimesNewRomanPSMT"/>
        <w:bCs/>
        <w:color w:val="A6A6A6"/>
      </w:rPr>
    </w:pPr>
    <w:r w:rsidRPr="00FC2764">
      <w:rPr>
        <w:rFonts w:ascii="Calibri" w:hAnsi="Calibri" w:cs="TimesNewRomanPSMT"/>
        <w:bCs/>
        <w:color w:val="A6A6A6"/>
      </w:rPr>
      <w:tab/>
    </w:r>
    <w:r w:rsidRPr="00FC2764">
      <w:rPr>
        <w:rFonts w:ascii="Calibri" w:hAnsi="Calibri" w:cs="TimesNewRomanPSMT"/>
        <w:bCs/>
        <w:color w:val="A6A6A6"/>
      </w:rPr>
      <w:tab/>
    </w:r>
    <w:r w:rsidR="00E4164E">
      <w:rPr>
        <w:rFonts w:ascii="Calibri" w:hAnsi="Calibri" w:cs="TimesNewRomanPSMT"/>
        <w:bCs/>
        <w:color w:val="A6A6A6"/>
      </w:rPr>
      <w:t>Dodatek č. 1</w:t>
    </w:r>
  </w:p>
  <w:p w14:paraId="100ABC52" w14:textId="45E5C578" w:rsidR="00DD3B95" w:rsidRPr="00B26092" w:rsidRDefault="00412C26" w:rsidP="00B26092">
    <w:pPr>
      <w:ind w:right="-711"/>
      <w:jc w:val="right"/>
      <w:rPr>
        <w:rFonts w:asciiTheme="minorHAnsi" w:hAnsiTheme="minorHAnsi" w:cs="TimesNewRomanPSMT"/>
        <w:b/>
        <w:bCs/>
        <w:color w:val="A6A6A6" w:themeColor="background1" w:themeShade="A6"/>
      </w:rPr>
    </w:pPr>
    <w:r>
      <w:rPr>
        <w:rFonts w:asciiTheme="minorHAnsi" w:hAnsiTheme="minorHAnsi" w:cs="TimesNewRomanPSMT"/>
        <w:b/>
        <w:bCs/>
        <w:color w:val="A6A6A6" w:themeColor="background1" w:themeShade="A6"/>
      </w:rPr>
      <w:t>O</w:t>
    </w:r>
    <w:r w:rsidR="005B53A0">
      <w:rPr>
        <w:rFonts w:asciiTheme="minorHAnsi" w:hAnsiTheme="minorHAnsi" w:cs="TimesNewRomanPSMT"/>
        <w:b/>
        <w:bCs/>
        <w:color w:val="A6A6A6" w:themeColor="background1" w:themeShade="A6"/>
      </w:rPr>
      <w:t>dvoz infekčního odpadu</w:t>
    </w:r>
  </w:p>
  <w:p w14:paraId="06E757E1" w14:textId="77777777" w:rsidR="00281218" w:rsidRDefault="00281218" w:rsidP="00281218">
    <w:pPr>
      <w:pStyle w:val="Zhlav"/>
    </w:pPr>
  </w:p>
  <w:p w14:paraId="742319A8" w14:textId="77777777" w:rsidR="00435AEF" w:rsidRPr="00CE68B2" w:rsidRDefault="00435AEF" w:rsidP="00CE68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840C00C"/>
    <w:lvl w:ilvl="0">
      <w:start w:val="1"/>
      <w:numFmt w:val="decimal"/>
      <w:pStyle w:val="slovanseznam4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hAnsi="Palatino Linotype" w:cs="Palatino Linotype" w:hint="default"/>
        <w:b w:val="0"/>
        <w:i w:val="0"/>
        <w:iCs/>
        <w:sz w:val="20"/>
        <w:szCs w:val="2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Palatino Linotype" w:hAnsi="Palatino Linotype" w:cs="Palatino Linotype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Palatino Linotype" w:hAnsi="Palatino Linotype" w:cs="Palatino Linotype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Nadpis3"/>
      <w:lvlText w:val="7.%1."/>
      <w:lvlJc w:val="left"/>
      <w:pPr>
        <w:tabs>
          <w:tab w:val="num" w:pos="170"/>
        </w:tabs>
        <w:ind w:left="170" w:hanging="1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Palatino Linotype" w:hAnsi="Palatino Linotype" w:cs="Palatino Linotype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Palatino Linotype" w:hAnsi="Palatino Linotype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8846A7F"/>
    <w:multiLevelType w:val="multilevel"/>
    <w:tmpl w:val="D592CF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9646AEC"/>
    <w:multiLevelType w:val="hybridMultilevel"/>
    <w:tmpl w:val="2A6CD9B0"/>
    <w:lvl w:ilvl="0" w:tplc="E494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0481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533C0F"/>
    <w:multiLevelType w:val="multilevel"/>
    <w:tmpl w:val="E75C36B2"/>
    <w:lvl w:ilvl="0">
      <w:start w:val="1"/>
      <w:numFmt w:val="upperRoman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0A26372"/>
    <w:multiLevelType w:val="hybridMultilevel"/>
    <w:tmpl w:val="B32E7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351E"/>
    <w:multiLevelType w:val="hybridMultilevel"/>
    <w:tmpl w:val="D98EB9B4"/>
    <w:lvl w:ilvl="0" w:tplc="702A591E">
      <w:start w:val="1"/>
      <w:numFmt w:val="lowerLetter"/>
      <w:lvlText w:val="%1)"/>
      <w:lvlJc w:val="left"/>
      <w:pPr>
        <w:tabs>
          <w:tab w:val="num" w:pos="760"/>
        </w:tabs>
        <w:ind w:left="760" w:hanging="3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3" w15:restartNumberingAfterBreak="0">
    <w:nsid w:val="3A5F1E30"/>
    <w:multiLevelType w:val="hybridMultilevel"/>
    <w:tmpl w:val="64E4D426"/>
    <w:lvl w:ilvl="0" w:tplc="DAC2DA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BD3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51000"/>
    <w:multiLevelType w:val="hybridMultilevel"/>
    <w:tmpl w:val="F420F5A0"/>
    <w:lvl w:ilvl="0" w:tplc="2828F39E">
      <w:start w:val="3"/>
      <w:numFmt w:val="decimal"/>
      <w:pStyle w:val="Smlouva-sl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F4FC3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6A00C9"/>
    <w:multiLevelType w:val="hybridMultilevel"/>
    <w:tmpl w:val="9006B822"/>
    <w:lvl w:ilvl="0" w:tplc="9DA6892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6477E"/>
    <w:multiLevelType w:val="hybridMultilevel"/>
    <w:tmpl w:val="C1881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05282"/>
    <w:multiLevelType w:val="hybridMultilevel"/>
    <w:tmpl w:val="EA821188"/>
    <w:lvl w:ilvl="0" w:tplc="709A399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1721"/>
    <w:multiLevelType w:val="hybridMultilevel"/>
    <w:tmpl w:val="C5DAEE6E"/>
    <w:lvl w:ilvl="0" w:tplc="B1F6A4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E5D24C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C8C81E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99E8DFB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 w:tplc="F4D8C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CCA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6948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DCA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F045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FB81102"/>
    <w:multiLevelType w:val="multilevel"/>
    <w:tmpl w:val="4ED6EEE0"/>
    <w:lvl w:ilvl="0">
      <w:start w:val="1"/>
      <w:numFmt w:val="upperRoman"/>
      <w:lvlText w:val="%1."/>
      <w:lvlJc w:val="left"/>
      <w:pPr>
        <w:ind w:left="1413" w:hanging="705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833" w:hanging="42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(%3)"/>
      <w:lvlJc w:val="left"/>
      <w:pPr>
        <w:ind w:left="283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354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6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31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37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08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148" w:hanging="1800"/>
      </w:pPr>
      <w:rPr>
        <w:rFonts w:hint="default"/>
        <w:b w:val="0"/>
      </w:r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2" w15:restartNumberingAfterBreak="0">
    <w:nsid w:val="50A57FF8"/>
    <w:multiLevelType w:val="hybridMultilevel"/>
    <w:tmpl w:val="22242D3A"/>
    <w:lvl w:ilvl="0" w:tplc="3146BD34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71300"/>
    <w:multiLevelType w:val="multilevel"/>
    <w:tmpl w:val="5A18A084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bullet"/>
      <w:lvlText w:val=""/>
      <w:lvlJc w:val="left"/>
      <w:pPr>
        <w:ind w:left="1474" w:hanging="1190"/>
      </w:pPr>
      <w:rPr>
        <w:rFonts w:ascii="Symbol" w:hAnsi="Symbol" w:hint="default"/>
        <w:b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21696F"/>
    <w:multiLevelType w:val="multilevel"/>
    <w:tmpl w:val="8E1A0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F1A2301"/>
    <w:multiLevelType w:val="hybridMultilevel"/>
    <w:tmpl w:val="F90A91CA"/>
    <w:lvl w:ilvl="0" w:tplc="E4646814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cs="Times New Roman" w:hint="default"/>
      </w:rPr>
    </w:lvl>
    <w:lvl w:ilvl="1" w:tplc="34727538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i w:val="0"/>
        <w:sz w:val="24"/>
      </w:rPr>
    </w:lvl>
    <w:lvl w:ilvl="2" w:tplc="6A4A39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E701F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64C6D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D9060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9B2C0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34606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33C15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686D7665"/>
    <w:multiLevelType w:val="hybridMultilevel"/>
    <w:tmpl w:val="9F1EAB08"/>
    <w:lvl w:ilvl="0" w:tplc="B31A92B2">
      <w:start w:val="1"/>
      <w:numFmt w:val="decimal"/>
      <w:lvlText w:val="13.%1"/>
      <w:lvlJc w:val="left"/>
      <w:pPr>
        <w:ind w:left="1413" w:hanging="705"/>
      </w:pPr>
      <w:rPr>
        <w:rFonts w:hint="default"/>
        <w:b w:val="0"/>
      </w:rPr>
    </w:lvl>
    <w:lvl w:ilvl="1" w:tplc="3146BD34">
      <w:start w:val="1"/>
      <w:numFmt w:val="lowerRoman"/>
      <w:lvlText w:val="(%2)"/>
      <w:lvlJc w:val="left"/>
      <w:pPr>
        <w:ind w:left="2268" w:hanging="84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E86700"/>
    <w:multiLevelType w:val="hybridMultilevel"/>
    <w:tmpl w:val="81D418B4"/>
    <w:lvl w:ilvl="0" w:tplc="03EE1F1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236EB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7CC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94E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224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B25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C587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987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D8D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AF1A1F"/>
    <w:multiLevelType w:val="multilevel"/>
    <w:tmpl w:val="096CB4B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9" w15:restartNumberingAfterBreak="0">
    <w:nsid w:val="6B4E698C"/>
    <w:multiLevelType w:val="hybridMultilevel"/>
    <w:tmpl w:val="B57A9E64"/>
    <w:lvl w:ilvl="0" w:tplc="E3722096">
      <w:start w:val="1"/>
      <w:numFmt w:val="decimal"/>
      <w:lvlText w:val="4.%1"/>
      <w:lvlJc w:val="left"/>
      <w:pPr>
        <w:ind w:left="1413" w:hanging="705"/>
      </w:pPr>
      <w:rPr>
        <w:rFonts w:hint="default"/>
        <w:b w:val="0"/>
        <w:color w:val="auto"/>
      </w:rPr>
    </w:lvl>
    <w:lvl w:ilvl="1" w:tplc="3146BD34">
      <w:start w:val="1"/>
      <w:numFmt w:val="lowerRoman"/>
      <w:lvlText w:val="(%2)"/>
      <w:lvlJc w:val="left"/>
      <w:pPr>
        <w:ind w:left="2268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E8B1C52"/>
    <w:multiLevelType w:val="hybridMultilevel"/>
    <w:tmpl w:val="1B7829E8"/>
    <w:lvl w:ilvl="0" w:tplc="9D22979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3146BD3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842E9"/>
    <w:multiLevelType w:val="hybridMultilevel"/>
    <w:tmpl w:val="771A8C1A"/>
    <w:lvl w:ilvl="0" w:tplc="44AAA1A0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Theme="minorHAnsi" w:hAnsiTheme="minorHAnsi" w:hint="default"/>
        <w:b w:val="0"/>
        <w:i w:val="0"/>
        <w:color w:val="auto"/>
        <w:sz w:val="20"/>
      </w:rPr>
    </w:lvl>
    <w:lvl w:ilvl="1" w:tplc="385A3B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16"/>
  </w:num>
  <w:num w:numId="4">
    <w:abstractNumId w:val="24"/>
  </w:num>
  <w:num w:numId="5">
    <w:abstractNumId w:val="23"/>
  </w:num>
  <w:num w:numId="6">
    <w:abstractNumId w:val="25"/>
  </w:num>
  <w:num w:numId="7">
    <w:abstractNumId w:val="19"/>
  </w:num>
  <w:num w:numId="8">
    <w:abstractNumId w:val="12"/>
  </w:num>
  <w:num w:numId="9">
    <w:abstractNumId w:val="21"/>
  </w:num>
  <w:num w:numId="10">
    <w:abstractNumId w:val="9"/>
  </w:num>
  <w:num w:numId="11">
    <w:abstractNumId w:val="27"/>
  </w:num>
  <w:num w:numId="12">
    <w:abstractNumId w:val="10"/>
  </w:num>
  <w:num w:numId="13">
    <w:abstractNumId w:val="15"/>
  </w:num>
  <w:num w:numId="14">
    <w:abstractNumId w:val="0"/>
  </w:num>
  <w:num w:numId="15">
    <w:abstractNumId w:val="13"/>
  </w:num>
  <w:num w:numId="16">
    <w:abstractNumId w:val="30"/>
  </w:num>
  <w:num w:numId="17">
    <w:abstractNumId w:val="20"/>
  </w:num>
  <w:num w:numId="18">
    <w:abstractNumId w:val="29"/>
  </w:num>
  <w:num w:numId="19">
    <w:abstractNumId w:val="26"/>
  </w:num>
  <w:num w:numId="20">
    <w:abstractNumId w:val="22"/>
  </w:num>
  <w:num w:numId="21">
    <w:abstractNumId w:val="28"/>
  </w:num>
  <w:num w:numId="22">
    <w:abstractNumId w:val="11"/>
  </w:num>
  <w:num w:numId="23">
    <w:abstractNumId w:val="17"/>
  </w:num>
  <w:num w:numId="24">
    <w:abstractNumId w:val="8"/>
  </w:num>
  <w:num w:numId="25">
    <w:abstractNumId w:val="4"/>
  </w:num>
  <w:num w:numId="2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D1"/>
    <w:rsid w:val="000000F4"/>
    <w:rsid w:val="00004D1F"/>
    <w:rsid w:val="00010E95"/>
    <w:rsid w:val="00011686"/>
    <w:rsid w:val="00016882"/>
    <w:rsid w:val="00020258"/>
    <w:rsid w:val="00020A60"/>
    <w:rsid w:val="00021FED"/>
    <w:rsid w:val="00023390"/>
    <w:rsid w:val="000242AF"/>
    <w:rsid w:val="00027A66"/>
    <w:rsid w:val="000437BF"/>
    <w:rsid w:val="00044AAB"/>
    <w:rsid w:val="000464DE"/>
    <w:rsid w:val="000572C1"/>
    <w:rsid w:val="00064381"/>
    <w:rsid w:val="00080FAF"/>
    <w:rsid w:val="00085598"/>
    <w:rsid w:val="0008765F"/>
    <w:rsid w:val="000960B9"/>
    <w:rsid w:val="000A299E"/>
    <w:rsid w:val="000A5536"/>
    <w:rsid w:val="000A7AB0"/>
    <w:rsid w:val="000B0507"/>
    <w:rsid w:val="000C55DE"/>
    <w:rsid w:val="000D6822"/>
    <w:rsid w:val="000D75AD"/>
    <w:rsid w:val="000E1079"/>
    <w:rsid w:val="000E6225"/>
    <w:rsid w:val="000F5130"/>
    <w:rsid w:val="000F7E78"/>
    <w:rsid w:val="00100F23"/>
    <w:rsid w:val="0010165E"/>
    <w:rsid w:val="00104C9A"/>
    <w:rsid w:val="00104F7D"/>
    <w:rsid w:val="001165F6"/>
    <w:rsid w:val="00120372"/>
    <w:rsid w:val="00126B4D"/>
    <w:rsid w:val="0013512A"/>
    <w:rsid w:val="00136AA1"/>
    <w:rsid w:val="00143943"/>
    <w:rsid w:val="001479D5"/>
    <w:rsid w:val="00151179"/>
    <w:rsid w:val="00161424"/>
    <w:rsid w:val="00171FA3"/>
    <w:rsid w:val="00173159"/>
    <w:rsid w:val="0017799B"/>
    <w:rsid w:val="00181BCD"/>
    <w:rsid w:val="00183A80"/>
    <w:rsid w:val="00187658"/>
    <w:rsid w:val="00191589"/>
    <w:rsid w:val="00197FAB"/>
    <w:rsid w:val="00197FEE"/>
    <w:rsid w:val="001A1A54"/>
    <w:rsid w:val="001A35C9"/>
    <w:rsid w:val="001A4CC9"/>
    <w:rsid w:val="001B12FF"/>
    <w:rsid w:val="001B2E01"/>
    <w:rsid w:val="001B63D6"/>
    <w:rsid w:val="001C1F8D"/>
    <w:rsid w:val="001C2C22"/>
    <w:rsid w:val="001C7A2F"/>
    <w:rsid w:val="001D085B"/>
    <w:rsid w:val="001D55E3"/>
    <w:rsid w:val="001D5D67"/>
    <w:rsid w:val="001E18CB"/>
    <w:rsid w:val="001E56D9"/>
    <w:rsid w:val="002004DD"/>
    <w:rsid w:val="00203A6A"/>
    <w:rsid w:val="00205C0A"/>
    <w:rsid w:val="0021173A"/>
    <w:rsid w:val="00222A10"/>
    <w:rsid w:val="00230BC6"/>
    <w:rsid w:val="00241059"/>
    <w:rsid w:val="00244890"/>
    <w:rsid w:val="00262F9D"/>
    <w:rsid w:val="002660DA"/>
    <w:rsid w:val="0026664D"/>
    <w:rsid w:val="00266845"/>
    <w:rsid w:val="002713C6"/>
    <w:rsid w:val="00277F8E"/>
    <w:rsid w:val="00281218"/>
    <w:rsid w:val="002B06D8"/>
    <w:rsid w:val="002B28A3"/>
    <w:rsid w:val="002B3541"/>
    <w:rsid w:val="002B67C2"/>
    <w:rsid w:val="002C007F"/>
    <w:rsid w:val="002C231F"/>
    <w:rsid w:val="002C7DB2"/>
    <w:rsid w:val="002D1CD7"/>
    <w:rsid w:val="002D35AB"/>
    <w:rsid w:val="002E274B"/>
    <w:rsid w:val="002E2C79"/>
    <w:rsid w:val="002E5FCE"/>
    <w:rsid w:val="002F107C"/>
    <w:rsid w:val="002F2DAE"/>
    <w:rsid w:val="00312063"/>
    <w:rsid w:val="0031276A"/>
    <w:rsid w:val="00312BAD"/>
    <w:rsid w:val="003341DA"/>
    <w:rsid w:val="00340E04"/>
    <w:rsid w:val="0034312E"/>
    <w:rsid w:val="003457ED"/>
    <w:rsid w:val="00350117"/>
    <w:rsid w:val="003601C0"/>
    <w:rsid w:val="003634D0"/>
    <w:rsid w:val="00364325"/>
    <w:rsid w:val="00364A9B"/>
    <w:rsid w:val="0037730B"/>
    <w:rsid w:val="00382D1D"/>
    <w:rsid w:val="00396C29"/>
    <w:rsid w:val="003A26AC"/>
    <w:rsid w:val="003A2A44"/>
    <w:rsid w:val="003B7D0B"/>
    <w:rsid w:val="003C5762"/>
    <w:rsid w:val="003E26B7"/>
    <w:rsid w:val="003E2E05"/>
    <w:rsid w:val="00401660"/>
    <w:rsid w:val="0040408F"/>
    <w:rsid w:val="0041160C"/>
    <w:rsid w:val="00412C26"/>
    <w:rsid w:val="00415545"/>
    <w:rsid w:val="00421B8F"/>
    <w:rsid w:val="00426649"/>
    <w:rsid w:val="004273C1"/>
    <w:rsid w:val="00431537"/>
    <w:rsid w:val="00435064"/>
    <w:rsid w:val="00435AEF"/>
    <w:rsid w:val="00435CDD"/>
    <w:rsid w:val="00435EF1"/>
    <w:rsid w:val="00445FBE"/>
    <w:rsid w:val="004511BD"/>
    <w:rsid w:val="004565D7"/>
    <w:rsid w:val="00460948"/>
    <w:rsid w:val="00463401"/>
    <w:rsid w:val="00464EA4"/>
    <w:rsid w:val="004715D3"/>
    <w:rsid w:val="004840D7"/>
    <w:rsid w:val="00493502"/>
    <w:rsid w:val="00494804"/>
    <w:rsid w:val="004A59DA"/>
    <w:rsid w:val="004B00E9"/>
    <w:rsid w:val="004B5C21"/>
    <w:rsid w:val="004C32E7"/>
    <w:rsid w:val="004C6A41"/>
    <w:rsid w:val="004E39A2"/>
    <w:rsid w:val="00502AEF"/>
    <w:rsid w:val="005044C2"/>
    <w:rsid w:val="005071AC"/>
    <w:rsid w:val="00517D03"/>
    <w:rsid w:val="00522D57"/>
    <w:rsid w:val="005270B7"/>
    <w:rsid w:val="00537EA0"/>
    <w:rsid w:val="00551B4B"/>
    <w:rsid w:val="00554708"/>
    <w:rsid w:val="00566F3E"/>
    <w:rsid w:val="005732F6"/>
    <w:rsid w:val="00582E37"/>
    <w:rsid w:val="0058405A"/>
    <w:rsid w:val="00586CA6"/>
    <w:rsid w:val="005A4961"/>
    <w:rsid w:val="005A5C8C"/>
    <w:rsid w:val="005B1404"/>
    <w:rsid w:val="005B2657"/>
    <w:rsid w:val="005B53A0"/>
    <w:rsid w:val="005B7BD7"/>
    <w:rsid w:val="005C2D0B"/>
    <w:rsid w:val="005E096B"/>
    <w:rsid w:val="005F4A4A"/>
    <w:rsid w:val="005F5C4C"/>
    <w:rsid w:val="00600A43"/>
    <w:rsid w:val="00607A38"/>
    <w:rsid w:val="00612DDC"/>
    <w:rsid w:val="00620B37"/>
    <w:rsid w:val="00634A96"/>
    <w:rsid w:val="00635DC7"/>
    <w:rsid w:val="00643420"/>
    <w:rsid w:val="006440F4"/>
    <w:rsid w:val="00647390"/>
    <w:rsid w:val="00664C57"/>
    <w:rsid w:val="00665707"/>
    <w:rsid w:val="00673D78"/>
    <w:rsid w:val="00680B85"/>
    <w:rsid w:val="00681C6A"/>
    <w:rsid w:val="00685CA2"/>
    <w:rsid w:val="0069047A"/>
    <w:rsid w:val="00695257"/>
    <w:rsid w:val="006B4FF0"/>
    <w:rsid w:val="006C09C3"/>
    <w:rsid w:val="006C24AF"/>
    <w:rsid w:val="006C4F6C"/>
    <w:rsid w:val="006D0B93"/>
    <w:rsid w:val="006F357C"/>
    <w:rsid w:val="006F6F03"/>
    <w:rsid w:val="00721D68"/>
    <w:rsid w:val="00724485"/>
    <w:rsid w:val="00736479"/>
    <w:rsid w:val="007444A7"/>
    <w:rsid w:val="007540EA"/>
    <w:rsid w:val="007561DA"/>
    <w:rsid w:val="007947F9"/>
    <w:rsid w:val="007A2714"/>
    <w:rsid w:val="007B098D"/>
    <w:rsid w:val="007B46D9"/>
    <w:rsid w:val="007D0987"/>
    <w:rsid w:val="007D2619"/>
    <w:rsid w:val="007D2D7B"/>
    <w:rsid w:val="007D35B7"/>
    <w:rsid w:val="007E6362"/>
    <w:rsid w:val="007E7242"/>
    <w:rsid w:val="007E7C67"/>
    <w:rsid w:val="007F0503"/>
    <w:rsid w:val="007F4D2B"/>
    <w:rsid w:val="00802855"/>
    <w:rsid w:val="00805070"/>
    <w:rsid w:val="00832AE2"/>
    <w:rsid w:val="00834223"/>
    <w:rsid w:val="008401B4"/>
    <w:rsid w:val="008560F7"/>
    <w:rsid w:val="00865A95"/>
    <w:rsid w:val="0087035C"/>
    <w:rsid w:val="008949F2"/>
    <w:rsid w:val="008A26CA"/>
    <w:rsid w:val="008A4D98"/>
    <w:rsid w:val="008B7576"/>
    <w:rsid w:val="008C7A7C"/>
    <w:rsid w:val="008C7D2E"/>
    <w:rsid w:val="008D2C3F"/>
    <w:rsid w:val="008D526D"/>
    <w:rsid w:val="008D6F08"/>
    <w:rsid w:val="008E34C1"/>
    <w:rsid w:val="008F5FB5"/>
    <w:rsid w:val="008F7700"/>
    <w:rsid w:val="00901C77"/>
    <w:rsid w:val="00903BDC"/>
    <w:rsid w:val="00905388"/>
    <w:rsid w:val="00905F66"/>
    <w:rsid w:val="00912FAF"/>
    <w:rsid w:val="00926D3F"/>
    <w:rsid w:val="00930328"/>
    <w:rsid w:val="00932357"/>
    <w:rsid w:val="0094012A"/>
    <w:rsid w:val="00945831"/>
    <w:rsid w:val="00947D59"/>
    <w:rsid w:val="009512CE"/>
    <w:rsid w:val="00951A15"/>
    <w:rsid w:val="009535B2"/>
    <w:rsid w:val="00955EA1"/>
    <w:rsid w:val="00963A52"/>
    <w:rsid w:val="00963B41"/>
    <w:rsid w:val="009653B2"/>
    <w:rsid w:val="00966AB7"/>
    <w:rsid w:val="0097327D"/>
    <w:rsid w:val="0097559F"/>
    <w:rsid w:val="00975C90"/>
    <w:rsid w:val="00984A5C"/>
    <w:rsid w:val="0099664D"/>
    <w:rsid w:val="009A0C1F"/>
    <w:rsid w:val="009A600B"/>
    <w:rsid w:val="009B0298"/>
    <w:rsid w:val="009B16A9"/>
    <w:rsid w:val="009D3274"/>
    <w:rsid w:val="009D43B0"/>
    <w:rsid w:val="009E269A"/>
    <w:rsid w:val="00A03FF5"/>
    <w:rsid w:val="00A1710B"/>
    <w:rsid w:val="00A21C6A"/>
    <w:rsid w:val="00A23DF8"/>
    <w:rsid w:val="00A33987"/>
    <w:rsid w:val="00A35E24"/>
    <w:rsid w:val="00A52145"/>
    <w:rsid w:val="00A56BE3"/>
    <w:rsid w:val="00A5763C"/>
    <w:rsid w:val="00A613AB"/>
    <w:rsid w:val="00A7398A"/>
    <w:rsid w:val="00A95AC6"/>
    <w:rsid w:val="00AB01BC"/>
    <w:rsid w:val="00AC1B3B"/>
    <w:rsid w:val="00AD2E02"/>
    <w:rsid w:val="00AD707F"/>
    <w:rsid w:val="00AE2857"/>
    <w:rsid w:val="00AE2D74"/>
    <w:rsid w:val="00AF26C9"/>
    <w:rsid w:val="00AF48B1"/>
    <w:rsid w:val="00B036D7"/>
    <w:rsid w:val="00B22753"/>
    <w:rsid w:val="00B26092"/>
    <w:rsid w:val="00B36A31"/>
    <w:rsid w:val="00B42152"/>
    <w:rsid w:val="00B429DC"/>
    <w:rsid w:val="00B44CB5"/>
    <w:rsid w:val="00B457E1"/>
    <w:rsid w:val="00B507E7"/>
    <w:rsid w:val="00B533BC"/>
    <w:rsid w:val="00B63BE1"/>
    <w:rsid w:val="00B64B21"/>
    <w:rsid w:val="00B669D2"/>
    <w:rsid w:val="00B7186F"/>
    <w:rsid w:val="00BA1533"/>
    <w:rsid w:val="00BA6FF5"/>
    <w:rsid w:val="00BB0596"/>
    <w:rsid w:val="00BB3041"/>
    <w:rsid w:val="00BB5EC8"/>
    <w:rsid w:val="00BB7308"/>
    <w:rsid w:val="00BC0316"/>
    <w:rsid w:val="00BD4396"/>
    <w:rsid w:val="00BD6F71"/>
    <w:rsid w:val="00BF1005"/>
    <w:rsid w:val="00C001B4"/>
    <w:rsid w:val="00C01AD1"/>
    <w:rsid w:val="00C03067"/>
    <w:rsid w:val="00C03869"/>
    <w:rsid w:val="00C30DA3"/>
    <w:rsid w:val="00C323D1"/>
    <w:rsid w:val="00C33E64"/>
    <w:rsid w:val="00C35389"/>
    <w:rsid w:val="00C57A68"/>
    <w:rsid w:val="00C611F9"/>
    <w:rsid w:val="00C6163D"/>
    <w:rsid w:val="00C65198"/>
    <w:rsid w:val="00C74A07"/>
    <w:rsid w:val="00C74C03"/>
    <w:rsid w:val="00C76076"/>
    <w:rsid w:val="00C911F4"/>
    <w:rsid w:val="00CA2EDE"/>
    <w:rsid w:val="00CA76C8"/>
    <w:rsid w:val="00CA7B42"/>
    <w:rsid w:val="00CB2EA1"/>
    <w:rsid w:val="00CB6528"/>
    <w:rsid w:val="00CC2559"/>
    <w:rsid w:val="00CC2D5C"/>
    <w:rsid w:val="00CD77C0"/>
    <w:rsid w:val="00CE3881"/>
    <w:rsid w:val="00CE4B9A"/>
    <w:rsid w:val="00CE68B2"/>
    <w:rsid w:val="00CF318E"/>
    <w:rsid w:val="00CF561B"/>
    <w:rsid w:val="00CF56B2"/>
    <w:rsid w:val="00D038D4"/>
    <w:rsid w:val="00D265CE"/>
    <w:rsid w:val="00D4158A"/>
    <w:rsid w:val="00D42F1D"/>
    <w:rsid w:val="00D4356C"/>
    <w:rsid w:val="00D4562B"/>
    <w:rsid w:val="00D462A4"/>
    <w:rsid w:val="00D53E42"/>
    <w:rsid w:val="00D56907"/>
    <w:rsid w:val="00D60871"/>
    <w:rsid w:val="00D63CCB"/>
    <w:rsid w:val="00D66336"/>
    <w:rsid w:val="00D83793"/>
    <w:rsid w:val="00D872D6"/>
    <w:rsid w:val="00D92A1D"/>
    <w:rsid w:val="00D9664F"/>
    <w:rsid w:val="00DA4A3A"/>
    <w:rsid w:val="00DB26E9"/>
    <w:rsid w:val="00DC2119"/>
    <w:rsid w:val="00DC24A4"/>
    <w:rsid w:val="00DC2EC2"/>
    <w:rsid w:val="00DD3B95"/>
    <w:rsid w:val="00DE0666"/>
    <w:rsid w:val="00DE40DA"/>
    <w:rsid w:val="00DF113D"/>
    <w:rsid w:val="00DF6CDE"/>
    <w:rsid w:val="00E055F2"/>
    <w:rsid w:val="00E07524"/>
    <w:rsid w:val="00E07677"/>
    <w:rsid w:val="00E1464F"/>
    <w:rsid w:val="00E237D2"/>
    <w:rsid w:val="00E25B81"/>
    <w:rsid w:val="00E4164E"/>
    <w:rsid w:val="00E435F2"/>
    <w:rsid w:val="00E45026"/>
    <w:rsid w:val="00E4522D"/>
    <w:rsid w:val="00E51153"/>
    <w:rsid w:val="00E525C7"/>
    <w:rsid w:val="00E52967"/>
    <w:rsid w:val="00E54001"/>
    <w:rsid w:val="00E6077E"/>
    <w:rsid w:val="00E70813"/>
    <w:rsid w:val="00E77DF1"/>
    <w:rsid w:val="00E9093F"/>
    <w:rsid w:val="00E96A8E"/>
    <w:rsid w:val="00E96B0F"/>
    <w:rsid w:val="00EA25E7"/>
    <w:rsid w:val="00EA265B"/>
    <w:rsid w:val="00EA4E3A"/>
    <w:rsid w:val="00EB5828"/>
    <w:rsid w:val="00EB691E"/>
    <w:rsid w:val="00EC0875"/>
    <w:rsid w:val="00EC2283"/>
    <w:rsid w:val="00ED0904"/>
    <w:rsid w:val="00EE1FB8"/>
    <w:rsid w:val="00EE431D"/>
    <w:rsid w:val="00EF4D8B"/>
    <w:rsid w:val="00F04BBB"/>
    <w:rsid w:val="00F13346"/>
    <w:rsid w:val="00F16CDB"/>
    <w:rsid w:val="00F22EC5"/>
    <w:rsid w:val="00F2541B"/>
    <w:rsid w:val="00F2590C"/>
    <w:rsid w:val="00F26765"/>
    <w:rsid w:val="00F26A2F"/>
    <w:rsid w:val="00F45F9A"/>
    <w:rsid w:val="00F502D2"/>
    <w:rsid w:val="00F51DB4"/>
    <w:rsid w:val="00F53DD7"/>
    <w:rsid w:val="00F5711A"/>
    <w:rsid w:val="00F61954"/>
    <w:rsid w:val="00F71188"/>
    <w:rsid w:val="00F80942"/>
    <w:rsid w:val="00F82027"/>
    <w:rsid w:val="00F836C3"/>
    <w:rsid w:val="00F86A8F"/>
    <w:rsid w:val="00F92123"/>
    <w:rsid w:val="00F93B43"/>
    <w:rsid w:val="00F97642"/>
    <w:rsid w:val="00FB7666"/>
    <w:rsid w:val="00FC7B08"/>
    <w:rsid w:val="00FD3139"/>
    <w:rsid w:val="00FD517A"/>
    <w:rsid w:val="00F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CCD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D1F"/>
  </w:style>
  <w:style w:type="paragraph" w:styleId="Nadpis2">
    <w:name w:val="heading 2"/>
    <w:basedOn w:val="Normln"/>
    <w:next w:val="Normln"/>
    <w:qFormat/>
    <w:rsid w:val="00004D1F"/>
    <w:pPr>
      <w:keepNext/>
      <w:spacing w:before="120"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link w:val="Nadpis3Char"/>
    <w:qFormat/>
    <w:rsid w:val="004A59DA"/>
    <w:pPr>
      <w:keepNext/>
      <w:numPr>
        <w:numId w:val="25"/>
      </w:numPr>
      <w:suppressAutoHyphens/>
      <w:spacing w:before="240" w:after="60"/>
      <w:outlineLvl w:val="2"/>
    </w:pPr>
    <w:rPr>
      <w:rFonts w:ascii="Tahoma" w:hAnsi="Tahoma" w:cs="Arial"/>
      <w:b/>
      <w:bCs/>
      <w:szCs w:val="26"/>
      <w:lang w:eastAsia="ar-SA"/>
    </w:rPr>
  </w:style>
  <w:style w:type="paragraph" w:styleId="Nadpis4">
    <w:name w:val="heading 4"/>
    <w:basedOn w:val="Normln"/>
    <w:next w:val="Normln"/>
    <w:qFormat/>
    <w:rsid w:val="00004D1F"/>
    <w:pPr>
      <w:keepNext/>
      <w:spacing w:before="120"/>
      <w:outlineLvl w:val="3"/>
    </w:pPr>
    <w:rPr>
      <w:b/>
      <w:snapToGrid w:val="0"/>
      <w:sz w:val="24"/>
    </w:rPr>
  </w:style>
  <w:style w:type="paragraph" w:styleId="Nadpis5">
    <w:name w:val="heading 5"/>
    <w:basedOn w:val="Normln"/>
    <w:next w:val="Normln"/>
    <w:qFormat/>
    <w:rsid w:val="00004D1F"/>
    <w:pPr>
      <w:keepNext/>
      <w:spacing w:before="120"/>
      <w:jc w:val="center"/>
      <w:outlineLvl w:val="4"/>
    </w:pPr>
    <w:rPr>
      <w:rFonts w:ascii="Arial" w:hAnsi="Arial" w:cs="Arial"/>
      <w:b/>
      <w:snapToGrid w:val="0"/>
      <w:sz w:val="22"/>
    </w:rPr>
  </w:style>
  <w:style w:type="paragraph" w:styleId="Nadpis6">
    <w:name w:val="heading 6"/>
    <w:basedOn w:val="Normln"/>
    <w:next w:val="Normln"/>
    <w:qFormat/>
    <w:rsid w:val="00004D1F"/>
    <w:pPr>
      <w:keepNext/>
      <w:tabs>
        <w:tab w:val="left" w:pos="0"/>
      </w:tabs>
      <w:spacing w:before="120"/>
      <w:ind w:firstLine="720"/>
      <w:jc w:val="both"/>
      <w:outlineLvl w:val="5"/>
    </w:pPr>
    <w:rPr>
      <w:rFonts w:ascii="Arial" w:hAnsi="Arial" w:cs="Arial"/>
      <w:i/>
      <w:snapToGrid w:val="0"/>
      <w:color w:val="FF0000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04D1F"/>
    <w:pPr>
      <w:spacing w:before="120"/>
      <w:jc w:val="both"/>
    </w:pPr>
    <w:rPr>
      <w:snapToGrid w:val="0"/>
    </w:rPr>
  </w:style>
  <w:style w:type="paragraph" w:styleId="Zhlav">
    <w:name w:val="header"/>
    <w:basedOn w:val="Normln"/>
    <w:link w:val="ZhlavChar"/>
    <w:uiPriority w:val="99"/>
    <w:rsid w:val="00004D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04D1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04D1F"/>
    <w:pPr>
      <w:spacing w:before="120"/>
    </w:pPr>
    <w:rPr>
      <w:snapToGrid w:val="0"/>
      <w:sz w:val="24"/>
    </w:rPr>
  </w:style>
  <w:style w:type="paragraph" w:styleId="Zkladntext3">
    <w:name w:val="Body Text 3"/>
    <w:basedOn w:val="Normln"/>
    <w:rsid w:val="00004D1F"/>
    <w:pPr>
      <w:spacing w:before="120"/>
      <w:jc w:val="both"/>
    </w:pPr>
    <w:rPr>
      <w:snapToGrid w:val="0"/>
      <w:sz w:val="24"/>
    </w:rPr>
  </w:style>
  <w:style w:type="character" w:styleId="slostrnky">
    <w:name w:val="page number"/>
    <w:basedOn w:val="Standardnpsmoodstavce"/>
    <w:rsid w:val="00004D1F"/>
  </w:style>
  <w:style w:type="paragraph" w:customStyle="1" w:styleId="Default">
    <w:name w:val="Default"/>
    <w:rsid w:val="00736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-slo">
    <w:name w:val="Smlouva-číslo"/>
    <w:basedOn w:val="Normln"/>
    <w:uiPriority w:val="99"/>
    <w:rsid w:val="00F86A8F"/>
    <w:pPr>
      <w:widowControl w:val="0"/>
      <w:numPr>
        <w:numId w:val="2"/>
      </w:numPr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Odstavecseseznamem">
    <w:name w:val="List Paragraph"/>
    <w:basedOn w:val="Normln"/>
    <w:link w:val="OdstavecseseznamemChar"/>
    <w:qFormat/>
    <w:rsid w:val="00100F23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F61954"/>
  </w:style>
  <w:style w:type="paragraph" w:customStyle="1" w:styleId="Smlouva2">
    <w:name w:val="Smlouva2"/>
    <w:basedOn w:val="Normln"/>
    <w:rsid w:val="00CE68B2"/>
    <w:pPr>
      <w:widowControl w:val="0"/>
      <w:jc w:val="center"/>
    </w:pPr>
    <w:rPr>
      <w:b/>
      <w:sz w:val="24"/>
    </w:rPr>
  </w:style>
  <w:style w:type="paragraph" w:styleId="Podnadpis">
    <w:name w:val="Subtitle"/>
    <w:basedOn w:val="Normln"/>
    <w:link w:val="PodnadpisChar"/>
    <w:qFormat/>
    <w:rsid w:val="00CE68B2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E68B2"/>
    <w:rPr>
      <w:b/>
      <w:color w:val="000000"/>
      <w:sz w:val="28"/>
    </w:rPr>
  </w:style>
  <w:style w:type="character" w:customStyle="1" w:styleId="OdstavecseseznamemChar">
    <w:name w:val="Odstavec se seznamem Char"/>
    <w:link w:val="Odstavecseseznamem"/>
    <w:rsid w:val="00431537"/>
  </w:style>
  <w:style w:type="character" w:customStyle="1" w:styleId="apple-converted-space">
    <w:name w:val="apple-converted-space"/>
    <w:basedOn w:val="Standardnpsmoodstavce"/>
    <w:rsid w:val="00350117"/>
  </w:style>
  <w:style w:type="paragraph" w:customStyle="1" w:styleId="Smlouva-slo0">
    <w:name w:val="Smlouva-èíslo"/>
    <w:basedOn w:val="Normln"/>
    <w:rsid w:val="00364325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8E34C1"/>
    <w:pPr>
      <w:widowControl w:val="0"/>
      <w:numPr>
        <w:numId w:val="9"/>
      </w:numPr>
      <w:spacing w:before="0" w:after="120"/>
    </w:pPr>
    <w:rPr>
      <w:rFonts w:ascii="Arial" w:hAnsi="Arial"/>
      <w:snapToGrid/>
      <w:sz w:val="22"/>
    </w:rPr>
  </w:style>
  <w:style w:type="paragraph" w:customStyle="1" w:styleId="xl36">
    <w:name w:val="xl36"/>
    <w:basedOn w:val="Normln"/>
    <w:rsid w:val="008D2C3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styleId="Mkatabulky">
    <w:name w:val="Table Grid"/>
    <w:basedOn w:val="Normlntabulka"/>
    <w:uiPriority w:val="39"/>
    <w:rsid w:val="008D2C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rsid w:val="00A1710B"/>
    <w:pPr>
      <w:spacing w:before="100" w:beforeAutospacing="1" w:after="100" w:afterAutospacing="1"/>
    </w:pPr>
    <w:rPr>
      <w:sz w:val="24"/>
      <w:szCs w:val="24"/>
    </w:rPr>
  </w:style>
  <w:style w:type="paragraph" w:customStyle="1" w:styleId="Smlouva3">
    <w:name w:val="Smlouva3"/>
    <w:basedOn w:val="Normln"/>
    <w:rsid w:val="00A1710B"/>
    <w:pPr>
      <w:widowControl w:val="0"/>
      <w:spacing w:before="120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2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2F6"/>
    <w:rPr>
      <w:rFonts w:ascii="Segoe UI" w:hAnsi="Segoe UI" w:cs="Segoe UI"/>
      <w:sz w:val="18"/>
      <w:szCs w:val="18"/>
    </w:rPr>
  </w:style>
  <w:style w:type="paragraph" w:styleId="slovanseznam4">
    <w:name w:val="List Number 4"/>
    <w:basedOn w:val="Normln"/>
    <w:uiPriority w:val="99"/>
    <w:rsid w:val="005732F6"/>
    <w:pPr>
      <w:numPr>
        <w:numId w:val="14"/>
      </w:numPr>
      <w:spacing w:after="240"/>
      <w:jc w:val="both"/>
    </w:pPr>
    <w:rPr>
      <w:sz w:val="22"/>
      <w:szCs w:val="24"/>
      <w:lang w:val="en-GB" w:eastAsia="en-US"/>
    </w:rPr>
  </w:style>
  <w:style w:type="paragraph" w:customStyle="1" w:styleId="StyleListNumber4Bold">
    <w:name w:val="Style List Number 4 + Bold"/>
    <w:basedOn w:val="slovanseznam4"/>
    <w:link w:val="StyleListNumber4BoldChar"/>
    <w:rsid w:val="005732F6"/>
    <w:rPr>
      <w:b/>
      <w:bCs/>
    </w:rPr>
  </w:style>
  <w:style w:type="character" w:customStyle="1" w:styleId="StyleListNumber4BoldChar">
    <w:name w:val="Style List Number 4 + Bold Char"/>
    <w:link w:val="StyleListNumber4Bold"/>
    <w:rsid w:val="005732F6"/>
    <w:rPr>
      <w:b/>
      <w:bCs/>
      <w:sz w:val="22"/>
      <w:szCs w:val="24"/>
      <w:lang w:val="en-GB" w:eastAsia="en-US"/>
    </w:rPr>
  </w:style>
  <w:style w:type="paragraph" w:customStyle="1" w:styleId="Text">
    <w:name w:val="Text"/>
    <w:basedOn w:val="Normln"/>
    <w:rsid w:val="00CD77C0"/>
    <w:pPr>
      <w:suppressAutoHyphens/>
      <w:ind w:left="-181" w:right="-113"/>
    </w:pPr>
    <w:rPr>
      <w:rFonts w:ascii="Trebuchet MS" w:hAnsi="Trebuchet MS"/>
      <w:szCs w:val="24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D0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D0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7D0B"/>
    <w:pPr>
      <w:suppressAutoHyphens/>
    </w:pPr>
    <w:rPr>
      <w:rFonts w:ascii="Trebuchet MS" w:hAnsi="Trebuchet MS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7D0B"/>
    <w:rPr>
      <w:rFonts w:ascii="Trebuchet MS" w:hAnsi="Trebuchet MS"/>
      <w:b/>
      <w:bCs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3C5762"/>
    <w:rPr>
      <w:color w:val="0000FF"/>
      <w:u w:val="single"/>
    </w:rPr>
  </w:style>
  <w:style w:type="paragraph" w:customStyle="1" w:styleId="zklad">
    <w:name w:val="základ"/>
    <w:basedOn w:val="Normln"/>
    <w:rsid w:val="008D6F08"/>
    <w:pPr>
      <w:spacing w:before="60" w:after="120"/>
      <w:jc w:val="both"/>
    </w:pPr>
    <w:rPr>
      <w:iCs/>
      <w:sz w:val="24"/>
      <w:szCs w:val="24"/>
    </w:rPr>
  </w:style>
  <w:style w:type="paragraph" w:customStyle="1" w:styleId="Textbodu">
    <w:name w:val="Text bodu"/>
    <w:basedOn w:val="Normln"/>
    <w:rsid w:val="008D6F08"/>
    <w:pPr>
      <w:numPr>
        <w:ilvl w:val="8"/>
        <w:numId w:val="2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D6F08"/>
    <w:pPr>
      <w:numPr>
        <w:ilvl w:val="7"/>
        <w:numId w:val="21"/>
      </w:numPr>
      <w:jc w:val="both"/>
      <w:outlineLvl w:val="7"/>
    </w:pPr>
    <w:rPr>
      <w:sz w:val="24"/>
    </w:rPr>
  </w:style>
  <w:style w:type="paragraph" w:customStyle="1" w:styleId="RLdajeosmluvnstran">
    <w:name w:val="RL  údaje o smluvní straně"/>
    <w:basedOn w:val="Normln"/>
    <w:uiPriority w:val="99"/>
    <w:qFormat/>
    <w:rsid w:val="005B53A0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4A59DA"/>
    <w:rPr>
      <w:rFonts w:ascii="Tahoma" w:hAnsi="Tahoma" w:cs="Arial"/>
      <w:b/>
      <w:bCs/>
      <w:szCs w:val="26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C6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132C-93BF-432B-8E54-9B2E952F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/>
  <cp:keywords/>
  <dc:description/>
  <cp:lastModifiedBy/>
  <cp:revision>1</cp:revision>
  <dcterms:created xsi:type="dcterms:W3CDTF">2021-06-29T11:19:00Z</dcterms:created>
  <dcterms:modified xsi:type="dcterms:W3CDTF">2021-08-17T12:39:00Z</dcterms:modified>
</cp:coreProperties>
</file>