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041E2" w14:textId="77777777" w:rsidR="009B65A5" w:rsidRPr="007A246B" w:rsidRDefault="009B65A5" w:rsidP="00136B35">
      <w:pPr>
        <w:pStyle w:val="Nadpis5"/>
        <w:jc w:val="left"/>
        <w:rPr>
          <w:sz w:val="22"/>
          <w:szCs w:val="22"/>
        </w:rPr>
      </w:pPr>
    </w:p>
    <w:p w14:paraId="6CE71290" w14:textId="105CD5E2" w:rsidR="009B65A5" w:rsidRPr="007A246B" w:rsidRDefault="0054738E" w:rsidP="009C5C57">
      <w:pPr>
        <w:pStyle w:val="Nadpis5"/>
        <w:rPr>
          <w:sz w:val="22"/>
          <w:szCs w:val="22"/>
        </w:rPr>
      </w:pPr>
      <w:r w:rsidRPr="007A246B">
        <w:rPr>
          <w:sz w:val="22"/>
          <w:szCs w:val="22"/>
        </w:rPr>
        <w:t>SMLOUVA  O DÍLO</w:t>
      </w:r>
    </w:p>
    <w:p w14:paraId="77C00B55" w14:textId="77777777" w:rsidR="009B65A5" w:rsidRPr="007A246B" w:rsidRDefault="0054738E">
      <w:pPr>
        <w:pStyle w:val="Nadpis5"/>
        <w:tabs>
          <w:tab w:val="left" w:pos="2835"/>
        </w:tabs>
        <w:rPr>
          <w:sz w:val="22"/>
          <w:szCs w:val="22"/>
        </w:rPr>
      </w:pPr>
      <w:r w:rsidRPr="007A246B">
        <w:rPr>
          <w:sz w:val="22"/>
          <w:szCs w:val="22"/>
        </w:rPr>
        <w:t>Smluvní strany:</w:t>
      </w:r>
    </w:p>
    <w:p w14:paraId="1D7FA0CF" w14:textId="77777777" w:rsidR="009B65A5" w:rsidRPr="007A246B" w:rsidRDefault="009B65A5">
      <w:pPr>
        <w:pStyle w:val="Bezmezer"/>
        <w:rPr>
          <w:rFonts w:ascii="Arial" w:hAnsi="Arial"/>
          <w:sz w:val="22"/>
          <w:szCs w:val="22"/>
        </w:rPr>
      </w:pPr>
    </w:p>
    <w:p w14:paraId="4448F273" w14:textId="77777777" w:rsidR="009B65A5" w:rsidRPr="007A246B" w:rsidRDefault="0054738E">
      <w:pPr>
        <w:pStyle w:val="Bezmezer"/>
        <w:rPr>
          <w:rFonts w:ascii="Arial" w:hAnsi="Arial"/>
          <w:sz w:val="22"/>
          <w:szCs w:val="22"/>
        </w:rPr>
      </w:pPr>
      <w:r w:rsidRPr="007A246B">
        <w:rPr>
          <w:rFonts w:ascii="Arial" w:hAnsi="Arial"/>
          <w:b/>
          <w:bCs/>
          <w:sz w:val="22"/>
          <w:szCs w:val="22"/>
        </w:rPr>
        <w:t>Objednatel</w:t>
      </w:r>
      <w:r w:rsidRPr="007A246B">
        <w:rPr>
          <w:rFonts w:ascii="Arial" w:hAnsi="Arial"/>
          <w:sz w:val="22"/>
          <w:szCs w:val="22"/>
        </w:rPr>
        <w:t>:</w:t>
      </w:r>
      <w:r w:rsidRPr="007A246B">
        <w:rPr>
          <w:rFonts w:ascii="Arial" w:hAnsi="Arial"/>
          <w:sz w:val="22"/>
          <w:szCs w:val="22"/>
        </w:rPr>
        <w:tab/>
      </w:r>
      <w:r w:rsidRPr="007A246B">
        <w:rPr>
          <w:rFonts w:ascii="Arial" w:hAnsi="Arial"/>
          <w:sz w:val="22"/>
          <w:szCs w:val="22"/>
        </w:rPr>
        <w:tab/>
        <w:t>Městská knihovna v Praze</w:t>
      </w:r>
    </w:p>
    <w:p w14:paraId="3D8A0A08" w14:textId="77777777" w:rsidR="009B65A5" w:rsidRPr="007A246B" w:rsidRDefault="0054738E">
      <w:pPr>
        <w:pStyle w:val="Bezmezer"/>
        <w:rPr>
          <w:rFonts w:ascii="Arial" w:hAnsi="Arial"/>
          <w:sz w:val="22"/>
          <w:szCs w:val="22"/>
        </w:rPr>
      </w:pPr>
      <w:r w:rsidRPr="007A246B">
        <w:rPr>
          <w:rFonts w:ascii="Arial" w:hAnsi="Arial"/>
          <w:sz w:val="22"/>
          <w:szCs w:val="22"/>
        </w:rPr>
        <w:t>Sídlo:</w:t>
      </w:r>
      <w:r w:rsidRPr="007A246B">
        <w:rPr>
          <w:rFonts w:ascii="Arial" w:hAnsi="Arial"/>
          <w:sz w:val="22"/>
          <w:szCs w:val="22"/>
        </w:rPr>
        <w:tab/>
      </w:r>
      <w:r w:rsidRPr="007A246B">
        <w:rPr>
          <w:rFonts w:ascii="Arial" w:hAnsi="Arial"/>
          <w:sz w:val="22"/>
          <w:szCs w:val="22"/>
        </w:rPr>
        <w:tab/>
      </w:r>
      <w:r w:rsidRPr="007A246B">
        <w:rPr>
          <w:rFonts w:ascii="Arial" w:hAnsi="Arial"/>
          <w:sz w:val="22"/>
          <w:szCs w:val="22"/>
        </w:rPr>
        <w:tab/>
        <w:t>Mariánské nám. 1, Praha 1, 115 72</w:t>
      </w:r>
    </w:p>
    <w:p w14:paraId="73AFB017" w14:textId="2AF1CC0D" w:rsidR="009B65A5" w:rsidRPr="007A246B" w:rsidRDefault="0054738E">
      <w:pPr>
        <w:pStyle w:val="Bezmezer"/>
        <w:rPr>
          <w:rFonts w:ascii="Arial" w:hAnsi="Arial"/>
          <w:sz w:val="22"/>
          <w:szCs w:val="22"/>
        </w:rPr>
      </w:pPr>
      <w:r w:rsidRPr="007A246B">
        <w:rPr>
          <w:rFonts w:ascii="Arial" w:hAnsi="Arial"/>
          <w:sz w:val="22"/>
          <w:szCs w:val="22"/>
        </w:rPr>
        <w:t xml:space="preserve">Jednající: </w:t>
      </w:r>
      <w:r w:rsidRPr="007A246B">
        <w:rPr>
          <w:rFonts w:ascii="Arial" w:hAnsi="Arial"/>
          <w:sz w:val="22"/>
          <w:szCs w:val="22"/>
        </w:rPr>
        <w:tab/>
      </w:r>
      <w:r w:rsidRPr="007A246B">
        <w:rPr>
          <w:rFonts w:ascii="Arial" w:hAnsi="Arial"/>
          <w:sz w:val="22"/>
          <w:szCs w:val="22"/>
        </w:rPr>
        <w:tab/>
      </w:r>
      <w:r w:rsidR="005A11C6">
        <w:rPr>
          <w:rFonts w:ascii="Arial" w:hAnsi="Arial"/>
          <w:sz w:val="22"/>
          <w:szCs w:val="22"/>
        </w:rPr>
        <w:t xml:space="preserve">PhDr. Zuzana </w:t>
      </w:r>
      <w:proofErr w:type="spellStart"/>
      <w:r w:rsidR="005A11C6">
        <w:rPr>
          <w:rFonts w:ascii="Arial" w:hAnsi="Arial"/>
          <w:sz w:val="22"/>
          <w:szCs w:val="22"/>
        </w:rPr>
        <w:t>Kopencová</w:t>
      </w:r>
      <w:proofErr w:type="spellEnd"/>
      <w:r w:rsidR="005A11C6">
        <w:rPr>
          <w:rFonts w:ascii="Arial" w:hAnsi="Arial"/>
          <w:sz w:val="22"/>
          <w:szCs w:val="22"/>
        </w:rPr>
        <w:t>, náměstkyně ředitele</w:t>
      </w:r>
    </w:p>
    <w:p w14:paraId="360364BB" w14:textId="77777777" w:rsidR="009B65A5" w:rsidRPr="007A246B" w:rsidRDefault="0054738E">
      <w:pPr>
        <w:pStyle w:val="Bezmezer"/>
        <w:rPr>
          <w:rFonts w:ascii="Arial" w:hAnsi="Arial"/>
          <w:sz w:val="22"/>
          <w:szCs w:val="22"/>
        </w:rPr>
      </w:pPr>
      <w:r w:rsidRPr="007A246B">
        <w:rPr>
          <w:rFonts w:ascii="Arial" w:hAnsi="Arial"/>
          <w:sz w:val="22"/>
          <w:szCs w:val="22"/>
        </w:rPr>
        <w:t>IČ:</w:t>
      </w:r>
      <w:r w:rsidRPr="007A246B">
        <w:rPr>
          <w:rFonts w:ascii="Arial" w:hAnsi="Arial"/>
          <w:sz w:val="22"/>
          <w:szCs w:val="22"/>
        </w:rPr>
        <w:tab/>
      </w:r>
      <w:r w:rsidRPr="007A246B">
        <w:rPr>
          <w:rFonts w:ascii="Arial" w:hAnsi="Arial"/>
          <w:sz w:val="22"/>
          <w:szCs w:val="22"/>
        </w:rPr>
        <w:tab/>
      </w:r>
      <w:r w:rsidRPr="007A246B">
        <w:rPr>
          <w:rFonts w:ascii="Arial" w:hAnsi="Arial"/>
          <w:sz w:val="22"/>
          <w:szCs w:val="22"/>
        </w:rPr>
        <w:tab/>
        <w:t>00064467</w:t>
      </w:r>
    </w:p>
    <w:p w14:paraId="3B3C35DF" w14:textId="77777777" w:rsidR="009B65A5" w:rsidRPr="007A246B" w:rsidRDefault="0054738E">
      <w:pPr>
        <w:pStyle w:val="Bezmezer"/>
        <w:rPr>
          <w:rFonts w:ascii="Arial" w:hAnsi="Arial"/>
          <w:sz w:val="22"/>
          <w:szCs w:val="22"/>
        </w:rPr>
      </w:pPr>
      <w:r w:rsidRPr="007A246B">
        <w:rPr>
          <w:rFonts w:ascii="Arial" w:hAnsi="Arial"/>
          <w:sz w:val="22"/>
          <w:szCs w:val="22"/>
        </w:rPr>
        <w:t>DIČ:</w:t>
      </w:r>
      <w:r w:rsidRPr="007A246B">
        <w:rPr>
          <w:rFonts w:ascii="Arial" w:hAnsi="Arial"/>
          <w:sz w:val="22"/>
          <w:szCs w:val="22"/>
        </w:rPr>
        <w:tab/>
      </w:r>
      <w:r w:rsidRPr="007A246B">
        <w:rPr>
          <w:rFonts w:ascii="Arial" w:hAnsi="Arial"/>
          <w:sz w:val="22"/>
          <w:szCs w:val="22"/>
        </w:rPr>
        <w:tab/>
      </w:r>
      <w:r w:rsidRPr="007A246B">
        <w:rPr>
          <w:rFonts w:ascii="Arial" w:hAnsi="Arial"/>
          <w:sz w:val="22"/>
          <w:szCs w:val="22"/>
        </w:rPr>
        <w:tab/>
        <w:t>CZ00064467</w:t>
      </w:r>
    </w:p>
    <w:p w14:paraId="0FEB80FC" w14:textId="08E8A3EE" w:rsidR="009B65A5" w:rsidRPr="007A246B" w:rsidRDefault="0054738E">
      <w:pPr>
        <w:pStyle w:val="Bezmezer"/>
        <w:rPr>
          <w:rFonts w:ascii="Arial" w:hAnsi="Arial"/>
          <w:sz w:val="22"/>
          <w:szCs w:val="22"/>
        </w:rPr>
      </w:pPr>
      <w:r w:rsidRPr="007A246B">
        <w:rPr>
          <w:rFonts w:ascii="Arial" w:hAnsi="Arial"/>
          <w:sz w:val="22"/>
          <w:szCs w:val="22"/>
        </w:rPr>
        <w:t>Bankovní spojení:</w:t>
      </w:r>
      <w:r w:rsidRPr="007A246B">
        <w:rPr>
          <w:rFonts w:ascii="Arial" w:hAnsi="Arial"/>
          <w:sz w:val="22"/>
          <w:szCs w:val="22"/>
        </w:rPr>
        <w:tab/>
      </w:r>
      <w:proofErr w:type="spellStart"/>
      <w:r w:rsidR="00DA4016">
        <w:rPr>
          <w:rFonts w:ascii="Arial" w:hAnsi="Arial"/>
          <w:sz w:val="22"/>
          <w:szCs w:val="22"/>
        </w:rPr>
        <w:t>xxxxxxxxxxxxxxxxxxxxxxxxxxxxxxxx</w:t>
      </w:r>
      <w:proofErr w:type="spellEnd"/>
      <w:r w:rsidRPr="007A246B">
        <w:rPr>
          <w:rFonts w:ascii="Arial" w:hAnsi="Arial"/>
          <w:sz w:val="22"/>
          <w:szCs w:val="22"/>
        </w:rPr>
        <w:tab/>
      </w:r>
      <w:r w:rsidRPr="007A246B">
        <w:rPr>
          <w:rFonts w:ascii="Arial" w:hAnsi="Arial"/>
          <w:sz w:val="22"/>
          <w:szCs w:val="22"/>
        </w:rPr>
        <w:tab/>
      </w:r>
      <w:r w:rsidRPr="007A246B">
        <w:rPr>
          <w:rFonts w:ascii="Arial" w:hAnsi="Arial"/>
          <w:sz w:val="22"/>
          <w:szCs w:val="22"/>
        </w:rPr>
        <w:tab/>
      </w:r>
    </w:p>
    <w:p w14:paraId="58BFF646" w14:textId="75F5EF8B" w:rsidR="009B65A5" w:rsidRPr="007A246B" w:rsidRDefault="0054738E">
      <w:pPr>
        <w:pStyle w:val="Bezmezer"/>
        <w:rPr>
          <w:rFonts w:ascii="Arial" w:hAnsi="Arial"/>
          <w:sz w:val="22"/>
          <w:szCs w:val="22"/>
        </w:rPr>
      </w:pPr>
      <w:r w:rsidRPr="007A246B">
        <w:rPr>
          <w:rFonts w:ascii="Arial" w:hAnsi="Arial"/>
          <w:sz w:val="22"/>
          <w:szCs w:val="22"/>
        </w:rPr>
        <w:t xml:space="preserve">Kontaktní osoby: </w:t>
      </w:r>
      <w:r w:rsidRPr="007A246B">
        <w:rPr>
          <w:rFonts w:ascii="Arial" w:hAnsi="Arial"/>
          <w:sz w:val="22"/>
          <w:szCs w:val="22"/>
        </w:rPr>
        <w:tab/>
      </w:r>
      <w:r w:rsidR="001B24A9">
        <w:rPr>
          <w:rFonts w:ascii="Arial" w:hAnsi="Arial"/>
          <w:sz w:val="22"/>
          <w:szCs w:val="22"/>
        </w:rPr>
        <w:t>xxxxxxxxxxxxxxxxxxxxxxxxxxxxxxxx</w:t>
      </w:r>
      <w:bookmarkStart w:id="0" w:name="_GoBack"/>
      <w:bookmarkEnd w:id="0"/>
    </w:p>
    <w:p w14:paraId="5AA6CBAD" w14:textId="3189EB82" w:rsidR="009B65A5" w:rsidRPr="007A246B" w:rsidRDefault="0054738E">
      <w:pPr>
        <w:pStyle w:val="Bezmezer"/>
        <w:rPr>
          <w:rFonts w:ascii="Arial" w:hAnsi="Arial"/>
          <w:sz w:val="22"/>
          <w:szCs w:val="22"/>
        </w:rPr>
      </w:pPr>
      <w:r w:rsidRPr="007A246B">
        <w:rPr>
          <w:rFonts w:ascii="Arial" w:hAnsi="Arial"/>
          <w:sz w:val="22"/>
          <w:szCs w:val="22"/>
        </w:rPr>
        <w:tab/>
      </w:r>
      <w:r w:rsidRPr="007A246B">
        <w:rPr>
          <w:rFonts w:ascii="Arial" w:hAnsi="Arial"/>
          <w:sz w:val="22"/>
          <w:szCs w:val="22"/>
        </w:rPr>
        <w:tab/>
      </w:r>
    </w:p>
    <w:p w14:paraId="4BE09CB0" w14:textId="77777777" w:rsidR="009B65A5" w:rsidRPr="007A246B" w:rsidRDefault="0054738E">
      <w:pPr>
        <w:pStyle w:val="Bezmezer"/>
        <w:rPr>
          <w:rFonts w:ascii="Arial" w:hAnsi="Arial"/>
          <w:sz w:val="22"/>
          <w:szCs w:val="22"/>
        </w:rPr>
      </w:pPr>
      <w:r w:rsidRPr="007A246B">
        <w:rPr>
          <w:rFonts w:ascii="Arial" w:hAnsi="Arial"/>
          <w:sz w:val="22"/>
          <w:szCs w:val="22"/>
        </w:rPr>
        <w:t>a</w:t>
      </w:r>
    </w:p>
    <w:p w14:paraId="02E7FAE9" w14:textId="77777777" w:rsidR="009B65A5" w:rsidRPr="007A246B" w:rsidRDefault="009B65A5">
      <w:pPr>
        <w:pStyle w:val="Bezmezer"/>
        <w:rPr>
          <w:rFonts w:ascii="Arial" w:hAnsi="Arial"/>
          <w:sz w:val="22"/>
          <w:szCs w:val="22"/>
        </w:rPr>
      </w:pPr>
    </w:p>
    <w:p w14:paraId="121F2639" w14:textId="500A2655" w:rsidR="003B763C" w:rsidRPr="007A246B" w:rsidRDefault="0054738E">
      <w:pPr>
        <w:pStyle w:val="Bezmezer"/>
        <w:rPr>
          <w:rFonts w:ascii="Arial" w:hAnsi="Arial"/>
          <w:sz w:val="22"/>
          <w:szCs w:val="22"/>
        </w:rPr>
      </w:pPr>
      <w:r w:rsidRPr="007A246B">
        <w:rPr>
          <w:rFonts w:ascii="Arial" w:hAnsi="Arial"/>
          <w:b/>
          <w:bCs/>
          <w:sz w:val="22"/>
          <w:szCs w:val="22"/>
        </w:rPr>
        <w:t>Zhotovitel</w:t>
      </w:r>
      <w:r w:rsidRPr="007A246B">
        <w:rPr>
          <w:rFonts w:ascii="Arial" w:hAnsi="Arial"/>
          <w:sz w:val="22"/>
          <w:szCs w:val="22"/>
        </w:rPr>
        <w:t>:</w:t>
      </w:r>
      <w:r w:rsidRPr="007A246B">
        <w:rPr>
          <w:rFonts w:ascii="Arial" w:hAnsi="Arial"/>
          <w:sz w:val="22"/>
          <w:szCs w:val="22"/>
        </w:rPr>
        <w:tab/>
      </w:r>
      <w:bookmarkStart w:id="1" w:name="Text41"/>
      <w:r w:rsidRPr="007A246B">
        <w:rPr>
          <w:rFonts w:ascii="Arial" w:hAnsi="Arial"/>
          <w:sz w:val="22"/>
          <w:szCs w:val="22"/>
        </w:rPr>
        <w:tab/>
      </w:r>
      <w:r w:rsidR="003B763C" w:rsidRPr="007A246B">
        <w:rPr>
          <w:rFonts w:ascii="Arial" w:hAnsi="Arial"/>
          <w:sz w:val="22"/>
          <w:szCs w:val="22"/>
        </w:rPr>
        <w:t xml:space="preserve">WD </w:t>
      </w:r>
      <w:proofErr w:type="spellStart"/>
      <w:proofErr w:type="gramStart"/>
      <w:r w:rsidR="003B763C" w:rsidRPr="007A246B">
        <w:rPr>
          <w:rFonts w:ascii="Arial" w:hAnsi="Arial"/>
          <w:sz w:val="22"/>
          <w:szCs w:val="22"/>
        </w:rPr>
        <w:t>LUX</w:t>
      </w:r>
      <w:proofErr w:type="gramEnd"/>
      <w:r w:rsidR="003B763C" w:rsidRPr="007A246B">
        <w:rPr>
          <w:rFonts w:ascii="Arial" w:hAnsi="Arial"/>
          <w:sz w:val="22"/>
          <w:szCs w:val="22"/>
        </w:rPr>
        <w:t>.</w:t>
      </w:r>
      <w:proofErr w:type="gramStart"/>
      <w:r w:rsidR="003B763C" w:rsidRPr="007A246B">
        <w:rPr>
          <w:rFonts w:ascii="Arial" w:hAnsi="Arial"/>
          <w:sz w:val="22"/>
          <w:szCs w:val="22"/>
        </w:rPr>
        <w:t>s.</w:t>
      </w:r>
      <w:proofErr w:type="gramEnd"/>
      <w:r w:rsidR="003B763C" w:rsidRPr="007A246B">
        <w:rPr>
          <w:rFonts w:ascii="Arial" w:hAnsi="Arial"/>
          <w:sz w:val="22"/>
          <w:szCs w:val="22"/>
        </w:rPr>
        <w:t>r.o</w:t>
      </w:r>
      <w:proofErr w:type="spellEnd"/>
      <w:r w:rsidR="003B763C" w:rsidRPr="007A246B">
        <w:rPr>
          <w:rFonts w:ascii="Arial" w:hAnsi="Arial"/>
          <w:sz w:val="22"/>
          <w:szCs w:val="22"/>
        </w:rPr>
        <w:t>.</w:t>
      </w:r>
      <w:bookmarkEnd w:id="1"/>
    </w:p>
    <w:p w14:paraId="1E95864B" w14:textId="1BC8D5A2" w:rsidR="009B65A5" w:rsidRPr="007A246B" w:rsidRDefault="0054738E">
      <w:pPr>
        <w:pStyle w:val="Bezmezer"/>
        <w:rPr>
          <w:rFonts w:ascii="Arial" w:hAnsi="Arial"/>
          <w:sz w:val="22"/>
          <w:szCs w:val="22"/>
        </w:rPr>
      </w:pPr>
      <w:r w:rsidRPr="007A246B">
        <w:rPr>
          <w:rFonts w:ascii="Arial" w:hAnsi="Arial"/>
          <w:sz w:val="22"/>
          <w:szCs w:val="22"/>
        </w:rPr>
        <w:t>Sídlo:</w:t>
      </w:r>
      <w:r w:rsidRPr="007A246B">
        <w:rPr>
          <w:rFonts w:ascii="Arial" w:hAnsi="Arial"/>
          <w:sz w:val="22"/>
          <w:szCs w:val="22"/>
        </w:rPr>
        <w:tab/>
      </w:r>
      <w:bookmarkStart w:id="2" w:name="Text51"/>
      <w:r w:rsidRPr="007A246B">
        <w:rPr>
          <w:rFonts w:ascii="Arial" w:hAnsi="Arial"/>
          <w:sz w:val="22"/>
          <w:szCs w:val="22"/>
        </w:rPr>
        <w:tab/>
      </w:r>
      <w:r w:rsidRPr="007A246B">
        <w:rPr>
          <w:rFonts w:ascii="Arial" w:hAnsi="Arial"/>
          <w:sz w:val="22"/>
          <w:szCs w:val="22"/>
        </w:rPr>
        <w:tab/>
      </w:r>
      <w:bookmarkEnd w:id="2"/>
      <w:r w:rsidR="003B763C" w:rsidRPr="007A246B">
        <w:rPr>
          <w:rFonts w:ascii="Arial" w:hAnsi="Arial"/>
          <w:sz w:val="22"/>
          <w:szCs w:val="22"/>
        </w:rPr>
        <w:t>Kamýcká 235/ 1b, Praha 6, 160 00</w:t>
      </w:r>
    </w:p>
    <w:p w14:paraId="694DA0AB" w14:textId="0E7ED5FB" w:rsidR="009B65A5" w:rsidRPr="007A246B" w:rsidRDefault="0054738E">
      <w:pPr>
        <w:pStyle w:val="Bezmezer"/>
        <w:rPr>
          <w:rFonts w:ascii="Arial" w:hAnsi="Arial"/>
          <w:sz w:val="22"/>
          <w:szCs w:val="22"/>
        </w:rPr>
      </w:pPr>
      <w:r w:rsidRPr="007A246B">
        <w:rPr>
          <w:rFonts w:ascii="Arial" w:hAnsi="Arial"/>
          <w:sz w:val="22"/>
          <w:szCs w:val="22"/>
        </w:rPr>
        <w:t>Jednající:</w:t>
      </w:r>
      <w:r w:rsidRPr="007A246B">
        <w:rPr>
          <w:rFonts w:ascii="Arial" w:hAnsi="Arial"/>
          <w:sz w:val="22"/>
          <w:szCs w:val="22"/>
        </w:rPr>
        <w:tab/>
      </w:r>
      <w:r w:rsidR="003B763C" w:rsidRPr="007A246B">
        <w:rPr>
          <w:rFonts w:ascii="Arial" w:hAnsi="Arial"/>
          <w:sz w:val="22"/>
          <w:szCs w:val="22"/>
        </w:rPr>
        <w:t xml:space="preserve">           </w:t>
      </w:r>
      <w:r w:rsidR="00912BEE">
        <w:rPr>
          <w:rFonts w:ascii="Arial" w:hAnsi="Arial"/>
          <w:sz w:val="22"/>
          <w:szCs w:val="22"/>
        </w:rPr>
        <w:t xml:space="preserve"> </w:t>
      </w:r>
      <w:r w:rsidR="003B763C" w:rsidRPr="007A246B">
        <w:rPr>
          <w:rFonts w:ascii="Arial" w:hAnsi="Arial"/>
          <w:sz w:val="22"/>
          <w:szCs w:val="22"/>
        </w:rPr>
        <w:t>Petr Voříšek - jednatel</w:t>
      </w:r>
    </w:p>
    <w:p w14:paraId="6219AD84" w14:textId="347945A2" w:rsidR="009B65A5" w:rsidRPr="007A246B" w:rsidRDefault="0054738E">
      <w:pPr>
        <w:pStyle w:val="Bezmezer"/>
        <w:rPr>
          <w:rFonts w:ascii="Arial" w:hAnsi="Arial"/>
          <w:sz w:val="22"/>
          <w:szCs w:val="22"/>
        </w:rPr>
      </w:pPr>
      <w:r w:rsidRPr="007A246B">
        <w:rPr>
          <w:rFonts w:ascii="Arial" w:hAnsi="Arial"/>
          <w:sz w:val="22"/>
          <w:szCs w:val="22"/>
        </w:rPr>
        <w:t>IČ:</w:t>
      </w:r>
      <w:r w:rsidRPr="007A246B">
        <w:rPr>
          <w:rFonts w:ascii="Arial" w:hAnsi="Arial"/>
          <w:sz w:val="22"/>
          <w:szCs w:val="22"/>
        </w:rPr>
        <w:tab/>
      </w:r>
      <w:r w:rsidRPr="007A246B">
        <w:rPr>
          <w:rFonts w:ascii="Arial" w:hAnsi="Arial"/>
          <w:sz w:val="22"/>
          <w:szCs w:val="22"/>
        </w:rPr>
        <w:tab/>
      </w:r>
      <w:r w:rsidRPr="007A246B">
        <w:rPr>
          <w:rFonts w:ascii="Arial" w:hAnsi="Arial"/>
          <w:sz w:val="22"/>
          <w:szCs w:val="22"/>
        </w:rPr>
        <w:tab/>
      </w:r>
      <w:r w:rsidR="003B763C" w:rsidRPr="007A246B">
        <w:rPr>
          <w:rFonts w:ascii="Arial" w:hAnsi="Arial"/>
          <w:sz w:val="22"/>
          <w:szCs w:val="22"/>
        </w:rPr>
        <w:t>64945031</w:t>
      </w:r>
    </w:p>
    <w:p w14:paraId="0E22824A" w14:textId="147315DD" w:rsidR="009B65A5" w:rsidRPr="007A246B" w:rsidRDefault="0054738E">
      <w:pPr>
        <w:pStyle w:val="Bezmezer"/>
        <w:rPr>
          <w:rFonts w:ascii="Arial" w:hAnsi="Arial"/>
          <w:sz w:val="22"/>
          <w:szCs w:val="22"/>
        </w:rPr>
      </w:pPr>
      <w:r w:rsidRPr="007A246B">
        <w:rPr>
          <w:rFonts w:ascii="Arial" w:hAnsi="Arial"/>
          <w:sz w:val="22"/>
          <w:szCs w:val="22"/>
        </w:rPr>
        <w:t>DIČ:</w:t>
      </w:r>
      <w:r w:rsidRPr="007A246B">
        <w:rPr>
          <w:rFonts w:ascii="Arial" w:hAnsi="Arial"/>
          <w:sz w:val="22"/>
          <w:szCs w:val="22"/>
        </w:rPr>
        <w:tab/>
      </w:r>
      <w:r w:rsidRPr="007A246B">
        <w:rPr>
          <w:rFonts w:ascii="Arial" w:hAnsi="Arial"/>
          <w:sz w:val="22"/>
          <w:szCs w:val="22"/>
        </w:rPr>
        <w:tab/>
      </w:r>
      <w:r w:rsidRPr="007A246B">
        <w:rPr>
          <w:rFonts w:ascii="Arial" w:hAnsi="Arial"/>
          <w:sz w:val="22"/>
          <w:szCs w:val="22"/>
        </w:rPr>
        <w:tab/>
      </w:r>
      <w:r w:rsidR="003B763C" w:rsidRPr="007A246B">
        <w:rPr>
          <w:rFonts w:ascii="Arial" w:hAnsi="Arial"/>
          <w:sz w:val="22"/>
          <w:szCs w:val="22"/>
        </w:rPr>
        <w:t>CZ64945031</w:t>
      </w:r>
    </w:p>
    <w:p w14:paraId="5CED027C" w14:textId="3D610745" w:rsidR="009B65A5" w:rsidRPr="007A246B" w:rsidRDefault="0054738E">
      <w:pPr>
        <w:pStyle w:val="Bezmezer"/>
        <w:rPr>
          <w:rFonts w:ascii="Arial" w:hAnsi="Arial"/>
          <w:sz w:val="22"/>
          <w:szCs w:val="22"/>
        </w:rPr>
      </w:pPr>
      <w:r w:rsidRPr="007A246B">
        <w:rPr>
          <w:rFonts w:ascii="Arial" w:hAnsi="Arial"/>
          <w:sz w:val="22"/>
          <w:szCs w:val="22"/>
        </w:rPr>
        <w:t>Telefon:</w:t>
      </w:r>
      <w:r w:rsidRPr="007A246B">
        <w:rPr>
          <w:rFonts w:ascii="Arial" w:hAnsi="Arial"/>
          <w:sz w:val="22"/>
          <w:szCs w:val="22"/>
        </w:rPr>
        <w:tab/>
      </w:r>
      <w:r w:rsidRPr="007A246B">
        <w:rPr>
          <w:rFonts w:ascii="Arial" w:hAnsi="Arial"/>
          <w:sz w:val="22"/>
          <w:szCs w:val="22"/>
        </w:rPr>
        <w:tab/>
      </w:r>
      <w:proofErr w:type="spellStart"/>
      <w:r w:rsidR="00DA4016">
        <w:rPr>
          <w:rFonts w:ascii="Arial" w:hAnsi="Arial"/>
          <w:sz w:val="22"/>
          <w:szCs w:val="22"/>
        </w:rPr>
        <w:t>xxxxxxxxxxxxxxxxxxxxxxxxxx</w:t>
      </w:r>
      <w:proofErr w:type="spellEnd"/>
    </w:p>
    <w:p w14:paraId="0B853255" w14:textId="488BBA5C" w:rsidR="009B65A5" w:rsidRPr="007A246B" w:rsidRDefault="0054738E">
      <w:pPr>
        <w:pStyle w:val="Bezmezer"/>
        <w:rPr>
          <w:rFonts w:ascii="Arial" w:hAnsi="Arial"/>
          <w:sz w:val="22"/>
          <w:szCs w:val="22"/>
        </w:rPr>
      </w:pPr>
      <w:r w:rsidRPr="007A246B">
        <w:rPr>
          <w:rFonts w:ascii="Arial" w:hAnsi="Arial"/>
          <w:sz w:val="22"/>
          <w:szCs w:val="22"/>
        </w:rPr>
        <w:t xml:space="preserve">Obchodní rejstřík </w:t>
      </w:r>
      <w:r w:rsidRPr="007A246B">
        <w:rPr>
          <w:rFonts w:ascii="Arial" w:hAnsi="Arial"/>
          <w:sz w:val="22"/>
          <w:szCs w:val="22"/>
        </w:rPr>
        <w:tab/>
      </w:r>
      <w:r w:rsidR="003B763C" w:rsidRPr="007A246B">
        <w:rPr>
          <w:rFonts w:ascii="Arial" w:hAnsi="Arial"/>
          <w:kern w:val="0"/>
          <w:sz w:val="22"/>
          <w:szCs w:val="22"/>
          <w:lang w:bidi="ar-SA"/>
        </w:rPr>
        <w:t>C42706 u Městského soudu v Praze</w:t>
      </w:r>
    </w:p>
    <w:p w14:paraId="0FE88DD8" w14:textId="636B6D32" w:rsidR="009B65A5" w:rsidRPr="007A246B" w:rsidRDefault="0054738E">
      <w:pPr>
        <w:pStyle w:val="Bezmezer"/>
        <w:rPr>
          <w:rFonts w:ascii="Arial" w:hAnsi="Arial"/>
          <w:sz w:val="22"/>
          <w:szCs w:val="22"/>
        </w:rPr>
      </w:pPr>
      <w:r w:rsidRPr="007A246B">
        <w:rPr>
          <w:rFonts w:ascii="Arial" w:hAnsi="Arial"/>
          <w:sz w:val="22"/>
          <w:szCs w:val="22"/>
        </w:rPr>
        <w:t>Bankovní spojení:</w:t>
      </w:r>
      <w:r w:rsidRPr="007A246B">
        <w:rPr>
          <w:rFonts w:ascii="Arial" w:hAnsi="Arial"/>
          <w:sz w:val="22"/>
          <w:szCs w:val="22"/>
        </w:rPr>
        <w:tab/>
      </w:r>
      <w:proofErr w:type="spellStart"/>
      <w:r w:rsidR="00DA4016">
        <w:rPr>
          <w:rFonts w:ascii="Arial" w:hAnsi="Arial"/>
          <w:kern w:val="0"/>
          <w:sz w:val="22"/>
          <w:szCs w:val="22"/>
          <w:lang w:bidi="ar-SA"/>
        </w:rPr>
        <w:t>xxxxxxxxxxxxxxxxxxxxxxxxxxx</w:t>
      </w:r>
      <w:proofErr w:type="spellEnd"/>
    </w:p>
    <w:p w14:paraId="67965C53" w14:textId="2FE1427A" w:rsidR="009B65A5" w:rsidRPr="007A246B" w:rsidRDefault="0054738E">
      <w:pPr>
        <w:pStyle w:val="Bezmezer"/>
        <w:rPr>
          <w:rFonts w:ascii="Arial" w:hAnsi="Arial"/>
          <w:sz w:val="22"/>
          <w:szCs w:val="22"/>
        </w:rPr>
      </w:pPr>
      <w:r w:rsidRPr="007A246B">
        <w:rPr>
          <w:rFonts w:ascii="Arial" w:hAnsi="Arial"/>
          <w:sz w:val="22"/>
          <w:szCs w:val="22"/>
        </w:rPr>
        <w:tab/>
      </w:r>
      <w:r w:rsidRPr="007A246B">
        <w:rPr>
          <w:rFonts w:ascii="Arial" w:hAnsi="Arial"/>
          <w:sz w:val="22"/>
          <w:szCs w:val="22"/>
        </w:rPr>
        <w:tab/>
      </w:r>
      <w:r w:rsidRPr="007A246B">
        <w:rPr>
          <w:rFonts w:ascii="Arial" w:hAnsi="Arial"/>
          <w:sz w:val="22"/>
          <w:szCs w:val="22"/>
        </w:rPr>
        <w:tab/>
      </w:r>
      <w:proofErr w:type="spellStart"/>
      <w:r w:rsidR="00DA4016">
        <w:rPr>
          <w:rFonts w:ascii="Arial" w:hAnsi="Arial"/>
          <w:sz w:val="22"/>
          <w:szCs w:val="22"/>
        </w:rPr>
        <w:t>xxxxxxxxxxxxxxxxxxxxxxxxxxxx</w:t>
      </w:r>
      <w:proofErr w:type="spellEnd"/>
    </w:p>
    <w:p w14:paraId="0E60D996" w14:textId="521BC325" w:rsidR="009B65A5" w:rsidRPr="007A246B" w:rsidRDefault="0054738E">
      <w:pPr>
        <w:pStyle w:val="Bezmezer"/>
        <w:rPr>
          <w:rFonts w:ascii="Arial" w:hAnsi="Arial"/>
          <w:sz w:val="22"/>
          <w:szCs w:val="22"/>
        </w:rPr>
      </w:pPr>
      <w:r w:rsidRPr="007A246B">
        <w:rPr>
          <w:rFonts w:ascii="Arial" w:hAnsi="Arial"/>
          <w:sz w:val="22"/>
          <w:szCs w:val="22"/>
        </w:rPr>
        <w:t xml:space="preserve">Kontaktní osoba:     </w:t>
      </w:r>
      <w:r w:rsidRPr="007A246B">
        <w:rPr>
          <w:rFonts w:ascii="Arial" w:hAnsi="Arial"/>
          <w:sz w:val="22"/>
          <w:szCs w:val="22"/>
        </w:rPr>
        <w:tab/>
      </w:r>
      <w:proofErr w:type="spellStart"/>
      <w:r w:rsidR="00DA4016">
        <w:rPr>
          <w:rFonts w:ascii="Arial" w:hAnsi="Arial"/>
          <w:sz w:val="22"/>
          <w:szCs w:val="22"/>
        </w:rPr>
        <w:t>xxxxxxxxxxxxxxxxxxxxxxxxxxx</w:t>
      </w:r>
      <w:proofErr w:type="spellEnd"/>
    </w:p>
    <w:p w14:paraId="34880584" w14:textId="08531A4E" w:rsidR="009B65A5" w:rsidRPr="007A246B" w:rsidRDefault="0054738E">
      <w:pPr>
        <w:pStyle w:val="Bezmezer"/>
        <w:rPr>
          <w:rFonts w:ascii="Arial" w:hAnsi="Arial"/>
          <w:sz w:val="22"/>
          <w:szCs w:val="22"/>
        </w:rPr>
      </w:pPr>
      <w:r w:rsidRPr="007A246B">
        <w:rPr>
          <w:rFonts w:ascii="Arial" w:hAnsi="Arial"/>
          <w:sz w:val="22"/>
          <w:szCs w:val="22"/>
        </w:rPr>
        <w:tab/>
      </w:r>
      <w:r w:rsidRPr="007A246B">
        <w:rPr>
          <w:rFonts w:ascii="Arial" w:hAnsi="Arial"/>
          <w:sz w:val="22"/>
          <w:szCs w:val="22"/>
        </w:rPr>
        <w:tab/>
      </w:r>
      <w:r w:rsidRPr="007A246B">
        <w:rPr>
          <w:rFonts w:ascii="Arial" w:hAnsi="Arial"/>
          <w:sz w:val="22"/>
          <w:szCs w:val="22"/>
        </w:rPr>
        <w:tab/>
      </w:r>
      <w:proofErr w:type="spellStart"/>
      <w:r w:rsidR="00DA4016">
        <w:rPr>
          <w:rFonts w:ascii="Arial" w:hAnsi="Arial"/>
          <w:sz w:val="22"/>
          <w:szCs w:val="22"/>
        </w:rPr>
        <w:t>xxxxxxxxxxxxxxxxxxx</w:t>
      </w:r>
      <w:proofErr w:type="spellEnd"/>
      <w:r w:rsidRPr="007A246B">
        <w:rPr>
          <w:rFonts w:ascii="Arial" w:hAnsi="Arial"/>
          <w:sz w:val="22"/>
          <w:szCs w:val="22"/>
        </w:rPr>
        <w:t xml:space="preserve"> e-mail: </w:t>
      </w:r>
      <w:r w:rsidR="00DA4016">
        <w:rPr>
          <w:rFonts w:ascii="Arial" w:hAnsi="Arial"/>
          <w:sz w:val="22"/>
          <w:szCs w:val="22"/>
        </w:rPr>
        <w:t>xxxxxxxxxxxxxx</w:t>
      </w:r>
      <w:r w:rsidR="003B763C" w:rsidRPr="007A246B">
        <w:rPr>
          <w:rFonts w:ascii="Arial" w:hAnsi="Arial"/>
          <w:sz w:val="22"/>
          <w:szCs w:val="22"/>
        </w:rPr>
        <w:t>@wdlux.cz</w:t>
      </w:r>
    </w:p>
    <w:p w14:paraId="6148715E" w14:textId="77777777" w:rsidR="009B65A5" w:rsidRPr="007A246B" w:rsidRDefault="009B65A5">
      <w:pPr>
        <w:pStyle w:val="Bezmezer"/>
        <w:rPr>
          <w:rFonts w:ascii="Arial" w:hAnsi="Arial"/>
          <w:sz w:val="22"/>
          <w:szCs w:val="22"/>
        </w:rPr>
      </w:pPr>
    </w:p>
    <w:p w14:paraId="38ED1DB7" w14:textId="4D85953F" w:rsidR="009B65A5" w:rsidRPr="007A246B" w:rsidRDefault="009B65A5">
      <w:pPr>
        <w:pStyle w:val="Bezmezer"/>
        <w:rPr>
          <w:rFonts w:ascii="Arial" w:hAnsi="Arial"/>
          <w:sz w:val="22"/>
          <w:szCs w:val="22"/>
        </w:rPr>
      </w:pPr>
    </w:p>
    <w:p w14:paraId="7B99B76A" w14:textId="410ED4B0" w:rsidR="009B65A5" w:rsidRPr="007A246B" w:rsidRDefault="0054738E">
      <w:pPr>
        <w:pStyle w:val="Bezmezer"/>
        <w:jc w:val="center"/>
        <w:rPr>
          <w:rFonts w:ascii="Arial" w:hAnsi="Arial"/>
          <w:sz w:val="22"/>
          <w:szCs w:val="22"/>
        </w:rPr>
      </w:pPr>
      <w:r w:rsidRPr="007A246B">
        <w:rPr>
          <w:rFonts w:ascii="Arial" w:hAnsi="Arial"/>
          <w:bCs/>
          <w:sz w:val="22"/>
          <w:szCs w:val="22"/>
        </w:rPr>
        <w:t xml:space="preserve">uzavírají níže </w:t>
      </w:r>
      <w:r w:rsidRPr="007A246B">
        <w:rPr>
          <w:rFonts w:ascii="Arial" w:hAnsi="Arial"/>
          <w:bCs/>
          <w:color w:val="000000"/>
          <w:sz w:val="22"/>
          <w:szCs w:val="22"/>
        </w:rPr>
        <w:t>uvedeného dne</w:t>
      </w:r>
      <w:r w:rsidRPr="007A246B">
        <w:rPr>
          <w:rFonts w:ascii="Arial" w:hAnsi="Arial"/>
          <w:bCs/>
          <w:sz w:val="22"/>
          <w:szCs w:val="22"/>
        </w:rPr>
        <w:t xml:space="preserve">, měsíce a roku podle § 2586 a násl. zákona </w:t>
      </w:r>
      <w:r w:rsidRPr="007A246B">
        <w:rPr>
          <w:rFonts w:ascii="Arial" w:hAnsi="Arial"/>
          <w:bCs/>
          <w:sz w:val="22"/>
          <w:szCs w:val="22"/>
        </w:rPr>
        <w:br/>
        <w:t>č. 89/2012 Sb., občanský zákoník, v platném znění, tuto smlouvu o dílo na realizaci veřejné zakázky</w:t>
      </w:r>
      <w:r w:rsidR="00C15429" w:rsidRPr="007A246B">
        <w:rPr>
          <w:rFonts w:ascii="Arial" w:hAnsi="Arial"/>
          <w:bCs/>
          <w:sz w:val="22"/>
          <w:szCs w:val="22"/>
        </w:rPr>
        <w:t xml:space="preserve"> malého rozsahu</w:t>
      </w:r>
      <w:r w:rsidRPr="007A246B">
        <w:rPr>
          <w:rFonts w:ascii="Arial" w:hAnsi="Arial"/>
          <w:bCs/>
          <w:sz w:val="22"/>
          <w:szCs w:val="22"/>
        </w:rPr>
        <w:t xml:space="preserve"> s názvem</w:t>
      </w:r>
    </w:p>
    <w:p w14:paraId="4E17EB36" w14:textId="0797F63B" w:rsidR="009B65A5" w:rsidRPr="007A246B" w:rsidRDefault="009B65A5" w:rsidP="009C5C57">
      <w:pPr>
        <w:pStyle w:val="Bezmezer"/>
        <w:rPr>
          <w:rFonts w:ascii="Arial" w:hAnsi="Arial"/>
          <w:bCs/>
          <w:sz w:val="22"/>
          <w:szCs w:val="22"/>
        </w:rPr>
      </w:pPr>
    </w:p>
    <w:p w14:paraId="06A74765" w14:textId="77777777" w:rsidR="006918A9" w:rsidRPr="007A246B" w:rsidRDefault="0054738E" w:rsidP="006918A9">
      <w:pPr>
        <w:spacing w:before="120"/>
        <w:jc w:val="center"/>
        <w:rPr>
          <w:rFonts w:ascii="Arial" w:hAnsi="Arial"/>
          <w:sz w:val="22"/>
          <w:szCs w:val="22"/>
        </w:rPr>
      </w:pPr>
      <w:r w:rsidRPr="007A246B">
        <w:rPr>
          <w:rFonts w:ascii="Arial" w:hAnsi="Arial"/>
          <w:b/>
          <w:bCs/>
          <w:sz w:val="22"/>
          <w:szCs w:val="22"/>
        </w:rPr>
        <w:t>„</w:t>
      </w:r>
      <w:r w:rsidR="006918A9" w:rsidRPr="007A246B">
        <w:rPr>
          <w:rFonts w:ascii="Arial" w:hAnsi="Arial"/>
          <w:sz w:val="22"/>
          <w:szCs w:val="22"/>
        </w:rPr>
        <w:t>Dodávka a instalace nástěnného modulu stmívačů pro Velký sál ÚK MKP</w:t>
      </w:r>
    </w:p>
    <w:p w14:paraId="6142A543" w14:textId="69B60984" w:rsidR="009B65A5" w:rsidRPr="007A246B" w:rsidRDefault="0054738E" w:rsidP="009C5C57">
      <w:pPr>
        <w:pStyle w:val="Bezmezer"/>
        <w:jc w:val="center"/>
        <w:rPr>
          <w:rFonts w:ascii="Arial" w:hAnsi="Arial"/>
          <w:bCs/>
          <w:sz w:val="22"/>
          <w:szCs w:val="22"/>
        </w:rPr>
      </w:pPr>
      <w:r w:rsidRPr="007A246B">
        <w:rPr>
          <w:rFonts w:ascii="Arial" w:hAnsi="Arial"/>
          <w:b/>
          <w:bCs/>
          <w:color w:val="21409A"/>
          <w:sz w:val="22"/>
          <w:szCs w:val="22"/>
        </w:rPr>
        <w:t xml:space="preserve"> </w:t>
      </w:r>
      <w:r w:rsidRPr="007A246B">
        <w:rPr>
          <w:rFonts w:ascii="Arial" w:hAnsi="Arial"/>
          <w:b/>
          <w:bCs/>
          <w:sz w:val="22"/>
          <w:szCs w:val="22"/>
        </w:rPr>
        <w:t>“</w:t>
      </w:r>
      <w:r w:rsidRPr="007A246B">
        <w:rPr>
          <w:rFonts w:ascii="Arial" w:hAnsi="Arial"/>
          <w:bCs/>
          <w:sz w:val="22"/>
          <w:szCs w:val="22"/>
        </w:rPr>
        <w:t xml:space="preserve"> (dále jen „smlouva“):</w:t>
      </w:r>
    </w:p>
    <w:p w14:paraId="54CAE716" w14:textId="77777777" w:rsidR="009B65A5" w:rsidRPr="007A246B" w:rsidRDefault="009B65A5">
      <w:pPr>
        <w:pStyle w:val="Bezmezer"/>
        <w:rPr>
          <w:rFonts w:ascii="Arial" w:hAnsi="Arial"/>
          <w:bCs/>
          <w:sz w:val="22"/>
          <w:szCs w:val="22"/>
        </w:rPr>
      </w:pPr>
    </w:p>
    <w:p w14:paraId="0710187A" w14:textId="77777777" w:rsidR="009B65A5" w:rsidRPr="007A246B" w:rsidRDefault="0054738E">
      <w:pPr>
        <w:pStyle w:val="Standard"/>
        <w:tabs>
          <w:tab w:val="left" w:pos="426"/>
          <w:tab w:val="left" w:pos="567"/>
        </w:tabs>
        <w:jc w:val="center"/>
        <w:rPr>
          <w:rFonts w:ascii="Arial" w:hAnsi="Arial"/>
          <w:sz w:val="22"/>
          <w:szCs w:val="22"/>
        </w:rPr>
      </w:pPr>
      <w:r w:rsidRPr="007A246B">
        <w:rPr>
          <w:rFonts w:ascii="Arial" w:eastAsia="Times New Roman" w:hAnsi="Arial"/>
          <w:b/>
          <w:sz w:val="22"/>
          <w:szCs w:val="22"/>
          <w:lang w:eastAsia="cs-CZ"/>
        </w:rPr>
        <w:t>I.</w:t>
      </w:r>
    </w:p>
    <w:p w14:paraId="0F87BFDD" w14:textId="77777777" w:rsidR="009B65A5" w:rsidRPr="007A246B" w:rsidRDefault="0054738E">
      <w:pPr>
        <w:pStyle w:val="Standard"/>
        <w:tabs>
          <w:tab w:val="left" w:pos="426"/>
          <w:tab w:val="left" w:pos="567"/>
        </w:tabs>
        <w:spacing w:line="360" w:lineRule="auto"/>
        <w:jc w:val="center"/>
        <w:rPr>
          <w:rFonts w:ascii="Arial" w:hAnsi="Arial"/>
          <w:sz w:val="22"/>
          <w:szCs w:val="22"/>
        </w:rPr>
      </w:pPr>
      <w:r w:rsidRPr="007A246B">
        <w:rPr>
          <w:rFonts w:ascii="Arial" w:eastAsia="Times New Roman" w:hAnsi="Arial"/>
          <w:b/>
          <w:sz w:val="22"/>
          <w:szCs w:val="22"/>
          <w:lang w:eastAsia="cs-CZ"/>
        </w:rPr>
        <w:t>Předmět smlouvy</w:t>
      </w:r>
    </w:p>
    <w:p w14:paraId="65D835F5" w14:textId="1BCAD2B8" w:rsidR="009B65A5" w:rsidRPr="007A246B" w:rsidRDefault="0054738E">
      <w:pPr>
        <w:pStyle w:val="Standard"/>
        <w:numPr>
          <w:ilvl w:val="0"/>
          <w:numId w:val="11"/>
        </w:numPr>
        <w:tabs>
          <w:tab w:val="left" w:pos="568"/>
        </w:tabs>
        <w:ind w:left="284" w:hanging="284"/>
        <w:jc w:val="both"/>
        <w:rPr>
          <w:rFonts w:ascii="Arial" w:hAnsi="Arial"/>
          <w:sz w:val="22"/>
          <w:szCs w:val="22"/>
        </w:rPr>
      </w:pPr>
      <w:r w:rsidRPr="007A246B">
        <w:rPr>
          <w:rFonts w:ascii="Arial" w:eastAsia="Times New Roman" w:hAnsi="Arial"/>
          <w:sz w:val="22"/>
          <w:szCs w:val="22"/>
          <w:lang w:eastAsia="cs-CZ"/>
        </w:rPr>
        <w:t>Zhotovitel se zavazuje pro objednatele provést dílo specifikované v odstavci 2.</w:t>
      </w:r>
      <w:r w:rsidR="00084E50" w:rsidRPr="007A246B">
        <w:rPr>
          <w:rFonts w:ascii="Arial" w:eastAsia="Times New Roman" w:hAnsi="Arial"/>
          <w:sz w:val="22"/>
          <w:szCs w:val="22"/>
          <w:lang w:eastAsia="cs-CZ"/>
        </w:rPr>
        <w:t xml:space="preserve"> a následujících</w:t>
      </w:r>
      <w:r w:rsidRPr="007A246B">
        <w:rPr>
          <w:rFonts w:ascii="Arial" w:eastAsia="Times New Roman" w:hAnsi="Arial"/>
          <w:sz w:val="22"/>
          <w:szCs w:val="22"/>
          <w:lang w:eastAsia="cs-CZ"/>
        </w:rPr>
        <w:t xml:space="preserve"> tohoto článku smlouvy</w:t>
      </w:r>
      <w:r w:rsidRPr="007A246B">
        <w:rPr>
          <w:rFonts w:ascii="Arial" w:eastAsia="Times New Roman" w:hAnsi="Arial"/>
          <w:color w:val="1F497D"/>
          <w:sz w:val="22"/>
          <w:szCs w:val="22"/>
          <w:lang w:eastAsia="cs-CZ"/>
        </w:rPr>
        <w:t xml:space="preserve"> </w:t>
      </w:r>
      <w:r w:rsidRPr="007A246B">
        <w:rPr>
          <w:rFonts w:ascii="Arial" w:eastAsia="Times New Roman" w:hAnsi="Arial"/>
          <w:sz w:val="22"/>
          <w:szCs w:val="22"/>
          <w:lang w:eastAsia="cs-CZ"/>
        </w:rPr>
        <w:t>a objednatel se zavazuje řádně provedené dílo od zhotovitele převzít a podle podmínek této smlouvy zaplatit zhotoviteli dohodnutou cenu.</w:t>
      </w:r>
    </w:p>
    <w:p w14:paraId="329AEC72" w14:textId="77777777" w:rsidR="009B65A5" w:rsidRPr="007A246B" w:rsidRDefault="009B65A5">
      <w:pPr>
        <w:pStyle w:val="Standard"/>
        <w:ind w:left="284"/>
        <w:jc w:val="both"/>
        <w:rPr>
          <w:rFonts w:ascii="Arial" w:eastAsia="Times New Roman" w:hAnsi="Arial"/>
          <w:sz w:val="22"/>
          <w:szCs w:val="22"/>
          <w:lang w:eastAsia="cs-CZ"/>
        </w:rPr>
      </w:pPr>
    </w:p>
    <w:p w14:paraId="7C6D8F3A" w14:textId="562188F6" w:rsidR="006918A9" w:rsidRPr="007A246B" w:rsidRDefault="0054738E" w:rsidP="006918A9">
      <w:pPr>
        <w:pStyle w:val="Standard"/>
        <w:numPr>
          <w:ilvl w:val="0"/>
          <w:numId w:val="1"/>
        </w:numPr>
        <w:tabs>
          <w:tab w:val="left" w:pos="568"/>
        </w:tabs>
        <w:ind w:left="284" w:hanging="284"/>
        <w:jc w:val="both"/>
        <w:rPr>
          <w:rFonts w:ascii="Arial" w:hAnsi="Arial"/>
          <w:sz w:val="22"/>
          <w:szCs w:val="22"/>
        </w:rPr>
      </w:pPr>
      <w:r w:rsidRPr="007A246B">
        <w:rPr>
          <w:rFonts w:ascii="Arial" w:eastAsia="Times New Roman" w:hAnsi="Arial"/>
          <w:sz w:val="22"/>
          <w:szCs w:val="22"/>
          <w:lang w:eastAsia="cs-CZ"/>
        </w:rPr>
        <w:t>Dílem se rozumí provedení dodávky a montáže všech zařízení a jejich součástí k </w:t>
      </w:r>
      <w:r w:rsidR="006918A9" w:rsidRPr="007A246B">
        <w:rPr>
          <w:rFonts w:ascii="Arial" w:eastAsia="Times New Roman" w:hAnsi="Arial"/>
          <w:sz w:val="22"/>
          <w:szCs w:val="22"/>
          <w:lang w:eastAsia="cs-CZ"/>
        </w:rPr>
        <w:t xml:space="preserve"> </w:t>
      </w:r>
      <w:proofErr w:type="gramStart"/>
      <w:r w:rsidR="006918A9" w:rsidRPr="007A246B">
        <w:rPr>
          <w:rFonts w:ascii="Arial" w:hAnsi="Arial"/>
          <w:sz w:val="22"/>
          <w:szCs w:val="22"/>
        </w:rPr>
        <w:t>Dodávka</w:t>
      </w:r>
      <w:proofErr w:type="gramEnd"/>
      <w:r w:rsidR="006918A9" w:rsidRPr="007A246B">
        <w:rPr>
          <w:rFonts w:ascii="Arial" w:hAnsi="Arial"/>
          <w:sz w:val="22"/>
          <w:szCs w:val="22"/>
        </w:rPr>
        <w:t xml:space="preserve"> a instalace nástěnného modulu stmívačů pro Velký sál ÚK MKP.</w:t>
      </w:r>
    </w:p>
    <w:p w14:paraId="6EFF4CCC" w14:textId="77777777" w:rsidR="009B65A5" w:rsidRPr="007A246B" w:rsidRDefault="009B65A5" w:rsidP="00461ED8">
      <w:pPr>
        <w:pStyle w:val="Standard"/>
        <w:tabs>
          <w:tab w:val="left" w:pos="568"/>
        </w:tabs>
        <w:ind w:left="284"/>
        <w:jc w:val="both"/>
        <w:rPr>
          <w:rFonts w:ascii="Arial" w:eastAsia="Times New Roman" w:hAnsi="Arial"/>
          <w:sz w:val="22"/>
          <w:szCs w:val="22"/>
          <w:lang w:eastAsia="cs-CZ"/>
        </w:rPr>
      </w:pPr>
    </w:p>
    <w:p w14:paraId="53323009" w14:textId="2641C242" w:rsidR="009B65A5" w:rsidRPr="007A246B" w:rsidRDefault="0054738E">
      <w:pPr>
        <w:pStyle w:val="Standard"/>
        <w:numPr>
          <w:ilvl w:val="0"/>
          <w:numId w:val="1"/>
        </w:numPr>
        <w:tabs>
          <w:tab w:val="left" w:pos="568"/>
        </w:tabs>
        <w:ind w:left="284" w:hanging="284"/>
        <w:jc w:val="both"/>
        <w:rPr>
          <w:rFonts w:ascii="Arial" w:hAnsi="Arial"/>
          <w:sz w:val="22"/>
          <w:szCs w:val="22"/>
        </w:rPr>
      </w:pPr>
      <w:r w:rsidRPr="007A246B">
        <w:rPr>
          <w:rFonts w:ascii="Arial" w:eastAsia="Times New Roman" w:hAnsi="Arial"/>
          <w:sz w:val="22"/>
          <w:szCs w:val="22"/>
          <w:lang w:eastAsia="cs-CZ"/>
        </w:rPr>
        <w:t xml:space="preserve">Podrobná specifikace díla je uvedena v technické specifikaci, která je součástí </w:t>
      </w:r>
      <w:r w:rsidR="00C15429" w:rsidRPr="007A246B">
        <w:rPr>
          <w:rFonts w:ascii="Arial" w:eastAsia="Times New Roman" w:hAnsi="Arial"/>
          <w:sz w:val="22"/>
          <w:szCs w:val="22"/>
          <w:lang w:eastAsia="cs-CZ"/>
        </w:rPr>
        <w:t>výzvy k podání nabídek</w:t>
      </w:r>
      <w:r w:rsidRPr="007A246B">
        <w:rPr>
          <w:rFonts w:ascii="Arial" w:eastAsia="Times New Roman" w:hAnsi="Arial"/>
          <w:sz w:val="22"/>
          <w:szCs w:val="22"/>
          <w:lang w:eastAsia="cs-CZ"/>
        </w:rPr>
        <w:t xml:space="preserve"> veřejné zakázky na výběr zhotovitele díla dle této smlouvy. Technická specifikace dodávaných zařízení, rozsah a množství dodávaného předmětu díla</w:t>
      </w:r>
      <w:r w:rsidR="00C15429" w:rsidRPr="007A246B">
        <w:rPr>
          <w:rFonts w:ascii="Arial" w:eastAsia="Times New Roman" w:hAnsi="Arial"/>
          <w:sz w:val="22"/>
          <w:szCs w:val="22"/>
          <w:lang w:eastAsia="cs-CZ"/>
        </w:rPr>
        <w:t xml:space="preserve"> jsou uvedeny</w:t>
      </w:r>
      <w:r w:rsidRPr="007A246B">
        <w:rPr>
          <w:rFonts w:ascii="Arial" w:eastAsia="Times New Roman" w:hAnsi="Arial"/>
          <w:sz w:val="22"/>
          <w:szCs w:val="22"/>
          <w:lang w:eastAsia="cs-CZ"/>
        </w:rPr>
        <w:t xml:space="preserve"> v příloze č. 1 této smlouvy.</w:t>
      </w:r>
    </w:p>
    <w:p w14:paraId="4769A1E9" w14:textId="77777777" w:rsidR="009B65A5" w:rsidRPr="007A246B" w:rsidRDefault="009B65A5">
      <w:pPr>
        <w:pStyle w:val="Standard"/>
        <w:ind w:left="284"/>
        <w:jc w:val="both"/>
        <w:rPr>
          <w:rFonts w:ascii="Arial" w:eastAsia="Times New Roman" w:hAnsi="Arial"/>
          <w:sz w:val="22"/>
          <w:szCs w:val="22"/>
          <w:lang w:eastAsia="cs-CZ"/>
        </w:rPr>
      </w:pPr>
    </w:p>
    <w:p w14:paraId="1A747C10" w14:textId="77777777" w:rsidR="00084E50" w:rsidRPr="007A246B" w:rsidRDefault="0054738E">
      <w:pPr>
        <w:pStyle w:val="Standard"/>
        <w:numPr>
          <w:ilvl w:val="0"/>
          <w:numId w:val="1"/>
        </w:numPr>
        <w:tabs>
          <w:tab w:val="left" w:pos="568"/>
        </w:tabs>
        <w:ind w:left="284" w:hanging="284"/>
        <w:jc w:val="both"/>
        <w:rPr>
          <w:rFonts w:ascii="Arial" w:hAnsi="Arial"/>
          <w:sz w:val="22"/>
          <w:szCs w:val="22"/>
        </w:rPr>
      </w:pPr>
      <w:r w:rsidRPr="007A246B">
        <w:rPr>
          <w:rFonts w:ascii="Arial" w:eastAsia="Times New Roman" w:hAnsi="Arial"/>
          <w:sz w:val="22"/>
          <w:szCs w:val="22"/>
          <w:lang w:eastAsia="cs-CZ"/>
        </w:rPr>
        <w:t>Závazek zhotovitele provést dílo zahrnuje zejména dodání</w:t>
      </w:r>
      <w:r w:rsidR="00084E50" w:rsidRPr="007A246B">
        <w:rPr>
          <w:rFonts w:ascii="Arial" w:eastAsia="Times New Roman" w:hAnsi="Arial"/>
          <w:sz w:val="22"/>
          <w:szCs w:val="22"/>
          <w:lang w:eastAsia="cs-CZ"/>
        </w:rPr>
        <w:t>:</w:t>
      </w:r>
    </w:p>
    <w:p w14:paraId="1392CEAE" w14:textId="020FA801" w:rsidR="00084E50" w:rsidRPr="007A246B" w:rsidRDefault="00084E50" w:rsidP="00084E50">
      <w:pPr>
        <w:numPr>
          <w:ilvl w:val="0"/>
          <w:numId w:val="26"/>
        </w:numPr>
        <w:autoSpaceDN/>
        <w:textAlignment w:val="auto"/>
        <w:rPr>
          <w:rFonts w:ascii="Arial" w:hAnsi="Arial"/>
          <w:sz w:val="22"/>
          <w:szCs w:val="22"/>
        </w:rPr>
      </w:pPr>
      <w:r w:rsidRPr="007A246B">
        <w:rPr>
          <w:rFonts w:ascii="Arial" w:eastAsia="Times New Roman" w:hAnsi="Arial"/>
          <w:sz w:val="22"/>
          <w:szCs w:val="22"/>
          <w:lang w:eastAsia="cs-CZ"/>
        </w:rPr>
        <w:t>veškerého materiálu a věcí nutných k řádnému provedení díla,</w:t>
      </w:r>
    </w:p>
    <w:p w14:paraId="16982D7F" w14:textId="2DACEA15" w:rsidR="00084E50" w:rsidRPr="007A246B" w:rsidRDefault="00084E50" w:rsidP="00084E50">
      <w:pPr>
        <w:numPr>
          <w:ilvl w:val="0"/>
          <w:numId w:val="26"/>
        </w:numPr>
        <w:autoSpaceDN/>
        <w:textAlignment w:val="auto"/>
        <w:rPr>
          <w:rFonts w:ascii="Arial" w:hAnsi="Arial"/>
          <w:sz w:val="22"/>
          <w:szCs w:val="22"/>
        </w:rPr>
      </w:pPr>
      <w:r w:rsidRPr="007A246B">
        <w:rPr>
          <w:rFonts w:ascii="Arial" w:hAnsi="Arial"/>
          <w:sz w:val="22"/>
          <w:szCs w:val="22"/>
        </w:rPr>
        <w:t>deinstalace a ekologická likvidace stávajícího modulu stmívačů,</w:t>
      </w:r>
    </w:p>
    <w:p w14:paraId="2535BCE9" w14:textId="5D9CF88D" w:rsidR="00084E50" w:rsidRPr="007A246B" w:rsidRDefault="00084E50" w:rsidP="00084E50">
      <w:pPr>
        <w:numPr>
          <w:ilvl w:val="0"/>
          <w:numId w:val="26"/>
        </w:numPr>
        <w:autoSpaceDN/>
        <w:textAlignment w:val="auto"/>
        <w:rPr>
          <w:rFonts w:ascii="Arial" w:hAnsi="Arial"/>
          <w:sz w:val="22"/>
          <w:szCs w:val="22"/>
        </w:rPr>
      </w:pPr>
      <w:r w:rsidRPr="007A246B">
        <w:rPr>
          <w:rFonts w:ascii="Arial" w:hAnsi="Arial"/>
          <w:sz w:val="22"/>
          <w:szCs w:val="22"/>
        </w:rPr>
        <w:t>doprava nového zboží,</w:t>
      </w:r>
    </w:p>
    <w:p w14:paraId="67161D01" w14:textId="69F830A8" w:rsidR="00084E50" w:rsidRPr="007A246B" w:rsidRDefault="00084E50" w:rsidP="00084E50">
      <w:pPr>
        <w:numPr>
          <w:ilvl w:val="0"/>
          <w:numId w:val="26"/>
        </w:numPr>
        <w:autoSpaceDN/>
        <w:textAlignment w:val="auto"/>
        <w:rPr>
          <w:rFonts w:ascii="Arial" w:hAnsi="Arial"/>
          <w:sz w:val="22"/>
          <w:szCs w:val="22"/>
        </w:rPr>
      </w:pPr>
      <w:r w:rsidRPr="007A246B">
        <w:rPr>
          <w:rFonts w:ascii="Arial" w:hAnsi="Arial"/>
          <w:bCs/>
          <w:sz w:val="22"/>
          <w:szCs w:val="22"/>
        </w:rPr>
        <w:t>instalace a zapojení nového zboží,</w:t>
      </w:r>
    </w:p>
    <w:p w14:paraId="4453F8E6" w14:textId="5F43B73F" w:rsidR="00084E50" w:rsidRPr="007A246B" w:rsidRDefault="00084E50" w:rsidP="00084E50">
      <w:pPr>
        <w:numPr>
          <w:ilvl w:val="0"/>
          <w:numId w:val="26"/>
        </w:numPr>
        <w:autoSpaceDN/>
        <w:textAlignment w:val="auto"/>
        <w:rPr>
          <w:rFonts w:ascii="Arial" w:hAnsi="Arial"/>
          <w:sz w:val="22"/>
          <w:szCs w:val="22"/>
        </w:rPr>
      </w:pPr>
      <w:r w:rsidRPr="007A246B">
        <w:rPr>
          <w:rFonts w:ascii="Arial" w:hAnsi="Arial"/>
          <w:sz w:val="22"/>
          <w:szCs w:val="22"/>
        </w:rPr>
        <w:t>zprovoznění a seřízení systému a</w:t>
      </w:r>
    </w:p>
    <w:p w14:paraId="6D7A729B" w14:textId="3BCBEC63" w:rsidR="00084E50" w:rsidRPr="007A246B" w:rsidRDefault="00084E50" w:rsidP="00084E50">
      <w:pPr>
        <w:numPr>
          <w:ilvl w:val="0"/>
          <w:numId w:val="26"/>
        </w:numPr>
        <w:autoSpaceDN/>
        <w:textAlignment w:val="auto"/>
        <w:rPr>
          <w:rFonts w:ascii="Arial" w:hAnsi="Arial"/>
          <w:sz w:val="22"/>
          <w:szCs w:val="22"/>
        </w:rPr>
      </w:pPr>
      <w:r w:rsidRPr="007A246B">
        <w:rPr>
          <w:rFonts w:ascii="Arial" w:hAnsi="Arial"/>
          <w:sz w:val="22"/>
          <w:szCs w:val="22"/>
        </w:rPr>
        <w:t>revize zapojení</w:t>
      </w:r>
      <w:r w:rsidR="0054738E" w:rsidRPr="007A246B">
        <w:rPr>
          <w:rFonts w:ascii="Arial" w:eastAsia="Times New Roman" w:hAnsi="Arial"/>
          <w:sz w:val="22"/>
          <w:szCs w:val="22"/>
          <w:lang w:eastAsia="cs-CZ"/>
        </w:rPr>
        <w:t>.</w:t>
      </w:r>
      <w:r w:rsidR="00C15429" w:rsidRPr="007A246B">
        <w:rPr>
          <w:rFonts w:ascii="Arial" w:eastAsia="Times New Roman" w:hAnsi="Arial"/>
          <w:sz w:val="22"/>
          <w:szCs w:val="22"/>
          <w:lang w:eastAsia="cs-CZ"/>
        </w:rPr>
        <w:t xml:space="preserve"> </w:t>
      </w:r>
    </w:p>
    <w:p w14:paraId="3A753CEA" w14:textId="7D367574" w:rsidR="009B65A5" w:rsidRPr="007A246B" w:rsidRDefault="00C15429" w:rsidP="00084E50">
      <w:pPr>
        <w:pStyle w:val="Standard"/>
        <w:tabs>
          <w:tab w:val="left" w:pos="568"/>
        </w:tabs>
        <w:ind w:left="284"/>
        <w:jc w:val="both"/>
        <w:rPr>
          <w:rFonts w:ascii="Arial" w:hAnsi="Arial"/>
          <w:sz w:val="22"/>
          <w:szCs w:val="22"/>
        </w:rPr>
      </w:pPr>
      <w:r w:rsidRPr="007A246B">
        <w:rPr>
          <w:rFonts w:ascii="Arial" w:eastAsia="Times New Roman" w:hAnsi="Arial"/>
          <w:sz w:val="22"/>
          <w:szCs w:val="22"/>
          <w:lang w:eastAsia="cs-CZ"/>
        </w:rPr>
        <w:t>Dále je součástí díla zaš</w:t>
      </w:r>
      <w:r w:rsidR="00430EEF" w:rsidRPr="007A246B">
        <w:rPr>
          <w:rFonts w:ascii="Arial" w:eastAsia="Times New Roman" w:hAnsi="Arial"/>
          <w:sz w:val="22"/>
          <w:szCs w:val="22"/>
          <w:lang w:eastAsia="cs-CZ"/>
        </w:rPr>
        <w:t>k</w:t>
      </w:r>
      <w:r w:rsidRPr="007A246B">
        <w:rPr>
          <w:rFonts w:ascii="Arial" w:eastAsia="Times New Roman" w:hAnsi="Arial"/>
          <w:sz w:val="22"/>
          <w:szCs w:val="22"/>
          <w:lang w:eastAsia="cs-CZ"/>
        </w:rPr>
        <w:t>olení obsluhy (zaměstnanců objednatele).</w:t>
      </w:r>
      <w:r w:rsidR="0054738E" w:rsidRPr="007A246B">
        <w:rPr>
          <w:rFonts w:ascii="Arial" w:eastAsia="Times New Roman" w:hAnsi="Arial"/>
          <w:sz w:val="22"/>
          <w:szCs w:val="22"/>
          <w:lang w:eastAsia="cs-CZ"/>
        </w:rPr>
        <w:t xml:space="preserve"> Zhotovitelem dodané zboží bude nové a objednatel bude jeho prvním uživatelem. </w:t>
      </w:r>
    </w:p>
    <w:p w14:paraId="3EAEAB9C" w14:textId="77777777" w:rsidR="009B65A5" w:rsidRPr="007A246B" w:rsidRDefault="009B65A5">
      <w:pPr>
        <w:pStyle w:val="Standard"/>
        <w:jc w:val="both"/>
        <w:rPr>
          <w:rFonts w:ascii="Arial" w:eastAsia="Times New Roman" w:hAnsi="Arial"/>
          <w:color w:val="21409A"/>
          <w:sz w:val="22"/>
          <w:szCs w:val="22"/>
          <w:lang w:eastAsia="cs-CZ"/>
        </w:rPr>
      </w:pPr>
    </w:p>
    <w:p w14:paraId="4DFA47E7" w14:textId="7900639A" w:rsidR="009B65A5" w:rsidRPr="007A246B" w:rsidRDefault="0054738E">
      <w:pPr>
        <w:pStyle w:val="Standard"/>
        <w:numPr>
          <w:ilvl w:val="0"/>
          <w:numId w:val="1"/>
        </w:numPr>
        <w:tabs>
          <w:tab w:val="left" w:pos="568"/>
        </w:tabs>
        <w:ind w:left="284" w:hanging="284"/>
        <w:jc w:val="both"/>
        <w:rPr>
          <w:rFonts w:ascii="Arial" w:eastAsia="Times New Roman" w:hAnsi="Arial"/>
          <w:sz w:val="22"/>
          <w:szCs w:val="22"/>
          <w:lang w:eastAsia="cs-CZ"/>
        </w:rPr>
      </w:pPr>
      <w:r w:rsidRPr="007A246B">
        <w:rPr>
          <w:rFonts w:ascii="Arial" w:eastAsia="Times New Roman" w:hAnsi="Arial"/>
          <w:sz w:val="22"/>
          <w:szCs w:val="22"/>
          <w:lang w:eastAsia="cs-CZ"/>
        </w:rPr>
        <w:lastRenderedPageBreak/>
        <w:t>Zhotovitel se zavazuje během záruční doby (dle čl. IX. Smlouvy) poskytnout objednateli bezplatný servis zařízení, a to v  rozsahu 1x ročně</w:t>
      </w:r>
      <w:r w:rsidR="00084E50" w:rsidRPr="007A246B">
        <w:rPr>
          <w:rFonts w:ascii="Arial" w:eastAsia="Times New Roman" w:hAnsi="Arial"/>
          <w:sz w:val="22"/>
          <w:szCs w:val="22"/>
          <w:lang w:eastAsia="cs-CZ"/>
        </w:rPr>
        <w:t>.</w:t>
      </w:r>
    </w:p>
    <w:p w14:paraId="55EAB382" w14:textId="77777777" w:rsidR="009B65A5" w:rsidRPr="007A246B" w:rsidRDefault="009B65A5" w:rsidP="00136B35">
      <w:pPr>
        <w:pStyle w:val="Standard"/>
        <w:jc w:val="both"/>
        <w:rPr>
          <w:rFonts w:ascii="Arial" w:eastAsia="Times New Roman" w:hAnsi="Arial"/>
          <w:b/>
          <w:sz w:val="22"/>
          <w:szCs w:val="22"/>
          <w:lang w:eastAsia="cs-CZ"/>
        </w:rPr>
      </w:pPr>
    </w:p>
    <w:p w14:paraId="27F563F0" w14:textId="77777777" w:rsidR="009B65A5" w:rsidRPr="007A246B" w:rsidRDefault="009B65A5">
      <w:pPr>
        <w:pStyle w:val="Standard"/>
        <w:tabs>
          <w:tab w:val="left" w:pos="426"/>
          <w:tab w:val="left" w:pos="567"/>
        </w:tabs>
        <w:jc w:val="center"/>
        <w:rPr>
          <w:rFonts w:ascii="Arial" w:eastAsia="Times New Roman" w:hAnsi="Arial"/>
          <w:b/>
          <w:sz w:val="22"/>
          <w:szCs w:val="22"/>
          <w:lang w:eastAsia="cs-CZ"/>
        </w:rPr>
      </w:pPr>
    </w:p>
    <w:p w14:paraId="0C07A7BC" w14:textId="77777777" w:rsidR="009B65A5" w:rsidRPr="007A246B" w:rsidRDefault="0054738E">
      <w:pPr>
        <w:pStyle w:val="Standard"/>
        <w:tabs>
          <w:tab w:val="left" w:pos="426"/>
          <w:tab w:val="left" w:pos="567"/>
        </w:tabs>
        <w:jc w:val="center"/>
        <w:rPr>
          <w:rFonts w:ascii="Arial" w:hAnsi="Arial"/>
          <w:sz w:val="22"/>
          <w:szCs w:val="22"/>
        </w:rPr>
      </w:pPr>
      <w:r w:rsidRPr="007A246B">
        <w:rPr>
          <w:rFonts w:ascii="Arial" w:eastAsia="Times New Roman" w:hAnsi="Arial"/>
          <w:b/>
          <w:sz w:val="22"/>
          <w:szCs w:val="22"/>
          <w:lang w:eastAsia="cs-CZ"/>
        </w:rPr>
        <w:t>II.</w:t>
      </w:r>
    </w:p>
    <w:p w14:paraId="1CBA9DF5" w14:textId="77777777" w:rsidR="009B65A5" w:rsidRPr="007A246B" w:rsidRDefault="0054738E">
      <w:pPr>
        <w:pStyle w:val="Standard"/>
        <w:tabs>
          <w:tab w:val="left" w:pos="426"/>
          <w:tab w:val="left" w:pos="567"/>
        </w:tabs>
        <w:spacing w:line="360" w:lineRule="auto"/>
        <w:jc w:val="center"/>
        <w:rPr>
          <w:rFonts w:ascii="Arial" w:hAnsi="Arial"/>
          <w:sz w:val="22"/>
          <w:szCs w:val="22"/>
        </w:rPr>
      </w:pPr>
      <w:r w:rsidRPr="007A246B">
        <w:rPr>
          <w:rFonts w:ascii="Arial" w:eastAsia="Times New Roman" w:hAnsi="Arial"/>
          <w:b/>
          <w:sz w:val="22"/>
          <w:szCs w:val="22"/>
          <w:lang w:eastAsia="cs-CZ"/>
        </w:rPr>
        <w:t>Termín a místo plnění</w:t>
      </w:r>
    </w:p>
    <w:p w14:paraId="4AE39458" w14:textId="77A82E96" w:rsidR="009B65A5" w:rsidRPr="007A246B" w:rsidRDefault="0054738E" w:rsidP="00461ED8">
      <w:pPr>
        <w:pStyle w:val="Standard"/>
        <w:numPr>
          <w:ilvl w:val="0"/>
          <w:numId w:val="13"/>
        </w:numPr>
        <w:tabs>
          <w:tab w:val="left" w:pos="567"/>
          <w:tab w:val="left" w:pos="1701"/>
          <w:tab w:val="left" w:pos="3685"/>
        </w:tabs>
        <w:ind w:left="283" w:hanging="283"/>
        <w:jc w:val="both"/>
        <w:rPr>
          <w:rFonts w:ascii="Arial" w:hAnsi="Arial"/>
          <w:sz w:val="22"/>
          <w:szCs w:val="22"/>
        </w:rPr>
      </w:pPr>
      <w:r w:rsidRPr="007A246B">
        <w:rPr>
          <w:rFonts w:ascii="Arial" w:eastAsia="Times New Roman" w:hAnsi="Arial"/>
          <w:sz w:val="22"/>
          <w:szCs w:val="22"/>
          <w:lang w:eastAsia="cs-CZ"/>
        </w:rPr>
        <w:t>Zhotovitel se zavazuje, že montáž na místě plnění</w:t>
      </w:r>
      <w:r w:rsidR="008B226E" w:rsidRPr="007A246B">
        <w:rPr>
          <w:rFonts w:ascii="Arial" w:eastAsia="Times New Roman" w:hAnsi="Arial"/>
          <w:sz w:val="22"/>
          <w:szCs w:val="22"/>
          <w:lang w:eastAsia="cs-CZ"/>
        </w:rPr>
        <w:t xml:space="preserve"> provede do </w:t>
      </w:r>
      <w:r w:rsidR="00045676" w:rsidRPr="007A246B">
        <w:rPr>
          <w:rFonts w:ascii="Arial" w:eastAsia="Times New Roman" w:hAnsi="Arial"/>
          <w:sz w:val="22"/>
          <w:szCs w:val="22"/>
          <w:lang w:eastAsia="cs-CZ"/>
        </w:rPr>
        <w:t>14 dnů</w:t>
      </w:r>
      <w:r w:rsidR="008B226E" w:rsidRPr="007A246B">
        <w:rPr>
          <w:rFonts w:ascii="Arial" w:eastAsia="Times New Roman" w:hAnsi="Arial"/>
          <w:sz w:val="22"/>
          <w:szCs w:val="22"/>
          <w:lang w:eastAsia="cs-CZ"/>
        </w:rPr>
        <w:t xml:space="preserve"> od zahájení; </w:t>
      </w:r>
      <w:r w:rsidR="007A246B" w:rsidRPr="007A246B">
        <w:rPr>
          <w:rFonts w:ascii="Arial" w:eastAsia="Times New Roman" w:hAnsi="Arial"/>
          <w:sz w:val="22"/>
          <w:szCs w:val="22"/>
          <w:lang w:eastAsia="cs-CZ"/>
        </w:rPr>
        <w:t xml:space="preserve">zhotovitel </w:t>
      </w:r>
      <w:r w:rsidRPr="007A246B">
        <w:rPr>
          <w:rFonts w:ascii="Arial" w:eastAsia="Times New Roman" w:hAnsi="Arial"/>
          <w:sz w:val="22"/>
          <w:szCs w:val="22"/>
          <w:lang w:eastAsia="cs-CZ"/>
        </w:rPr>
        <w:t xml:space="preserve">zahájí </w:t>
      </w:r>
      <w:r w:rsidR="008B226E" w:rsidRPr="007A246B">
        <w:rPr>
          <w:rFonts w:ascii="Arial" w:eastAsia="Times New Roman" w:hAnsi="Arial"/>
          <w:sz w:val="22"/>
          <w:szCs w:val="22"/>
          <w:lang w:eastAsia="cs-CZ"/>
        </w:rPr>
        <w:t>montáž plnění do 3 dnů od doručení písemné výzvy</w:t>
      </w:r>
      <w:r w:rsidR="00553F19" w:rsidRPr="007A246B">
        <w:rPr>
          <w:rFonts w:ascii="Arial" w:eastAsia="Times New Roman" w:hAnsi="Arial"/>
          <w:sz w:val="22"/>
          <w:szCs w:val="22"/>
          <w:lang w:eastAsia="cs-CZ"/>
        </w:rPr>
        <w:t>.</w:t>
      </w:r>
    </w:p>
    <w:p w14:paraId="17BED561" w14:textId="77777777" w:rsidR="009B65A5" w:rsidRPr="007A246B" w:rsidRDefault="009B65A5">
      <w:pPr>
        <w:pStyle w:val="Standard"/>
        <w:tabs>
          <w:tab w:val="left" w:pos="567"/>
          <w:tab w:val="left" w:pos="850"/>
          <w:tab w:val="left" w:pos="1701"/>
          <w:tab w:val="left" w:pos="3343"/>
          <w:tab w:val="left" w:pos="3685"/>
          <w:tab w:val="right" w:pos="4603"/>
        </w:tabs>
        <w:ind w:left="283"/>
        <w:jc w:val="both"/>
        <w:rPr>
          <w:rFonts w:ascii="Arial" w:eastAsia="Times New Roman" w:hAnsi="Arial"/>
          <w:sz w:val="22"/>
          <w:szCs w:val="22"/>
          <w:lang w:eastAsia="cs-CZ"/>
        </w:rPr>
      </w:pPr>
    </w:p>
    <w:p w14:paraId="0F0CA2D0" w14:textId="77777777" w:rsidR="009B65A5" w:rsidRPr="007A246B" w:rsidRDefault="0054738E">
      <w:pPr>
        <w:pStyle w:val="Standard"/>
        <w:numPr>
          <w:ilvl w:val="0"/>
          <w:numId w:val="3"/>
        </w:numPr>
        <w:tabs>
          <w:tab w:val="left" w:pos="-1517"/>
          <w:tab w:val="left" w:pos="567"/>
          <w:tab w:val="left" w:pos="709"/>
          <w:tab w:val="left" w:pos="992"/>
        </w:tabs>
        <w:ind w:left="283" w:hanging="283"/>
        <w:jc w:val="both"/>
        <w:rPr>
          <w:rFonts w:ascii="Arial" w:hAnsi="Arial"/>
          <w:sz w:val="22"/>
          <w:szCs w:val="22"/>
        </w:rPr>
      </w:pPr>
      <w:r w:rsidRPr="007A246B">
        <w:rPr>
          <w:rFonts w:ascii="Arial" w:eastAsia="Times New Roman" w:hAnsi="Arial"/>
          <w:sz w:val="22"/>
          <w:szCs w:val="22"/>
          <w:lang w:eastAsia="cs-CZ"/>
        </w:rPr>
        <w:t>V případě prodlení zhotovitele s provedením díla dle této smlouvy je zhotovitel povinen zaplatit objednateli smluvní pokutu, která po dobu prvních čtrnácti dnů prodlení činí 0,2 % z celkové ceny (tzn. cena bez DPH) za každý den prodlení a počínaje patnáctým dnem prodlení činí 0,5 % z ceny (tzn. cena bez DPH) za každý den prodlení.</w:t>
      </w:r>
    </w:p>
    <w:p w14:paraId="72CEBE5B" w14:textId="77777777" w:rsidR="009B65A5" w:rsidRPr="007A246B" w:rsidRDefault="0054738E">
      <w:pPr>
        <w:pStyle w:val="Standard"/>
        <w:tabs>
          <w:tab w:val="left" w:pos="-1800"/>
          <w:tab w:val="left" w:pos="284"/>
          <w:tab w:val="left" w:pos="426"/>
          <w:tab w:val="left" w:pos="709"/>
        </w:tabs>
        <w:jc w:val="both"/>
        <w:rPr>
          <w:rFonts w:ascii="Arial" w:hAnsi="Arial"/>
          <w:sz w:val="22"/>
          <w:szCs w:val="22"/>
        </w:rPr>
      </w:pPr>
      <w:r w:rsidRPr="007A246B">
        <w:rPr>
          <w:rFonts w:ascii="Arial" w:eastAsia="Times New Roman" w:hAnsi="Arial"/>
          <w:sz w:val="22"/>
          <w:szCs w:val="22"/>
          <w:lang w:eastAsia="cs-CZ"/>
        </w:rPr>
        <w:t xml:space="preserve"> </w:t>
      </w:r>
    </w:p>
    <w:p w14:paraId="00699D20" w14:textId="77777777" w:rsidR="009B65A5" w:rsidRPr="007A246B" w:rsidRDefault="0054738E">
      <w:pPr>
        <w:pStyle w:val="Standard"/>
        <w:numPr>
          <w:ilvl w:val="0"/>
          <w:numId w:val="3"/>
        </w:numPr>
        <w:tabs>
          <w:tab w:val="left" w:pos="567"/>
        </w:tabs>
        <w:ind w:left="283" w:hanging="283"/>
        <w:jc w:val="both"/>
        <w:rPr>
          <w:rFonts w:ascii="Arial" w:hAnsi="Arial"/>
          <w:sz w:val="22"/>
          <w:szCs w:val="22"/>
        </w:rPr>
      </w:pPr>
      <w:r w:rsidRPr="007A246B">
        <w:rPr>
          <w:rFonts w:ascii="Arial" w:eastAsia="Times New Roman" w:hAnsi="Arial"/>
          <w:sz w:val="22"/>
          <w:szCs w:val="22"/>
          <w:lang w:eastAsia="cs-CZ"/>
        </w:rPr>
        <w:t xml:space="preserve">Místem plnění díla je adresa: </w:t>
      </w:r>
      <w:r w:rsidRPr="007A246B">
        <w:rPr>
          <w:rFonts w:ascii="Arial" w:hAnsi="Arial"/>
          <w:bCs/>
          <w:sz w:val="22"/>
          <w:szCs w:val="22"/>
        </w:rPr>
        <w:t>Městská knihovna Praha, Mariánské náměstí 1, Praha 1, 115 72</w:t>
      </w:r>
    </w:p>
    <w:p w14:paraId="6EBD9609" w14:textId="77777777" w:rsidR="009B65A5" w:rsidRPr="007A246B" w:rsidRDefault="009B65A5">
      <w:pPr>
        <w:pStyle w:val="Standard"/>
        <w:tabs>
          <w:tab w:val="left" w:pos="567"/>
        </w:tabs>
        <w:ind w:left="283"/>
        <w:jc w:val="both"/>
        <w:rPr>
          <w:rFonts w:ascii="Arial" w:eastAsia="Times New Roman" w:hAnsi="Arial"/>
          <w:sz w:val="22"/>
          <w:szCs w:val="22"/>
          <w:lang w:eastAsia="cs-CZ"/>
        </w:rPr>
      </w:pPr>
    </w:p>
    <w:p w14:paraId="7A31C710" w14:textId="77777777" w:rsidR="009B65A5" w:rsidRPr="007A246B" w:rsidRDefault="0054738E">
      <w:pPr>
        <w:pStyle w:val="Standard"/>
        <w:numPr>
          <w:ilvl w:val="0"/>
          <w:numId w:val="3"/>
        </w:numPr>
        <w:tabs>
          <w:tab w:val="left" w:pos="567"/>
        </w:tabs>
        <w:ind w:left="283" w:hanging="283"/>
        <w:jc w:val="both"/>
        <w:rPr>
          <w:rFonts w:ascii="Arial" w:hAnsi="Arial"/>
          <w:sz w:val="22"/>
          <w:szCs w:val="22"/>
        </w:rPr>
      </w:pPr>
      <w:r w:rsidRPr="007A246B">
        <w:rPr>
          <w:rFonts w:ascii="Arial" w:hAnsi="Arial"/>
          <w:sz w:val="22"/>
          <w:szCs w:val="22"/>
        </w:rPr>
        <w:t xml:space="preserve">Místo plnění bude zhotoviteli předáno v den zahájení montáže. </w:t>
      </w:r>
      <w:r w:rsidRPr="007A246B">
        <w:rPr>
          <w:rFonts w:ascii="Arial" w:hAnsi="Arial"/>
          <w:color w:val="000000"/>
          <w:sz w:val="22"/>
          <w:szCs w:val="22"/>
        </w:rPr>
        <w:t>O předání místa plnění bude sepsán zápis podepsaný zástupci obou smluvních stran.</w:t>
      </w:r>
      <w:r w:rsidRPr="007A246B">
        <w:rPr>
          <w:rFonts w:ascii="Arial" w:hAnsi="Arial"/>
          <w:color w:val="000000"/>
          <w:spacing w:val="-6"/>
          <w:sz w:val="22"/>
          <w:szCs w:val="22"/>
        </w:rPr>
        <w:t xml:space="preserve"> V případě, že objednatel nepředá místo plnění ve </w:t>
      </w:r>
      <w:r w:rsidRPr="007A246B">
        <w:rPr>
          <w:rFonts w:ascii="Arial" w:hAnsi="Arial"/>
          <w:spacing w:val="-6"/>
          <w:sz w:val="22"/>
          <w:szCs w:val="22"/>
        </w:rPr>
        <w:t>dnech uvedených ve čl. II, odst. 1 smlouvy</w:t>
      </w:r>
      <w:r w:rsidRPr="007A246B">
        <w:rPr>
          <w:rFonts w:ascii="Arial" w:hAnsi="Arial"/>
          <w:color w:val="000000"/>
          <w:spacing w:val="-6"/>
          <w:sz w:val="22"/>
          <w:szCs w:val="22"/>
        </w:rPr>
        <w:t>, bude termín plnění zhotovitele prodloužen o dobu prodlení objednatele s předáním místa plnění.</w:t>
      </w:r>
    </w:p>
    <w:p w14:paraId="62AE9956" w14:textId="77777777" w:rsidR="009B65A5" w:rsidRPr="007A246B" w:rsidRDefault="009B65A5">
      <w:pPr>
        <w:pStyle w:val="Standard"/>
        <w:tabs>
          <w:tab w:val="left" w:pos="567"/>
        </w:tabs>
        <w:ind w:left="283"/>
        <w:jc w:val="both"/>
        <w:rPr>
          <w:rFonts w:ascii="Arial" w:hAnsi="Arial"/>
          <w:color w:val="000000"/>
          <w:sz w:val="22"/>
          <w:szCs w:val="22"/>
        </w:rPr>
      </w:pPr>
    </w:p>
    <w:p w14:paraId="5F3D6111" w14:textId="77777777" w:rsidR="009B65A5" w:rsidRPr="007A246B" w:rsidRDefault="0054738E">
      <w:pPr>
        <w:pStyle w:val="Standard"/>
        <w:numPr>
          <w:ilvl w:val="0"/>
          <w:numId w:val="3"/>
        </w:numPr>
        <w:tabs>
          <w:tab w:val="left" w:pos="567"/>
        </w:tabs>
        <w:ind w:left="283" w:hanging="283"/>
        <w:jc w:val="both"/>
        <w:rPr>
          <w:rFonts w:ascii="Arial" w:hAnsi="Arial"/>
          <w:sz w:val="22"/>
          <w:szCs w:val="22"/>
        </w:rPr>
      </w:pPr>
      <w:r w:rsidRPr="007A246B">
        <w:rPr>
          <w:rFonts w:ascii="Arial" w:hAnsi="Arial"/>
          <w:color w:val="000000"/>
          <w:sz w:val="22"/>
          <w:szCs w:val="22"/>
        </w:rPr>
        <w:t>Vyklizení místa plnění bude provedeno zhotovitelem do předání díla.</w:t>
      </w:r>
    </w:p>
    <w:p w14:paraId="50C1A76F" w14:textId="77777777" w:rsidR="009B65A5" w:rsidRPr="007A246B" w:rsidRDefault="009B65A5">
      <w:pPr>
        <w:pStyle w:val="Standard"/>
        <w:tabs>
          <w:tab w:val="left" w:pos="567"/>
        </w:tabs>
        <w:ind w:left="283"/>
        <w:jc w:val="both"/>
        <w:rPr>
          <w:rFonts w:ascii="Arial" w:hAnsi="Arial"/>
          <w:color w:val="000000"/>
          <w:sz w:val="22"/>
          <w:szCs w:val="22"/>
        </w:rPr>
      </w:pPr>
    </w:p>
    <w:p w14:paraId="30413A7F" w14:textId="77777777" w:rsidR="009B65A5" w:rsidRPr="007A246B" w:rsidRDefault="0054738E">
      <w:pPr>
        <w:pStyle w:val="Standard"/>
        <w:numPr>
          <w:ilvl w:val="0"/>
          <w:numId w:val="3"/>
        </w:numPr>
        <w:tabs>
          <w:tab w:val="left" w:pos="567"/>
        </w:tabs>
        <w:ind w:left="283" w:hanging="283"/>
        <w:jc w:val="both"/>
        <w:rPr>
          <w:rFonts w:ascii="Arial" w:hAnsi="Arial"/>
          <w:sz w:val="22"/>
          <w:szCs w:val="22"/>
        </w:rPr>
      </w:pPr>
      <w:r w:rsidRPr="007A246B">
        <w:rPr>
          <w:rFonts w:ascii="Arial" w:hAnsi="Arial"/>
          <w:color w:val="000000"/>
          <w:sz w:val="22"/>
          <w:szCs w:val="22"/>
        </w:rPr>
        <w:t>Zhotovitel je povinen udržovat v místě plnění pořádek a čistotu. Je povinen neprodleně odstraňovat nečistoty a odpady vzniklé při provádění díla, a to v souladu s právními předpisy. Zhotovitel se zavazuje zajistit po celou dobu provádění díla ochranu místa plnění.</w:t>
      </w:r>
    </w:p>
    <w:p w14:paraId="516DE690" w14:textId="77777777" w:rsidR="009B65A5" w:rsidRPr="007A246B" w:rsidRDefault="009B65A5">
      <w:pPr>
        <w:pStyle w:val="Standard"/>
        <w:tabs>
          <w:tab w:val="left" w:pos="567"/>
        </w:tabs>
        <w:ind w:left="283"/>
        <w:jc w:val="both"/>
        <w:rPr>
          <w:rFonts w:ascii="Arial" w:hAnsi="Arial"/>
          <w:color w:val="000000"/>
          <w:sz w:val="22"/>
          <w:szCs w:val="22"/>
        </w:rPr>
      </w:pPr>
    </w:p>
    <w:p w14:paraId="003306A5" w14:textId="77777777" w:rsidR="009B65A5" w:rsidRPr="007A246B" w:rsidRDefault="0054738E">
      <w:pPr>
        <w:pStyle w:val="Standard"/>
        <w:numPr>
          <w:ilvl w:val="0"/>
          <w:numId w:val="3"/>
        </w:numPr>
        <w:tabs>
          <w:tab w:val="left" w:pos="567"/>
        </w:tabs>
        <w:ind w:left="283" w:hanging="283"/>
        <w:jc w:val="both"/>
        <w:rPr>
          <w:rFonts w:ascii="Arial" w:hAnsi="Arial"/>
          <w:sz w:val="22"/>
          <w:szCs w:val="22"/>
        </w:rPr>
      </w:pPr>
      <w:r w:rsidRPr="007A246B">
        <w:rPr>
          <w:rFonts w:ascii="Arial" w:hAnsi="Arial"/>
          <w:color w:val="000000"/>
          <w:sz w:val="22"/>
          <w:szCs w:val="22"/>
        </w:rPr>
        <w:t>Zhotovitel je povinen zajistit, aby jeho zaměstnanci, pověřené osoby i třetí osoby dodržovali v místě plnění obecně závazn</w:t>
      </w:r>
      <w:r w:rsidRPr="007A246B">
        <w:rPr>
          <w:rFonts w:ascii="Arial" w:hAnsi="Arial"/>
          <w:b/>
          <w:sz w:val="22"/>
          <w:szCs w:val="22"/>
        </w:rPr>
        <w:t>é</w:t>
      </w:r>
      <w:r w:rsidRPr="007A246B">
        <w:rPr>
          <w:rFonts w:ascii="Arial" w:hAnsi="Arial"/>
          <w:color w:val="000000"/>
          <w:sz w:val="22"/>
          <w:szCs w:val="22"/>
        </w:rPr>
        <w:t xml:space="preserve"> právní předpisy k zajištění bezpečnosti a ochrany zdraví při práci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4E1C1601" w14:textId="77777777" w:rsidR="005B0F68" w:rsidRPr="007A246B" w:rsidRDefault="005B0F68">
      <w:pPr>
        <w:pStyle w:val="Standard"/>
        <w:tabs>
          <w:tab w:val="left" w:pos="567"/>
        </w:tabs>
        <w:ind w:left="283"/>
        <w:jc w:val="both"/>
        <w:rPr>
          <w:rFonts w:ascii="Arial" w:eastAsia="Times New Roman" w:hAnsi="Arial"/>
          <w:sz w:val="22"/>
          <w:szCs w:val="22"/>
          <w:lang w:eastAsia="cs-CZ"/>
        </w:rPr>
      </w:pPr>
    </w:p>
    <w:p w14:paraId="54A03B30" w14:textId="77777777" w:rsidR="009B65A5" w:rsidRPr="007A246B" w:rsidRDefault="009B65A5" w:rsidP="00136B35">
      <w:pPr>
        <w:pStyle w:val="Standard"/>
        <w:tabs>
          <w:tab w:val="left" w:pos="426"/>
          <w:tab w:val="left" w:pos="567"/>
        </w:tabs>
        <w:rPr>
          <w:rFonts w:ascii="Arial" w:eastAsia="Times New Roman" w:hAnsi="Arial"/>
          <w:b/>
          <w:sz w:val="22"/>
          <w:szCs w:val="22"/>
          <w:lang w:eastAsia="cs-CZ"/>
        </w:rPr>
      </w:pPr>
    </w:p>
    <w:p w14:paraId="220B8B23" w14:textId="77777777" w:rsidR="009B65A5" w:rsidRPr="007A246B" w:rsidRDefault="0054738E">
      <w:pPr>
        <w:pStyle w:val="Standard"/>
        <w:tabs>
          <w:tab w:val="left" w:pos="426"/>
          <w:tab w:val="left" w:pos="567"/>
        </w:tabs>
        <w:jc w:val="center"/>
        <w:rPr>
          <w:rFonts w:ascii="Arial" w:hAnsi="Arial"/>
          <w:sz w:val="22"/>
          <w:szCs w:val="22"/>
        </w:rPr>
      </w:pPr>
      <w:r w:rsidRPr="007A246B">
        <w:rPr>
          <w:rFonts w:ascii="Arial" w:eastAsia="Times New Roman" w:hAnsi="Arial"/>
          <w:b/>
          <w:sz w:val="22"/>
          <w:szCs w:val="22"/>
          <w:lang w:eastAsia="cs-CZ"/>
        </w:rPr>
        <w:t>III.</w:t>
      </w:r>
    </w:p>
    <w:p w14:paraId="2FE58A5E" w14:textId="77777777" w:rsidR="009B65A5" w:rsidRPr="007A246B" w:rsidRDefault="0054738E">
      <w:pPr>
        <w:pStyle w:val="Standard"/>
        <w:tabs>
          <w:tab w:val="left" w:pos="426"/>
          <w:tab w:val="left" w:pos="567"/>
        </w:tabs>
        <w:spacing w:after="120"/>
        <w:jc w:val="center"/>
        <w:rPr>
          <w:rFonts w:ascii="Arial" w:hAnsi="Arial"/>
          <w:sz w:val="22"/>
          <w:szCs w:val="22"/>
        </w:rPr>
      </w:pPr>
      <w:r w:rsidRPr="007A246B">
        <w:rPr>
          <w:rFonts w:ascii="Arial" w:eastAsia="Times New Roman" w:hAnsi="Arial"/>
          <w:b/>
          <w:sz w:val="22"/>
          <w:szCs w:val="22"/>
          <w:lang w:eastAsia="cs-CZ"/>
        </w:rPr>
        <w:t>Cena</w:t>
      </w:r>
    </w:p>
    <w:p w14:paraId="13FA0B06" w14:textId="77777777" w:rsidR="009B65A5" w:rsidRPr="007A246B" w:rsidRDefault="0054738E">
      <w:pPr>
        <w:pStyle w:val="Standard"/>
        <w:numPr>
          <w:ilvl w:val="0"/>
          <w:numId w:val="14"/>
        </w:numPr>
        <w:tabs>
          <w:tab w:val="left" w:pos="568"/>
        </w:tabs>
        <w:spacing w:before="120"/>
        <w:ind w:left="284" w:hanging="284"/>
        <w:jc w:val="both"/>
        <w:rPr>
          <w:rFonts w:ascii="Arial" w:hAnsi="Arial"/>
          <w:sz w:val="22"/>
          <w:szCs w:val="22"/>
        </w:rPr>
      </w:pPr>
      <w:r w:rsidRPr="007A246B">
        <w:rPr>
          <w:rFonts w:ascii="Arial" w:eastAsia="Times New Roman" w:hAnsi="Arial"/>
          <w:sz w:val="22"/>
          <w:szCs w:val="22"/>
          <w:lang w:eastAsia="cs-CZ"/>
        </w:rPr>
        <w:t>Strany se dohodly, že:</w:t>
      </w:r>
    </w:p>
    <w:p w14:paraId="7A85949B" w14:textId="540F4857" w:rsidR="009B65A5" w:rsidRPr="007A246B" w:rsidRDefault="0054738E">
      <w:pPr>
        <w:pStyle w:val="Nadpis6"/>
        <w:tabs>
          <w:tab w:val="right" w:leader="dot" w:pos="8506"/>
        </w:tabs>
        <w:ind w:left="284"/>
        <w:rPr>
          <w:rFonts w:ascii="Arial" w:hAnsi="Arial" w:cs="Arial"/>
          <w:b/>
          <w:sz w:val="22"/>
          <w:szCs w:val="22"/>
        </w:rPr>
      </w:pPr>
      <w:r w:rsidRPr="007A246B">
        <w:rPr>
          <w:rFonts w:ascii="Arial" w:eastAsia="Times New Roman" w:hAnsi="Arial" w:cs="Arial"/>
          <w:i w:val="0"/>
          <w:iCs w:val="0"/>
          <w:color w:val="00000A"/>
          <w:sz w:val="22"/>
          <w:szCs w:val="22"/>
          <w:lang w:eastAsia="cs-CZ"/>
        </w:rPr>
        <w:t>celková smluvní cena činí bez DPH</w:t>
      </w:r>
      <w:r w:rsidR="006C007E" w:rsidRPr="007A246B">
        <w:rPr>
          <w:rFonts w:ascii="Arial" w:eastAsia="Times New Roman" w:hAnsi="Arial" w:cs="Arial"/>
          <w:i w:val="0"/>
          <w:iCs w:val="0"/>
          <w:color w:val="00000A"/>
          <w:sz w:val="22"/>
          <w:szCs w:val="22"/>
          <w:lang w:eastAsia="cs-CZ"/>
        </w:rPr>
        <w:t xml:space="preserve"> </w:t>
      </w:r>
      <w:r w:rsidR="006C007E" w:rsidRPr="007A246B">
        <w:rPr>
          <w:rFonts w:ascii="Arial" w:eastAsia="Times New Roman" w:hAnsi="Arial" w:cs="Arial"/>
          <w:b/>
          <w:i w:val="0"/>
          <w:iCs w:val="0"/>
          <w:color w:val="00000A"/>
          <w:sz w:val="22"/>
          <w:szCs w:val="22"/>
          <w:lang w:eastAsia="cs-CZ"/>
        </w:rPr>
        <w:t>136 000,- Kč</w:t>
      </w:r>
    </w:p>
    <w:p w14:paraId="71A2FDAF" w14:textId="62436F73" w:rsidR="009B65A5" w:rsidRPr="007A246B" w:rsidRDefault="0054738E">
      <w:pPr>
        <w:pStyle w:val="Standard"/>
        <w:ind w:left="284"/>
        <w:rPr>
          <w:rFonts w:ascii="Arial" w:hAnsi="Arial"/>
          <w:sz w:val="22"/>
          <w:szCs w:val="22"/>
        </w:rPr>
      </w:pPr>
      <w:r w:rsidRPr="007A246B">
        <w:rPr>
          <w:rFonts w:ascii="Arial" w:eastAsia="Times New Roman" w:hAnsi="Arial"/>
          <w:sz w:val="22"/>
          <w:szCs w:val="22"/>
          <w:lang w:eastAsia="cs-CZ"/>
        </w:rPr>
        <w:t>slovy</w:t>
      </w:r>
      <w:r w:rsidR="00522A63" w:rsidRPr="007A246B">
        <w:rPr>
          <w:rFonts w:ascii="Arial" w:eastAsia="Times New Roman" w:hAnsi="Arial"/>
          <w:sz w:val="22"/>
          <w:szCs w:val="22"/>
          <w:lang w:eastAsia="cs-CZ"/>
        </w:rPr>
        <w:t xml:space="preserve"> </w:t>
      </w:r>
      <w:proofErr w:type="spellStart"/>
      <w:r w:rsidR="00522A63" w:rsidRPr="007A246B">
        <w:rPr>
          <w:rFonts w:ascii="Arial" w:eastAsia="Times New Roman" w:hAnsi="Arial"/>
          <w:sz w:val="22"/>
          <w:szCs w:val="22"/>
          <w:lang w:eastAsia="cs-CZ"/>
        </w:rPr>
        <w:t>Stotřicetšesttisíckorun</w:t>
      </w:r>
      <w:r w:rsidRPr="007A246B">
        <w:rPr>
          <w:rFonts w:ascii="Arial" w:eastAsia="Times New Roman" w:hAnsi="Arial"/>
          <w:sz w:val="22"/>
          <w:szCs w:val="22"/>
          <w:lang w:eastAsia="cs-CZ"/>
        </w:rPr>
        <w:t>českých</w:t>
      </w:r>
      <w:proofErr w:type="spellEnd"/>
    </w:p>
    <w:p w14:paraId="14EB1AB0" w14:textId="77777777" w:rsidR="009B65A5" w:rsidRPr="007A246B" w:rsidRDefault="0054738E">
      <w:pPr>
        <w:pStyle w:val="Standard"/>
        <w:ind w:left="284"/>
        <w:rPr>
          <w:rFonts w:ascii="Arial" w:hAnsi="Arial"/>
          <w:sz w:val="22"/>
          <w:szCs w:val="22"/>
        </w:rPr>
      </w:pPr>
      <w:r w:rsidRPr="007A246B">
        <w:rPr>
          <w:rFonts w:ascii="Arial" w:eastAsia="Times New Roman" w:hAnsi="Arial"/>
          <w:sz w:val="22"/>
          <w:szCs w:val="22"/>
          <w:lang w:eastAsia="cs-CZ"/>
        </w:rPr>
        <w:t>Jednotkové ceny dílčích plnění jsou rozepsány v příloze č. 1.</w:t>
      </w:r>
    </w:p>
    <w:p w14:paraId="2AE6F9CD" w14:textId="2B6D40DA" w:rsidR="009B65A5" w:rsidRPr="007A246B" w:rsidRDefault="0054738E">
      <w:pPr>
        <w:pStyle w:val="Standard"/>
        <w:numPr>
          <w:ilvl w:val="0"/>
          <w:numId w:val="4"/>
        </w:numPr>
        <w:tabs>
          <w:tab w:val="left" w:pos="568"/>
        </w:tabs>
        <w:spacing w:before="120"/>
        <w:ind w:left="284" w:hanging="284"/>
        <w:jc w:val="both"/>
        <w:rPr>
          <w:rFonts w:ascii="Arial" w:hAnsi="Arial"/>
          <w:sz w:val="22"/>
          <w:szCs w:val="22"/>
        </w:rPr>
      </w:pPr>
      <w:r w:rsidRPr="007A246B">
        <w:rPr>
          <w:rFonts w:ascii="Arial" w:eastAsia="Times New Roman" w:hAnsi="Arial"/>
          <w:sz w:val="22"/>
          <w:szCs w:val="22"/>
          <w:lang w:eastAsia="cs-CZ"/>
        </w:rPr>
        <w:t>Cena za dílo dohodnutá v čl. III. odst. 1 je cenou úplnou a konečnou.</w:t>
      </w:r>
      <w:r w:rsidR="00045676" w:rsidRPr="007A246B">
        <w:rPr>
          <w:rFonts w:ascii="Arial" w:eastAsia="Times New Roman" w:hAnsi="Arial"/>
          <w:sz w:val="22"/>
          <w:szCs w:val="22"/>
          <w:lang w:eastAsia="cs-CZ"/>
        </w:rPr>
        <w:t xml:space="preserve"> K ceně bude připočtena DPH v zákonné výši.</w:t>
      </w:r>
      <w:r w:rsidRPr="007A246B">
        <w:rPr>
          <w:rFonts w:ascii="Arial" w:eastAsia="Times New Roman" w:hAnsi="Arial"/>
          <w:sz w:val="22"/>
          <w:szCs w:val="22"/>
          <w:lang w:eastAsia="cs-CZ"/>
        </w:rPr>
        <w:t xml:space="preserve"> Cena zahrnuje veškeré náklady zhotovitele související s provedením díla.</w:t>
      </w:r>
    </w:p>
    <w:p w14:paraId="6B1B3883" w14:textId="77777777" w:rsidR="009B65A5" w:rsidRPr="007A246B" w:rsidRDefault="009B65A5">
      <w:pPr>
        <w:pStyle w:val="Standard"/>
        <w:tabs>
          <w:tab w:val="left" w:pos="284"/>
          <w:tab w:val="left" w:pos="567"/>
        </w:tabs>
        <w:jc w:val="both"/>
        <w:rPr>
          <w:rFonts w:ascii="Arial" w:eastAsia="Times New Roman" w:hAnsi="Arial"/>
          <w:sz w:val="22"/>
          <w:szCs w:val="22"/>
          <w:lang w:eastAsia="cs-CZ"/>
        </w:rPr>
      </w:pPr>
    </w:p>
    <w:p w14:paraId="0E53E8B6" w14:textId="77777777" w:rsidR="009B65A5" w:rsidRPr="007A246B" w:rsidRDefault="009B65A5">
      <w:pPr>
        <w:pStyle w:val="Standard"/>
        <w:tabs>
          <w:tab w:val="left" w:pos="284"/>
          <w:tab w:val="left" w:pos="567"/>
        </w:tabs>
        <w:jc w:val="both"/>
        <w:rPr>
          <w:rFonts w:ascii="Arial" w:eastAsia="Times New Roman" w:hAnsi="Arial"/>
          <w:sz w:val="22"/>
          <w:szCs w:val="22"/>
          <w:lang w:eastAsia="cs-CZ"/>
        </w:rPr>
      </w:pPr>
    </w:p>
    <w:p w14:paraId="44134FFB" w14:textId="77777777" w:rsidR="009B65A5" w:rsidRPr="007A246B" w:rsidRDefault="0054738E">
      <w:pPr>
        <w:pStyle w:val="Standard"/>
        <w:tabs>
          <w:tab w:val="left" w:pos="360"/>
        </w:tabs>
        <w:jc w:val="center"/>
        <w:rPr>
          <w:rFonts w:ascii="Arial" w:hAnsi="Arial"/>
          <w:sz w:val="22"/>
          <w:szCs w:val="22"/>
        </w:rPr>
      </w:pPr>
      <w:r w:rsidRPr="007A246B">
        <w:rPr>
          <w:rFonts w:ascii="Arial" w:eastAsia="Times New Roman" w:hAnsi="Arial"/>
          <w:b/>
          <w:sz w:val="22"/>
          <w:szCs w:val="22"/>
          <w:lang w:eastAsia="cs-CZ"/>
        </w:rPr>
        <w:t>IV.</w:t>
      </w:r>
    </w:p>
    <w:p w14:paraId="33F01D10" w14:textId="77777777" w:rsidR="009B65A5" w:rsidRPr="007A246B" w:rsidRDefault="0054738E">
      <w:pPr>
        <w:pStyle w:val="Standard"/>
        <w:tabs>
          <w:tab w:val="left" w:pos="426"/>
          <w:tab w:val="left" w:pos="567"/>
        </w:tabs>
        <w:spacing w:line="360" w:lineRule="auto"/>
        <w:jc w:val="center"/>
        <w:rPr>
          <w:rFonts w:ascii="Arial" w:hAnsi="Arial"/>
          <w:sz w:val="22"/>
          <w:szCs w:val="22"/>
        </w:rPr>
      </w:pPr>
      <w:r w:rsidRPr="007A246B">
        <w:rPr>
          <w:rFonts w:ascii="Arial" w:eastAsia="Times New Roman" w:hAnsi="Arial"/>
          <w:b/>
          <w:sz w:val="22"/>
          <w:szCs w:val="22"/>
          <w:lang w:eastAsia="cs-CZ"/>
        </w:rPr>
        <w:t>Financování a fakturování</w:t>
      </w:r>
    </w:p>
    <w:p w14:paraId="1D97B03A" w14:textId="77777777" w:rsidR="009B65A5" w:rsidRPr="007A246B" w:rsidRDefault="0054738E">
      <w:pPr>
        <w:pStyle w:val="Standard"/>
        <w:numPr>
          <w:ilvl w:val="0"/>
          <w:numId w:val="15"/>
        </w:numPr>
        <w:tabs>
          <w:tab w:val="left" w:pos="567"/>
          <w:tab w:val="left" w:pos="850"/>
          <w:tab w:val="left" w:pos="1701"/>
          <w:tab w:val="left" w:pos="3343"/>
          <w:tab w:val="left" w:pos="3685"/>
          <w:tab w:val="right" w:pos="4603"/>
        </w:tabs>
        <w:ind w:left="283" w:hanging="283"/>
        <w:jc w:val="both"/>
        <w:rPr>
          <w:rFonts w:ascii="Arial" w:hAnsi="Arial"/>
          <w:sz w:val="22"/>
          <w:szCs w:val="22"/>
        </w:rPr>
      </w:pPr>
      <w:r w:rsidRPr="007A246B">
        <w:rPr>
          <w:rFonts w:ascii="Arial" w:eastAsia="Times New Roman" w:hAnsi="Arial"/>
          <w:sz w:val="22"/>
          <w:szCs w:val="22"/>
          <w:lang w:eastAsia="cs-CZ"/>
        </w:rPr>
        <w:t xml:space="preserve">Cena za dílo bude uhrazena po protokolárním předání </w:t>
      </w:r>
      <w:r w:rsidR="008B226E" w:rsidRPr="007A246B">
        <w:rPr>
          <w:rFonts w:ascii="Arial" w:eastAsia="Times New Roman" w:hAnsi="Arial"/>
          <w:sz w:val="22"/>
          <w:szCs w:val="22"/>
          <w:lang w:eastAsia="cs-CZ"/>
        </w:rPr>
        <w:t xml:space="preserve">celého </w:t>
      </w:r>
      <w:r w:rsidRPr="007A246B">
        <w:rPr>
          <w:rFonts w:ascii="Arial" w:eastAsia="Times New Roman" w:hAnsi="Arial"/>
          <w:sz w:val="22"/>
          <w:szCs w:val="22"/>
          <w:lang w:eastAsia="cs-CZ"/>
        </w:rPr>
        <w:t>díla na základě zhotovitelem vystavené faktury.</w:t>
      </w:r>
    </w:p>
    <w:p w14:paraId="0A101D84" w14:textId="77777777" w:rsidR="007A246B" w:rsidRPr="007A246B" w:rsidRDefault="007A246B" w:rsidP="007A246B">
      <w:pPr>
        <w:pStyle w:val="Standard"/>
        <w:tabs>
          <w:tab w:val="left" w:pos="567"/>
          <w:tab w:val="left" w:pos="850"/>
          <w:tab w:val="left" w:pos="1701"/>
          <w:tab w:val="left" w:pos="3343"/>
          <w:tab w:val="left" w:pos="3685"/>
          <w:tab w:val="right" w:pos="4603"/>
        </w:tabs>
        <w:jc w:val="both"/>
        <w:rPr>
          <w:rFonts w:ascii="Arial" w:hAnsi="Arial"/>
          <w:sz w:val="22"/>
          <w:szCs w:val="22"/>
        </w:rPr>
      </w:pPr>
    </w:p>
    <w:p w14:paraId="5F506A80" w14:textId="77777777" w:rsidR="009B65A5" w:rsidRPr="007A246B" w:rsidRDefault="009B65A5">
      <w:pPr>
        <w:pStyle w:val="Standard"/>
        <w:tabs>
          <w:tab w:val="left" w:pos="567"/>
          <w:tab w:val="left" w:pos="850"/>
          <w:tab w:val="left" w:pos="1701"/>
          <w:tab w:val="left" w:pos="3343"/>
          <w:tab w:val="left" w:pos="3685"/>
          <w:tab w:val="right" w:pos="4603"/>
        </w:tabs>
        <w:ind w:left="283" w:hanging="283"/>
        <w:jc w:val="both"/>
        <w:rPr>
          <w:rFonts w:ascii="Arial" w:hAnsi="Arial"/>
          <w:sz w:val="22"/>
          <w:szCs w:val="22"/>
        </w:rPr>
      </w:pPr>
    </w:p>
    <w:p w14:paraId="2B128AA4" w14:textId="7FBFA4FA" w:rsidR="009B65A5" w:rsidRPr="007A246B" w:rsidRDefault="0054738E">
      <w:pPr>
        <w:pStyle w:val="Standard"/>
        <w:numPr>
          <w:ilvl w:val="0"/>
          <w:numId w:val="5"/>
        </w:numPr>
        <w:tabs>
          <w:tab w:val="left" w:pos="567"/>
          <w:tab w:val="left" w:pos="850"/>
          <w:tab w:val="left" w:pos="1701"/>
          <w:tab w:val="left" w:pos="3343"/>
          <w:tab w:val="left" w:pos="3685"/>
          <w:tab w:val="right" w:pos="4603"/>
        </w:tabs>
        <w:ind w:left="283" w:hanging="283"/>
        <w:jc w:val="both"/>
        <w:rPr>
          <w:rFonts w:ascii="Arial" w:hAnsi="Arial"/>
          <w:sz w:val="22"/>
          <w:szCs w:val="22"/>
        </w:rPr>
      </w:pPr>
      <w:r w:rsidRPr="007A246B">
        <w:rPr>
          <w:rFonts w:ascii="Arial" w:eastAsia="Times New Roman" w:hAnsi="Arial"/>
          <w:sz w:val="22"/>
          <w:szCs w:val="22"/>
          <w:lang w:eastAsia="cs-CZ"/>
        </w:rPr>
        <w:t xml:space="preserve">Faktura bude vždy obsahovat náležitosti daňového dokladu dle zákona </w:t>
      </w:r>
      <w:r w:rsidRPr="007A246B">
        <w:rPr>
          <w:rFonts w:ascii="Arial" w:eastAsia="Times New Roman" w:hAnsi="Arial"/>
          <w:sz w:val="22"/>
          <w:szCs w:val="22"/>
          <w:lang w:eastAsia="cs-CZ"/>
        </w:rPr>
        <w:br/>
        <w:t xml:space="preserve">č. 235/2004 Sb., o dani z přidané hodnoty, v platném znění, požadavky zákona č. 89/2012 Sb., občanský zákoník, v platném znění, a požadavky zákona č. 563/1991 Sb., o účetnictví, v platném znění. Dále na faktuře bude uveden identifikátor veřejné zakázky, tj. </w:t>
      </w:r>
      <w:r w:rsidR="006918A9" w:rsidRPr="007A246B">
        <w:rPr>
          <w:rFonts w:ascii="Arial" w:eastAsia="Times New Roman" w:hAnsi="Arial"/>
          <w:sz w:val="22"/>
          <w:szCs w:val="22"/>
          <w:lang w:eastAsia="cs-CZ"/>
        </w:rPr>
        <w:t>Dodávka a instalace nástěnného modulu stmívačů pro Velký sál ÚK MKP</w:t>
      </w:r>
      <w:r w:rsidRPr="007A246B">
        <w:rPr>
          <w:rFonts w:ascii="Arial" w:eastAsia="Times New Roman" w:hAnsi="Arial"/>
          <w:sz w:val="22"/>
          <w:szCs w:val="22"/>
          <w:lang w:eastAsia="cs-CZ"/>
        </w:rPr>
        <w:t>. Přílohou faktury bude vždy soupis skutečně provedených prací odsouhlasený pověřeným zástupcem objednatele.</w:t>
      </w:r>
    </w:p>
    <w:p w14:paraId="015D7CC4" w14:textId="77777777" w:rsidR="009B65A5" w:rsidRPr="007A246B" w:rsidRDefault="0054738E">
      <w:pPr>
        <w:pStyle w:val="Standard"/>
        <w:tabs>
          <w:tab w:val="left" w:pos="284"/>
          <w:tab w:val="left" w:pos="567"/>
          <w:tab w:val="left" w:pos="1418"/>
          <w:tab w:val="left" w:pos="3060"/>
          <w:tab w:val="left" w:pos="3402"/>
          <w:tab w:val="right" w:pos="4320"/>
        </w:tabs>
        <w:jc w:val="both"/>
        <w:rPr>
          <w:rFonts w:ascii="Arial" w:hAnsi="Arial"/>
          <w:sz w:val="22"/>
          <w:szCs w:val="22"/>
        </w:rPr>
      </w:pPr>
      <w:r w:rsidRPr="007A246B">
        <w:rPr>
          <w:rFonts w:ascii="Arial" w:eastAsia="Times New Roman" w:hAnsi="Arial"/>
          <w:sz w:val="22"/>
          <w:szCs w:val="22"/>
          <w:lang w:eastAsia="cs-CZ"/>
        </w:rPr>
        <w:t> </w:t>
      </w:r>
    </w:p>
    <w:p w14:paraId="7A880DBE" w14:textId="1D4B7184" w:rsidR="009B65A5" w:rsidRPr="007A246B" w:rsidRDefault="0054738E">
      <w:pPr>
        <w:pStyle w:val="Standard"/>
        <w:numPr>
          <w:ilvl w:val="0"/>
          <w:numId w:val="5"/>
        </w:numPr>
        <w:tabs>
          <w:tab w:val="left" w:pos="567"/>
          <w:tab w:val="left" w:pos="850"/>
          <w:tab w:val="left" w:pos="1701"/>
          <w:tab w:val="left" w:pos="3343"/>
          <w:tab w:val="left" w:pos="3685"/>
          <w:tab w:val="right" w:pos="4603"/>
        </w:tabs>
        <w:ind w:left="283" w:hanging="283"/>
        <w:jc w:val="both"/>
        <w:rPr>
          <w:rFonts w:ascii="Arial" w:hAnsi="Arial"/>
          <w:sz w:val="22"/>
          <w:szCs w:val="22"/>
        </w:rPr>
      </w:pPr>
      <w:r w:rsidRPr="007A246B">
        <w:rPr>
          <w:rFonts w:ascii="Arial" w:eastAsia="Times New Roman" w:hAnsi="Arial"/>
          <w:sz w:val="22"/>
          <w:szCs w:val="22"/>
          <w:lang w:eastAsia="cs-CZ"/>
        </w:rPr>
        <w:lastRenderedPageBreak/>
        <w:t>Splatnost faktur</w:t>
      </w:r>
      <w:r w:rsidR="008B226E" w:rsidRPr="007A246B">
        <w:rPr>
          <w:rFonts w:ascii="Arial" w:eastAsia="Times New Roman" w:hAnsi="Arial"/>
          <w:sz w:val="22"/>
          <w:szCs w:val="22"/>
          <w:lang w:eastAsia="cs-CZ"/>
        </w:rPr>
        <w:t>y</w:t>
      </w:r>
      <w:r w:rsidRPr="007A246B">
        <w:rPr>
          <w:rFonts w:ascii="Arial" w:eastAsia="Times New Roman" w:hAnsi="Arial"/>
          <w:sz w:val="22"/>
          <w:szCs w:val="22"/>
          <w:lang w:eastAsia="cs-CZ"/>
        </w:rPr>
        <w:t xml:space="preserve"> je 21 dní od </w:t>
      </w:r>
      <w:r w:rsidR="008B226E" w:rsidRPr="007A246B">
        <w:rPr>
          <w:rFonts w:ascii="Arial" w:eastAsia="Times New Roman" w:hAnsi="Arial"/>
          <w:sz w:val="22"/>
          <w:szCs w:val="22"/>
          <w:lang w:eastAsia="cs-CZ"/>
        </w:rPr>
        <w:t xml:space="preserve">jejího </w:t>
      </w:r>
      <w:r w:rsidRPr="007A246B">
        <w:rPr>
          <w:rFonts w:ascii="Arial" w:eastAsia="Times New Roman" w:hAnsi="Arial"/>
          <w:sz w:val="22"/>
          <w:szCs w:val="22"/>
          <w:lang w:eastAsia="cs-CZ"/>
        </w:rPr>
        <w:t>doručení objednateli.</w:t>
      </w:r>
    </w:p>
    <w:p w14:paraId="5084281C" w14:textId="77777777" w:rsidR="009B65A5" w:rsidRPr="007A246B" w:rsidRDefault="009B65A5">
      <w:pPr>
        <w:pStyle w:val="Standard"/>
        <w:tabs>
          <w:tab w:val="left" w:pos="567"/>
          <w:tab w:val="left" w:pos="850"/>
          <w:tab w:val="left" w:pos="1701"/>
          <w:tab w:val="left" w:pos="3343"/>
          <w:tab w:val="left" w:pos="3685"/>
          <w:tab w:val="right" w:pos="4603"/>
        </w:tabs>
        <w:ind w:left="283"/>
        <w:jc w:val="both"/>
        <w:rPr>
          <w:rFonts w:ascii="Arial" w:eastAsia="Times New Roman" w:hAnsi="Arial"/>
          <w:sz w:val="22"/>
          <w:szCs w:val="22"/>
          <w:lang w:eastAsia="cs-CZ"/>
        </w:rPr>
      </w:pPr>
    </w:p>
    <w:p w14:paraId="7903A9BD" w14:textId="77777777" w:rsidR="009B65A5" w:rsidRPr="007A246B" w:rsidRDefault="0054738E">
      <w:pPr>
        <w:pStyle w:val="Standard"/>
        <w:numPr>
          <w:ilvl w:val="0"/>
          <w:numId w:val="5"/>
        </w:numPr>
        <w:tabs>
          <w:tab w:val="left" w:pos="567"/>
          <w:tab w:val="left" w:pos="850"/>
          <w:tab w:val="left" w:pos="1701"/>
          <w:tab w:val="left" w:pos="3343"/>
          <w:tab w:val="left" w:pos="3685"/>
          <w:tab w:val="right" w:pos="4603"/>
        </w:tabs>
        <w:ind w:left="283" w:hanging="283"/>
        <w:jc w:val="both"/>
        <w:rPr>
          <w:rFonts w:ascii="Arial" w:hAnsi="Arial"/>
          <w:sz w:val="22"/>
          <w:szCs w:val="22"/>
        </w:rPr>
      </w:pPr>
      <w:r w:rsidRPr="007A246B">
        <w:rPr>
          <w:rFonts w:ascii="Arial" w:eastAsia="Times New Roman" w:hAnsi="Arial"/>
          <w:sz w:val="22"/>
          <w:szCs w:val="22"/>
          <w:lang w:eastAsia="cs-CZ"/>
        </w:rPr>
        <w:t>Jestliže faktura nebude obsahovat náležitosti uvedené v odst. 2 tohoto článku smlouvy (případně bude obsahovat chybné údaje) nebo nebude přiložen soupis provedených prací odsouhlasený pověřeným zástupcem objednatele, je objednatel oprávněn takovou fakturu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nově vystavené faktury je rovněž 21 dní od jejího doručení objednateli</w:t>
      </w:r>
      <w:r w:rsidRPr="007A246B">
        <w:rPr>
          <w:rFonts w:ascii="Arial" w:hAnsi="Arial"/>
          <w:sz w:val="22"/>
          <w:szCs w:val="22"/>
        </w:rPr>
        <w:t>.</w:t>
      </w:r>
    </w:p>
    <w:p w14:paraId="1C93A342" w14:textId="77777777" w:rsidR="009B65A5" w:rsidRPr="007A246B" w:rsidRDefault="009B65A5">
      <w:pPr>
        <w:pStyle w:val="Standard"/>
        <w:tabs>
          <w:tab w:val="left" w:pos="284"/>
          <w:tab w:val="left" w:pos="567"/>
          <w:tab w:val="left" w:pos="1418"/>
          <w:tab w:val="left" w:pos="3060"/>
          <w:tab w:val="left" w:pos="3402"/>
          <w:tab w:val="right" w:pos="4320"/>
        </w:tabs>
        <w:jc w:val="both"/>
        <w:rPr>
          <w:rFonts w:ascii="Arial" w:hAnsi="Arial"/>
          <w:sz w:val="22"/>
          <w:szCs w:val="22"/>
        </w:rPr>
      </w:pPr>
    </w:p>
    <w:p w14:paraId="66EAEE85" w14:textId="77777777" w:rsidR="009B65A5" w:rsidRPr="007A246B" w:rsidRDefault="0054738E">
      <w:pPr>
        <w:pStyle w:val="Standard"/>
        <w:numPr>
          <w:ilvl w:val="0"/>
          <w:numId w:val="5"/>
        </w:numPr>
        <w:tabs>
          <w:tab w:val="left" w:pos="567"/>
          <w:tab w:val="left" w:pos="850"/>
          <w:tab w:val="left" w:pos="1701"/>
          <w:tab w:val="left" w:pos="3343"/>
          <w:tab w:val="left" w:pos="3685"/>
          <w:tab w:val="right" w:pos="4603"/>
        </w:tabs>
        <w:ind w:left="283" w:hanging="283"/>
        <w:jc w:val="both"/>
        <w:rPr>
          <w:rFonts w:ascii="Arial" w:hAnsi="Arial"/>
          <w:sz w:val="22"/>
          <w:szCs w:val="22"/>
        </w:rPr>
      </w:pPr>
      <w:r w:rsidRPr="007A246B">
        <w:rPr>
          <w:rFonts w:ascii="Arial" w:hAnsi="Arial"/>
          <w:sz w:val="22"/>
          <w:szCs w:val="22"/>
        </w:rPr>
        <w:t>V případě prodlení s platbou faktury za dokončené dílo uhradí objednatel zhotoviteli smluvní pokutu ve výši 0,2 % z dlužné částky za každý i započatý den prodlení.</w:t>
      </w:r>
    </w:p>
    <w:p w14:paraId="673FFAA6" w14:textId="77777777" w:rsidR="009B65A5" w:rsidRPr="007A246B" w:rsidRDefault="009B65A5" w:rsidP="00136B35">
      <w:pPr>
        <w:pStyle w:val="Standard"/>
        <w:tabs>
          <w:tab w:val="left" w:pos="426"/>
          <w:tab w:val="left" w:pos="567"/>
        </w:tabs>
        <w:spacing w:line="360" w:lineRule="auto"/>
        <w:rPr>
          <w:rFonts w:ascii="Arial" w:eastAsia="Times New Roman" w:hAnsi="Arial"/>
          <w:b/>
          <w:sz w:val="22"/>
          <w:szCs w:val="22"/>
          <w:lang w:eastAsia="cs-CZ"/>
        </w:rPr>
      </w:pPr>
    </w:p>
    <w:p w14:paraId="1C7F9955" w14:textId="77777777" w:rsidR="009B65A5" w:rsidRPr="007A246B" w:rsidRDefault="0054738E">
      <w:pPr>
        <w:pStyle w:val="Standard"/>
        <w:tabs>
          <w:tab w:val="left" w:pos="426"/>
          <w:tab w:val="left" w:pos="567"/>
        </w:tabs>
        <w:spacing w:line="360" w:lineRule="auto"/>
        <w:jc w:val="center"/>
        <w:rPr>
          <w:rFonts w:ascii="Arial" w:hAnsi="Arial"/>
          <w:sz w:val="22"/>
          <w:szCs w:val="22"/>
        </w:rPr>
      </w:pPr>
      <w:r w:rsidRPr="007A246B">
        <w:rPr>
          <w:rFonts w:ascii="Arial" w:eastAsia="Times New Roman" w:hAnsi="Arial"/>
          <w:b/>
          <w:sz w:val="22"/>
          <w:szCs w:val="22"/>
          <w:lang w:eastAsia="cs-CZ"/>
        </w:rPr>
        <w:t>V.</w:t>
      </w:r>
    </w:p>
    <w:p w14:paraId="662A225A" w14:textId="77777777" w:rsidR="009B65A5" w:rsidRPr="007A246B" w:rsidRDefault="0054738E">
      <w:pPr>
        <w:pStyle w:val="Standard"/>
        <w:tabs>
          <w:tab w:val="left" w:pos="426"/>
          <w:tab w:val="left" w:pos="567"/>
        </w:tabs>
        <w:spacing w:line="360" w:lineRule="auto"/>
        <w:jc w:val="center"/>
        <w:rPr>
          <w:rFonts w:ascii="Arial" w:hAnsi="Arial"/>
          <w:sz w:val="22"/>
          <w:szCs w:val="22"/>
        </w:rPr>
      </w:pPr>
      <w:r w:rsidRPr="007A246B">
        <w:rPr>
          <w:rFonts w:ascii="Arial" w:eastAsia="Times New Roman" w:hAnsi="Arial"/>
          <w:b/>
          <w:sz w:val="22"/>
          <w:szCs w:val="22"/>
          <w:lang w:eastAsia="cs-CZ"/>
        </w:rPr>
        <w:t>Provádění díla</w:t>
      </w:r>
    </w:p>
    <w:p w14:paraId="7974B3AE" w14:textId="1EFA12B8" w:rsidR="009B65A5" w:rsidRPr="007A246B" w:rsidRDefault="0054738E">
      <w:pPr>
        <w:pStyle w:val="Standard"/>
        <w:numPr>
          <w:ilvl w:val="0"/>
          <w:numId w:val="16"/>
        </w:numPr>
        <w:tabs>
          <w:tab w:val="left" w:pos="567"/>
        </w:tabs>
        <w:ind w:left="283" w:hanging="283"/>
        <w:jc w:val="both"/>
        <w:rPr>
          <w:rFonts w:ascii="Arial" w:hAnsi="Arial"/>
          <w:sz w:val="22"/>
          <w:szCs w:val="22"/>
        </w:rPr>
      </w:pPr>
      <w:r w:rsidRPr="007A246B">
        <w:rPr>
          <w:rFonts w:ascii="Arial" w:eastAsia="Times New Roman" w:hAnsi="Arial"/>
          <w:sz w:val="22"/>
          <w:szCs w:val="22"/>
          <w:lang w:eastAsia="cs-CZ"/>
        </w:rPr>
        <w:t>Zhotovitel se zavazuje dodržovat veškeré platné předpisy v oblasti bezpečnosti a hygieny práce, požární ochrany, předpisy z oblasti ochrany životního prostředí (likvidace odpadů, nakládání s obaly). Zhotovitel před zahájením prací prokazatelně seznámí své zaměstnance i své případné poddodavatele s uvedenými předpisy a normami.</w:t>
      </w:r>
    </w:p>
    <w:p w14:paraId="7AACD569" w14:textId="77777777" w:rsidR="00084E50" w:rsidRPr="007A246B" w:rsidRDefault="00084E50" w:rsidP="00084E50">
      <w:pPr>
        <w:pStyle w:val="Standard"/>
        <w:tabs>
          <w:tab w:val="left" w:pos="567"/>
        </w:tabs>
        <w:ind w:left="283"/>
        <w:jc w:val="both"/>
        <w:rPr>
          <w:rFonts w:ascii="Arial" w:hAnsi="Arial"/>
          <w:sz w:val="22"/>
          <w:szCs w:val="22"/>
        </w:rPr>
      </w:pPr>
    </w:p>
    <w:p w14:paraId="0D1E0403" w14:textId="77777777" w:rsidR="009B65A5" w:rsidRPr="007A246B" w:rsidRDefault="0054738E">
      <w:pPr>
        <w:pStyle w:val="Standard"/>
        <w:numPr>
          <w:ilvl w:val="0"/>
          <w:numId w:val="6"/>
        </w:numPr>
        <w:tabs>
          <w:tab w:val="left" w:pos="567"/>
        </w:tabs>
        <w:ind w:left="283" w:hanging="283"/>
        <w:jc w:val="both"/>
        <w:rPr>
          <w:rFonts w:ascii="Arial" w:hAnsi="Arial"/>
          <w:sz w:val="22"/>
          <w:szCs w:val="22"/>
        </w:rPr>
      </w:pPr>
      <w:r w:rsidRPr="007A246B">
        <w:rPr>
          <w:rFonts w:ascii="Arial" w:eastAsia="Times New Roman" w:hAnsi="Arial"/>
          <w:sz w:val="22"/>
          <w:szCs w:val="22"/>
          <w:lang w:eastAsia="cs-CZ"/>
        </w:rPr>
        <w:t>Zhotovitel odpovídá za zabezpečení všech vlastních činností a to takovým způsobem, aby nedošlo k porušování závazných předpisů zejména v oblasti ochrany životního prostředí, a odpovídá za udržování pořádku a čistoty v místě plnění.</w:t>
      </w:r>
    </w:p>
    <w:p w14:paraId="538CACD9" w14:textId="77777777" w:rsidR="009B65A5" w:rsidRPr="007A246B" w:rsidRDefault="009B65A5">
      <w:pPr>
        <w:pStyle w:val="Standard"/>
        <w:tabs>
          <w:tab w:val="left" w:pos="567"/>
        </w:tabs>
        <w:ind w:left="283"/>
        <w:jc w:val="both"/>
        <w:rPr>
          <w:rFonts w:ascii="Arial" w:eastAsia="Times New Roman" w:hAnsi="Arial"/>
          <w:sz w:val="22"/>
          <w:szCs w:val="22"/>
          <w:lang w:eastAsia="cs-CZ"/>
        </w:rPr>
      </w:pPr>
    </w:p>
    <w:p w14:paraId="56CFDECB" w14:textId="77777777" w:rsidR="009B65A5" w:rsidRPr="007A246B" w:rsidRDefault="0054738E">
      <w:pPr>
        <w:pStyle w:val="Standard"/>
        <w:numPr>
          <w:ilvl w:val="0"/>
          <w:numId w:val="6"/>
        </w:numPr>
        <w:tabs>
          <w:tab w:val="left" w:pos="567"/>
        </w:tabs>
        <w:ind w:left="283" w:hanging="283"/>
        <w:jc w:val="both"/>
        <w:rPr>
          <w:rFonts w:ascii="Arial" w:hAnsi="Arial"/>
          <w:sz w:val="22"/>
          <w:szCs w:val="22"/>
        </w:rPr>
      </w:pPr>
      <w:r w:rsidRPr="007A246B">
        <w:rPr>
          <w:rFonts w:ascii="Arial" w:eastAsia="Times New Roman" w:hAnsi="Arial"/>
          <w:sz w:val="22"/>
          <w:szCs w:val="22"/>
          <w:lang w:eastAsia="cs-CZ"/>
        </w:rPr>
        <w:t>Zhotovitel odpovídá v plné výši za škody, které způsobí objednateli nebo třetí osobě on, jeho zaměstnanci nebo osoby, které použil jako své poddodavatele.</w:t>
      </w:r>
    </w:p>
    <w:p w14:paraId="7FA2E30A" w14:textId="77777777" w:rsidR="009B65A5" w:rsidRPr="007A246B" w:rsidRDefault="009B65A5">
      <w:pPr>
        <w:pStyle w:val="Standard"/>
        <w:tabs>
          <w:tab w:val="left" w:pos="567"/>
        </w:tabs>
        <w:ind w:left="283"/>
        <w:jc w:val="both"/>
        <w:rPr>
          <w:rFonts w:ascii="Arial" w:eastAsia="Times New Roman" w:hAnsi="Arial"/>
          <w:sz w:val="22"/>
          <w:szCs w:val="22"/>
          <w:lang w:eastAsia="cs-CZ"/>
        </w:rPr>
      </w:pPr>
    </w:p>
    <w:p w14:paraId="26ECF9E9" w14:textId="43BF45D7" w:rsidR="009B65A5" w:rsidRPr="007A246B" w:rsidRDefault="0054738E">
      <w:pPr>
        <w:pStyle w:val="Standard"/>
        <w:numPr>
          <w:ilvl w:val="0"/>
          <w:numId w:val="6"/>
        </w:numPr>
        <w:tabs>
          <w:tab w:val="left" w:pos="567"/>
        </w:tabs>
        <w:ind w:left="283" w:hanging="283"/>
        <w:jc w:val="both"/>
        <w:rPr>
          <w:rFonts w:ascii="Arial" w:hAnsi="Arial"/>
          <w:sz w:val="22"/>
          <w:szCs w:val="22"/>
        </w:rPr>
      </w:pPr>
      <w:r w:rsidRPr="007A246B">
        <w:rPr>
          <w:rFonts w:ascii="Arial" w:eastAsia="Times New Roman" w:hAnsi="Arial"/>
          <w:sz w:val="22"/>
          <w:szCs w:val="22"/>
          <w:lang w:eastAsia="cs-CZ"/>
        </w:rPr>
        <w:t xml:space="preserve">Zhotovitel je povinen uzavřít pojistnou smlouvu či smlouvy pro případ vzniku škod, jejichž vznik může nastat v důsledku plnění této smlouvy zhotovitelem a tuto smlouvu udržovat v platnosti a zejména řádně platit předepsané pojistné. Zhotovitel je povinen mít sjednáno minimálně platné pojištění odpovědnosti za škodu minimálně na pojistnou částku </w:t>
      </w:r>
      <w:r w:rsidR="008B226E" w:rsidRPr="007A246B">
        <w:rPr>
          <w:rFonts w:ascii="Arial" w:eastAsia="Times New Roman" w:hAnsi="Arial"/>
          <w:sz w:val="22"/>
          <w:szCs w:val="22"/>
          <w:lang w:eastAsia="cs-CZ"/>
        </w:rPr>
        <w:t>1</w:t>
      </w:r>
      <w:r w:rsidR="00553F19" w:rsidRPr="007A246B">
        <w:rPr>
          <w:rFonts w:ascii="Arial" w:eastAsia="Times New Roman" w:hAnsi="Arial"/>
          <w:sz w:val="22"/>
          <w:szCs w:val="22"/>
          <w:lang w:eastAsia="cs-CZ"/>
        </w:rPr>
        <w:t> </w:t>
      </w:r>
      <w:r w:rsidRPr="007A246B">
        <w:rPr>
          <w:rFonts w:ascii="Arial" w:eastAsia="Times New Roman" w:hAnsi="Arial"/>
          <w:sz w:val="22"/>
          <w:szCs w:val="22"/>
          <w:lang w:eastAsia="cs-CZ"/>
        </w:rPr>
        <w:t>000</w:t>
      </w:r>
      <w:r w:rsidR="008B226E" w:rsidRPr="007A246B">
        <w:rPr>
          <w:rFonts w:ascii="Arial" w:eastAsia="Times New Roman" w:hAnsi="Arial"/>
          <w:sz w:val="22"/>
          <w:szCs w:val="22"/>
          <w:lang w:eastAsia="cs-CZ"/>
        </w:rPr>
        <w:t> </w:t>
      </w:r>
      <w:r w:rsidRPr="007A246B">
        <w:rPr>
          <w:rFonts w:ascii="Arial" w:eastAsia="Times New Roman" w:hAnsi="Arial"/>
          <w:sz w:val="22"/>
          <w:szCs w:val="22"/>
          <w:lang w:eastAsia="cs-CZ"/>
        </w:rPr>
        <w:t>000,- Kč. Zhotovitel je povinen předložit objednateli kopie příslušných pojistných smluv, pokud ho k tomu objednatel vyzve, a to do 3 dnů od této výzvy. Pokud zhotovitel poruší povinnost předložit kopie příslušných pojistných smluv, nebo i jen jedné z nich, zavazuje se zhotovitel zaplatit objednateli smluvní pokutu ve výši 10 000,- Kč.</w:t>
      </w:r>
    </w:p>
    <w:p w14:paraId="6C3C1C1C" w14:textId="77777777" w:rsidR="009B65A5" w:rsidRPr="007A246B" w:rsidRDefault="009B65A5">
      <w:pPr>
        <w:pStyle w:val="Standard"/>
        <w:tabs>
          <w:tab w:val="left" w:pos="567"/>
        </w:tabs>
        <w:ind w:left="283"/>
        <w:jc w:val="both"/>
        <w:rPr>
          <w:rFonts w:ascii="Arial" w:eastAsia="Times New Roman" w:hAnsi="Arial"/>
          <w:bCs/>
          <w:iCs/>
          <w:sz w:val="22"/>
          <w:szCs w:val="22"/>
          <w:lang w:eastAsia="cs-CZ"/>
        </w:rPr>
      </w:pPr>
    </w:p>
    <w:p w14:paraId="3B40163E" w14:textId="703718B8" w:rsidR="009B65A5" w:rsidRPr="007A246B" w:rsidRDefault="0054738E" w:rsidP="00136B35">
      <w:pPr>
        <w:pStyle w:val="Standard"/>
        <w:numPr>
          <w:ilvl w:val="0"/>
          <w:numId w:val="6"/>
        </w:numPr>
        <w:tabs>
          <w:tab w:val="left" w:pos="567"/>
        </w:tabs>
        <w:ind w:left="283" w:hanging="425"/>
        <w:jc w:val="both"/>
        <w:rPr>
          <w:rFonts w:ascii="Arial" w:eastAsia="Times New Roman" w:hAnsi="Arial"/>
          <w:bCs/>
          <w:iCs/>
          <w:sz w:val="22"/>
          <w:szCs w:val="22"/>
          <w:lang w:eastAsia="cs-CZ"/>
        </w:rPr>
      </w:pPr>
      <w:r w:rsidRPr="007A246B">
        <w:rPr>
          <w:rFonts w:ascii="Arial" w:eastAsia="Times New Roman" w:hAnsi="Arial"/>
          <w:sz w:val="22"/>
          <w:szCs w:val="22"/>
          <w:lang w:eastAsia="cs-CZ"/>
        </w:rPr>
        <w:t>Objednatel před zahájením realizace dodávky je oprávněn určit zhotoviteli části díla, u kterých je nutno předložit objednateli technické listy k odsouhlasení v souladu technických specifikací dle zadávacích podmínek. Po odsouhlasení je zhotovitel povinen příslušnou část díla dodat dle takto odsouhlaseného technického listu a zadávacích podmínek.</w:t>
      </w:r>
    </w:p>
    <w:p w14:paraId="24A22B48" w14:textId="77777777" w:rsidR="009B65A5" w:rsidRPr="007A246B" w:rsidRDefault="009B65A5">
      <w:pPr>
        <w:pStyle w:val="Standard"/>
        <w:tabs>
          <w:tab w:val="left" w:pos="567"/>
        </w:tabs>
        <w:ind w:left="283"/>
        <w:jc w:val="both"/>
        <w:rPr>
          <w:rFonts w:ascii="Arial" w:eastAsia="Times New Roman" w:hAnsi="Arial"/>
          <w:bCs/>
          <w:iCs/>
          <w:sz w:val="22"/>
          <w:szCs w:val="22"/>
          <w:lang w:eastAsia="cs-CZ"/>
        </w:rPr>
      </w:pPr>
    </w:p>
    <w:p w14:paraId="7C632C10" w14:textId="77777777" w:rsidR="009B65A5" w:rsidRPr="007A246B" w:rsidRDefault="0054738E">
      <w:pPr>
        <w:pStyle w:val="Standard"/>
        <w:tabs>
          <w:tab w:val="left" w:pos="360"/>
        </w:tabs>
        <w:jc w:val="center"/>
        <w:rPr>
          <w:rFonts w:ascii="Arial" w:hAnsi="Arial"/>
          <w:sz w:val="22"/>
          <w:szCs w:val="22"/>
        </w:rPr>
      </w:pPr>
      <w:r w:rsidRPr="007A246B">
        <w:rPr>
          <w:rFonts w:ascii="Arial" w:eastAsia="Times New Roman" w:hAnsi="Arial"/>
          <w:b/>
          <w:sz w:val="22"/>
          <w:szCs w:val="22"/>
          <w:lang w:eastAsia="cs-CZ"/>
        </w:rPr>
        <w:t>VI.</w:t>
      </w:r>
    </w:p>
    <w:p w14:paraId="039E69E3" w14:textId="77777777" w:rsidR="009B65A5" w:rsidRPr="007A246B" w:rsidRDefault="0054738E">
      <w:pPr>
        <w:pStyle w:val="Standard"/>
        <w:tabs>
          <w:tab w:val="left" w:pos="426"/>
          <w:tab w:val="left" w:pos="567"/>
        </w:tabs>
        <w:spacing w:line="360" w:lineRule="auto"/>
        <w:jc w:val="center"/>
        <w:rPr>
          <w:rFonts w:ascii="Arial" w:hAnsi="Arial"/>
          <w:sz w:val="22"/>
          <w:szCs w:val="22"/>
        </w:rPr>
      </w:pPr>
      <w:r w:rsidRPr="007A246B">
        <w:rPr>
          <w:rFonts w:ascii="Arial" w:eastAsia="Times New Roman" w:hAnsi="Arial"/>
          <w:b/>
          <w:sz w:val="22"/>
          <w:szCs w:val="22"/>
          <w:lang w:eastAsia="cs-CZ"/>
        </w:rPr>
        <w:t xml:space="preserve"> Dokončení a předání díla</w:t>
      </w:r>
    </w:p>
    <w:p w14:paraId="5E7E737B" w14:textId="77777777" w:rsidR="007A246B" w:rsidRPr="007A246B" w:rsidRDefault="007A246B" w:rsidP="007A246B">
      <w:pPr>
        <w:pStyle w:val="Standard"/>
        <w:numPr>
          <w:ilvl w:val="0"/>
          <w:numId w:val="7"/>
        </w:numPr>
        <w:tabs>
          <w:tab w:val="left" w:pos="567"/>
        </w:tabs>
        <w:jc w:val="both"/>
        <w:rPr>
          <w:rFonts w:ascii="Arial" w:eastAsia="Times New Roman" w:hAnsi="Arial"/>
          <w:sz w:val="22"/>
          <w:szCs w:val="22"/>
          <w:lang w:eastAsia="cs-CZ"/>
        </w:rPr>
      </w:pPr>
      <w:r w:rsidRPr="007A246B">
        <w:rPr>
          <w:rFonts w:ascii="Arial" w:eastAsia="Times New Roman" w:hAnsi="Arial"/>
          <w:sz w:val="22"/>
          <w:szCs w:val="22"/>
          <w:lang w:eastAsia="cs-CZ"/>
        </w:rPr>
        <w:t>Dílo je provedeno jeho řádným ukončením a předáním bez vad a nedodělků. Dílo musí vyhovovat všem právním předpisům a platným normám (i technickým) a musí u něho být před předáním úspěšně provedeny všechny revize, zkoušky a musí být prokázána funkčnost díla.</w:t>
      </w:r>
    </w:p>
    <w:p w14:paraId="3421234E" w14:textId="77777777" w:rsidR="007A246B" w:rsidRPr="007A246B" w:rsidRDefault="007A246B" w:rsidP="007A246B">
      <w:pPr>
        <w:pStyle w:val="Standard"/>
        <w:tabs>
          <w:tab w:val="left" w:pos="1004"/>
          <w:tab w:val="left" w:pos="1287"/>
          <w:tab w:val="left" w:pos="2138"/>
          <w:tab w:val="left" w:pos="3780"/>
          <w:tab w:val="left" w:pos="4122"/>
          <w:tab w:val="right" w:pos="5040"/>
        </w:tabs>
        <w:ind w:left="720"/>
        <w:jc w:val="both"/>
        <w:rPr>
          <w:rFonts w:ascii="Arial" w:eastAsia="Times New Roman" w:hAnsi="Arial"/>
          <w:sz w:val="22"/>
          <w:szCs w:val="22"/>
          <w:lang w:eastAsia="cs-CZ"/>
        </w:rPr>
      </w:pPr>
    </w:p>
    <w:p w14:paraId="78712B1E" w14:textId="6B70B937" w:rsidR="009B65A5" w:rsidRPr="007A246B" w:rsidRDefault="0054738E">
      <w:pPr>
        <w:pStyle w:val="Standard"/>
        <w:numPr>
          <w:ilvl w:val="0"/>
          <w:numId w:val="7"/>
        </w:numPr>
        <w:tabs>
          <w:tab w:val="left" w:pos="284"/>
          <w:tab w:val="left" w:pos="567"/>
          <w:tab w:val="left" w:pos="1418"/>
          <w:tab w:val="left" w:pos="3060"/>
          <w:tab w:val="left" w:pos="3402"/>
          <w:tab w:val="right" w:pos="4320"/>
        </w:tabs>
        <w:jc w:val="both"/>
        <w:rPr>
          <w:rFonts w:ascii="Arial" w:hAnsi="Arial"/>
          <w:sz w:val="22"/>
          <w:szCs w:val="22"/>
        </w:rPr>
      </w:pPr>
      <w:r w:rsidRPr="007A246B">
        <w:rPr>
          <w:rFonts w:ascii="Arial" w:eastAsia="Times New Roman" w:hAnsi="Arial"/>
          <w:sz w:val="22"/>
          <w:szCs w:val="22"/>
          <w:lang w:eastAsia="cs-CZ"/>
        </w:rPr>
        <w:t>Zhotovitel je povinen objednateli písemně oznámit den, v němž bude zahájeno přejímací řízení, a to alespoň 2 pracovní dny přede dnem takového zahájení.</w:t>
      </w:r>
    </w:p>
    <w:p w14:paraId="28900573" w14:textId="77777777" w:rsidR="009B65A5" w:rsidRPr="007A246B" w:rsidRDefault="009B65A5">
      <w:pPr>
        <w:pStyle w:val="Standard"/>
        <w:tabs>
          <w:tab w:val="left" w:pos="1004"/>
          <w:tab w:val="left" w:pos="1287"/>
          <w:tab w:val="left" w:pos="2138"/>
          <w:tab w:val="left" w:pos="3780"/>
          <w:tab w:val="left" w:pos="4122"/>
          <w:tab w:val="right" w:pos="5040"/>
        </w:tabs>
        <w:ind w:left="720"/>
        <w:jc w:val="both"/>
        <w:rPr>
          <w:rFonts w:ascii="Arial" w:eastAsia="Times New Roman" w:hAnsi="Arial"/>
          <w:b/>
          <w:sz w:val="22"/>
          <w:szCs w:val="22"/>
          <w:lang w:eastAsia="cs-CZ"/>
        </w:rPr>
      </w:pPr>
    </w:p>
    <w:p w14:paraId="382DE7D1" w14:textId="77777777" w:rsidR="009B65A5" w:rsidRPr="007A246B" w:rsidRDefault="0054738E">
      <w:pPr>
        <w:pStyle w:val="Standard"/>
        <w:numPr>
          <w:ilvl w:val="0"/>
          <w:numId w:val="7"/>
        </w:numPr>
        <w:tabs>
          <w:tab w:val="left" w:pos="284"/>
          <w:tab w:val="left" w:pos="1418"/>
          <w:tab w:val="left" w:pos="4678"/>
          <w:tab w:val="left" w:pos="5670"/>
        </w:tabs>
        <w:jc w:val="both"/>
        <w:rPr>
          <w:rFonts w:ascii="Arial" w:hAnsi="Arial"/>
          <w:sz w:val="22"/>
          <w:szCs w:val="22"/>
        </w:rPr>
      </w:pPr>
      <w:r w:rsidRPr="007A246B">
        <w:rPr>
          <w:rFonts w:ascii="Arial" w:eastAsia="Times New Roman" w:hAnsi="Arial"/>
          <w:sz w:val="22"/>
          <w:szCs w:val="22"/>
          <w:lang w:eastAsia="cs-CZ"/>
        </w:rPr>
        <w:t>O předání díla bude mezi smluvními stranami sepsán předávací protokol. Předávací protokol musí být datován a podepsán zhotovitelem a objednatelem, resp. jejich oprávněnými zástupci.</w:t>
      </w:r>
    </w:p>
    <w:p w14:paraId="54230B00" w14:textId="77777777" w:rsidR="009B65A5" w:rsidRPr="007A246B" w:rsidRDefault="009B65A5">
      <w:pPr>
        <w:pStyle w:val="Standard"/>
        <w:tabs>
          <w:tab w:val="left" w:pos="1004"/>
          <w:tab w:val="left" w:pos="2138"/>
          <w:tab w:val="left" w:pos="5398"/>
          <w:tab w:val="left" w:pos="6390"/>
        </w:tabs>
        <w:ind w:left="720"/>
        <w:jc w:val="both"/>
        <w:rPr>
          <w:rFonts w:ascii="Arial" w:eastAsia="Times New Roman" w:hAnsi="Arial"/>
          <w:sz w:val="22"/>
          <w:szCs w:val="22"/>
          <w:lang w:eastAsia="cs-CZ"/>
        </w:rPr>
      </w:pPr>
    </w:p>
    <w:p w14:paraId="5F69E32D" w14:textId="77777777" w:rsidR="009B65A5" w:rsidRPr="007A246B" w:rsidRDefault="0054738E">
      <w:pPr>
        <w:pStyle w:val="Standard"/>
        <w:numPr>
          <w:ilvl w:val="0"/>
          <w:numId w:val="7"/>
        </w:numPr>
        <w:tabs>
          <w:tab w:val="left" w:pos="284"/>
          <w:tab w:val="left" w:pos="567"/>
          <w:tab w:val="left" w:pos="1418"/>
          <w:tab w:val="left" w:pos="3060"/>
          <w:tab w:val="left" w:pos="3402"/>
          <w:tab w:val="right" w:pos="4320"/>
        </w:tabs>
        <w:jc w:val="both"/>
        <w:rPr>
          <w:rFonts w:ascii="Arial" w:hAnsi="Arial"/>
          <w:sz w:val="22"/>
          <w:szCs w:val="22"/>
        </w:rPr>
      </w:pPr>
      <w:r w:rsidRPr="007A246B">
        <w:rPr>
          <w:rFonts w:ascii="Arial" w:eastAsia="Times New Roman" w:hAnsi="Arial"/>
          <w:sz w:val="22"/>
          <w:szCs w:val="22"/>
          <w:lang w:eastAsia="cs-CZ"/>
        </w:rPr>
        <w:t xml:space="preserve">  Objednatel má právo převzít i dílo, které vykazuje drobné vady a nedodělky, které nebrání užívání díla. V tom případě je zhotovitel povinen odstranit takovéto vady a nedodělky v termínu uvedeném v předávacím protokolu; tento termín stanoví jednostranně objednatel. Objednatel není povinen převzít dílo vykazující jakékoli vady či nedodělky bránící jeho řádnému užívání.</w:t>
      </w:r>
    </w:p>
    <w:p w14:paraId="7C3D2FED" w14:textId="77777777" w:rsidR="009B65A5" w:rsidRPr="007A246B" w:rsidRDefault="009B65A5">
      <w:pPr>
        <w:pStyle w:val="Standard"/>
        <w:tabs>
          <w:tab w:val="left" w:pos="1004"/>
          <w:tab w:val="left" w:pos="1287"/>
          <w:tab w:val="left" w:pos="2138"/>
          <w:tab w:val="left" w:pos="3780"/>
          <w:tab w:val="left" w:pos="4122"/>
          <w:tab w:val="right" w:pos="5040"/>
        </w:tabs>
        <w:ind w:left="720"/>
        <w:jc w:val="both"/>
        <w:rPr>
          <w:rFonts w:ascii="Arial" w:eastAsia="Times New Roman" w:hAnsi="Arial"/>
          <w:b/>
          <w:sz w:val="22"/>
          <w:szCs w:val="22"/>
          <w:lang w:eastAsia="cs-CZ"/>
        </w:rPr>
      </w:pPr>
    </w:p>
    <w:p w14:paraId="52649D98" w14:textId="77777777" w:rsidR="009B65A5" w:rsidRPr="007A246B" w:rsidRDefault="0054738E">
      <w:pPr>
        <w:pStyle w:val="Standard"/>
        <w:numPr>
          <w:ilvl w:val="0"/>
          <w:numId w:val="7"/>
        </w:numPr>
        <w:tabs>
          <w:tab w:val="left" w:pos="284"/>
        </w:tabs>
        <w:jc w:val="both"/>
        <w:rPr>
          <w:rFonts w:ascii="Arial" w:hAnsi="Arial"/>
          <w:sz w:val="22"/>
          <w:szCs w:val="22"/>
        </w:rPr>
      </w:pPr>
      <w:r w:rsidRPr="007A246B">
        <w:rPr>
          <w:rFonts w:ascii="Arial" w:eastAsia="Times New Roman" w:hAnsi="Arial"/>
          <w:sz w:val="22"/>
          <w:szCs w:val="22"/>
          <w:lang w:eastAsia="cs-CZ"/>
        </w:rPr>
        <w:lastRenderedPageBreak/>
        <w:t>Objednatel není povinen dílo převzít, pokud mu nebudou doloženy zápisy o úspěšně provedených zkouškách a o všech revizích (tzv. revizní zprávy) vyžadovaných právními předpisy, jinými normami (i technickými) nebo obvykle prováděných.</w:t>
      </w:r>
    </w:p>
    <w:p w14:paraId="78FEABDA" w14:textId="77777777" w:rsidR="009B65A5" w:rsidRPr="007A246B" w:rsidRDefault="009B65A5">
      <w:pPr>
        <w:pStyle w:val="Standard"/>
        <w:tabs>
          <w:tab w:val="left" w:pos="1004"/>
        </w:tabs>
        <w:ind w:left="720"/>
        <w:jc w:val="both"/>
        <w:rPr>
          <w:rFonts w:ascii="Arial" w:eastAsia="Times New Roman" w:hAnsi="Arial"/>
          <w:sz w:val="22"/>
          <w:szCs w:val="22"/>
          <w:lang w:eastAsia="cs-CZ"/>
        </w:rPr>
      </w:pPr>
    </w:p>
    <w:p w14:paraId="5D13D004" w14:textId="77777777" w:rsidR="009B65A5" w:rsidRPr="007A246B" w:rsidRDefault="0054738E" w:rsidP="00461ED8">
      <w:pPr>
        <w:pStyle w:val="Standard"/>
        <w:numPr>
          <w:ilvl w:val="0"/>
          <w:numId w:val="7"/>
        </w:numPr>
        <w:tabs>
          <w:tab w:val="left" w:pos="284"/>
        </w:tabs>
        <w:jc w:val="both"/>
        <w:rPr>
          <w:rFonts w:ascii="Arial" w:hAnsi="Arial"/>
          <w:sz w:val="22"/>
          <w:szCs w:val="22"/>
        </w:rPr>
      </w:pPr>
      <w:r w:rsidRPr="007A246B">
        <w:rPr>
          <w:rFonts w:ascii="Arial" w:eastAsia="Times New Roman" w:hAnsi="Arial"/>
          <w:sz w:val="22"/>
          <w:szCs w:val="22"/>
          <w:lang w:eastAsia="cs-CZ"/>
        </w:rPr>
        <w:t>Objednatel dále není povinen dílo převzít, pokud mu nebudou doloženy:</w:t>
      </w:r>
    </w:p>
    <w:p w14:paraId="5C20132D" w14:textId="77777777" w:rsidR="009B65A5" w:rsidRPr="007A246B" w:rsidRDefault="0054738E">
      <w:pPr>
        <w:pStyle w:val="Odstavecseseznamem"/>
        <w:numPr>
          <w:ilvl w:val="1"/>
          <w:numId w:val="7"/>
        </w:numPr>
        <w:tabs>
          <w:tab w:val="left" w:pos="1260"/>
          <w:tab w:val="left" w:pos="2138"/>
          <w:tab w:val="left" w:pos="5398"/>
          <w:tab w:val="left" w:pos="6390"/>
        </w:tabs>
        <w:spacing w:after="0"/>
        <w:jc w:val="both"/>
        <w:rPr>
          <w:rFonts w:ascii="Arial" w:hAnsi="Arial"/>
          <w:sz w:val="22"/>
          <w:szCs w:val="22"/>
        </w:rPr>
      </w:pPr>
      <w:r w:rsidRPr="007A246B">
        <w:rPr>
          <w:rFonts w:ascii="Arial" w:eastAsia="Times New Roman" w:hAnsi="Arial"/>
          <w:sz w:val="22"/>
          <w:szCs w:val="22"/>
          <w:lang w:eastAsia="cs-CZ"/>
        </w:rPr>
        <w:t>návody k obsluze, užívání a zacházení s instalovanými zařízeními a přístroji,</w:t>
      </w:r>
    </w:p>
    <w:p w14:paraId="558C8A80" w14:textId="77777777" w:rsidR="009B65A5" w:rsidRPr="007A246B" w:rsidRDefault="0054738E">
      <w:pPr>
        <w:pStyle w:val="Odstavecseseznamem"/>
        <w:numPr>
          <w:ilvl w:val="1"/>
          <w:numId w:val="7"/>
        </w:numPr>
        <w:tabs>
          <w:tab w:val="left" w:pos="1260"/>
          <w:tab w:val="left" w:pos="2138"/>
          <w:tab w:val="left" w:pos="5398"/>
          <w:tab w:val="left" w:pos="6390"/>
        </w:tabs>
        <w:spacing w:after="0"/>
        <w:jc w:val="both"/>
        <w:rPr>
          <w:rFonts w:ascii="Arial" w:hAnsi="Arial"/>
          <w:sz w:val="22"/>
          <w:szCs w:val="22"/>
        </w:rPr>
      </w:pPr>
      <w:r w:rsidRPr="007A246B">
        <w:rPr>
          <w:rFonts w:ascii="Arial" w:eastAsia="Times New Roman" w:hAnsi="Arial"/>
          <w:sz w:val="22"/>
          <w:szCs w:val="22"/>
          <w:lang w:eastAsia="cs-CZ"/>
        </w:rPr>
        <w:t>atesty,</w:t>
      </w:r>
    </w:p>
    <w:p w14:paraId="0BAA3296" w14:textId="77777777" w:rsidR="009B65A5" w:rsidRPr="007A246B" w:rsidRDefault="0054738E">
      <w:pPr>
        <w:pStyle w:val="Odstavecseseznamem"/>
        <w:numPr>
          <w:ilvl w:val="1"/>
          <w:numId w:val="7"/>
        </w:numPr>
        <w:tabs>
          <w:tab w:val="left" w:pos="1260"/>
          <w:tab w:val="left" w:pos="2138"/>
          <w:tab w:val="left" w:pos="5398"/>
          <w:tab w:val="left" w:pos="6390"/>
        </w:tabs>
        <w:spacing w:after="0"/>
        <w:jc w:val="both"/>
        <w:rPr>
          <w:rFonts w:ascii="Arial" w:hAnsi="Arial"/>
          <w:sz w:val="22"/>
          <w:szCs w:val="22"/>
        </w:rPr>
      </w:pPr>
      <w:r w:rsidRPr="007A246B">
        <w:rPr>
          <w:rFonts w:ascii="Arial" w:eastAsia="Times New Roman" w:hAnsi="Arial"/>
          <w:sz w:val="22"/>
          <w:szCs w:val="22"/>
          <w:lang w:eastAsia="cs-CZ"/>
        </w:rPr>
        <w:t>certifikáty a prohlášení o shodě,</w:t>
      </w:r>
    </w:p>
    <w:p w14:paraId="1B634F0E" w14:textId="77777777" w:rsidR="009B65A5" w:rsidRPr="007A246B" w:rsidRDefault="0054738E">
      <w:pPr>
        <w:pStyle w:val="Odstavecseseznamem"/>
        <w:numPr>
          <w:ilvl w:val="1"/>
          <w:numId w:val="7"/>
        </w:numPr>
        <w:tabs>
          <w:tab w:val="left" w:pos="1260"/>
          <w:tab w:val="left" w:pos="2138"/>
          <w:tab w:val="left" w:pos="5398"/>
          <w:tab w:val="left" w:pos="6390"/>
        </w:tabs>
        <w:spacing w:after="0"/>
        <w:jc w:val="both"/>
        <w:rPr>
          <w:rFonts w:ascii="Arial" w:hAnsi="Arial"/>
          <w:sz w:val="22"/>
          <w:szCs w:val="22"/>
        </w:rPr>
      </w:pPr>
      <w:r w:rsidRPr="007A246B">
        <w:rPr>
          <w:rFonts w:ascii="Arial" w:eastAsia="Times New Roman" w:hAnsi="Arial"/>
          <w:sz w:val="22"/>
          <w:szCs w:val="22"/>
          <w:lang w:eastAsia="cs-CZ"/>
        </w:rPr>
        <w:t xml:space="preserve">záruční listy instalovaných zařízení a přístrojů,  </w:t>
      </w:r>
    </w:p>
    <w:p w14:paraId="4BDC8628" w14:textId="77777777" w:rsidR="009B65A5" w:rsidRPr="007A246B" w:rsidRDefault="0054738E">
      <w:pPr>
        <w:pStyle w:val="Odstavecseseznamem"/>
        <w:numPr>
          <w:ilvl w:val="1"/>
          <w:numId w:val="7"/>
        </w:numPr>
        <w:tabs>
          <w:tab w:val="left" w:pos="1260"/>
          <w:tab w:val="left" w:pos="2138"/>
          <w:tab w:val="left" w:pos="5398"/>
          <w:tab w:val="left" w:pos="6390"/>
        </w:tabs>
        <w:spacing w:after="0"/>
        <w:jc w:val="both"/>
        <w:rPr>
          <w:rFonts w:ascii="Arial" w:hAnsi="Arial"/>
          <w:sz w:val="22"/>
          <w:szCs w:val="22"/>
        </w:rPr>
      </w:pPr>
      <w:r w:rsidRPr="007A246B">
        <w:rPr>
          <w:rFonts w:ascii="Arial" w:eastAsia="Times New Roman" w:hAnsi="Arial"/>
          <w:sz w:val="22"/>
          <w:szCs w:val="22"/>
          <w:lang w:eastAsia="cs-CZ"/>
        </w:rPr>
        <w:t>protokoly o zaškolení obsluhy.</w:t>
      </w:r>
    </w:p>
    <w:p w14:paraId="66137D9A" w14:textId="77777777" w:rsidR="009B65A5" w:rsidRPr="007A246B" w:rsidRDefault="009B65A5">
      <w:pPr>
        <w:pStyle w:val="Odstavecseseznamem"/>
        <w:tabs>
          <w:tab w:val="left" w:pos="1980"/>
          <w:tab w:val="left" w:pos="2858"/>
          <w:tab w:val="left" w:pos="6118"/>
          <w:tab w:val="left" w:pos="7110"/>
        </w:tabs>
        <w:spacing w:after="0"/>
        <w:ind w:left="1440"/>
        <w:jc w:val="both"/>
        <w:rPr>
          <w:rFonts w:ascii="Arial" w:eastAsia="Times New Roman" w:hAnsi="Arial"/>
          <w:sz w:val="22"/>
          <w:szCs w:val="22"/>
          <w:lang w:eastAsia="cs-CZ"/>
        </w:rPr>
      </w:pPr>
    </w:p>
    <w:p w14:paraId="14C66B51" w14:textId="77777777" w:rsidR="009B65A5" w:rsidRPr="007A246B" w:rsidRDefault="0054738E" w:rsidP="00461ED8">
      <w:pPr>
        <w:pStyle w:val="Standard"/>
        <w:numPr>
          <w:ilvl w:val="0"/>
          <w:numId w:val="7"/>
        </w:numPr>
        <w:tabs>
          <w:tab w:val="left" w:pos="284"/>
        </w:tabs>
        <w:jc w:val="both"/>
        <w:rPr>
          <w:rFonts w:ascii="Arial" w:hAnsi="Arial"/>
          <w:sz w:val="22"/>
          <w:szCs w:val="22"/>
        </w:rPr>
      </w:pPr>
      <w:r w:rsidRPr="007A246B">
        <w:rPr>
          <w:rFonts w:ascii="Arial" w:eastAsia="Times New Roman" w:hAnsi="Arial"/>
          <w:sz w:val="22"/>
          <w:szCs w:val="22"/>
          <w:lang w:eastAsia="cs-CZ"/>
        </w:rPr>
        <w:t xml:space="preserve">   Veškerá dokumentace musí být předána v českém jazyce.</w:t>
      </w:r>
    </w:p>
    <w:p w14:paraId="1B0FCB42" w14:textId="77777777" w:rsidR="009B65A5" w:rsidRPr="007A246B" w:rsidRDefault="009B65A5">
      <w:pPr>
        <w:pStyle w:val="Odstavecseseznamem"/>
        <w:tabs>
          <w:tab w:val="left" w:pos="1260"/>
          <w:tab w:val="left" w:pos="2138"/>
          <w:tab w:val="left" w:pos="5398"/>
          <w:tab w:val="left" w:pos="6390"/>
        </w:tabs>
        <w:spacing w:after="0"/>
        <w:jc w:val="both"/>
        <w:rPr>
          <w:rFonts w:ascii="Arial" w:eastAsia="Times New Roman" w:hAnsi="Arial"/>
          <w:sz w:val="22"/>
          <w:szCs w:val="22"/>
          <w:lang w:eastAsia="cs-CZ"/>
        </w:rPr>
      </w:pPr>
    </w:p>
    <w:p w14:paraId="43C78574" w14:textId="04876F3E" w:rsidR="009B65A5" w:rsidRPr="007A246B" w:rsidRDefault="0054738E" w:rsidP="00136B35">
      <w:pPr>
        <w:pStyle w:val="Standard"/>
        <w:numPr>
          <w:ilvl w:val="0"/>
          <w:numId w:val="7"/>
        </w:numPr>
        <w:tabs>
          <w:tab w:val="left" w:pos="284"/>
          <w:tab w:val="left" w:pos="426"/>
        </w:tabs>
        <w:jc w:val="both"/>
        <w:rPr>
          <w:rFonts w:ascii="Arial" w:hAnsi="Arial"/>
          <w:sz w:val="22"/>
          <w:szCs w:val="22"/>
        </w:rPr>
      </w:pPr>
      <w:r w:rsidRPr="007A246B">
        <w:rPr>
          <w:rFonts w:ascii="Arial" w:eastAsia="Times New Roman" w:hAnsi="Arial"/>
          <w:sz w:val="22"/>
          <w:szCs w:val="22"/>
          <w:lang w:eastAsia="cs-CZ"/>
        </w:rPr>
        <w:t>Pokud zhotovitel neodstraní veškeré vady a nedodělky v termínu uvedeném v předávacím protokolu, je povinen zaplatit objednateli smluvní pokutu ve výši 1 000,- Kč denně za každou vadu či nedodělek, s jejímž odstraněním je v prodlení. Tato smluvní pokuta je splatná k výzvě objednatele.</w:t>
      </w:r>
    </w:p>
    <w:p w14:paraId="58577C32" w14:textId="77777777" w:rsidR="009B65A5" w:rsidRPr="007A246B" w:rsidRDefault="009B65A5">
      <w:pPr>
        <w:pStyle w:val="Standard"/>
        <w:tabs>
          <w:tab w:val="left" w:pos="568"/>
        </w:tabs>
        <w:ind w:left="284" w:hanging="284"/>
        <w:jc w:val="center"/>
        <w:rPr>
          <w:rFonts w:ascii="Arial" w:eastAsia="Times New Roman" w:hAnsi="Arial"/>
          <w:b/>
          <w:sz w:val="22"/>
          <w:szCs w:val="22"/>
          <w:lang w:eastAsia="cs-CZ"/>
        </w:rPr>
      </w:pPr>
    </w:p>
    <w:p w14:paraId="2F4467D3" w14:textId="77777777" w:rsidR="009B65A5" w:rsidRPr="007A246B" w:rsidRDefault="0054738E">
      <w:pPr>
        <w:pStyle w:val="Standard"/>
        <w:tabs>
          <w:tab w:val="left" w:pos="568"/>
        </w:tabs>
        <w:ind w:left="284" w:hanging="284"/>
        <w:jc w:val="center"/>
        <w:rPr>
          <w:rFonts w:ascii="Arial" w:hAnsi="Arial"/>
          <w:sz w:val="22"/>
          <w:szCs w:val="22"/>
        </w:rPr>
      </w:pPr>
      <w:r w:rsidRPr="007A246B">
        <w:rPr>
          <w:rFonts w:ascii="Arial" w:eastAsia="Times New Roman" w:hAnsi="Arial"/>
          <w:b/>
          <w:sz w:val="22"/>
          <w:szCs w:val="22"/>
          <w:lang w:eastAsia="cs-CZ"/>
        </w:rPr>
        <w:t>VII.</w:t>
      </w:r>
    </w:p>
    <w:p w14:paraId="6E4FE570" w14:textId="77777777" w:rsidR="009B65A5" w:rsidRPr="007A246B" w:rsidRDefault="0054738E">
      <w:pPr>
        <w:pStyle w:val="Standard"/>
        <w:tabs>
          <w:tab w:val="left" w:pos="426"/>
          <w:tab w:val="left" w:pos="567"/>
        </w:tabs>
        <w:spacing w:line="360" w:lineRule="auto"/>
        <w:jc w:val="center"/>
        <w:rPr>
          <w:rFonts w:ascii="Arial" w:hAnsi="Arial"/>
          <w:sz w:val="22"/>
          <w:szCs w:val="22"/>
        </w:rPr>
      </w:pPr>
      <w:r w:rsidRPr="007A246B">
        <w:rPr>
          <w:rFonts w:ascii="Arial" w:eastAsia="Times New Roman" w:hAnsi="Arial"/>
          <w:b/>
          <w:sz w:val="22"/>
          <w:szCs w:val="22"/>
          <w:lang w:eastAsia="cs-CZ"/>
        </w:rPr>
        <w:t>Vlastnické právo a nebezpečí škody</w:t>
      </w:r>
    </w:p>
    <w:p w14:paraId="0A21E716" w14:textId="77777777" w:rsidR="009B65A5" w:rsidRPr="007A246B" w:rsidRDefault="0054738E" w:rsidP="00461ED8">
      <w:pPr>
        <w:pStyle w:val="Standard"/>
        <w:numPr>
          <w:ilvl w:val="0"/>
          <w:numId w:val="22"/>
        </w:numPr>
        <w:tabs>
          <w:tab w:val="left" w:pos="284"/>
          <w:tab w:val="left" w:pos="426"/>
        </w:tabs>
        <w:jc w:val="both"/>
        <w:rPr>
          <w:rFonts w:ascii="Arial" w:eastAsia="Times New Roman" w:hAnsi="Arial"/>
          <w:sz w:val="22"/>
          <w:szCs w:val="22"/>
          <w:lang w:eastAsia="cs-CZ"/>
        </w:rPr>
      </w:pPr>
      <w:r w:rsidRPr="007A246B">
        <w:rPr>
          <w:rFonts w:ascii="Arial" w:eastAsia="Times New Roman" w:hAnsi="Arial"/>
          <w:sz w:val="22"/>
          <w:szCs w:val="22"/>
          <w:lang w:eastAsia="cs-CZ"/>
        </w:rPr>
        <w:t>Vlastnické právo a nebezpečí škody na díle přechází na objednatele podpisem předávacího protokolu.</w:t>
      </w:r>
    </w:p>
    <w:p w14:paraId="51AAF1F6" w14:textId="77777777" w:rsidR="008B226E" w:rsidRPr="007A246B" w:rsidRDefault="008B226E" w:rsidP="008B226E">
      <w:pPr>
        <w:pStyle w:val="Standard"/>
        <w:tabs>
          <w:tab w:val="left" w:pos="284"/>
          <w:tab w:val="left" w:pos="426"/>
        </w:tabs>
        <w:jc w:val="both"/>
        <w:rPr>
          <w:rFonts w:ascii="Arial" w:eastAsia="Times New Roman" w:hAnsi="Arial"/>
          <w:sz w:val="22"/>
          <w:szCs w:val="22"/>
          <w:lang w:eastAsia="cs-CZ"/>
        </w:rPr>
      </w:pPr>
    </w:p>
    <w:p w14:paraId="2068E439" w14:textId="38F59747" w:rsidR="008B226E" w:rsidRPr="007A246B" w:rsidRDefault="0054738E" w:rsidP="00136B35">
      <w:pPr>
        <w:pStyle w:val="Standard"/>
        <w:numPr>
          <w:ilvl w:val="0"/>
          <w:numId w:val="22"/>
        </w:numPr>
        <w:tabs>
          <w:tab w:val="left" w:pos="284"/>
          <w:tab w:val="left" w:pos="426"/>
        </w:tabs>
        <w:jc w:val="both"/>
        <w:rPr>
          <w:rFonts w:ascii="Arial" w:eastAsia="Times New Roman" w:hAnsi="Arial"/>
          <w:sz w:val="22"/>
          <w:szCs w:val="22"/>
          <w:lang w:eastAsia="cs-CZ"/>
        </w:rPr>
      </w:pPr>
      <w:r w:rsidRPr="007A246B">
        <w:rPr>
          <w:rFonts w:ascii="Arial" w:eastAsia="Times New Roman" w:hAnsi="Arial"/>
          <w:sz w:val="22"/>
          <w:szCs w:val="22"/>
          <w:lang w:eastAsia="cs-CZ"/>
        </w:rPr>
        <w:t>Objednatel nabývá majetek dle této smlouvy do vlastnictví svého zřizovatele Hlavního města Prahy dle § 27, odst. 6 zákona č. 250/2000 Sb.</w:t>
      </w:r>
    </w:p>
    <w:p w14:paraId="1A4948BF" w14:textId="77777777" w:rsidR="009B65A5" w:rsidRPr="007A246B" w:rsidRDefault="009B65A5" w:rsidP="008B226E">
      <w:pPr>
        <w:pStyle w:val="Standard"/>
        <w:tabs>
          <w:tab w:val="left" w:pos="568"/>
        </w:tabs>
        <w:rPr>
          <w:rFonts w:ascii="Arial" w:eastAsia="Times New Roman" w:hAnsi="Arial"/>
          <w:b/>
          <w:sz w:val="22"/>
          <w:szCs w:val="22"/>
          <w:lang w:eastAsia="cs-CZ"/>
        </w:rPr>
      </w:pPr>
    </w:p>
    <w:p w14:paraId="08787D90" w14:textId="77777777" w:rsidR="009B65A5" w:rsidRPr="007A246B" w:rsidRDefault="0054738E">
      <w:pPr>
        <w:pStyle w:val="Standard"/>
        <w:tabs>
          <w:tab w:val="left" w:pos="568"/>
        </w:tabs>
        <w:ind w:left="284" w:hanging="284"/>
        <w:jc w:val="center"/>
        <w:rPr>
          <w:rFonts w:ascii="Arial" w:hAnsi="Arial"/>
          <w:sz w:val="22"/>
          <w:szCs w:val="22"/>
        </w:rPr>
      </w:pPr>
      <w:r w:rsidRPr="007A246B">
        <w:rPr>
          <w:rFonts w:ascii="Arial" w:eastAsia="Times New Roman" w:hAnsi="Arial"/>
          <w:b/>
          <w:sz w:val="22"/>
          <w:szCs w:val="22"/>
          <w:lang w:eastAsia="cs-CZ"/>
        </w:rPr>
        <w:t>VIII.</w:t>
      </w:r>
    </w:p>
    <w:p w14:paraId="1175BD4E" w14:textId="77777777" w:rsidR="009B65A5" w:rsidRPr="007A246B" w:rsidRDefault="0054738E">
      <w:pPr>
        <w:pStyle w:val="Standard"/>
        <w:tabs>
          <w:tab w:val="left" w:pos="426"/>
          <w:tab w:val="left" w:pos="567"/>
        </w:tabs>
        <w:spacing w:line="360" w:lineRule="auto"/>
        <w:jc w:val="center"/>
        <w:rPr>
          <w:rFonts w:ascii="Arial" w:hAnsi="Arial"/>
          <w:sz w:val="22"/>
          <w:szCs w:val="22"/>
        </w:rPr>
      </w:pPr>
      <w:r w:rsidRPr="007A246B">
        <w:rPr>
          <w:rFonts w:ascii="Arial" w:eastAsia="Times New Roman" w:hAnsi="Arial"/>
          <w:b/>
          <w:sz w:val="22"/>
          <w:szCs w:val="22"/>
          <w:lang w:eastAsia="cs-CZ"/>
        </w:rPr>
        <w:t>Společná ustanovení o smluvní pokutě</w:t>
      </w:r>
    </w:p>
    <w:p w14:paraId="6CEC1174" w14:textId="77777777" w:rsidR="009B65A5" w:rsidRPr="007A246B" w:rsidRDefault="0054738E">
      <w:pPr>
        <w:pStyle w:val="Standard"/>
        <w:numPr>
          <w:ilvl w:val="0"/>
          <w:numId w:val="18"/>
        </w:numPr>
        <w:tabs>
          <w:tab w:val="left" w:pos="568"/>
        </w:tabs>
        <w:spacing w:before="120"/>
        <w:ind w:left="284" w:hanging="284"/>
        <w:jc w:val="both"/>
        <w:rPr>
          <w:rFonts w:ascii="Arial" w:hAnsi="Arial"/>
          <w:sz w:val="22"/>
          <w:szCs w:val="22"/>
        </w:rPr>
      </w:pPr>
      <w:r w:rsidRPr="007A246B">
        <w:rPr>
          <w:rFonts w:ascii="Arial" w:hAnsi="Arial"/>
          <w:sz w:val="22"/>
          <w:szCs w:val="22"/>
        </w:rPr>
        <w:t>Smluvní strany se zavazují zaplatit smluvní pokuty uvedené v ustanoveních této smlouvy.</w:t>
      </w:r>
    </w:p>
    <w:p w14:paraId="37669138" w14:textId="77777777" w:rsidR="009B65A5" w:rsidRPr="007A246B" w:rsidRDefault="0054738E">
      <w:pPr>
        <w:pStyle w:val="Standard"/>
        <w:numPr>
          <w:ilvl w:val="0"/>
          <w:numId w:val="8"/>
        </w:numPr>
        <w:tabs>
          <w:tab w:val="left" w:pos="568"/>
        </w:tabs>
        <w:spacing w:before="120"/>
        <w:ind w:left="284" w:hanging="284"/>
        <w:jc w:val="both"/>
        <w:rPr>
          <w:rFonts w:ascii="Arial" w:hAnsi="Arial"/>
          <w:sz w:val="22"/>
          <w:szCs w:val="22"/>
        </w:rPr>
      </w:pPr>
      <w:r w:rsidRPr="007A246B">
        <w:rPr>
          <w:rFonts w:ascii="Arial" w:hAnsi="Arial"/>
          <w:iCs/>
          <w:sz w:val="22"/>
          <w:szCs w:val="22"/>
        </w:rPr>
        <w:t xml:space="preserve">Smluvními pokutami dle této smlouvy není dotčen nárok objednatele na náhradu škody. Smluvní strany se dohodly, že ustanovení § 2050 zákona č. 89/2012 Sb., občanský zákoník, </w:t>
      </w:r>
      <w:r w:rsidRPr="007A246B">
        <w:rPr>
          <w:rFonts w:ascii="Arial" w:hAnsi="Arial"/>
          <w:bCs/>
          <w:sz w:val="22"/>
          <w:szCs w:val="22"/>
        </w:rPr>
        <w:t>v platném znění</w:t>
      </w:r>
      <w:r w:rsidRPr="007A246B">
        <w:rPr>
          <w:rFonts w:ascii="Arial" w:hAnsi="Arial"/>
          <w:iCs/>
          <w:sz w:val="22"/>
          <w:szCs w:val="22"/>
        </w:rPr>
        <w:t>, se nepoužije.</w:t>
      </w:r>
    </w:p>
    <w:p w14:paraId="74DDD168" w14:textId="77777777" w:rsidR="009B65A5" w:rsidRPr="007A246B" w:rsidRDefault="0054738E">
      <w:pPr>
        <w:pStyle w:val="Standard"/>
        <w:numPr>
          <w:ilvl w:val="0"/>
          <w:numId w:val="8"/>
        </w:numPr>
        <w:tabs>
          <w:tab w:val="left" w:pos="568"/>
        </w:tabs>
        <w:spacing w:before="120"/>
        <w:ind w:left="284" w:hanging="284"/>
        <w:jc w:val="both"/>
        <w:rPr>
          <w:rFonts w:ascii="Arial" w:hAnsi="Arial"/>
          <w:sz w:val="22"/>
          <w:szCs w:val="22"/>
        </w:rPr>
      </w:pPr>
      <w:r w:rsidRPr="007A246B">
        <w:rPr>
          <w:rFonts w:ascii="Arial" w:hAnsi="Arial"/>
          <w:sz w:val="22"/>
          <w:szCs w:val="22"/>
        </w:rPr>
        <w:t>Smluvní pokuta bude uhrazena na základě faktury vystavené příslušnou smluvní stranou. Splatnost této faktury je 21 dní od jejího doručení příslušné smluvní straně.</w:t>
      </w:r>
    </w:p>
    <w:p w14:paraId="23269D8A" w14:textId="77777777" w:rsidR="009B65A5" w:rsidRPr="007A246B" w:rsidRDefault="009B65A5" w:rsidP="00136B35">
      <w:pPr>
        <w:pStyle w:val="Standard"/>
        <w:tabs>
          <w:tab w:val="left" w:pos="426"/>
          <w:tab w:val="left" w:pos="567"/>
        </w:tabs>
        <w:spacing w:line="360" w:lineRule="auto"/>
        <w:rPr>
          <w:rFonts w:ascii="Arial" w:eastAsia="Times New Roman" w:hAnsi="Arial"/>
          <w:b/>
          <w:sz w:val="22"/>
          <w:szCs w:val="22"/>
          <w:lang w:eastAsia="cs-CZ"/>
        </w:rPr>
      </w:pPr>
    </w:p>
    <w:p w14:paraId="1B768596" w14:textId="77777777" w:rsidR="009B65A5" w:rsidRPr="007A246B" w:rsidRDefault="0054738E">
      <w:pPr>
        <w:pStyle w:val="Standard"/>
        <w:tabs>
          <w:tab w:val="left" w:pos="426"/>
        </w:tabs>
        <w:jc w:val="center"/>
        <w:rPr>
          <w:rFonts w:ascii="Arial" w:hAnsi="Arial"/>
          <w:sz w:val="22"/>
          <w:szCs w:val="22"/>
        </w:rPr>
      </w:pPr>
      <w:r w:rsidRPr="007A246B">
        <w:rPr>
          <w:rFonts w:ascii="Arial" w:eastAsia="Times New Roman" w:hAnsi="Arial"/>
          <w:b/>
          <w:sz w:val="22"/>
          <w:szCs w:val="22"/>
          <w:lang w:eastAsia="cs-CZ"/>
        </w:rPr>
        <w:t>IX.</w:t>
      </w:r>
    </w:p>
    <w:p w14:paraId="2CEF85CA" w14:textId="77777777" w:rsidR="009B65A5" w:rsidRPr="007A246B" w:rsidRDefault="0054738E">
      <w:pPr>
        <w:pStyle w:val="Standard"/>
        <w:tabs>
          <w:tab w:val="left" w:pos="426"/>
          <w:tab w:val="left" w:pos="567"/>
        </w:tabs>
        <w:spacing w:line="360" w:lineRule="auto"/>
        <w:jc w:val="center"/>
        <w:rPr>
          <w:rFonts w:ascii="Arial" w:hAnsi="Arial"/>
          <w:sz w:val="22"/>
          <w:szCs w:val="22"/>
        </w:rPr>
      </w:pPr>
      <w:r w:rsidRPr="007A246B">
        <w:rPr>
          <w:rFonts w:ascii="Arial" w:eastAsia="Times New Roman" w:hAnsi="Arial"/>
          <w:b/>
          <w:sz w:val="22"/>
          <w:szCs w:val="22"/>
          <w:lang w:eastAsia="cs-CZ"/>
        </w:rPr>
        <w:t>Odpovědnost za vady a záruka za jakost</w:t>
      </w:r>
    </w:p>
    <w:p w14:paraId="7BEC55FE" w14:textId="77777777" w:rsidR="009B65A5" w:rsidRPr="007A246B" w:rsidRDefault="0054738E">
      <w:pPr>
        <w:pStyle w:val="Standard"/>
        <w:numPr>
          <w:ilvl w:val="0"/>
          <w:numId w:val="19"/>
        </w:numPr>
        <w:ind w:left="283" w:hanging="283"/>
        <w:jc w:val="both"/>
        <w:outlineLvl w:val="1"/>
        <w:rPr>
          <w:rFonts w:ascii="Arial" w:hAnsi="Arial"/>
          <w:sz w:val="22"/>
          <w:szCs w:val="22"/>
        </w:rPr>
      </w:pPr>
      <w:r w:rsidRPr="007A246B">
        <w:rPr>
          <w:rFonts w:ascii="Arial" w:eastAsia="Times New Roman" w:hAnsi="Arial"/>
          <w:sz w:val="22"/>
          <w:szCs w:val="22"/>
          <w:lang w:eastAsia="cs-CZ"/>
        </w:rPr>
        <w:t>Zhotovitel poskytuje objednateli záruku za jakost v tom rozsahu, že poskytnuté plnění (zejména dodané zboží) bude po celou záruční dobu plně způsobilé pro použití ke smluvenému i obvyklému účelu a že si po celou záruční dobu zachová smluvené i obvyklé vlastnosti. Poskytnutím záruky za jakost není vyloučena zákonná odpovědnost zhotovitele za vady plnění.</w:t>
      </w:r>
    </w:p>
    <w:p w14:paraId="34ABF9A5" w14:textId="77777777" w:rsidR="009B65A5" w:rsidRPr="007A246B" w:rsidRDefault="009B65A5">
      <w:pPr>
        <w:pStyle w:val="Standard"/>
        <w:ind w:left="283"/>
        <w:jc w:val="both"/>
        <w:outlineLvl w:val="1"/>
        <w:rPr>
          <w:rFonts w:ascii="Arial" w:eastAsia="Times New Roman" w:hAnsi="Arial"/>
          <w:sz w:val="22"/>
          <w:szCs w:val="22"/>
          <w:lang w:eastAsia="cs-CZ"/>
        </w:rPr>
      </w:pPr>
    </w:p>
    <w:p w14:paraId="4494F8E5" w14:textId="77776546" w:rsidR="009B65A5" w:rsidRPr="007A246B" w:rsidRDefault="0054738E">
      <w:pPr>
        <w:pStyle w:val="Standard"/>
        <w:numPr>
          <w:ilvl w:val="0"/>
          <w:numId w:val="9"/>
        </w:numPr>
        <w:tabs>
          <w:tab w:val="left" w:pos="567"/>
        </w:tabs>
        <w:ind w:left="283" w:hanging="283"/>
        <w:jc w:val="both"/>
        <w:rPr>
          <w:rFonts w:ascii="Arial" w:hAnsi="Arial"/>
          <w:sz w:val="22"/>
          <w:szCs w:val="22"/>
        </w:rPr>
      </w:pPr>
      <w:r w:rsidRPr="007A246B">
        <w:rPr>
          <w:rFonts w:ascii="Arial" w:eastAsia="Times New Roman" w:hAnsi="Arial"/>
          <w:b/>
          <w:sz w:val="22"/>
          <w:szCs w:val="22"/>
          <w:lang w:eastAsia="cs-CZ"/>
        </w:rPr>
        <w:t>Záruční doba činí</w:t>
      </w:r>
      <w:r w:rsidRPr="007A246B">
        <w:rPr>
          <w:rFonts w:ascii="Arial" w:eastAsia="Times New Roman" w:hAnsi="Arial"/>
          <w:sz w:val="22"/>
          <w:szCs w:val="22"/>
          <w:lang w:eastAsia="cs-CZ"/>
        </w:rPr>
        <w:t xml:space="preserve"> </w:t>
      </w:r>
      <w:r w:rsidR="00430EEF" w:rsidRPr="007A246B">
        <w:rPr>
          <w:rFonts w:ascii="Arial" w:eastAsia="Times New Roman" w:hAnsi="Arial"/>
          <w:b/>
          <w:sz w:val="22"/>
          <w:szCs w:val="22"/>
          <w:lang w:eastAsia="cs-CZ"/>
        </w:rPr>
        <w:t>36</w:t>
      </w:r>
      <w:r w:rsidR="00430EEF" w:rsidRPr="007A246B">
        <w:rPr>
          <w:rFonts w:ascii="Arial" w:hAnsi="Arial"/>
          <w:b/>
          <w:color w:val="FF0000"/>
          <w:sz w:val="22"/>
          <w:szCs w:val="22"/>
        </w:rPr>
        <w:t xml:space="preserve"> </w:t>
      </w:r>
      <w:r w:rsidRPr="007A246B">
        <w:rPr>
          <w:rFonts w:ascii="Arial" w:eastAsia="Times New Roman" w:hAnsi="Arial"/>
          <w:b/>
          <w:sz w:val="22"/>
          <w:szCs w:val="22"/>
          <w:lang w:eastAsia="cs-CZ"/>
        </w:rPr>
        <w:t xml:space="preserve">měsíců na </w:t>
      </w:r>
      <w:r w:rsidR="00773CF8" w:rsidRPr="007A246B">
        <w:rPr>
          <w:rFonts w:ascii="Arial" w:eastAsia="Times New Roman" w:hAnsi="Arial"/>
          <w:b/>
          <w:sz w:val="22"/>
          <w:szCs w:val="22"/>
          <w:lang w:eastAsia="cs-CZ"/>
        </w:rPr>
        <w:t xml:space="preserve">dodané </w:t>
      </w:r>
      <w:r w:rsidRPr="007A246B">
        <w:rPr>
          <w:rFonts w:ascii="Arial" w:eastAsia="Times New Roman" w:hAnsi="Arial"/>
          <w:b/>
          <w:sz w:val="22"/>
          <w:szCs w:val="22"/>
          <w:lang w:eastAsia="cs-CZ"/>
        </w:rPr>
        <w:t>zařízení</w:t>
      </w:r>
      <w:r w:rsidRPr="007A246B">
        <w:rPr>
          <w:rFonts w:ascii="Arial" w:eastAsia="Times New Roman" w:hAnsi="Arial"/>
          <w:sz w:val="22"/>
          <w:szCs w:val="22"/>
          <w:lang w:eastAsia="cs-CZ"/>
        </w:rPr>
        <w:t>, na spotřební materiál je záruka poskytována v době dle záruky poskytované jeho výrobcem. Dodaná zařízení a provedené práce jsou vymezeny zadávacími podmínkami zadávacího řízení, jež předcházelo uzavření této smlouvy</w:t>
      </w:r>
      <w:r w:rsidR="007A246B">
        <w:rPr>
          <w:rFonts w:ascii="Arial" w:eastAsia="Times New Roman" w:hAnsi="Arial"/>
          <w:sz w:val="22"/>
          <w:szCs w:val="22"/>
          <w:lang w:eastAsia="cs-CZ"/>
        </w:rPr>
        <w:t>,</w:t>
      </w:r>
      <w:r w:rsidRPr="007A246B">
        <w:rPr>
          <w:rFonts w:ascii="Arial" w:eastAsia="Times New Roman" w:hAnsi="Arial"/>
          <w:sz w:val="22"/>
          <w:szCs w:val="22"/>
          <w:lang w:eastAsia="cs-CZ"/>
        </w:rPr>
        <w:t xml:space="preserve"> a jsou vymezeny v příloze č. 1 této smlouvy.</w:t>
      </w:r>
    </w:p>
    <w:p w14:paraId="221D4DBF" w14:textId="77777777" w:rsidR="009B65A5" w:rsidRPr="007A246B" w:rsidRDefault="009B65A5">
      <w:pPr>
        <w:pStyle w:val="Standard"/>
        <w:tabs>
          <w:tab w:val="left" w:pos="567"/>
        </w:tabs>
        <w:ind w:left="283"/>
        <w:jc w:val="both"/>
        <w:rPr>
          <w:rFonts w:ascii="Arial" w:eastAsia="Times New Roman" w:hAnsi="Arial"/>
          <w:sz w:val="22"/>
          <w:szCs w:val="22"/>
          <w:lang w:eastAsia="cs-CZ"/>
        </w:rPr>
      </w:pPr>
    </w:p>
    <w:p w14:paraId="593C6915" w14:textId="77777777" w:rsidR="009B65A5" w:rsidRPr="007A246B" w:rsidRDefault="0054738E">
      <w:pPr>
        <w:pStyle w:val="Standard"/>
        <w:numPr>
          <w:ilvl w:val="0"/>
          <w:numId w:val="9"/>
        </w:numPr>
        <w:tabs>
          <w:tab w:val="left" w:pos="567"/>
        </w:tabs>
        <w:ind w:left="283" w:hanging="283"/>
        <w:jc w:val="both"/>
        <w:rPr>
          <w:rFonts w:ascii="Arial" w:hAnsi="Arial"/>
          <w:sz w:val="22"/>
          <w:szCs w:val="22"/>
        </w:rPr>
      </w:pPr>
      <w:r w:rsidRPr="007A246B">
        <w:rPr>
          <w:rFonts w:ascii="Arial" w:eastAsia="Times New Roman" w:hAnsi="Arial"/>
          <w:sz w:val="22"/>
          <w:szCs w:val="22"/>
          <w:lang w:eastAsia="cs-CZ"/>
        </w:rPr>
        <w:t xml:space="preserve">Záruční doba začíná běžet ode dne podpisu předávacího protokolu při konečném předání díla oběma smluvními stranami, pokud v předávacím protokolu nebyly uvedeny žádné vady ani nedodělky. Pokud v předávacím protokole byly jakékoli vady nebo nedodělky uvedeny, pak záruční doba začíná běžet až ode dne, v němž bude prokazatelně odstraněna poslední vada i nedodělek zmíněné v daném předávacím protokolu.  </w:t>
      </w:r>
    </w:p>
    <w:p w14:paraId="7D983C84" w14:textId="77777777" w:rsidR="009B65A5" w:rsidRPr="007A246B" w:rsidRDefault="009B65A5">
      <w:pPr>
        <w:pStyle w:val="Standard"/>
        <w:tabs>
          <w:tab w:val="left" w:pos="567"/>
        </w:tabs>
        <w:ind w:left="283"/>
        <w:jc w:val="both"/>
        <w:rPr>
          <w:rFonts w:ascii="Arial" w:eastAsia="Times New Roman" w:hAnsi="Arial"/>
          <w:sz w:val="22"/>
          <w:szCs w:val="22"/>
          <w:lang w:eastAsia="cs-CZ"/>
        </w:rPr>
      </w:pPr>
    </w:p>
    <w:p w14:paraId="545697C0" w14:textId="77777777" w:rsidR="009B65A5" w:rsidRPr="007A246B" w:rsidRDefault="0054738E">
      <w:pPr>
        <w:pStyle w:val="Standard"/>
        <w:numPr>
          <w:ilvl w:val="0"/>
          <w:numId w:val="9"/>
        </w:numPr>
        <w:tabs>
          <w:tab w:val="left" w:pos="567"/>
        </w:tabs>
        <w:ind w:left="283" w:hanging="283"/>
        <w:jc w:val="both"/>
        <w:rPr>
          <w:rFonts w:ascii="Arial" w:hAnsi="Arial"/>
          <w:sz w:val="22"/>
          <w:szCs w:val="22"/>
        </w:rPr>
      </w:pPr>
      <w:r w:rsidRPr="007A246B">
        <w:rPr>
          <w:rFonts w:ascii="Arial" w:eastAsia="Times New Roman" w:hAnsi="Arial"/>
          <w:sz w:val="22"/>
          <w:szCs w:val="22"/>
          <w:lang w:eastAsia="cs-CZ"/>
        </w:rPr>
        <w:t>Objednatel je oprávněn u zhotovitele uplatnit zjištěné vady kdykoliv v době trvání záruční doby, a to bez ohledu na to, kdy byly vady zjištěny a také bez ohledu na to, zda a kdy byla provedena prohlídka předmětu plnění.</w:t>
      </w:r>
    </w:p>
    <w:p w14:paraId="19088E13" w14:textId="77777777" w:rsidR="009B65A5" w:rsidRPr="007A246B" w:rsidRDefault="009B65A5">
      <w:pPr>
        <w:pStyle w:val="Standard"/>
        <w:tabs>
          <w:tab w:val="left" w:pos="567"/>
        </w:tabs>
        <w:ind w:left="283"/>
        <w:jc w:val="both"/>
        <w:rPr>
          <w:rFonts w:ascii="Arial" w:eastAsia="Times New Roman" w:hAnsi="Arial"/>
          <w:sz w:val="22"/>
          <w:szCs w:val="22"/>
          <w:lang w:eastAsia="cs-CZ"/>
        </w:rPr>
      </w:pPr>
    </w:p>
    <w:p w14:paraId="783F22E6" w14:textId="584FD948" w:rsidR="009B65A5" w:rsidRPr="007A246B" w:rsidRDefault="0054738E">
      <w:pPr>
        <w:pStyle w:val="Standard"/>
        <w:numPr>
          <w:ilvl w:val="0"/>
          <w:numId w:val="9"/>
        </w:numPr>
        <w:tabs>
          <w:tab w:val="left" w:pos="567"/>
        </w:tabs>
        <w:ind w:left="283" w:hanging="283"/>
        <w:jc w:val="both"/>
        <w:rPr>
          <w:rFonts w:ascii="Arial" w:hAnsi="Arial"/>
          <w:sz w:val="22"/>
          <w:szCs w:val="22"/>
        </w:rPr>
      </w:pPr>
      <w:r w:rsidRPr="007A246B">
        <w:rPr>
          <w:rFonts w:ascii="Arial" w:eastAsia="Times New Roman" w:hAnsi="Arial"/>
          <w:sz w:val="22"/>
          <w:szCs w:val="22"/>
          <w:lang w:eastAsia="cs-CZ"/>
        </w:rPr>
        <w:t>Objednatel je povinen při zjištění vady o tomto písemně vyrozumět zhotovitele (tzv. reklamace) a zvolit si některý z nároků dle bodu 6. tohoto článku. Ohledně vad, které brání řádnému užívání díla, nebo by mohly způsobit následnou škodu, lze tyto vady oznámit telefonicky či e-mailem na čísla a elektronickou adresu uvedeného v záhlaví smlouvy a následně toto doplnit písemně.</w:t>
      </w:r>
    </w:p>
    <w:p w14:paraId="292AD402" w14:textId="77777777" w:rsidR="009B65A5" w:rsidRPr="007A246B" w:rsidRDefault="009B65A5">
      <w:pPr>
        <w:pStyle w:val="Standard"/>
        <w:tabs>
          <w:tab w:val="left" w:pos="284"/>
        </w:tabs>
        <w:jc w:val="both"/>
        <w:rPr>
          <w:rFonts w:ascii="Arial" w:eastAsia="Times New Roman" w:hAnsi="Arial"/>
          <w:sz w:val="22"/>
          <w:szCs w:val="22"/>
          <w:lang w:eastAsia="cs-CZ"/>
        </w:rPr>
      </w:pPr>
    </w:p>
    <w:p w14:paraId="6B140D57" w14:textId="77777777" w:rsidR="009B65A5" w:rsidRPr="007A246B" w:rsidRDefault="0054738E">
      <w:pPr>
        <w:pStyle w:val="Standard"/>
        <w:tabs>
          <w:tab w:val="left" w:pos="568"/>
        </w:tabs>
        <w:ind w:left="284" w:hanging="284"/>
        <w:jc w:val="both"/>
        <w:rPr>
          <w:rFonts w:ascii="Arial" w:hAnsi="Arial"/>
          <w:sz w:val="22"/>
          <w:szCs w:val="22"/>
        </w:rPr>
      </w:pPr>
      <w:r w:rsidRPr="007A246B">
        <w:rPr>
          <w:rFonts w:ascii="Arial" w:eastAsia="Times New Roman" w:hAnsi="Arial"/>
          <w:sz w:val="22"/>
          <w:szCs w:val="22"/>
          <w:lang w:eastAsia="cs-CZ"/>
        </w:rPr>
        <w:tab/>
        <w:t>Volbu nároku může objednatel provést dle svého uvážení a provedenou volbu může kdykoliv měnit, a to až do doby, než mu bude doručeno písemné oznámení zhotovitele, že nárok zvolený objednatelem respektuje a bude podle něj postupovat; volbu nároku však může objednatel v tomto případě změnit i tehdy, jestliže se během plnění zvoleného nároku ukáže, že již zvolený nárok z odpovědnosti za vady není ve vztahu k vadě optimální.</w:t>
      </w:r>
    </w:p>
    <w:p w14:paraId="7B50C0C8" w14:textId="77777777" w:rsidR="009B65A5" w:rsidRPr="007A246B" w:rsidRDefault="009B65A5">
      <w:pPr>
        <w:pStyle w:val="Standard"/>
        <w:tabs>
          <w:tab w:val="left" w:pos="568"/>
        </w:tabs>
        <w:ind w:left="284" w:hanging="284"/>
        <w:jc w:val="both"/>
        <w:rPr>
          <w:rFonts w:ascii="Arial" w:eastAsia="Times New Roman" w:hAnsi="Arial"/>
          <w:sz w:val="22"/>
          <w:szCs w:val="22"/>
          <w:lang w:eastAsia="cs-CZ"/>
        </w:rPr>
      </w:pPr>
    </w:p>
    <w:p w14:paraId="6400B45C" w14:textId="77777777" w:rsidR="009B65A5" w:rsidRPr="007A246B" w:rsidRDefault="0054738E">
      <w:pPr>
        <w:pStyle w:val="Standard"/>
        <w:numPr>
          <w:ilvl w:val="0"/>
          <w:numId w:val="9"/>
        </w:numPr>
        <w:tabs>
          <w:tab w:val="left" w:pos="698"/>
        </w:tabs>
        <w:ind w:left="414" w:hanging="357"/>
        <w:jc w:val="both"/>
        <w:rPr>
          <w:rFonts w:ascii="Arial" w:hAnsi="Arial"/>
          <w:sz w:val="22"/>
          <w:szCs w:val="22"/>
        </w:rPr>
      </w:pPr>
      <w:r w:rsidRPr="007A246B">
        <w:rPr>
          <w:rFonts w:ascii="Arial" w:eastAsia="Times New Roman" w:hAnsi="Arial"/>
          <w:sz w:val="22"/>
          <w:szCs w:val="22"/>
          <w:lang w:eastAsia="cs-CZ"/>
        </w:rPr>
        <w:t>Při reklamaci vady má objednatel:</w:t>
      </w:r>
      <w:r w:rsidRPr="007A246B">
        <w:rPr>
          <w:rFonts w:ascii="Arial" w:eastAsia="Times New Roman" w:hAnsi="Arial"/>
          <w:sz w:val="22"/>
          <w:szCs w:val="22"/>
          <w:lang w:eastAsia="cs-CZ"/>
        </w:rPr>
        <w:tab/>
      </w:r>
    </w:p>
    <w:p w14:paraId="0A14296F" w14:textId="77777777" w:rsidR="009B65A5" w:rsidRPr="007A246B" w:rsidRDefault="0054738E">
      <w:pPr>
        <w:pStyle w:val="Standard"/>
        <w:tabs>
          <w:tab w:val="left" w:pos="1134"/>
          <w:tab w:val="left" w:pos="4678"/>
          <w:tab w:val="left" w:pos="4820"/>
        </w:tabs>
        <w:ind w:left="567" w:hanging="283"/>
        <w:jc w:val="both"/>
        <w:rPr>
          <w:rFonts w:ascii="Arial" w:hAnsi="Arial"/>
          <w:sz w:val="22"/>
          <w:szCs w:val="22"/>
        </w:rPr>
      </w:pPr>
      <w:r w:rsidRPr="007A246B">
        <w:rPr>
          <w:rFonts w:ascii="Arial" w:eastAsia="Times New Roman" w:hAnsi="Arial"/>
          <w:sz w:val="22"/>
          <w:szCs w:val="22"/>
          <w:lang w:eastAsia="cs-CZ"/>
        </w:rPr>
        <w:t>-</w:t>
      </w:r>
      <w:r w:rsidRPr="007A246B">
        <w:rPr>
          <w:rFonts w:ascii="Arial" w:eastAsia="Times New Roman" w:hAnsi="Arial"/>
          <w:sz w:val="22"/>
          <w:szCs w:val="22"/>
          <w:lang w:eastAsia="cs-CZ"/>
        </w:rPr>
        <w:tab/>
        <w:t>právo požadovat odstranění vady bezplatnou opravou, nebo</w:t>
      </w:r>
    </w:p>
    <w:p w14:paraId="42862C0A" w14:textId="77777777" w:rsidR="009B65A5" w:rsidRPr="007A246B" w:rsidRDefault="0054738E">
      <w:pPr>
        <w:pStyle w:val="Standard"/>
        <w:tabs>
          <w:tab w:val="left" w:pos="1134"/>
          <w:tab w:val="left" w:pos="4678"/>
          <w:tab w:val="left" w:pos="4820"/>
        </w:tabs>
        <w:ind w:left="567" w:hanging="283"/>
        <w:jc w:val="both"/>
        <w:rPr>
          <w:rFonts w:ascii="Arial" w:hAnsi="Arial"/>
          <w:sz w:val="22"/>
          <w:szCs w:val="22"/>
        </w:rPr>
      </w:pPr>
      <w:r w:rsidRPr="007A246B">
        <w:rPr>
          <w:rFonts w:ascii="Arial" w:eastAsia="Times New Roman" w:hAnsi="Arial"/>
          <w:sz w:val="22"/>
          <w:szCs w:val="22"/>
          <w:lang w:eastAsia="cs-CZ"/>
        </w:rPr>
        <w:t xml:space="preserve">- </w:t>
      </w:r>
      <w:r w:rsidRPr="007A246B">
        <w:rPr>
          <w:rFonts w:ascii="Arial" w:eastAsia="Times New Roman" w:hAnsi="Arial"/>
          <w:sz w:val="22"/>
          <w:szCs w:val="22"/>
          <w:lang w:eastAsia="cs-CZ"/>
        </w:rPr>
        <w:tab/>
        <w:t>právo požadovat odstranění vady dodáním náhradních nebo chybějících věcí a právo požadovat výměnu zboží za bezvadné, nebo</w:t>
      </w:r>
    </w:p>
    <w:p w14:paraId="3054559F" w14:textId="77777777" w:rsidR="009B65A5" w:rsidRPr="007A246B" w:rsidRDefault="0054738E">
      <w:pPr>
        <w:pStyle w:val="Standard"/>
        <w:tabs>
          <w:tab w:val="left" w:pos="1134"/>
          <w:tab w:val="left" w:pos="4678"/>
          <w:tab w:val="left" w:pos="4820"/>
        </w:tabs>
        <w:ind w:left="567" w:hanging="283"/>
        <w:jc w:val="both"/>
        <w:rPr>
          <w:rFonts w:ascii="Arial" w:hAnsi="Arial"/>
          <w:sz w:val="22"/>
          <w:szCs w:val="22"/>
        </w:rPr>
      </w:pPr>
      <w:r w:rsidRPr="007A246B">
        <w:rPr>
          <w:rFonts w:ascii="Arial" w:eastAsia="Times New Roman" w:hAnsi="Arial"/>
          <w:sz w:val="22"/>
          <w:szCs w:val="22"/>
          <w:lang w:eastAsia="cs-CZ"/>
        </w:rPr>
        <w:t>-</w:t>
      </w:r>
      <w:r w:rsidRPr="007A246B">
        <w:rPr>
          <w:rFonts w:ascii="Arial" w:eastAsia="Times New Roman" w:hAnsi="Arial"/>
          <w:sz w:val="22"/>
          <w:szCs w:val="22"/>
          <w:lang w:eastAsia="cs-CZ"/>
        </w:rPr>
        <w:tab/>
        <w:t>právo od smlouvy odstoupit.</w:t>
      </w:r>
    </w:p>
    <w:p w14:paraId="2E65945F" w14:textId="77777777" w:rsidR="009B65A5" w:rsidRPr="007A246B" w:rsidRDefault="0054738E">
      <w:pPr>
        <w:pStyle w:val="Standard"/>
        <w:tabs>
          <w:tab w:val="left" w:pos="993"/>
          <w:tab w:val="left" w:pos="4395"/>
          <w:tab w:val="left" w:pos="4537"/>
        </w:tabs>
        <w:ind w:left="284"/>
        <w:jc w:val="both"/>
        <w:rPr>
          <w:rFonts w:ascii="Arial" w:hAnsi="Arial"/>
          <w:sz w:val="22"/>
          <w:szCs w:val="22"/>
        </w:rPr>
      </w:pPr>
      <w:r w:rsidRPr="007A246B">
        <w:rPr>
          <w:rFonts w:ascii="Arial" w:eastAsia="Times New Roman" w:hAnsi="Arial"/>
          <w:sz w:val="22"/>
          <w:szCs w:val="22"/>
          <w:lang w:eastAsia="cs-CZ"/>
        </w:rPr>
        <w:t>Nároky uvedené v tomto bodě tohoto článku náleží objednateli vždy bez ohledu na to, zda zjištěná vada představuje porušení smlouvy podstatným či nepodstatným způsobem.</w:t>
      </w:r>
    </w:p>
    <w:p w14:paraId="09F9D1AA" w14:textId="77777777" w:rsidR="009B65A5" w:rsidRPr="007A246B" w:rsidRDefault="009B65A5">
      <w:pPr>
        <w:pStyle w:val="Standard"/>
        <w:tabs>
          <w:tab w:val="left" w:pos="993"/>
          <w:tab w:val="left" w:pos="4395"/>
          <w:tab w:val="left" w:pos="4537"/>
        </w:tabs>
        <w:ind w:left="284"/>
        <w:jc w:val="both"/>
        <w:rPr>
          <w:rFonts w:ascii="Arial" w:eastAsia="Times New Roman" w:hAnsi="Arial"/>
          <w:sz w:val="22"/>
          <w:szCs w:val="22"/>
          <w:lang w:eastAsia="cs-CZ"/>
        </w:rPr>
      </w:pPr>
    </w:p>
    <w:p w14:paraId="652B3296" w14:textId="77777777" w:rsidR="009C5C57" w:rsidRPr="007A246B" w:rsidRDefault="0054738E" w:rsidP="00756DE3">
      <w:pPr>
        <w:pStyle w:val="Standard"/>
        <w:numPr>
          <w:ilvl w:val="0"/>
          <w:numId w:val="9"/>
        </w:numPr>
        <w:tabs>
          <w:tab w:val="left" w:pos="568"/>
          <w:tab w:val="left" w:pos="2552"/>
          <w:tab w:val="left" w:pos="5387"/>
          <w:tab w:val="left" w:pos="6238"/>
        </w:tabs>
        <w:ind w:left="284" w:hanging="284"/>
        <w:jc w:val="both"/>
        <w:rPr>
          <w:rFonts w:ascii="Arial" w:hAnsi="Arial"/>
          <w:sz w:val="22"/>
          <w:szCs w:val="22"/>
        </w:rPr>
      </w:pPr>
      <w:r w:rsidRPr="007A246B">
        <w:rPr>
          <w:rFonts w:ascii="Arial" w:eastAsia="Times New Roman" w:hAnsi="Arial"/>
          <w:sz w:val="22"/>
          <w:szCs w:val="22"/>
          <w:lang w:eastAsia="cs-CZ"/>
        </w:rPr>
        <w:t xml:space="preserve">Zhotovitel je povinen nastoupit na odstraňování vad do 2 pracovních dnů po obdržení reklamace, a to i v případě, že svoji odpovědnost za vadu neuznává. Zhotovitel je povinen reklamované vady odstranit </w:t>
      </w:r>
      <w:proofErr w:type="gramStart"/>
      <w:r w:rsidRPr="007A246B">
        <w:rPr>
          <w:rFonts w:ascii="Arial" w:eastAsia="Times New Roman" w:hAnsi="Arial"/>
          <w:sz w:val="22"/>
          <w:szCs w:val="22"/>
          <w:lang w:eastAsia="cs-CZ"/>
        </w:rPr>
        <w:t>do 5-ti</w:t>
      </w:r>
      <w:proofErr w:type="gramEnd"/>
      <w:r w:rsidRPr="007A246B">
        <w:rPr>
          <w:rFonts w:ascii="Arial" w:eastAsia="Times New Roman" w:hAnsi="Arial"/>
          <w:sz w:val="22"/>
          <w:szCs w:val="22"/>
          <w:lang w:eastAsia="cs-CZ"/>
        </w:rPr>
        <w:t xml:space="preserve"> dnů od obdržení reklamace, pokud se smluvní strany v konkrétním případě písemně nedohodnou jinak.</w:t>
      </w:r>
    </w:p>
    <w:p w14:paraId="6C3E77D6" w14:textId="4269854A" w:rsidR="009B65A5" w:rsidRPr="007A246B" w:rsidRDefault="0054738E" w:rsidP="00756DE3">
      <w:pPr>
        <w:pStyle w:val="Standard"/>
        <w:numPr>
          <w:ilvl w:val="0"/>
          <w:numId w:val="9"/>
        </w:numPr>
        <w:tabs>
          <w:tab w:val="left" w:pos="568"/>
          <w:tab w:val="left" w:pos="2552"/>
          <w:tab w:val="left" w:pos="5387"/>
          <w:tab w:val="left" w:pos="6238"/>
        </w:tabs>
        <w:ind w:left="284" w:hanging="284"/>
        <w:jc w:val="both"/>
        <w:rPr>
          <w:rFonts w:ascii="Arial" w:hAnsi="Arial"/>
          <w:sz w:val="22"/>
          <w:szCs w:val="22"/>
        </w:rPr>
      </w:pPr>
      <w:r w:rsidRPr="007A246B">
        <w:rPr>
          <w:rFonts w:ascii="Arial" w:eastAsia="Times New Roman" w:hAnsi="Arial"/>
          <w:sz w:val="22"/>
          <w:szCs w:val="22"/>
          <w:lang w:eastAsia="cs-CZ"/>
        </w:rPr>
        <w:t>Zhotovitel je povinen ve stanovené lhůtě odstranit i ty vady a nedodělky, o nichž tvrdí, že za ně neodpovídá. Náklady na jejich odstranění v těchto sporných případech nese až do vyjasnění (případně do rozhodnutí soudu) zhotovitel.</w:t>
      </w:r>
    </w:p>
    <w:p w14:paraId="3388315F" w14:textId="77777777" w:rsidR="009B65A5" w:rsidRPr="007A246B" w:rsidRDefault="009B65A5">
      <w:pPr>
        <w:pStyle w:val="Standard"/>
        <w:tabs>
          <w:tab w:val="left" w:pos="568"/>
          <w:tab w:val="left" w:pos="2552"/>
          <w:tab w:val="left" w:pos="5387"/>
          <w:tab w:val="left" w:pos="6238"/>
        </w:tabs>
        <w:ind w:left="284"/>
        <w:jc w:val="both"/>
        <w:rPr>
          <w:rFonts w:ascii="Arial" w:eastAsia="Times New Roman" w:hAnsi="Arial"/>
          <w:sz w:val="22"/>
          <w:szCs w:val="22"/>
          <w:lang w:eastAsia="cs-CZ"/>
        </w:rPr>
      </w:pPr>
    </w:p>
    <w:p w14:paraId="0ADAE142" w14:textId="77777777" w:rsidR="009B65A5" w:rsidRPr="007A246B" w:rsidRDefault="0054738E">
      <w:pPr>
        <w:pStyle w:val="Standard"/>
        <w:numPr>
          <w:ilvl w:val="0"/>
          <w:numId w:val="9"/>
        </w:numPr>
        <w:tabs>
          <w:tab w:val="left" w:pos="568"/>
          <w:tab w:val="left" w:pos="2552"/>
          <w:tab w:val="left" w:pos="5387"/>
          <w:tab w:val="left" w:pos="6238"/>
        </w:tabs>
        <w:ind w:left="284" w:hanging="284"/>
        <w:jc w:val="both"/>
        <w:rPr>
          <w:rFonts w:ascii="Arial" w:hAnsi="Arial"/>
          <w:sz w:val="22"/>
          <w:szCs w:val="22"/>
        </w:rPr>
      </w:pPr>
      <w:r w:rsidRPr="007A246B">
        <w:rPr>
          <w:rFonts w:ascii="Arial" w:eastAsia="Times New Roman" w:hAnsi="Arial"/>
          <w:sz w:val="22"/>
          <w:szCs w:val="22"/>
          <w:lang w:eastAsia="cs-CZ"/>
        </w:rPr>
        <w:t xml:space="preserve">Pokud zhotovitel ve stanovené lhůtě nenastoupí k odstraňování vady nebo ji ve stanovené lhůtě neodstraní, zavazuje se zhotovitel zaplatit objednateli smluvní pokutu ve výši 500,- </w:t>
      </w:r>
      <w:proofErr w:type="gramStart"/>
      <w:r w:rsidRPr="007A246B">
        <w:rPr>
          <w:rFonts w:ascii="Arial" w:eastAsia="Times New Roman" w:hAnsi="Arial"/>
          <w:sz w:val="22"/>
          <w:szCs w:val="22"/>
          <w:lang w:eastAsia="cs-CZ"/>
        </w:rPr>
        <w:t>Kč  za</w:t>
      </w:r>
      <w:proofErr w:type="gramEnd"/>
      <w:r w:rsidRPr="007A246B">
        <w:rPr>
          <w:rFonts w:ascii="Arial" w:eastAsia="Times New Roman" w:hAnsi="Arial"/>
          <w:sz w:val="22"/>
          <w:szCs w:val="22"/>
          <w:lang w:eastAsia="cs-CZ"/>
        </w:rPr>
        <w:t xml:space="preserve"> každou vadu a den prodlení.</w:t>
      </w:r>
    </w:p>
    <w:p w14:paraId="0A0048FE" w14:textId="77777777" w:rsidR="009B65A5" w:rsidRPr="007A246B" w:rsidRDefault="009B65A5">
      <w:pPr>
        <w:pStyle w:val="Standard"/>
        <w:tabs>
          <w:tab w:val="left" w:pos="568"/>
          <w:tab w:val="left" w:pos="2552"/>
          <w:tab w:val="left" w:pos="5387"/>
          <w:tab w:val="left" w:pos="6238"/>
        </w:tabs>
        <w:ind w:left="284"/>
        <w:jc w:val="both"/>
        <w:rPr>
          <w:rFonts w:ascii="Arial" w:eastAsia="Times New Roman" w:hAnsi="Arial"/>
          <w:sz w:val="22"/>
          <w:szCs w:val="22"/>
          <w:lang w:eastAsia="cs-CZ"/>
        </w:rPr>
      </w:pPr>
    </w:p>
    <w:p w14:paraId="47FCEB99" w14:textId="77777777" w:rsidR="009B65A5" w:rsidRPr="007A246B" w:rsidRDefault="0054738E">
      <w:pPr>
        <w:pStyle w:val="Standard"/>
        <w:numPr>
          <w:ilvl w:val="0"/>
          <w:numId w:val="9"/>
        </w:numPr>
        <w:tabs>
          <w:tab w:val="left" w:pos="568"/>
          <w:tab w:val="left" w:pos="2552"/>
          <w:tab w:val="left" w:pos="5387"/>
          <w:tab w:val="left" w:pos="6238"/>
        </w:tabs>
        <w:ind w:left="284" w:hanging="426"/>
        <w:jc w:val="both"/>
        <w:rPr>
          <w:rFonts w:ascii="Arial" w:hAnsi="Arial"/>
          <w:sz w:val="22"/>
          <w:szCs w:val="22"/>
        </w:rPr>
      </w:pPr>
      <w:r w:rsidRPr="007A246B">
        <w:rPr>
          <w:rFonts w:ascii="Arial" w:eastAsia="Times New Roman" w:hAnsi="Arial"/>
          <w:sz w:val="22"/>
          <w:szCs w:val="22"/>
          <w:lang w:eastAsia="cs-CZ"/>
        </w:rPr>
        <w:t xml:space="preserve">V případě, že zhotovitel nezajistí odstranění reklamované vady </w:t>
      </w:r>
      <w:proofErr w:type="gramStart"/>
      <w:r w:rsidRPr="007A246B">
        <w:rPr>
          <w:rFonts w:ascii="Arial" w:eastAsia="Times New Roman" w:hAnsi="Arial"/>
          <w:sz w:val="22"/>
          <w:szCs w:val="22"/>
          <w:lang w:eastAsia="cs-CZ"/>
        </w:rPr>
        <w:t>do 5-ti</w:t>
      </w:r>
      <w:proofErr w:type="gramEnd"/>
      <w:r w:rsidRPr="007A246B">
        <w:rPr>
          <w:rFonts w:ascii="Arial" w:eastAsia="Times New Roman" w:hAnsi="Arial"/>
          <w:sz w:val="22"/>
          <w:szCs w:val="22"/>
          <w:lang w:eastAsia="cs-CZ"/>
        </w:rPr>
        <w:t xml:space="preserve"> dnů po jejím nahlášení (obdržení reklamace zhotovitelem) nebo v jiné lhůtě v konkrétním případě písemně dohodnuté mezi objednatelem a zhotovitelem, má objednatel právo zajistit odstranění vady (zejm. opravu) jiným způsobem (zejm. odstranění zadat u třetí osoby na náklady zhotovitele) a všechny náklady s tím spojené se zhotovitel zavazuje objednateli bezodkladně k jeho výzvě uhradit.</w:t>
      </w:r>
    </w:p>
    <w:p w14:paraId="5D2992D7" w14:textId="77777777" w:rsidR="009B65A5" w:rsidRPr="007A246B" w:rsidRDefault="009B65A5" w:rsidP="00136B35">
      <w:pPr>
        <w:pStyle w:val="Standard"/>
        <w:tabs>
          <w:tab w:val="left" w:pos="568"/>
          <w:tab w:val="left" w:pos="2552"/>
          <w:tab w:val="left" w:pos="5387"/>
          <w:tab w:val="left" w:pos="6238"/>
        </w:tabs>
        <w:jc w:val="both"/>
        <w:rPr>
          <w:rFonts w:ascii="Arial" w:eastAsia="Times New Roman" w:hAnsi="Arial"/>
          <w:b/>
          <w:sz w:val="22"/>
          <w:szCs w:val="22"/>
          <w:lang w:eastAsia="cs-CZ"/>
        </w:rPr>
      </w:pPr>
    </w:p>
    <w:p w14:paraId="1EF335F2" w14:textId="77777777" w:rsidR="009B65A5" w:rsidRPr="007A246B" w:rsidRDefault="0054738E">
      <w:pPr>
        <w:pStyle w:val="Standard"/>
        <w:tabs>
          <w:tab w:val="left" w:pos="568"/>
          <w:tab w:val="left" w:pos="2552"/>
          <w:tab w:val="left" w:pos="5387"/>
          <w:tab w:val="left" w:pos="6238"/>
        </w:tabs>
        <w:ind w:left="284"/>
        <w:jc w:val="center"/>
        <w:rPr>
          <w:rFonts w:ascii="Arial" w:hAnsi="Arial"/>
          <w:sz w:val="22"/>
          <w:szCs w:val="22"/>
        </w:rPr>
      </w:pPr>
      <w:r w:rsidRPr="007A246B">
        <w:rPr>
          <w:rFonts w:ascii="Arial" w:eastAsia="Times New Roman" w:hAnsi="Arial"/>
          <w:b/>
          <w:sz w:val="22"/>
          <w:szCs w:val="22"/>
          <w:lang w:eastAsia="cs-CZ"/>
        </w:rPr>
        <w:t>X.</w:t>
      </w:r>
    </w:p>
    <w:p w14:paraId="736957B5" w14:textId="77777777" w:rsidR="009B65A5" w:rsidRPr="007A246B" w:rsidRDefault="0054738E">
      <w:pPr>
        <w:pStyle w:val="Standard"/>
        <w:tabs>
          <w:tab w:val="left" w:pos="426"/>
          <w:tab w:val="left" w:pos="567"/>
        </w:tabs>
        <w:spacing w:line="360" w:lineRule="auto"/>
        <w:jc w:val="center"/>
        <w:rPr>
          <w:rFonts w:ascii="Arial" w:hAnsi="Arial"/>
          <w:sz w:val="22"/>
          <w:szCs w:val="22"/>
        </w:rPr>
      </w:pPr>
      <w:r w:rsidRPr="007A246B">
        <w:rPr>
          <w:rFonts w:ascii="Arial" w:eastAsia="Times New Roman" w:hAnsi="Arial"/>
          <w:b/>
          <w:sz w:val="22"/>
          <w:szCs w:val="22"/>
          <w:lang w:eastAsia="cs-CZ"/>
        </w:rPr>
        <w:t xml:space="preserve">   Závěrečná ujednání</w:t>
      </w:r>
    </w:p>
    <w:p w14:paraId="2B56AFF1" w14:textId="77777777" w:rsidR="009B65A5" w:rsidRPr="007A246B" w:rsidRDefault="0054738E">
      <w:pPr>
        <w:pStyle w:val="Standard"/>
        <w:numPr>
          <w:ilvl w:val="0"/>
          <w:numId w:val="20"/>
        </w:numPr>
        <w:tabs>
          <w:tab w:val="left" w:pos="568"/>
        </w:tabs>
        <w:spacing w:before="120"/>
        <w:ind w:left="284" w:hanging="284"/>
        <w:jc w:val="both"/>
        <w:rPr>
          <w:rFonts w:ascii="Arial" w:hAnsi="Arial"/>
          <w:sz w:val="22"/>
          <w:szCs w:val="22"/>
        </w:rPr>
      </w:pPr>
      <w:r w:rsidRPr="007A246B">
        <w:rPr>
          <w:rFonts w:ascii="Arial" w:hAnsi="Arial"/>
          <w:sz w:val="22"/>
          <w:szCs w:val="22"/>
        </w:rPr>
        <w:t>Odstoupení od smlouvy se nedotýká nároku na smluvní pokutu.</w:t>
      </w:r>
    </w:p>
    <w:p w14:paraId="37A88DB0" w14:textId="77777777" w:rsidR="009B65A5" w:rsidRPr="007A246B" w:rsidRDefault="0054738E">
      <w:pPr>
        <w:pStyle w:val="Standard"/>
        <w:numPr>
          <w:ilvl w:val="0"/>
          <w:numId w:val="10"/>
        </w:numPr>
        <w:tabs>
          <w:tab w:val="left" w:pos="568"/>
        </w:tabs>
        <w:spacing w:before="120"/>
        <w:ind w:left="284" w:hanging="284"/>
        <w:jc w:val="both"/>
        <w:rPr>
          <w:rFonts w:ascii="Arial" w:hAnsi="Arial"/>
          <w:sz w:val="22"/>
          <w:szCs w:val="22"/>
        </w:rPr>
      </w:pPr>
      <w:r w:rsidRPr="007A246B">
        <w:rPr>
          <w:rFonts w:ascii="Arial" w:hAnsi="Arial"/>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 /účinným, které nejlépe odpovídá původně zamýšlenému ekonomickému účelu ustanovení neplatného/neúčinného. Do té doby platí odpovídající úprava obecně závazných právních předpisů České republiky.</w:t>
      </w:r>
    </w:p>
    <w:p w14:paraId="58506A4F" w14:textId="77777777" w:rsidR="009B65A5" w:rsidRPr="007A246B" w:rsidRDefault="0054738E">
      <w:pPr>
        <w:pStyle w:val="Standard"/>
        <w:numPr>
          <w:ilvl w:val="0"/>
          <w:numId w:val="10"/>
        </w:numPr>
        <w:tabs>
          <w:tab w:val="left" w:pos="568"/>
        </w:tabs>
        <w:spacing w:before="120"/>
        <w:ind w:left="284" w:hanging="284"/>
        <w:jc w:val="both"/>
        <w:rPr>
          <w:rFonts w:ascii="Arial" w:hAnsi="Arial"/>
          <w:sz w:val="22"/>
          <w:szCs w:val="22"/>
        </w:rPr>
      </w:pPr>
      <w:r w:rsidRPr="007A246B">
        <w:rPr>
          <w:rFonts w:ascii="Arial" w:hAnsi="Arial"/>
          <w:sz w:val="22"/>
          <w:szCs w:val="22"/>
        </w:rPr>
        <w:t>Smlouva vstupuje v platnost dnem podpisu obou smluvních stran, v účinnost okamžikem uveřejnění v registru smluv.</w:t>
      </w:r>
    </w:p>
    <w:p w14:paraId="200B3C95" w14:textId="27D33DB2" w:rsidR="009B65A5" w:rsidRPr="007A246B" w:rsidRDefault="0054738E">
      <w:pPr>
        <w:pStyle w:val="Standard"/>
        <w:numPr>
          <w:ilvl w:val="0"/>
          <w:numId w:val="10"/>
        </w:numPr>
        <w:tabs>
          <w:tab w:val="left" w:pos="568"/>
        </w:tabs>
        <w:spacing w:before="120"/>
        <w:ind w:left="284" w:hanging="284"/>
        <w:jc w:val="both"/>
        <w:rPr>
          <w:rFonts w:ascii="Arial" w:hAnsi="Arial"/>
          <w:sz w:val="22"/>
          <w:szCs w:val="22"/>
        </w:rPr>
      </w:pPr>
      <w:r w:rsidRPr="007A246B">
        <w:rPr>
          <w:rFonts w:ascii="Arial" w:hAnsi="Arial"/>
          <w:sz w:val="22"/>
          <w:szCs w:val="22"/>
        </w:rPr>
        <w:t>Tato smlouva bude uveřejněna v registru smluv dle zákona č. 340/2015 Sb.; uveřejnění zajistí objednatel.</w:t>
      </w:r>
    </w:p>
    <w:p w14:paraId="6A1FD879" w14:textId="50341899" w:rsidR="009B65A5" w:rsidRPr="007A246B" w:rsidRDefault="0054738E">
      <w:pPr>
        <w:pStyle w:val="Standard"/>
        <w:numPr>
          <w:ilvl w:val="0"/>
          <w:numId w:val="10"/>
        </w:numPr>
        <w:tabs>
          <w:tab w:val="left" w:pos="568"/>
        </w:tabs>
        <w:spacing w:before="120"/>
        <w:ind w:left="284" w:hanging="284"/>
        <w:jc w:val="both"/>
        <w:rPr>
          <w:rFonts w:ascii="Arial" w:hAnsi="Arial"/>
          <w:sz w:val="22"/>
          <w:szCs w:val="22"/>
        </w:rPr>
      </w:pPr>
      <w:r w:rsidRPr="007A246B">
        <w:rPr>
          <w:rFonts w:ascii="Arial" w:hAnsi="Arial"/>
          <w:sz w:val="22"/>
          <w:szCs w:val="22"/>
        </w:rPr>
        <w:t xml:space="preserve">Měnit nebo doplňovat text smlouvy je možné jen formou písemných vzestupně číslovaných dodatků podepsaných zástupci obou smluvních stran. </w:t>
      </w:r>
    </w:p>
    <w:p w14:paraId="62C08A93" w14:textId="77777777" w:rsidR="009B65A5" w:rsidRPr="007A246B" w:rsidRDefault="0054738E">
      <w:pPr>
        <w:pStyle w:val="Standard"/>
        <w:numPr>
          <w:ilvl w:val="0"/>
          <w:numId w:val="10"/>
        </w:numPr>
        <w:tabs>
          <w:tab w:val="left" w:pos="568"/>
        </w:tabs>
        <w:spacing w:before="120"/>
        <w:ind w:left="284" w:hanging="284"/>
        <w:jc w:val="both"/>
        <w:rPr>
          <w:rFonts w:ascii="Arial" w:hAnsi="Arial"/>
          <w:sz w:val="22"/>
          <w:szCs w:val="22"/>
        </w:rPr>
      </w:pPr>
      <w:r w:rsidRPr="007A246B">
        <w:rPr>
          <w:rFonts w:ascii="Arial" w:hAnsi="Arial"/>
          <w:sz w:val="22"/>
          <w:szCs w:val="22"/>
        </w:rPr>
        <w:t xml:space="preserve">Strany se dohodly, že se tato smlouva a vztahy z ní vyplývající řídí ustanoveními zákona č. 89/2012 Sb., občanský zákoník, </w:t>
      </w:r>
      <w:r w:rsidRPr="007A246B">
        <w:rPr>
          <w:rFonts w:ascii="Arial" w:hAnsi="Arial"/>
          <w:bCs/>
          <w:sz w:val="22"/>
          <w:szCs w:val="22"/>
        </w:rPr>
        <w:t>v platném znění</w:t>
      </w:r>
      <w:r w:rsidRPr="007A246B">
        <w:rPr>
          <w:rFonts w:ascii="Arial" w:hAnsi="Arial"/>
          <w:sz w:val="22"/>
          <w:szCs w:val="22"/>
        </w:rPr>
        <w:t>.</w:t>
      </w:r>
    </w:p>
    <w:p w14:paraId="0F910378" w14:textId="20D17B0B" w:rsidR="009B65A5" w:rsidRPr="007A246B" w:rsidRDefault="0054738E">
      <w:pPr>
        <w:pStyle w:val="Standard"/>
        <w:numPr>
          <w:ilvl w:val="0"/>
          <w:numId w:val="10"/>
        </w:numPr>
        <w:tabs>
          <w:tab w:val="left" w:pos="568"/>
        </w:tabs>
        <w:spacing w:before="120"/>
        <w:ind w:left="284" w:hanging="284"/>
        <w:jc w:val="both"/>
        <w:rPr>
          <w:rFonts w:ascii="Arial" w:hAnsi="Arial"/>
          <w:sz w:val="22"/>
          <w:szCs w:val="22"/>
        </w:rPr>
      </w:pPr>
      <w:r w:rsidRPr="007A246B">
        <w:rPr>
          <w:rFonts w:ascii="Arial" w:hAnsi="Arial"/>
          <w:sz w:val="22"/>
          <w:szCs w:val="22"/>
        </w:rPr>
        <w:lastRenderedPageBreak/>
        <w:t>Seznam příloh:</w:t>
      </w:r>
    </w:p>
    <w:p w14:paraId="493ED2CF" w14:textId="77777777" w:rsidR="0054738E" w:rsidRPr="007A246B" w:rsidRDefault="0054738E" w:rsidP="00461ED8">
      <w:pPr>
        <w:pStyle w:val="Standard"/>
        <w:numPr>
          <w:ilvl w:val="0"/>
          <w:numId w:val="21"/>
        </w:numPr>
        <w:tabs>
          <w:tab w:val="left" w:pos="568"/>
        </w:tabs>
        <w:spacing w:before="120"/>
        <w:jc w:val="both"/>
        <w:rPr>
          <w:rFonts w:ascii="Arial" w:hAnsi="Arial"/>
          <w:color w:val="000000" w:themeColor="text1"/>
          <w:sz w:val="22"/>
          <w:szCs w:val="22"/>
        </w:rPr>
      </w:pPr>
      <w:r w:rsidRPr="007A246B">
        <w:rPr>
          <w:rFonts w:ascii="Arial" w:eastAsia="Times New Roman" w:hAnsi="Arial"/>
          <w:color w:val="000000" w:themeColor="text1"/>
          <w:sz w:val="22"/>
          <w:szCs w:val="22"/>
          <w:lang w:eastAsia="cs-CZ"/>
        </w:rPr>
        <w:t>příloha č. 1 - Technická specifikace dodávaných zařízení, rozsah a množství dodávaného předmětu</w:t>
      </w:r>
    </w:p>
    <w:p w14:paraId="0C89AC6C" w14:textId="4E377641" w:rsidR="009B65A5" w:rsidRPr="007A246B" w:rsidRDefault="0054738E">
      <w:pPr>
        <w:pStyle w:val="Standard"/>
        <w:numPr>
          <w:ilvl w:val="0"/>
          <w:numId w:val="10"/>
        </w:numPr>
        <w:tabs>
          <w:tab w:val="left" w:pos="568"/>
        </w:tabs>
        <w:spacing w:before="120"/>
        <w:ind w:left="284" w:hanging="284"/>
        <w:jc w:val="both"/>
        <w:rPr>
          <w:rFonts w:ascii="Arial" w:hAnsi="Arial"/>
          <w:sz w:val="22"/>
          <w:szCs w:val="22"/>
        </w:rPr>
      </w:pPr>
      <w:r w:rsidRPr="007A246B">
        <w:rPr>
          <w:rFonts w:ascii="Arial" w:hAnsi="Arial"/>
          <w:sz w:val="22"/>
          <w:szCs w:val="22"/>
        </w:rPr>
        <w:t xml:space="preserve">Smlouva je vyhotovena ve </w:t>
      </w:r>
      <w:r w:rsidR="00045676" w:rsidRPr="007A246B">
        <w:rPr>
          <w:rFonts w:ascii="Arial" w:hAnsi="Arial"/>
          <w:sz w:val="22"/>
          <w:szCs w:val="22"/>
        </w:rPr>
        <w:t xml:space="preserve">dvou </w:t>
      </w:r>
      <w:r w:rsidRPr="007A246B">
        <w:rPr>
          <w:rFonts w:ascii="Arial" w:hAnsi="Arial"/>
          <w:sz w:val="22"/>
          <w:szCs w:val="22"/>
        </w:rPr>
        <w:t xml:space="preserve">stejnopisech, z nichž každá strana obdrží po </w:t>
      </w:r>
      <w:r w:rsidR="00045676" w:rsidRPr="007A246B">
        <w:rPr>
          <w:rFonts w:ascii="Arial" w:hAnsi="Arial"/>
          <w:sz w:val="22"/>
          <w:szCs w:val="22"/>
        </w:rPr>
        <w:t>jednom</w:t>
      </w:r>
      <w:r w:rsidRPr="007A246B">
        <w:rPr>
          <w:rFonts w:ascii="Arial" w:hAnsi="Arial"/>
          <w:sz w:val="22"/>
          <w:szCs w:val="22"/>
        </w:rPr>
        <w:t>.</w:t>
      </w:r>
    </w:p>
    <w:p w14:paraId="10544620" w14:textId="40C072D5" w:rsidR="009B65A5" w:rsidRPr="007A246B" w:rsidRDefault="0054738E" w:rsidP="00136B35">
      <w:pPr>
        <w:pStyle w:val="Standard"/>
        <w:numPr>
          <w:ilvl w:val="0"/>
          <w:numId w:val="10"/>
        </w:numPr>
        <w:tabs>
          <w:tab w:val="left" w:pos="568"/>
        </w:tabs>
        <w:spacing w:before="120"/>
        <w:ind w:left="284" w:hanging="284"/>
        <w:jc w:val="both"/>
        <w:rPr>
          <w:rFonts w:ascii="Arial" w:hAnsi="Arial"/>
          <w:sz w:val="22"/>
          <w:szCs w:val="22"/>
        </w:rPr>
      </w:pPr>
      <w:r w:rsidRPr="007A246B">
        <w:rPr>
          <w:rFonts w:ascii="Arial" w:hAnsi="Arial"/>
          <w:iCs/>
          <w:sz w:val="22"/>
          <w:szCs w:val="22"/>
        </w:rPr>
        <w:t>Smluvní strany prohlašují, že tato smlouva byla uzavřena na základě vážné a svobodné vůle obou smluvních stran, nikoliv v tísni či za nápadně nevýhodných podmínek, že smlouvě porozuměly a chápou její význam, což stvrzují svými podpisy.</w:t>
      </w:r>
    </w:p>
    <w:p w14:paraId="0EA37218" w14:textId="77777777" w:rsidR="009C5C57" w:rsidRPr="007A246B" w:rsidRDefault="009C5C57">
      <w:pPr>
        <w:pStyle w:val="Zhlav"/>
        <w:tabs>
          <w:tab w:val="clear" w:pos="4536"/>
          <w:tab w:val="left" w:pos="4820"/>
        </w:tabs>
        <w:spacing w:before="240" w:after="200"/>
        <w:jc w:val="both"/>
        <w:rPr>
          <w:rFonts w:ascii="Arial" w:hAnsi="Arial"/>
          <w:sz w:val="22"/>
          <w:szCs w:val="22"/>
        </w:rPr>
      </w:pPr>
    </w:p>
    <w:p w14:paraId="14085F5B" w14:textId="77777777" w:rsidR="009C5C57" w:rsidRPr="007A246B" w:rsidRDefault="009C5C57">
      <w:pPr>
        <w:pStyle w:val="Zhlav"/>
        <w:tabs>
          <w:tab w:val="clear" w:pos="4536"/>
          <w:tab w:val="left" w:pos="4820"/>
        </w:tabs>
        <w:spacing w:before="240" w:after="200"/>
        <w:jc w:val="both"/>
        <w:rPr>
          <w:rFonts w:ascii="Arial" w:hAnsi="Arial"/>
          <w:sz w:val="22"/>
          <w:szCs w:val="22"/>
        </w:rPr>
      </w:pPr>
    </w:p>
    <w:p w14:paraId="0C12F9C4" w14:textId="337DC649" w:rsidR="009B65A5" w:rsidRPr="007A246B" w:rsidRDefault="0054738E">
      <w:pPr>
        <w:pStyle w:val="Zhlav"/>
        <w:tabs>
          <w:tab w:val="clear" w:pos="4536"/>
          <w:tab w:val="left" w:pos="4820"/>
        </w:tabs>
        <w:spacing w:before="240" w:after="200"/>
        <w:jc w:val="both"/>
        <w:rPr>
          <w:rFonts w:ascii="Arial" w:hAnsi="Arial"/>
          <w:sz w:val="22"/>
          <w:szCs w:val="22"/>
        </w:rPr>
      </w:pPr>
      <w:r w:rsidRPr="007A246B">
        <w:rPr>
          <w:rFonts w:ascii="Arial" w:hAnsi="Arial"/>
          <w:sz w:val="22"/>
          <w:szCs w:val="22"/>
        </w:rPr>
        <w:t>V</w:t>
      </w:r>
      <w:r w:rsidR="00522A63" w:rsidRPr="007A246B">
        <w:rPr>
          <w:rFonts w:ascii="Arial" w:hAnsi="Arial"/>
          <w:sz w:val="22"/>
          <w:szCs w:val="22"/>
        </w:rPr>
        <w:t xml:space="preserve"> Praze </w:t>
      </w:r>
      <w:r w:rsidR="00242C91" w:rsidRPr="007A246B">
        <w:rPr>
          <w:rFonts w:ascii="Arial" w:hAnsi="Arial"/>
          <w:sz w:val="22"/>
          <w:szCs w:val="22"/>
        </w:rPr>
        <w:t xml:space="preserve"> </w:t>
      </w:r>
      <w:r w:rsidRPr="007A246B">
        <w:rPr>
          <w:rFonts w:ascii="Arial" w:hAnsi="Arial"/>
          <w:sz w:val="22"/>
          <w:szCs w:val="22"/>
        </w:rPr>
        <w:t>dne</w:t>
      </w:r>
      <w:r w:rsidR="00D9497D" w:rsidRPr="007A246B">
        <w:rPr>
          <w:rFonts w:ascii="Arial" w:hAnsi="Arial"/>
          <w:sz w:val="22"/>
          <w:szCs w:val="22"/>
        </w:rPr>
        <w:t xml:space="preserve">  </w:t>
      </w:r>
      <w:r w:rsidR="00522A63" w:rsidRPr="007A246B">
        <w:rPr>
          <w:rFonts w:ascii="Arial" w:hAnsi="Arial"/>
          <w:sz w:val="22"/>
          <w:szCs w:val="22"/>
        </w:rPr>
        <w:t xml:space="preserve"> </w:t>
      </w:r>
      <w:r w:rsidR="000E0547">
        <w:rPr>
          <w:rFonts w:ascii="Arial" w:hAnsi="Arial"/>
          <w:sz w:val="22"/>
          <w:szCs w:val="22"/>
        </w:rPr>
        <w:t>…………….</w:t>
      </w:r>
      <w:r w:rsidR="00522A63" w:rsidRPr="007A246B">
        <w:rPr>
          <w:rFonts w:ascii="Arial" w:hAnsi="Arial"/>
          <w:sz w:val="22"/>
          <w:szCs w:val="22"/>
        </w:rPr>
        <w:t xml:space="preserve"> 2021</w:t>
      </w:r>
      <w:r w:rsidRPr="007A246B">
        <w:rPr>
          <w:rFonts w:ascii="Arial" w:hAnsi="Arial"/>
          <w:sz w:val="22"/>
          <w:szCs w:val="22"/>
        </w:rPr>
        <w:tab/>
        <w:t>V Praze dne ……………</w:t>
      </w:r>
      <w:proofErr w:type="gramStart"/>
      <w:r w:rsidR="007A246B">
        <w:rPr>
          <w:rFonts w:ascii="Arial" w:hAnsi="Arial"/>
          <w:sz w:val="22"/>
          <w:szCs w:val="22"/>
        </w:rPr>
        <w:t>….</w:t>
      </w:r>
      <w:r w:rsidR="000E0547">
        <w:rPr>
          <w:rFonts w:ascii="Arial" w:hAnsi="Arial"/>
          <w:sz w:val="22"/>
          <w:szCs w:val="22"/>
        </w:rPr>
        <w:t>2021</w:t>
      </w:r>
      <w:proofErr w:type="gramEnd"/>
    </w:p>
    <w:p w14:paraId="6134DE02" w14:textId="77777777" w:rsidR="005B0F68" w:rsidRPr="007A246B" w:rsidRDefault="005B0F68">
      <w:pPr>
        <w:pStyle w:val="Standard"/>
        <w:spacing w:before="120" w:after="200"/>
        <w:jc w:val="both"/>
        <w:rPr>
          <w:rFonts w:ascii="Arial" w:hAnsi="Arial"/>
          <w:sz w:val="22"/>
          <w:szCs w:val="22"/>
        </w:rPr>
      </w:pPr>
    </w:p>
    <w:p w14:paraId="7E9ECFCE" w14:textId="6BCDF0C6" w:rsidR="009B65A5" w:rsidRPr="007A246B" w:rsidRDefault="009B65A5">
      <w:pPr>
        <w:pStyle w:val="Standard"/>
        <w:spacing w:before="120" w:after="200"/>
        <w:jc w:val="both"/>
        <w:rPr>
          <w:rFonts w:ascii="Arial" w:hAnsi="Arial"/>
          <w:bCs/>
          <w:sz w:val="22"/>
          <w:szCs w:val="22"/>
        </w:rPr>
      </w:pPr>
    </w:p>
    <w:p w14:paraId="569AD6BC" w14:textId="0D2CDF6A" w:rsidR="009C5C57" w:rsidRPr="007A246B" w:rsidRDefault="009C5C57">
      <w:pPr>
        <w:pStyle w:val="Standard"/>
        <w:spacing w:before="120" w:after="200"/>
        <w:jc w:val="both"/>
        <w:rPr>
          <w:rFonts w:ascii="Arial" w:hAnsi="Arial"/>
          <w:bCs/>
          <w:sz w:val="22"/>
          <w:szCs w:val="22"/>
        </w:rPr>
      </w:pPr>
    </w:p>
    <w:p w14:paraId="0D839551" w14:textId="77777777" w:rsidR="009C5C57" w:rsidRPr="007A246B" w:rsidRDefault="009C5C57">
      <w:pPr>
        <w:pStyle w:val="Standard"/>
        <w:spacing w:before="120" w:after="200"/>
        <w:jc w:val="both"/>
        <w:rPr>
          <w:rFonts w:ascii="Arial" w:hAnsi="Arial"/>
          <w:bCs/>
          <w:sz w:val="22"/>
          <w:szCs w:val="22"/>
        </w:rPr>
      </w:pPr>
    </w:p>
    <w:p w14:paraId="2D971F60" w14:textId="77777777" w:rsidR="009B65A5" w:rsidRPr="007A246B" w:rsidRDefault="0054738E">
      <w:pPr>
        <w:pStyle w:val="Standard"/>
        <w:tabs>
          <w:tab w:val="center" w:pos="1985"/>
          <w:tab w:val="left" w:pos="4820"/>
          <w:tab w:val="center" w:pos="6237"/>
        </w:tabs>
        <w:spacing w:before="120" w:after="200"/>
        <w:jc w:val="both"/>
        <w:rPr>
          <w:rFonts w:ascii="Arial" w:hAnsi="Arial"/>
          <w:sz w:val="22"/>
          <w:szCs w:val="22"/>
        </w:rPr>
      </w:pPr>
      <w:r w:rsidRPr="007A246B">
        <w:rPr>
          <w:rFonts w:ascii="Arial" w:hAnsi="Arial"/>
          <w:bCs/>
          <w:sz w:val="22"/>
          <w:szCs w:val="22"/>
        </w:rPr>
        <w:tab/>
        <w:t>……………………………………….</w:t>
      </w:r>
      <w:r w:rsidRPr="007A246B">
        <w:rPr>
          <w:rFonts w:ascii="Arial" w:hAnsi="Arial"/>
          <w:bCs/>
          <w:sz w:val="22"/>
          <w:szCs w:val="22"/>
        </w:rPr>
        <w:tab/>
        <w:t>……………………………………….</w:t>
      </w:r>
    </w:p>
    <w:p w14:paraId="199B845D" w14:textId="77777777" w:rsidR="009B65A5" w:rsidRPr="007A246B" w:rsidRDefault="0054738E">
      <w:pPr>
        <w:pStyle w:val="Standard"/>
        <w:tabs>
          <w:tab w:val="center" w:pos="1985"/>
          <w:tab w:val="center" w:pos="6237"/>
        </w:tabs>
        <w:spacing w:before="60" w:after="200"/>
        <w:jc w:val="both"/>
        <w:rPr>
          <w:rFonts w:ascii="Arial" w:hAnsi="Arial"/>
          <w:sz w:val="22"/>
          <w:szCs w:val="22"/>
        </w:rPr>
      </w:pPr>
      <w:r w:rsidRPr="007A246B">
        <w:rPr>
          <w:rFonts w:ascii="Arial" w:hAnsi="Arial"/>
          <w:bCs/>
          <w:sz w:val="22"/>
          <w:szCs w:val="22"/>
        </w:rPr>
        <w:tab/>
        <w:t>za zhotovitele</w:t>
      </w:r>
      <w:r w:rsidRPr="007A246B">
        <w:rPr>
          <w:rFonts w:ascii="Arial" w:hAnsi="Arial"/>
          <w:bCs/>
          <w:sz w:val="22"/>
          <w:szCs w:val="22"/>
        </w:rPr>
        <w:tab/>
        <w:t>za objednatele</w:t>
      </w:r>
    </w:p>
    <w:p w14:paraId="01B2DEDA" w14:textId="77777777" w:rsidR="00522A63" w:rsidRPr="007A246B" w:rsidRDefault="0054738E" w:rsidP="00242C91">
      <w:pPr>
        <w:pStyle w:val="Standard"/>
        <w:tabs>
          <w:tab w:val="left" w:pos="426"/>
          <w:tab w:val="left" w:pos="567"/>
        </w:tabs>
        <w:spacing w:line="360" w:lineRule="auto"/>
        <w:ind w:left="4963" w:hanging="4963"/>
        <w:rPr>
          <w:rFonts w:ascii="Arial" w:hAnsi="Arial"/>
          <w:bCs/>
          <w:sz w:val="22"/>
          <w:szCs w:val="22"/>
        </w:rPr>
      </w:pPr>
      <w:r w:rsidRPr="007A246B">
        <w:rPr>
          <w:rFonts w:ascii="Arial" w:hAnsi="Arial"/>
          <w:bCs/>
          <w:sz w:val="22"/>
          <w:szCs w:val="22"/>
        </w:rPr>
        <w:tab/>
      </w:r>
      <w:r w:rsidR="00522A63" w:rsidRPr="007A246B">
        <w:rPr>
          <w:rFonts w:ascii="Arial" w:hAnsi="Arial"/>
          <w:bCs/>
          <w:sz w:val="22"/>
          <w:szCs w:val="22"/>
        </w:rPr>
        <w:tab/>
      </w:r>
    </w:p>
    <w:p w14:paraId="12CD8F6E" w14:textId="4C07809F" w:rsidR="00522A63" w:rsidRPr="007A246B" w:rsidRDefault="00522A63" w:rsidP="00242C91">
      <w:pPr>
        <w:pStyle w:val="Standard"/>
        <w:tabs>
          <w:tab w:val="left" w:pos="426"/>
          <w:tab w:val="left" w:pos="567"/>
        </w:tabs>
        <w:spacing w:line="360" w:lineRule="auto"/>
        <w:ind w:left="4963" w:hanging="4963"/>
        <w:rPr>
          <w:rFonts w:ascii="Arial" w:hAnsi="Arial"/>
          <w:bCs/>
          <w:sz w:val="22"/>
          <w:szCs w:val="22"/>
        </w:rPr>
      </w:pPr>
      <w:r w:rsidRPr="007A246B">
        <w:rPr>
          <w:rFonts w:ascii="Arial" w:hAnsi="Arial"/>
          <w:bCs/>
          <w:sz w:val="22"/>
          <w:szCs w:val="22"/>
        </w:rPr>
        <w:tab/>
      </w:r>
      <w:r w:rsidRPr="007A246B">
        <w:rPr>
          <w:rFonts w:ascii="Arial" w:hAnsi="Arial"/>
          <w:bCs/>
          <w:sz w:val="22"/>
          <w:szCs w:val="22"/>
        </w:rPr>
        <w:tab/>
        <w:t>Petr Voříšek</w:t>
      </w:r>
      <w:r w:rsidR="007A246B" w:rsidRPr="007A246B">
        <w:rPr>
          <w:rFonts w:ascii="Arial" w:hAnsi="Arial"/>
          <w:bCs/>
          <w:sz w:val="22"/>
          <w:szCs w:val="22"/>
        </w:rPr>
        <w:t xml:space="preserve"> </w:t>
      </w:r>
      <w:r w:rsidR="007A246B">
        <w:rPr>
          <w:rFonts w:ascii="Arial" w:hAnsi="Arial"/>
          <w:bCs/>
          <w:sz w:val="22"/>
          <w:szCs w:val="22"/>
        </w:rPr>
        <w:tab/>
      </w:r>
      <w:r w:rsidR="007A246B" w:rsidRPr="007A246B">
        <w:rPr>
          <w:rFonts w:ascii="Arial" w:hAnsi="Arial"/>
          <w:bCs/>
          <w:sz w:val="22"/>
          <w:szCs w:val="22"/>
        </w:rPr>
        <w:t xml:space="preserve">PhDr. Zuzana </w:t>
      </w:r>
      <w:proofErr w:type="spellStart"/>
      <w:r w:rsidR="007A246B" w:rsidRPr="007A246B">
        <w:rPr>
          <w:rFonts w:ascii="Arial" w:hAnsi="Arial"/>
          <w:bCs/>
          <w:sz w:val="22"/>
          <w:szCs w:val="22"/>
        </w:rPr>
        <w:t>Kopencová</w:t>
      </w:r>
      <w:proofErr w:type="spellEnd"/>
    </w:p>
    <w:p w14:paraId="6179E96B" w14:textId="56DE3DEF" w:rsidR="00CA0C9B" w:rsidRPr="007A246B" w:rsidRDefault="00522A63" w:rsidP="00242C91">
      <w:pPr>
        <w:pStyle w:val="Standard"/>
        <w:tabs>
          <w:tab w:val="left" w:pos="426"/>
          <w:tab w:val="left" w:pos="567"/>
        </w:tabs>
        <w:spacing w:line="360" w:lineRule="auto"/>
        <w:ind w:left="4963" w:hanging="4963"/>
        <w:rPr>
          <w:rFonts w:ascii="Arial" w:hAnsi="Arial"/>
          <w:bCs/>
          <w:sz w:val="22"/>
          <w:szCs w:val="22"/>
        </w:rPr>
      </w:pPr>
      <w:r w:rsidRPr="007A246B">
        <w:rPr>
          <w:rFonts w:ascii="Arial" w:hAnsi="Arial"/>
          <w:bCs/>
          <w:sz w:val="22"/>
          <w:szCs w:val="22"/>
        </w:rPr>
        <w:tab/>
      </w:r>
      <w:r w:rsidRPr="007A246B">
        <w:rPr>
          <w:rFonts w:ascii="Arial" w:hAnsi="Arial"/>
          <w:bCs/>
          <w:sz w:val="22"/>
          <w:szCs w:val="22"/>
        </w:rPr>
        <w:tab/>
        <w:t>Jednatel WD LUX</w:t>
      </w:r>
      <w:r w:rsidR="007A246B" w:rsidRPr="007A246B">
        <w:rPr>
          <w:rFonts w:ascii="Arial" w:hAnsi="Arial"/>
          <w:bCs/>
          <w:sz w:val="22"/>
          <w:szCs w:val="22"/>
        </w:rPr>
        <w:t xml:space="preserve"> </w:t>
      </w:r>
      <w:r w:rsidR="007A246B">
        <w:rPr>
          <w:rFonts w:ascii="Arial" w:hAnsi="Arial"/>
          <w:bCs/>
          <w:sz w:val="22"/>
          <w:szCs w:val="22"/>
        </w:rPr>
        <w:tab/>
      </w:r>
      <w:r w:rsidR="007A246B" w:rsidRPr="007A246B">
        <w:rPr>
          <w:rFonts w:ascii="Arial" w:hAnsi="Arial"/>
          <w:bCs/>
          <w:sz w:val="22"/>
          <w:szCs w:val="22"/>
        </w:rPr>
        <w:t>náměstkyně ředitele</w:t>
      </w:r>
      <w:r w:rsidR="00CA0C9B" w:rsidRPr="007A246B">
        <w:rPr>
          <w:rFonts w:ascii="Arial" w:hAnsi="Arial"/>
          <w:bCs/>
          <w:sz w:val="22"/>
          <w:szCs w:val="22"/>
        </w:rPr>
        <w:tab/>
        <w:t xml:space="preserve"> </w:t>
      </w:r>
    </w:p>
    <w:p w14:paraId="008833AB" w14:textId="068E4010" w:rsidR="009B65A5" w:rsidRPr="007A246B" w:rsidRDefault="00CA0C9B" w:rsidP="00242C91">
      <w:pPr>
        <w:pStyle w:val="Standard"/>
        <w:tabs>
          <w:tab w:val="left" w:pos="426"/>
          <w:tab w:val="left" w:pos="567"/>
        </w:tabs>
        <w:spacing w:line="360" w:lineRule="auto"/>
        <w:ind w:left="4963" w:hanging="4963"/>
        <w:rPr>
          <w:rFonts w:ascii="Arial" w:hAnsi="Arial"/>
          <w:sz w:val="22"/>
          <w:szCs w:val="22"/>
        </w:rPr>
      </w:pPr>
      <w:r w:rsidRPr="007A246B">
        <w:rPr>
          <w:rFonts w:ascii="Arial" w:hAnsi="Arial"/>
          <w:bCs/>
          <w:sz w:val="22"/>
          <w:szCs w:val="22"/>
        </w:rPr>
        <w:tab/>
      </w:r>
      <w:r w:rsidRPr="007A246B">
        <w:rPr>
          <w:rFonts w:ascii="Arial" w:hAnsi="Arial"/>
          <w:bCs/>
          <w:sz w:val="22"/>
          <w:szCs w:val="22"/>
        </w:rPr>
        <w:tab/>
      </w:r>
      <w:r w:rsidRPr="007A246B">
        <w:rPr>
          <w:rFonts w:ascii="Arial" w:hAnsi="Arial"/>
          <w:bCs/>
          <w:sz w:val="22"/>
          <w:szCs w:val="22"/>
        </w:rPr>
        <w:tab/>
        <w:t xml:space="preserve"> </w:t>
      </w:r>
    </w:p>
    <w:sectPr w:rsidR="009B65A5" w:rsidRPr="007A246B" w:rsidSect="009C5C57">
      <w:pgSz w:w="11906" w:h="16838"/>
      <w:pgMar w:top="568" w:right="1134" w:bottom="85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9E516" w14:textId="77777777" w:rsidR="00F04A2C" w:rsidRDefault="00F04A2C">
      <w:pPr>
        <w:rPr>
          <w:rFonts w:hint="eastAsia"/>
        </w:rPr>
      </w:pPr>
      <w:r>
        <w:separator/>
      </w:r>
    </w:p>
  </w:endnote>
  <w:endnote w:type="continuationSeparator" w:id="0">
    <w:p w14:paraId="14839FD7" w14:textId="77777777" w:rsidR="00F04A2C" w:rsidRDefault="00F04A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B116B" w14:textId="77777777" w:rsidR="00F04A2C" w:rsidRDefault="00F04A2C">
      <w:pPr>
        <w:rPr>
          <w:rFonts w:hint="eastAsia"/>
        </w:rPr>
      </w:pPr>
      <w:r>
        <w:rPr>
          <w:color w:val="000000"/>
        </w:rPr>
        <w:separator/>
      </w:r>
    </w:p>
  </w:footnote>
  <w:footnote w:type="continuationSeparator" w:id="0">
    <w:p w14:paraId="2777AE06" w14:textId="77777777" w:rsidR="00F04A2C" w:rsidRDefault="00F04A2C">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hint="default"/>
      </w:rPr>
    </w:lvl>
  </w:abstractNum>
  <w:abstractNum w:abstractNumId="1">
    <w:nsid w:val="0923430F"/>
    <w:multiLevelType w:val="multilevel"/>
    <w:tmpl w:val="97DA15C4"/>
    <w:styleLink w:val="WWNum1"/>
    <w:lvl w:ilvl="0">
      <w:start w:val="1"/>
      <w:numFmt w:val="decimal"/>
      <w:lvlText w:val="%1."/>
      <w:lvlJc w:val="left"/>
      <w:rPr>
        <w:rFonts w:ascii="Times New Roman" w:hAnsi="Times New Roman" w:cs="Times New Roman"/>
        <w:sz w:val="23"/>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9437DC4"/>
    <w:multiLevelType w:val="multilevel"/>
    <w:tmpl w:val="47E0CD3A"/>
    <w:styleLink w:val="WWNum17"/>
    <w:lvl w:ilvl="0">
      <w:start w:val="1"/>
      <w:numFmt w:val="decimal"/>
      <w:lvlText w:val="%1."/>
      <w:lvlJc w:val="left"/>
      <w:rPr>
        <w:rFonts w:ascii="Times New Roman" w:hAnsi="Times New Roman" w:cs="Times New Roman"/>
        <w:b w:val="0"/>
        <w:i w:val="0"/>
        <w:color w:val="00000A"/>
        <w:sz w:val="23"/>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FA13C4D"/>
    <w:multiLevelType w:val="multilevel"/>
    <w:tmpl w:val="14B85BAE"/>
    <w:styleLink w:val="WWNum3"/>
    <w:lvl w:ilvl="0">
      <w:start w:val="1"/>
      <w:numFmt w:val="decimal"/>
      <w:lvlText w:val="%1."/>
      <w:lvlJc w:val="left"/>
      <w:rPr>
        <w:rFonts w:ascii="Times New Roman" w:hAnsi="Times New Roman" w:cs="Times New Roman"/>
        <w:b/>
        <w:i w:val="0"/>
        <w:sz w:val="23"/>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nsid w:val="18CC7C6F"/>
    <w:multiLevelType w:val="multilevel"/>
    <w:tmpl w:val="EA1E06F6"/>
    <w:styleLink w:val="WWNum7"/>
    <w:lvl w:ilvl="0">
      <w:start w:val="1"/>
      <w:numFmt w:val="decimal"/>
      <w:lvlText w:val="%1."/>
      <w:lvlJc w:val="left"/>
      <w:rPr>
        <w:rFonts w:ascii="Times New Roman" w:hAnsi="Times New Roman" w:cs="Times New Roman"/>
        <w:b/>
        <w:sz w:val="23"/>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nsid w:val="20EA57A6"/>
    <w:multiLevelType w:val="multilevel"/>
    <w:tmpl w:val="A1CA3B82"/>
    <w:lvl w:ilvl="0">
      <w:start w:val="1"/>
      <w:numFmt w:val="decimal"/>
      <w:lvlText w:val="%1."/>
      <w:lvlJc w:val="left"/>
      <w:rPr>
        <w:rFonts w:ascii="Times New Roman" w:hAnsi="Times New Roman" w:cs="Times New Roman"/>
        <w:b/>
        <w:strike w:val="0"/>
        <w:dstrike w:val="0"/>
        <w:sz w:val="23"/>
      </w:rPr>
    </w:lvl>
    <w:lvl w:ilvl="1">
      <w:numFmt w:val="bullet"/>
      <w:lvlText w:val="-"/>
      <w:lvlJc w:val="left"/>
      <w:rPr>
        <w:rFonts w:ascii="Times New Roman" w:eastAsia="Times New Roman" w:hAnsi="Times New Roman" w:cs="Times New Roman"/>
        <w:sz w:val="23"/>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23D9751F"/>
    <w:multiLevelType w:val="multilevel"/>
    <w:tmpl w:val="F2C62EA0"/>
    <w:styleLink w:val="WWNum20"/>
    <w:lvl w:ilvl="0">
      <w:start w:val="1"/>
      <w:numFmt w:val="decimal"/>
      <w:lvlText w:val="%1."/>
      <w:lvlJc w:val="left"/>
      <w:rPr>
        <w:rFonts w:ascii="Times New Roman" w:hAnsi="Times New Roman" w:cs="Times New Roman"/>
        <w:b w:val="0"/>
        <w:i w:val="0"/>
        <w:color w:val="00000A"/>
        <w:sz w:val="23"/>
      </w:rPr>
    </w:lvl>
    <w:lvl w:ilvl="1">
      <w:start w:val="1"/>
      <w:numFmt w:val="lowerLetter"/>
      <w:lvlText w:val="%2)"/>
      <w:lvlJc w:val="left"/>
      <w:rPr>
        <w:b w:val="0"/>
        <w:i w:val="0"/>
        <w:color w:val="00000A"/>
        <w:sz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2E9D7A2E"/>
    <w:multiLevelType w:val="multilevel"/>
    <w:tmpl w:val="F3B4DBE8"/>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60D2C2F"/>
    <w:multiLevelType w:val="multilevel"/>
    <w:tmpl w:val="247C231C"/>
    <w:styleLink w:val="WWNum23"/>
    <w:lvl w:ilvl="0">
      <w:start w:val="1"/>
      <w:numFmt w:val="decimal"/>
      <w:lvlText w:val="%1."/>
      <w:lvlJc w:val="left"/>
      <w:rPr>
        <w:rFonts w:ascii="Times New Roman" w:hAnsi="Times New Roman" w:cs="Times New Roman"/>
        <w:b/>
        <w:strike w:val="0"/>
        <w:dstrike w:val="0"/>
        <w:sz w:val="23"/>
      </w:rPr>
    </w:lvl>
    <w:lvl w:ilvl="1">
      <w:numFmt w:val="bullet"/>
      <w:lvlText w:val="-"/>
      <w:lvlJc w:val="left"/>
      <w:rPr>
        <w:rFonts w:ascii="Times New Roman" w:eastAsia="Times New Roman" w:hAnsi="Times New Roman" w:cs="Times New Roman"/>
        <w:sz w:val="23"/>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476D5ABA"/>
    <w:multiLevelType w:val="multilevel"/>
    <w:tmpl w:val="DD28DFDA"/>
    <w:styleLink w:val="WWNum19"/>
    <w:lvl w:ilvl="0">
      <w:start w:val="1"/>
      <w:numFmt w:val="decimal"/>
      <w:lvlText w:val="%1."/>
      <w:lvlJc w:val="left"/>
      <w:rPr>
        <w:rFonts w:ascii="Times New Roman" w:hAnsi="Times New Roman" w:cs="Times New Roman"/>
        <w:b w:val="0"/>
        <w:i w:val="0"/>
        <w:color w:val="00000A"/>
        <w:sz w:val="23"/>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583108D4"/>
    <w:multiLevelType w:val="hybridMultilevel"/>
    <w:tmpl w:val="B678BFE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nsid w:val="5C976643"/>
    <w:multiLevelType w:val="multilevel"/>
    <w:tmpl w:val="545CA380"/>
    <w:styleLink w:val="WWNum4"/>
    <w:lvl w:ilvl="0">
      <w:start w:val="1"/>
      <w:numFmt w:val="decimal"/>
      <w:lvlText w:val="%1."/>
      <w:lvlJc w:val="left"/>
      <w:rPr>
        <w:rFonts w:ascii="Times New Roman" w:hAnsi="Times New Roman" w:cs="Times New Roman"/>
        <w:b w:val="0"/>
        <w:sz w:val="23"/>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6D9F3305"/>
    <w:multiLevelType w:val="multilevel"/>
    <w:tmpl w:val="F8AEE2CA"/>
    <w:styleLink w:val="WWNum8"/>
    <w:lvl w:ilvl="0">
      <w:start w:val="1"/>
      <w:numFmt w:val="decimal"/>
      <w:lvlText w:val="%1."/>
      <w:lvlJc w:val="left"/>
      <w:rPr>
        <w:rFonts w:ascii="Times New Roman" w:hAnsi="Times New Roman" w:cs="Times New Roman"/>
        <w:strike w:val="0"/>
        <w:dstrike w:val="0"/>
        <w:sz w:val="23"/>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7DDF15E5"/>
    <w:multiLevelType w:val="multilevel"/>
    <w:tmpl w:val="14B85BAE"/>
    <w:lvl w:ilvl="0">
      <w:start w:val="1"/>
      <w:numFmt w:val="decimal"/>
      <w:lvlText w:val="%1."/>
      <w:lvlJc w:val="left"/>
      <w:rPr>
        <w:rFonts w:ascii="Times New Roman" w:hAnsi="Times New Roman" w:cs="Times New Roman"/>
        <w:b/>
        <w:i w:val="0"/>
        <w:sz w:val="23"/>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
  </w:num>
  <w:num w:numId="2">
    <w:abstractNumId w:val="7"/>
  </w:num>
  <w:num w:numId="3">
    <w:abstractNumId w:val="12"/>
  </w:num>
  <w:num w:numId="4">
    <w:abstractNumId w:val="2"/>
  </w:num>
  <w:num w:numId="5">
    <w:abstractNumId w:val="11"/>
    <w:lvlOverride w:ilvl="0">
      <w:lvl w:ilvl="0">
        <w:start w:val="1"/>
        <w:numFmt w:val="decimal"/>
        <w:lvlText w:val="%1."/>
        <w:lvlJc w:val="left"/>
        <w:rPr>
          <w:rFonts w:ascii="Arial" w:hAnsi="Arial" w:cs="Arial" w:hint="default"/>
          <w:b w:val="0"/>
          <w:sz w:val="23"/>
        </w:rPr>
      </w:lvl>
    </w:lvlOverride>
  </w:num>
  <w:num w:numId="6">
    <w:abstractNumId w:val="3"/>
    <w:lvlOverride w:ilvl="0">
      <w:lvl w:ilvl="0">
        <w:start w:val="1"/>
        <w:numFmt w:val="decimal"/>
        <w:lvlText w:val="%1."/>
        <w:lvlJc w:val="left"/>
        <w:rPr>
          <w:rFonts w:ascii="Arial" w:hAnsi="Arial" w:cs="Arial" w:hint="default"/>
          <w:b/>
          <w:i w:val="0"/>
          <w:sz w:val="23"/>
        </w:rPr>
      </w:lvl>
    </w:lvlOverride>
  </w:num>
  <w:num w:numId="7">
    <w:abstractNumId w:val="8"/>
    <w:lvlOverride w:ilvl="0">
      <w:lvl w:ilvl="0">
        <w:start w:val="1"/>
        <w:numFmt w:val="decimal"/>
        <w:lvlText w:val="%1."/>
        <w:lvlJc w:val="left"/>
        <w:rPr>
          <w:rFonts w:ascii="Arial" w:hAnsi="Arial" w:cs="Arial" w:hint="default"/>
          <w:b/>
          <w:strike w:val="0"/>
          <w:dstrike w:val="0"/>
          <w:sz w:val="23"/>
        </w:rPr>
      </w:lvl>
    </w:lvlOverride>
  </w:num>
  <w:num w:numId="8">
    <w:abstractNumId w:val="6"/>
  </w:num>
  <w:num w:numId="9">
    <w:abstractNumId w:val="4"/>
  </w:num>
  <w:num w:numId="10">
    <w:abstractNumId w:val="9"/>
    <w:lvlOverride w:ilvl="0">
      <w:lvl w:ilvl="0">
        <w:start w:val="1"/>
        <w:numFmt w:val="decimal"/>
        <w:lvlText w:val="%1."/>
        <w:lvlJc w:val="left"/>
        <w:rPr>
          <w:rFonts w:ascii="Arial" w:hAnsi="Arial" w:cs="Arial" w:hint="default"/>
          <w:b w:val="0"/>
          <w:i w:val="0"/>
          <w:color w:val="00000A"/>
          <w:sz w:val="23"/>
        </w:rPr>
      </w:lvl>
    </w:lvlOverride>
  </w:num>
  <w:num w:numId="11">
    <w:abstractNumId w:val="1"/>
    <w:lvlOverride w:ilvl="0">
      <w:startOverride w:val="1"/>
    </w:lvlOverride>
  </w:num>
  <w:num w:numId="12">
    <w:abstractNumId w:val="7"/>
  </w:num>
  <w:num w:numId="13">
    <w:abstractNumId w:val="12"/>
    <w:lvlOverride w:ilvl="0">
      <w:startOverride w:val="1"/>
    </w:lvlOverride>
  </w:num>
  <w:num w:numId="14">
    <w:abstractNumId w:val="2"/>
    <w:lvlOverride w:ilvl="0">
      <w:startOverride w:val="1"/>
    </w:lvlOverride>
  </w:num>
  <w:num w:numId="15">
    <w:abstractNumId w:val="11"/>
    <w:lvlOverride w:ilvl="0">
      <w:startOverride w:val="1"/>
    </w:lvlOverride>
  </w:num>
  <w:num w:numId="16">
    <w:abstractNumId w:val="3"/>
    <w:lvlOverride w:ilvl="0">
      <w:startOverride w:val="1"/>
      <w:lvl w:ilvl="0">
        <w:start w:val="1"/>
        <w:numFmt w:val="decimal"/>
        <w:lvlText w:val="%1."/>
        <w:lvlJc w:val="left"/>
        <w:rPr>
          <w:rFonts w:ascii="Arial" w:hAnsi="Arial" w:cs="Arial" w:hint="default"/>
          <w:b/>
          <w:i w:val="0"/>
          <w:sz w:val="23"/>
        </w:rPr>
      </w:lvl>
    </w:lvlOverride>
  </w:num>
  <w:num w:numId="17">
    <w:abstractNumId w:val="8"/>
    <w:lvlOverride w:ilvl="0">
      <w:startOverride w:val="1"/>
    </w:lvlOverride>
  </w:num>
  <w:num w:numId="18">
    <w:abstractNumId w:val="6"/>
    <w:lvlOverride w:ilvl="0">
      <w:startOverride w:val="1"/>
    </w:lvlOverride>
  </w:num>
  <w:num w:numId="19">
    <w:abstractNumId w:val="4"/>
    <w:lvlOverride w:ilvl="0">
      <w:startOverride w:val="1"/>
    </w:lvlOverride>
  </w:num>
  <w:num w:numId="20">
    <w:abstractNumId w:val="9"/>
    <w:lvlOverride w:ilvl="0">
      <w:startOverride w:val="1"/>
    </w:lvlOverride>
  </w:num>
  <w:num w:numId="21">
    <w:abstractNumId w:val="10"/>
  </w:num>
  <w:num w:numId="22">
    <w:abstractNumId w:val="5"/>
  </w:num>
  <w:num w:numId="23">
    <w:abstractNumId w:val="3"/>
  </w:num>
  <w:num w:numId="24">
    <w:abstractNumId w:val="8"/>
  </w:num>
  <w:num w:numId="25">
    <w:abstractNumId w:val="9"/>
  </w:num>
  <w:num w:numId="26">
    <w:abstractNumId w:val="0"/>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A5"/>
    <w:rsid w:val="00045676"/>
    <w:rsid w:val="00084E50"/>
    <w:rsid w:val="000E0547"/>
    <w:rsid w:val="00136B35"/>
    <w:rsid w:val="001B24A9"/>
    <w:rsid w:val="001D1F66"/>
    <w:rsid w:val="00242C91"/>
    <w:rsid w:val="003B763C"/>
    <w:rsid w:val="003F02F7"/>
    <w:rsid w:val="00430EEF"/>
    <w:rsid w:val="00461ED8"/>
    <w:rsid w:val="00522A63"/>
    <w:rsid w:val="0054738E"/>
    <w:rsid w:val="00553F19"/>
    <w:rsid w:val="005A11C6"/>
    <w:rsid w:val="005B0F68"/>
    <w:rsid w:val="006918A9"/>
    <w:rsid w:val="006C007E"/>
    <w:rsid w:val="00773CF8"/>
    <w:rsid w:val="007A246B"/>
    <w:rsid w:val="00864E1A"/>
    <w:rsid w:val="008B226E"/>
    <w:rsid w:val="00912BEE"/>
    <w:rsid w:val="00916CE2"/>
    <w:rsid w:val="009B65A5"/>
    <w:rsid w:val="009C5C57"/>
    <w:rsid w:val="00C15429"/>
    <w:rsid w:val="00C34440"/>
    <w:rsid w:val="00C67276"/>
    <w:rsid w:val="00CA0C9B"/>
    <w:rsid w:val="00CE1635"/>
    <w:rsid w:val="00D451A8"/>
    <w:rsid w:val="00D9497D"/>
    <w:rsid w:val="00DA4016"/>
    <w:rsid w:val="00F04A2C"/>
    <w:rsid w:val="00F100B6"/>
    <w:rsid w:val="00F64A9F"/>
    <w:rsid w:val="00FC3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Standard"/>
    <w:pPr>
      <w:keepNext/>
      <w:snapToGrid w:val="0"/>
      <w:spacing w:before="120"/>
      <w:jc w:val="center"/>
      <w:outlineLvl w:val="4"/>
    </w:pPr>
    <w:rPr>
      <w:rFonts w:ascii="Arial" w:eastAsia="Times New Roman" w:hAnsi="Arial"/>
      <w:b/>
      <w:szCs w:val="20"/>
      <w:lang w:eastAsia="cs-CZ"/>
    </w:rPr>
  </w:style>
  <w:style w:type="paragraph" w:styleId="Nadpis6">
    <w:name w:val="heading 6"/>
    <w:basedOn w:val="Standard"/>
    <w:pPr>
      <w:keepNext/>
      <w:keepLines/>
      <w:spacing w:before="200"/>
      <w:outlineLvl w:val="5"/>
    </w:pPr>
    <w:rPr>
      <w:rFonts w:ascii="Cambria" w:eastAsia="MS Gothic" w:hAnsi="Cambria" w:cs="F"/>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zmezer">
    <w:name w:val="No Spacing"/>
  </w:style>
  <w:style w:type="paragraph" w:styleId="Odstavecseseznamem">
    <w:name w:val="List Paragraph"/>
    <w:basedOn w:val="Standard"/>
    <w:pPr>
      <w:spacing w:after="200"/>
      <w:ind w:left="720"/>
    </w:pPr>
  </w:style>
  <w:style w:type="paragraph" w:styleId="Zhlav">
    <w:name w:val="header"/>
    <w:basedOn w:val="Standard"/>
    <w:pPr>
      <w:tabs>
        <w:tab w:val="center" w:pos="4536"/>
        <w:tab w:val="right" w:pos="9072"/>
      </w:tabs>
    </w:pPr>
  </w:style>
  <w:style w:type="character" w:customStyle="1" w:styleId="ListLabel1">
    <w:name w:val="ListLabel 1"/>
    <w:rPr>
      <w:rFonts w:ascii="Times New Roman" w:hAnsi="Times New Roman" w:cs="Times New Roman"/>
      <w:sz w:val="23"/>
    </w:rPr>
  </w:style>
  <w:style w:type="character" w:customStyle="1" w:styleId="ListLabel119">
    <w:name w:val="ListLabel 119"/>
    <w:rPr>
      <w:rFonts w:cs="Courier New"/>
    </w:rPr>
  </w:style>
  <w:style w:type="character" w:customStyle="1" w:styleId="ListLabel120">
    <w:name w:val="ListLabel 120"/>
    <w:rPr>
      <w:rFonts w:cs="Courier New"/>
    </w:rPr>
  </w:style>
  <w:style w:type="character" w:customStyle="1" w:styleId="ListLabel121">
    <w:name w:val="ListLabel 121"/>
    <w:rPr>
      <w:rFonts w:cs="Courier New"/>
    </w:rPr>
  </w:style>
  <w:style w:type="character" w:customStyle="1" w:styleId="ListLabel56">
    <w:name w:val="ListLabel 56"/>
    <w:rPr>
      <w:rFonts w:ascii="Times New Roman" w:hAnsi="Times New Roman" w:cs="Times New Roman"/>
      <w:strike w:val="0"/>
      <w:dstrike w:val="0"/>
      <w:sz w:val="23"/>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105">
    <w:name w:val="ListLabel 105"/>
    <w:rPr>
      <w:rFonts w:ascii="Times New Roman" w:hAnsi="Times New Roman" w:cs="Times New Roman"/>
      <w:b w:val="0"/>
      <w:i w:val="0"/>
      <w:color w:val="00000A"/>
      <w:sz w:val="23"/>
    </w:rPr>
  </w:style>
  <w:style w:type="character" w:customStyle="1" w:styleId="ListLabel20">
    <w:name w:val="ListLabel 20"/>
    <w:rPr>
      <w:rFonts w:ascii="Times New Roman" w:hAnsi="Times New Roman" w:cs="Times New Roman"/>
      <w:b w:val="0"/>
      <w:sz w:val="23"/>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11">
    <w:name w:val="ListLabel 11"/>
    <w:rPr>
      <w:rFonts w:ascii="Times New Roman" w:hAnsi="Times New Roman" w:cs="Times New Roman"/>
      <w:b/>
      <w:i w:val="0"/>
      <w:sz w:val="23"/>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111">
    <w:name w:val="ListLabel 111"/>
    <w:rPr>
      <w:rFonts w:ascii="Times New Roman" w:hAnsi="Times New Roman" w:cs="Times New Roman"/>
      <w:b/>
      <w:strike w:val="0"/>
      <w:dstrike w:val="0"/>
      <w:sz w:val="23"/>
    </w:rPr>
  </w:style>
  <w:style w:type="character" w:customStyle="1" w:styleId="ListLabel112">
    <w:name w:val="ListLabel 112"/>
    <w:rPr>
      <w:rFonts w:ascii="Times New Roman" w:eastAsia="Times New Roman" w:hAnsi="Times New Roman" w:cs="Times New Roman"/>
      <w:sz w:val="23"/>
    </w:rPr>
  </w:style>
  <w:style w:type="character" w:customStyle="1" w:styleId="ListLabel107">
    <w:name w:val="ListLabel 107"/>
    <w:rPr>
      <w:rFonts w:ascii="Times New Roman" w:hAnsi="Times New Roman" w:cs="Times New Roman"/>
      <w:b w:val="0"/>
      <w:i w:val="0"/>
      <w:color w:val="00000A"/>
      <w:sz w:val="23"/>
    </w:rPr>
  </w:style>
  <w:style w:type="character" w:customStyle="1" w:styleId="ListLabel108">
    <w:name w:val="ListLabel 108"/>
    <w:rPr>
      <w:b w:val="0"/>
      <w:i w:val="0"/>
      <w:color w:val="00000A"/>
      <w:sz w:val="22"/>
    </w:rPr>
  </w:style>
  <w:style w:type="character" w:customStyle="1" w:styleId="ListLabel47">
    <w:name w:val="ListLabel 47"/>
    <w:rPr>
      <w:rFonts w:ascii="Times New Roman" w:hAnsi="Times New Roman" w:cs="Times New Roman"/>
      <w:b/>
      <w:sz w:val="23"/>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106">
    <w:name w:val="ListLabel 106"/>
    <w:rPr>
      <w:rFonts w:ascii="Times New Roman" w:hAnsi="Times New Roman" w:cs="Times New Roman"/>
      <w:b w:val="0"/>
      <w:i w:val="0"/>
      <w:color w:val="00000A"/>
      <w:sz w:val="23"/>
    </w:rPr>
  </w:style>
  <w:style w:type="numbering" w:customStyle="1" w:styleId="WWNum1">
    <w:name w:val="WWNum1"/>
    <w:basedOn w:val="Bezseznamu"/>
    <w:pPr>
      <w:numPr>
        <w:numId w:val="1"/>
      </w:numPr>
    </w:pPr>
  </w:style>
  <w:style w:type="numbering" w:customStyle="1" w:styleId="WWNum26">
    <w:name w:val="WWNum26"/>
    <w:basedOn w:val="Bezseznamu"/>
    <w:pPr>
      <w:numPr>
        <w:numId w:val="2"/>
      </w:numPr>
    </w:pPr>
  </w:style>
  <w:style w:type="numbering" w:customStyle="1" w:styleId="WWNum8">
    <w:name w:val="WWNum8"/>
    <w:basedOn w:val="Bezseznamu"/>
    <w:pPr>
      <w:numPr>
        <w:numId w:val="3"/>
      </w:numPr>
    </w:pPr>
  </w:style>
  <w:style w:type="numbering" w:customStyle="1" w:styleId="WWNum17">
    <w:name w:val="WWNum17"/>
    <w:basedOn w:val="Bezseznamu"/>
    <w:pPr>
      <w:numPr>
        <w:numId w:val="4"/>
      </w:numPr>
    </w:pPr>
  </w:style>
  <w:style w:type="numbering" w:customStyle="1" w:styleId="WWNum4">
    <w:name w:val="WWNum4"/>
    <w:basedOn w:val="Bezseznamu"/>
    <w:pPr>
      <w:numPr>
        <w:numId w:val="28"/>
      </w:numPr>
    </w:pPr>
  </w:style>
  <w:style w:type="numbering" w:customStyle="1" w:styleId="WWNum3">
    <w:name w:val="WWNum3"/>
    <w:basedOn w:val="Bezseznamu"/>
    <w:pPr>
      <w:numPr>
        <w:numId w:val="23"/>
      </w:numPr>
    </w:pPr>
  </w:style>
  <w:style w:type="numbering" w:customStyle="1" w:styleId="WWNum23">
    <w:name w:val="WWNum23"/>
    <w:basedOn w:val="Bezseznamu"/>
    <w:pPr>
      <w:numPr>
        <w:numId w:val="24"/>
      </w:numPr>
    </w:pPr>
  </w:style>
  <w:style w:type="numbering" w:customStyle="1" w:styleId="WWNum20">
    <w:name w:val="WWNum20"/>
    <w:basedOn w:val="Bezseznamu"/>
    <w:pPr>
      <w:numPr>
        <w:numId w:val="8"/>
      </w:numPr>
    </w:pPr>
  </w:style>
  <w:style w:type="numbering" w:customStyle="1" w:styleId="WWNum7">
    <w:name w:val="WWNum7"/>
    <w:basedOn w:val="Bezseznamu"/>
    <w:pPr>
      <w:numPr>
        <w:numId w:val="9"/>
      </w:numPr>
    </w:pPr>
  </w:style>
  <w:style w:type="numbering" w:customStyle="1" w:styleId="WWNum19">
    <w:name w:val="WWNum19"/>
    <w:basedOn w:val="Bezseznamu"/>
    <w:pPr>
      <w:numPr>
        <w:numId w:val="25"/>
      </w:numPr>
    </w:pPr>
  </w:style>
  <w:style w:type="character" w:styleId="Odkaznakoment">
    <w:name w:val="annotation reference"/>
    <w:basedOn w:val="Standardnpsmoodstavce"/>
    <w:uiPriority w:val="99"/>
    <w:semiHidden/>
    <w:unhideWhenUsed/>
    <w:rsid w:val="008B226E"/>
    <w:rPr>
      <w:sz w:val="16"/>
      <w:szCs w:val="16"/>
    </w:rPr>
  </w:style>
  <w:style w:type="paragraph" w:styleId="Textkomente">
    <w:name w:val="annotation text"/>
    <w:basedOn w:val="Normln"/>
    <w:link w:val="TextkomenteChar"/>
    <w:uiPriority w:val="99"/>
    <w:semiHidden/>
    <w:unhideWhenUsed/>
    <w:rsid w:val="008B226E"/>
    <w:rPr>
      <w:rFonts w:cs="Mangal"/>
      <w:sz w:val="20"/>
      <w:szCs w:val="18"/>
    </w:rPr>
  </w:style>
  <w:style w:type="character" w:customStyle="1" w:styleId="TextkomenteChar">
    <w:name w:val="Text komentáře Char"/>
    <w:basedOn w:val="Standardnpsmoodstavce"/>
    <w:link w:val="Textkomente"/>
    <w:uiPriority w:val="99"/>
    <w:semiHidden/>
    <w:rsid w:val="008B226E"/>
    <w:rPr>
      <w:rFonts w:cs="Mangal"/>
      <w:sz w:val="20"/>
      <w:szCs w:val="18"/>
    </w:rPr>
  </w:style>
  <w:style w:type="paragraph" w:styleId="Pedmtkomente">
    <w:name w:val="annotation subject"/>
    <w:basedOn w:val="Textkomente"/>
    <w:next w:val="Textkomente"/>
    <w:link w:val="PedmtkomenteChar"/>
    <w:uiPriority w:val="99"/>
    <w:semiHidden/>
    <w:unhideWhenUsed/>
    <w:rsid w:val="008B226E"/>
    <w:rPr>
      <w:b/>
      <w:bCs/>
    </w:rPr>
  </w:style>
  <w:style w:type="character" w:customStyle="1" w:styleId="PedmtkomenteChar">
    <w:name w:val="Předmět komentáře Char"/>
    <w:basedOn w:val="TextkomenteChar"/>
    <w:link w:val="Pedmtkomente"/>
    <w:uiPriority w:val="99"/>
    <w:semiHidden/>
    <w:rsid w:val="008B226E"/>
    <w:rPr>
      <w:rFonts w:cs="Mangal"/>
      <w:b/>
      <w:bCs/>
      <w:sz w:val="20"/>
      <w:szCs w:val="18"/>
    </w:rPr>
  </w:style>
  <w:style w:type="paragraph" w:styleId="Textbubliny">
    <w:name w:val="Balloon Text"/>
    <w:basedOn w:val="Normln"/>
    <w:link w:val="TextbublinyChar"/>
    <w:uiPriority w:val="99"/>
    <w:semiHidden/>
    <w:unhideWhenUsed/>
    <w:rsid w:val="008B226E"/>
    <w:rPr>
      <w:rFonts w:ascii="Tahoma" w:hAnsi="Tahoma" w:cs="Mangal"/>
      <w:sz w:val="16"/>
      <w:szCs w:val="14"/>
    </w:rPr>
  </w:style>
  <w:style w:type="character" w:customStyle="1" w:styleId="TextbublinyChar">
    <w:name w:val="Text bubliny Char"/>
    <w:basedOn w:val="Standardnpsmoodstavce"/>
    <w:link w:val="Textbubliny"/>
    <w:uiPriority w:val="99"/>
    <w:semiHidden/>
    <w:rsid w:val="008B226E"/>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Standard"/>
    <w:pPr>
      <w:keepNext/>
      <w:snapToGrid w:val="0"/>
      <w:spacing w:before="120"/>
      <w:jc w:val="center"/>
      <w:outlineLvl w:val="4"/>
    </w:pPr>
    <w:rPr>
      <w:rFonts w:ascii="Arial" w:eastAsia="Times New Roman" w:hAnsi="Arial"/>
      <w:b/>
      <w:szCs w:val="20"/>
      <w:lang w:eastAsia="cs-CZ"/>
    </w:rPr>
  </w:style>
  <w:style w:type="paragraph" w:styleId="Nadpis6">
    <w:name w:val="heading 6"/>
    <w:basedOn w:val="Standard"/>
    <w:pPr>
      <w:keepNext/>
      <w:keepLines/>
      <w:spacing w:before="200"/>
      <w:outlineLvl w:val="5"/>
    </w:pPr>
    <w:rPr>
      <w:rFonts w:ascii="Cambria" w:eastAsia="MS Gothic" w:hAnsi="Cambria" w:cs="F"/>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zmezer">
    <w:name w:val="No Spacing"/>
  </w:style>
  <w:style w:type="paragraph" w:styleId="Odstavecseseznamem">
    <w:name w:val="List Paragraph"/>
    <w:basedOn w:val="Standard"/>
    <w:pPr>
      <w:spacing w:after="200"/>
      <w:ind w:left="720"/>
    </w:pPr>
  </w:style>
  <w:style w:type="paragraph" w:styleId="Zhlav">
    <w:name w:val="header"/>
    <w:basedOn w:val="Standard"/>
    <w:pPr>
      <w:tabs>
        <w:tab w:val="center" w:pos="4536"/>
        <w:tab w:val="right" w:pos="9072"/>
      </w:tabs>
    </w:pPr>
  </w:style>
  <w:style w:type="character" w:customStyle="1" w:styleId="ListLabel1">
    <w:name w:val="ListLabel 1"/>
    <w:rPr>
      <w:rFonts w:ascii="Times New Roman" w:hAnsi="Times New Roman" w:cs="Times New Roman"/>
      <w:sz w:val="23"/>
    </w:rPr>
  </w:style>
  <w:style w:type="character" w:customStyle="1" w:styleId="ListLabel119">
    <w:name w:val="ListLabel 119"/>
    <w:rPr>
      <w:rFonts w:cs="Courier New"/>
    </w:rPr>
  </w:style>
  <w:style w:type="character" w:customStyle="1" w:styleId="ListLabel120">
    <w:name w:val="ListLabel 120"/>
    <w:rPr>
      <w:rFonts w:cs="Courier New"/>
    </w:rPr>
  </w:style>
  <w:style w:type="character" w:customStyle="1" w:styleId="ListLabel121">
    <w:name w:val="ListLabel 121"/>
    <w:rPr>
      <w:rFonts w:cs="Courier New"/>
    </w:rPr>
  </w:style>
  <w:style w:type="character" w:customStyle="1" w:styleId="ListLabel56">
    <w:name w:val="ListLabel 56"/>
    <w:rPr>
      <w:rFonts w:ascii="Times New Roman" w:hAnsi="Times New Roman" w:cs="Times New Roman"/>
      <w:strike w:val="0"/>
      <w:dstrike w:val="0"/>
      <w:sz w:val="23"/>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105">
    <w:name w:val="ListLabel 105"/>
    <w:rPr>
      <w:rFonts w:ascii="Times New Roman" w:hAnsi="Times New Roman" w:cs="Times New Roman"/>
      <w:b w:val="0"/>
      <w:i w:val="0"/>
      <w:color w:val="00000A"/>
      <w:sz w:val="23"/>
    </w:rPr>
  </w:style>
  <w:style w:type="character" w:customStyle="1" w:styleId="ListLabel20">
    <w:name w:val="ListLabel 20"/>
    <w:rPr>
      <w:rFonts w:ascii="Times New Roman" w:hAnsi="Times New Roman" w:cs="Times New Roman"/>
      <w:b w:val="0"/>
      <w:sz w:val="23"/>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11">
    <w:name w:val="ListLabel 11"/>
    <w:rPr>
      <w:rFonts w:ascii="Times New Roman" w:hAnsi="Times New Roman" w:cs="Times New Roman"/>
      <w:b/>
      <w:i w:val="0"/>
      <w:sz w:val="23"/>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111">
    <w:name w:val="ListLabel 111"/>
    <w:rPr>
      <w:rFonts w:ascii="Times New Roman" w:hAnsi="Times New Roman" w:cs="Times New Roman"/>
      <w:b/>
      <w:strike w:val="0"/>
      <w:dstrike w:val="0"/>
      <w:sz w:val="23"/>
    </w:rPr>
  </w:style>
  <w:style w:type="character" w:customStyle="1" w:styleId="ListLabel112">
    <w:name w:val="ListLabel 112"/>
    <w:rPr>
      <w:rFonts w:ascii="Times New Roman" w:eastAsia="Times New Roman" w:hAnsi="Times New Roman" w:cs="Times New Roman"/>
      <w:sz w:val="23"/>
    </w:rPr>
  </w:style>
  <w:style w:type="character" w:customStyle="1" w:styleId="ListLabel107">
    <w:name w:val="ListLabel 107"/>
    <w:rPr>
      <w:rFonts w:ascii="Times New Roman" w:hAnsi="Times New Roman" w:cs="Times New Roman"/>
      <w:b w:val="0"/>
      <w:i w:val="0"/>
      <w:color w:val="00000A"/>
      <w:sz w:val="23"/>
    </w:rPr>
  </w:style>
  <w:style w:type="character" w:customStyle="1" w:styleId="ListLabel108">
    <w:name w:val="ListLabel 108"/>
    <w:rPr>
      <w:b w:val="0"/>
      <w:i w:val="0"/>
      <w:color w:val="00000A"/>
      <w:sz w:val="22"/>
    </w:rPr>
  </w:style>
  <w:style w:type="character" w:customStyle="1" w:styleId="ListLabel47">
    <w:name w:val="ListLabel 47"/>
    <w:rPr>
      <w:rFonts w:ascii="Times New Roman" w:hAnsi="Times New Roman" w:cs="Times New Roman"/>
      <w:b/>
      <w:sz w:val="23"/>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106">
    <w:name w:val="ListLabel 106"/>
    <w:rPr>
      <w:rFonts w:ascii="Times New Roman" w:hAnsi="Times New Roman" w:cs="Times New Roman"/>
      <w:b w:val="0"/>
      <w:i w:val="0"/>
      <w:color w:val="00000A"/>
      <w:sz w:val="23"/>
    </w:rPr>
  </w:style>
  <w:style w:type="numbering" w:customStyle="1" w:styleId="WWNum1">
    <w:name w:val="WWNum1"/>
    <w:basedOn w:val="Bezseznamu"/>
    <w:pPr>
      <w:numPr>
        <w:numId w:val="1"/>
      </w:numPr>
    </w:pPr>
  </w:style>
  <w:style w:type="numbering" w:customStyle="1" w:styleId="WWNum26">
    <w:name w:val="WWNum26"/>
    <w:basedOn w:val="Bezseznamu"/>
    <w:pPr>
      <w:numPr>
        <w:numId w:val="2"/>
      </w:numPr>
    </w:pPr>
  </w:style>
  <w:style w:type="numbering" w:customStyle="1" w:styleId="WWNum8">
    <w:name w:val="WWNum8"/>
    <w:basedOn w:val="Bezseznamu"/>
    <w:pPr>
      <w:numPr>
        <w:numId w:val="3"/>
      </w:numPr>
    </w:pPr>
  </w:style>
  <w:style w:type="numbering" w:customStyle="1" w:styleId="WWNum17">
    <w:name w:val="WWNum17"/>
    <w:basedOn w:val="Bezseznamu"/>
    <w:pPr>
      <w:numPr>
        <w:numId w:val="4"/>
      </w:numPr>
    </w:pPr>
  </w:style>
  <w:style w:type="numbering" w:customStyle="1" w:styleId="WWNum4">
    <w:name w:val="WWNum4"/>
    <w:basedOn w:val="Bezseznamu"/>
    <w:pPr>
      <w:numPr>
        <w:numId w:val="28"/>
      </w:numPr>
    </w:pPr>
  </w:style>
  <w:style w:type="numbering" w:customStyle="1" w:styleId="WWNum3">
    <w:name w:val="WWNum3"/>
    <w:basedOn w:val="Bezseznamu"/>
    <w:pPr>
      <w:numPr>
        <w:numId w:val="23"/>
      </w:numPr>
    </w:pPr>
  </w:style>
  <w:style w:type="numbering" w:customStyle="1" w:styleId="WWNum23">
    <w:name w:val="WWNum23"/>
    <w:basedOn w:val="Bezseznamu"/>
    <w:pPr>
      <w:numPr>
        <w:numId w:val="24"/>
      </w:numPr>
    </w:pPr>
  </w:style>
  <w:style w:type="numbering" w:customStyle="1" w:styleId="WWNum20">
    <w:name w:val="WWNum20"/>
    <w:basedOn w:val="Bezseznamu"/>
    <w:pPr>
      <w:numPr>
        <w:numId w:val="8"/>
      </w:numPr>
    </w:pPr>
  </w:style>
  <w:style w:type="numbering" w:customStyle="1" w:styleId="WWNum7">
    <w:name w:val="WWNum7"/>
    <w:basedOn w:val="Bezseznamu"/>
    <w:pPr>
      <w:numPr>
        <w:numId w:val="9"/>
      </w:numPr>
    </w:pPr>
  </w:style>
  <w:style w:type="numbering" w:customStyle="1" w:styleId="WWNum19">
    <w:name w:val="WWNum19"/>
    <w:basedOn w:val="Bezseznamu"/>
    <w:pPr>
      <w:numPr>
        <w:numId w:val="25"/>
      </w:numPr>
    </w:pPr>
  </w:style>
  <w:style w:type="character" w:styleId="Odkaznakoment">
    <w:name w:val="annotation reference"/>
    <w:basedOn w:val="Standardnpsmoodstavce"/>
    <w:uiPriority w:val="99"/>
    <w:semiHidden/>
    <w:unhideWhenUsed/>
    <w:rsid w:val="008B226E"/>
    <w:rPr>
      <w:sz w:val="16"/>
      <w:szCs w:val="16"/>
    </w:rPr>
  </w:style>
  <w:style w:type="paragraph" w:styleId="Textkomente">
    <w:name w:val="annotation text"/>
    <w:basedOn w:val="Normln"/>
    <w:link w:val="TextkomenteChar"/>
    <w:uiPriority w:val="99"/>
    <w:semiHidden/>
    <w:unhideWhenUsed/>
    <w:rsid w:val="008B226E"/>
    <w:rPr>
      <w:rFonts w:cs="Mangal"/>
      <w:sz w:val="20"/>
      <w:szCs w:val="18"/>
    </w:rPr>
  </w:style>
  <w:style w:type="character" w:customStyle="1" w:styleId="TextkomenteChar">
    <w:name w:val="Text komentáře Char"/>
    <w:basedOn w:val="Standardnpsmoodstavce"/>
    <w:link w:val="Textkomente"/>
    <w:uiPriority w:val="99"/>
    <w:semiHidden/>
    <w:rsid w:val="008B226E"/>
    <w:rPr>
      <w:rFonts w:cs="Mangal"/>
      <w:sz w:val="20"/>
      <w:szCs w:val="18"/>
    </w:rPr>
  </w:style>
  <w:style w:type="paragraph" w:styleId="Pedmtkomente">
    <w:name w:val="annotation subject"/>
    <w:basedOn w:val="Textkomente"/>
    <w:next w:val="Textkomente"/>
    <w:link w:val="PedmtkomenteChar"/>
    <w:uiPriority w:val="99"/>
    <w:semiHidden/>
    <w:unhideWhenUsed/>
    <w:rsid w:val="008B226E"/>
    <w:rPr>
      <w:b/>
      <w:bCs/>
    </w:rPr>
  </w:style>
  <w:style w:type="character" w:customStyle="1" w:styleId="PedmtkomenteChar">
    <w:name w:val="Předmět komentáře Char"/>
    <w:basedOn w:val="TextkomenteChar"/>
    <w:link w:val="Pedmtkomente"/>
    <w:uiPriority w:val="99"/>
    <w:semiHidden/>
    <w:rsid w:val="008B226E"/>
    <w:rPr>
      <w:rFonts w:cs="Mangal"/>
      <w:b/>
      <w:bCs/>
      <w:sz w:val="20"/>
      <w:szCs w:val="18"/>
    </w:rPr>
  </w:style>
  <w:style w:type="paragraph" w:styleId="Textbubliny">
    <w:name w:val="Balloon Text"/>
    <w:basedOn w:val="Normln"/>
    <w:link w:val="TextbublinyChar"/>
    <w:uiPriority w:val="99"/>
    <w:semiHidden/>
    <w:unhideWhenUsed/>
    <w:rsid w:val="008B226E"/>
    <w:rPr>
      <w:rFonts w:ascii="Tahoma" w:hAnsi="Tahoma" w:cs="Mangal"/>
      <w:sz w:val="16"/>
      <w:szCs w:val="14"/>
    </w:rPr>
  </w:style>
  <w:style w:type="character" w:customStyle="1" w:styleId="TextbublinyChar">
    <w:name w:val="Text bubliny Char"/>
    <w:basedOn w:val="Standardnpsmoodstavce"/>
    <w:link w:val="Textbubliny"/>
    <w:uiPriority w:val="99"/>
    <w:semiHidden/>
    <w:rsid w:val="008B226E"/>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2284</Words>
  <Characters>13480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Lachnit</dc:creator>
  <cp:lastModifiedBy>Marie Školíková</cp:lastModifiedBy>
  <cp:revision>4</cp:revision>
  <dcterms:created xsi:type="dcterms:W3CDTF">2021-08-17T10:53:00Z</dcterms:created>
  <dcterms:modified xsi:type="dcterms:W3CDTF">2021-08-17T11:15:00Z</dcterms:modified>
</cp:coreProperties>
</file>