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38" w:rsidRPr="000A315A" w:rsidRDefault="004A27F4" w:rsidP="007D245B">
      <w:pPr>
        <w:pStyle w:val="Nadpis1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PŘÍKAZNÍ SMLOUVA</w:t>
      </w:r>
      <w:r w:rsidR="00CE2953" w:rsidRPr="000A315A">
        <w:rPr>
          <w:rFonts w:asciiTheme="majorHAnsi" w:hAnsiTheme="majorHAnsi"/>
          <w:lang w:val="cs-CZ"/>
        </w:rPr>
        <w:t xml:space="preserve"> </w:t>
      </w:r>
      <w:r w:rsidR="005B643E" w:rsidRPr="000A315A">
        <w:rPr>
          <w:rFonts w:asciiTheme="majorHAnsi" w:hAnsiTheme="majorHAnsi"/>
          <w:lang w:val="cs-CZ"/>
        </w:rPr>
        <w:t xml:space="preserve">č. </w:t>
      </w:r>
      <w:r w:rsidR="00037E02" w:rsidRPr="000A315A">
        <w:rPr>
          <w:rFonts w:asciiTheme="majorHAnsi" w:hAnsiTheme="majorHAnsi"/>
          <w:lang w:val="cs-CZ"/>
        </w:rPr>
        <w:t>SML-Z-</w:t>
      </w:r>
      <w:r w:rsidR="00C7383B" w:rsidRPr="000A315A">
        <w:rPr>
          <w:rFonts w:asciiTheme="majorHAnsi" w:hAnsiTheme="majorHAnsi"/>
          <w:lang w:val="cs-CZ"/>
        </w:rPr>
        <w:t>P</w:t>
      </w:r>
      <w:r w:rsidR="00037E02" w:rsidRPr="000A315A">
        <w:rPr>
          <w:rFonts w:asciiTheme="majorHAnsi" w:hAnsiTheme="majorHAnsi"/>
          <w:lang w:val="cs-CZ"/>
        </w:rPr>
        <w:t>T-</w:t>
      </w:r>
      <w:r w:rsidR="0000183F" w:rsidRPr="000A315A">
        <w:rPr>
          <w:rFonts w:asciiTheme="majorHAnsi" w:hAnsiTheme="majorHAnsi"/>
          <w:lang w:val="cs-CZ"/>
        </w:rPr>
        <w:t>21</w:t>
      </w:r>
      <w:r w:rsidR="002B0BF8" w:rsidRPr="000A315A">
        <w:rPr>
          <w:rFonts w:asciiTheme="majorHAnsi" w:hAnsiTheme="majorHAnsi"/>
          <w:lang w:val="cs-CZ"/>
        </w:rPr>
        <w:t>-</w:t>
      </w:r>
      <w:r w:rsidR="00746F5E" w:rsidRPr="000A315A">
        <w:rPr>
          <w:rFonts w:asciiTheme="majorHAnsi" w:hAnsiTheme="majorHAnsi"/>
          <w:lang w:val="cs-CZ"/>
        </w:rPr>
        <w:t>2</w:t>
      </w:r>
      <w:r w:rsidR="00CE66AC" w:rsidRPr="000A315A">
        <w:rPr>
          <w:rFonts w:asciiTheme="majorHAnsi" w:hAnsiTheme="majorHAnsi"/>
          <w:lang w:val="cs-CZ"/>
        </w:rPr>
        <w:t>5</w:t>
      </w:r>
    </w:p>
    <w:p w:rsidR="00032238" w:rsidRPr="000A315A" w:rsidRDefault="00032238" w:rsidP="00965C0A">
      <w:pPr>
        <w:jc w:val="center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(dle §</w:t>
      </w:r>
      <w:r w:rsidR="008B041B" w:rsidRPr="000A315A">
        <w:rPr>
          <w:rFonts w:asciiTheme="majorHAnsi" w:hAnsiTheme="majorHAnsi"/>
          <w:lang w:val="cs-CZ"/>
        </w:rPr>
        <w:t> </w:t>
      </w:r>
      <w:r w:rsidR="004A27F4" w:rsidRPr="000A315A">
        <w:rPr>
          <w:rFonts w:asciiTheme="majorHAnsi" w:hAnsiTheme="majorHAnsi"/>
          <w:lang w:val="cs-CZ"/>
        </w:rPr>
        <w:t>2430</w:t>
      </w:r>
      <w:r w:rsidR="00CE2953" w:rsidRPr="000A315A">
        <w:rPr>
          <w:rFonts w:asciiTheme="majorHAnsi" w:hAnsiTheme="majorHAnsi"/>
          <w:lang w:val="cs-CZ"/>
        </w:rPr>
        <w:t xml:space="preserve"> </w:t>
      </w:r>
      <w:r w:rsidR="004A27F4" w:rsidRPr="000A315A">
        <w:rPr>
          <w:rFonts w:asciiTheme="majorHAnsi" w:hAnsiTheme="majorHAnsi"/>
          <w:lang w:val="cs-CZ"/>
        </w:rPr>
        <w:t xml:space="preserve">a násl. </w:t>
      </w:r>
      <w:r w:rsidRPr="000A315A">
        <w:rPr>
          <w:rFonts w:asciiTheme="majorHAnsi" w:hAnsiTheme="majorHAnsi"/>
          <w:lang w:val="cs-CZ"/>
        </w:rPr>
        <w:t xml:space="preserve">zákona č. </w:t>
      </w:r>
      <w:r w:rsidR="004A27F4" w:rsidRPr="000A315A">
        <w:rPr>
          <w:rFonts w:asciiTheme="majorHAnsi" w:hAnsiTheme="majorHAnsi"/>
          <w:lang w:val="cs-CZ"/>
        </w:rPr>
        <w:t>89/2012</w:t>
      </w:r>
      <w:r w:rsidR="008B041B" w:rsidRPr="000A315A">
        <w:rPr>
          <w:rFonts w:asciiTheme="majorHAnsi" w:hAnsiTheme="majorHAnsi"/>
          <w:lang w:val="cs-CZ"/>
        </w:rPr>
        <w:t xml:space="preserve"> Sb</w:t>
      </w:r>
      <w:r w:rsidR="00B44B7F" w:rsidRPr="000A315A">
        <w:rPr>
          <w:rFonts w:asciiTheme="majorHAnsi" w:hAnsiTheme="majorHAnsi"/>
          <w:lang w:val="cs-CZ"/>
        </w:rPr>
        <w:t xml:space="preserve">., </w:t>
      </w:r>
      <w:r w:rsidR="004A27F4" w:rsidRPr="000A315A">
        <w:rPr>
          <w:rFonts w:asciiTheme="majorHAnsi" w:hAnsiTheme="majorHAnsi"/>
          <w:lang w:val="cs-CZ"/>
        </w:rPr>
        <w:t>občanský</w:t>
      </w:r>
      <w:r w:rsidR="00B44B7F" w:rsidRPr="000A315A">
        <w:rPr>
          <w:rFonts w:asciiTheme="majorHAnsi" w:hAnsiTheme="majorHAnsi"/>
          <w:lang w:val="cs-CZ"/>
        </w:rPr>
        <w:t xml:space="preserve"> zákoník</w:t>
      </w:r>
      <w:r w:rsidR="00E40BDF" w:rsidRPr="000A315A">
        <w:rPr>
          <w:rFonts w:asciiTheme="majorHAnsi" w:hAnsiTheme="majorHAnsi"/>
          <w:lang w:val="cs-CZ"/>
        </w:rPr>
        <w:t xml:space="preserve"> (dále jen „občanský zákoník“)</w:t>
      </w:r>
      <w:r w:rsidRPr="000A315A">
        <w:rPr>
          <w:rFonts w:asciiTheme="majorHAnsi" w:hAnsiTheme="majorHAnsi"/>
          <w:lang w:val="cs-CZ"/>
        </w:rPr>
        <w:t>)</w:t>
      </w:r>
    </w:p>
    <w:p w:rsidR="00032238" w:rsidRPr="000A315A" w:rsidRDefault="00032238" w:rsidP="00032238">
      <w:pPr>
        <w:pStyle w:val="Nadpis4"/>
        <w:rPr>
          <w:rFonts w:asciiTheme="majorHAnsi" w:hAnsiTheme="majorHAnsi"/>
          <w:b/>
          <w:bCs/>
          <w:color w:val="auto"/>
          <w:sz w:val="20"/>
          <w:szCs w:val="20"/>
          <w:lang w:val="cs-CZ"/>
        </w:rPr>
      </w:pPr>
    </w:p>
    <w:p w:rsidR="00FB3D9E" w:rsidRPr="000A315A" w:rsidRDefault="0000183F" w:rsidP="0000183F">
      <w:pPr>
        <w:pStyle w:val="Nadpisobsahu"/>
        <w:rPr>
          <w:lang w:val="cs-CZ"/>
        </w:rPr>
      </w:pPr>
      <w:r w:rsidRPr="000A315A">
        <w:rPr>
          <w:lang w:val="cs-CZ"/>
        </w:rPr>
        <w:tab/>
      </w:r>
      <w:r w:rsidR="00FB3D9E" w:rsidRPr="000A315A">
        <w:rPr>
          <w:lang w:val="cs-CZ"/>
        </w:rPr>
        <w:t>Č</w:t>
      </w:r>
      <w:r w:rsidR="00F51EC4" w:rsidRPr="000A315A">
        <w:rPr>
          <w:lang w:val="cs-CZ"/>
        </w:rPr>
        <w:t>ÁST</w:t>
      </w:r>
      <w:r w:rsidR="00FB3D9E" w:rsidRPr="000A315A">
        <w:rPr>
          <w:lang w:val="cs-CZ"/>
        </w:rPr>
        <w:t xml:space="preserve"> – ÚVODNÍ USTANOVENÍ</w:t>
      </w:r>
    </w:p>
    <w:p w:rsidR="00B11061" w:rsidRPr="000A315A" w:rsidRDefault="00B11061" w:rsidP="00B11061">
      <w:pPr>
        <w:rPr>
          <w:rFonts w:asciiTheme="majorHAnsi" w:hAnsiTheme="majorHAnsi"/>
          <w:lang w:val="cs-CZ"/>
        </w:rPr>
      </w:pPr>
    </w:p>
    <w:p w:rsidR="00032238" w:rsidRPr="000A315A" w:rsidRDefault="00FB3D9E" w:rsidP="0081524D">
      <w:pPr>
        <w:pStyle w:val="Nadpis2"/>
        <w:rPr>
          <w:rFonts w:asciiTheme="majorHAnsi" w:hAnsiTheme="majorHAnsi"/>
          <w:color w:val="auto"/>
          <w:lang w:val="cs-CZ"/>
        </w:rPr>
      </w:pPr>
      <w:r w:rsidRPr="000A315A">
        <w:rPr>
          <w:rFonts w:asciiTheme="majorHAnsi" w:hAnsiTheme="majorHAnsi"/>
          <w:lang w:val="cs-CZ"/>
        </w:rPr>
        <w:t>I. SMLUVNÍ STRANY</w:t>
      </w:r>
    </w:p>
    <w:p w:rsidR="0000183F" w:rsidRPr="000A315A" w:rsidRDefault="0000183F" w:rsidP="0000183F">
      <w:pPr>
        <w:rPr>
          <w:rFonts w:asciiTheme="majorHAnsi" w:hAnsiTheme="majorHAnsi"/>
          <w:lang w:val="cs-CZ"/>
        </w:rPr>
      </w:pPr>
    </w:p>
    <w:p w:rsidR="00C279A8" w:rsidRPr="000A315A" w:rsidRDefault="00C279A8" w:rsidP="00C279A8">
      <w:pPr>
        <w:jc w:val="center"/>
        <w:rPr>
          <w:rFonts w:asciiTheme="majorHAnsi" w:hAnsiTheme="majorHAnsi"/>
          <w:b/>
          <w:bCs/>
          <w:lang w:val="cs-CZ"/>
        </w:rPr>
      </w:pPr>
      <w:r w:rsidRPr="000A315A">
        <w:rPr>
          <w:rFonts w:asciiTheme="majorHAnsi" w:hAnsiTheme="majorHAnsi"/>
          <w:b/>
          <w:bCs/>
          <w:lang w:val="cs-CZ"/>
        </w:rPr>
        <w:t>Střední zahradnická škola Rajhrad, příspěvková organizace</w:t>
      </w:r>
    </w:p>
    <w:p w:rsidR="00C279A8" w:rsidRPr="000A315A" w:rsidRDefault="00C279A8" w:rsidP="00C279A8">
      <w:pPr>
        <w:jc w:val="center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se sídlem: Masarykova 198, 664 61 Rajhrad</w:t>
      </w:r>
    </w:p>
    <w:p w:rsidR="00C279A8" w:rsidRPr="000A315A" w:rsidRDefault="00C279A8" w:rsidP="00C279A8">
      <w:pPr>
        <w:jc w:val="center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IČO:</w:t>
      </w:r>
      <w:r w:rsidRPr="000A315A">
        <w:rPr>
          <w:lang w:val="cs-CZ"/>
        </w:rPr>
        <w:t xml:space="preserve"> </w:t>
      </w:r>
      <w:r w:rsidRPr="000A315A">
        <w:rPr>
          <w:rFonts w:asciiTheme="majorHAnsi" w:hAnsiTheme="majorHAnsi"/>
          <w:lang w:val="cs-CZ"/>
        </w:rPr>
        <w:t>00055468</w:t>
      </w:r>
    </w:p>
    <w:p w:rsidR="00C279A8" w:rsidRPr="000A315A" w:rsidRDefault="00C279A8" w:rsidP="00C279A8">
      <w:pPr>
        <w:jc w:val="center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IZO: 107870746</w:t>
      </w:r>
    </w:p>
    <w:p w:rsidR="00C279A8" w:rsidRPr="000A315A" w:rsidRDefault="00C279A8" w:rsidP="00C279A8">
      <w:pPr>
        <w:jc w:val="center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statutární zástupce: PaedDr. Marek Kňažík, ředitel školy</w:t>
      </w:r>
    </w:p>
    <w:p w:rsidR="00C279A8" w:rsidRPr="000A315A" w:rsidRDefault="00C279A8" w:rsidP="00C279A8">
      <w:pPr>
        <w:jc w:val="center"/>
        <w:rPr>
          <w:rFonts w:asciiTheme="majorHAnsi" w:hAnsiTheme="majorHAnsi"/>
          <w:b/>
          <w:bCs/>
          <w:lang w:val="cs-CZ"/>
        </w:rPr>
      </w:pPr>
      <w:r w:rsidRPr="000A315A">
        <w:rPr>
          <w:rFonts w:asciiTheme="majorHAnsi" w:hAnsiTheme="majorHAnsi"/>
          <w:b/>
          <w:bCs/>
          <w:lang w:val="cs-CZ"/>
        </w:rPr>
        <w:t xml:space="preserve"> (dále jen </w:t>
      </w:r>
      <w:r w:rsidRPr="000A315A">
        <w:rPr>
          <w:rFonts w:asciiTheme="majorHAnsi" w:hAnsiTheme="majorHAnsi"/>
          <w:b/>
          <w:bCs/>
          <w:i/>
          <w:lang w:val="cs-CZ"/>
        </w:rPr>
        <w:t>„</w:t>
      </w:r>
      <w:r w:rsidRPr="004E147F">
        <w:rPr>
          <w:rFonts w:asciiTheme="majorHAnsi" w:hAnsiTheme="majorHAnsi"/>
          <w:b/>
          <w:bCs/>
          <w:lang w:val="cs-CZ"/>
        </w:rPr>
        <w:t>Příkazce</w:t>
      </w:r>
      <w:r w:rsidRPr="000A315A">
        <w:rPr>
          <w:rFonts w:asciiTheme="majorHAnsi" w:hAnsiTheme="majorHAnsi"/>
          <w:b/>
          <w:bCs/>
          <w:i/>
          <w:lang w:val="cs-CZ"/>
        </w:rPr>
        <w:t>“</w:t>
      </w:r>
      <w:r w:rsidRPr="000A315A">
        <w:rPr>
          <w:rFonts w:asciiTheme="majorHAnsi" w:hAnsiTheme="majorHAnsi"/>
          <w:b/>
          <w:bCs/>
          <w:lang w:val="cs-CZ"/>
        </w:rPr>
        <w:t>)</w:t>
      </w:r>
      <w:r w:rsidRPr="000A315A">
        <w:rPr>
          <w:rFonts w:asciiTheme="majorHAnsi" w:hAnsiTheme="majorHAnsi"/>
          <w:bCs/>
          <w:lang w:val="cs-CZ"/>
        </w:rPr>
        <w:t xml:space="preserve"> </w:t>
      </w:r>
    </w:p>
    <w:p w:rsidR="00746F5E" w:rsidRPr="000A315A" w:rsidRDefault="00746F5E" w:rsidP="00746F5E">
      <w:pPr>
        <w:jc w:val="center"/>
        <w:rPr>
          <w:rFonts w:asciiTheme="majorHAnsi" w:hAnsiTheme="majorHAnsi"/>
          <w:b/>
          <w:bCs/>
          <w:lang w:val="cs-CZ"/>
        </w:rPr>
      </w:pPr>
    </w:p>
    <w:p w:rsidR="00483ADD" w:rsidRPr="000A315A" w:rsidRDefault="00757759" w:rsidP="00757759">
      <w:pPr>
        <w:jc w:val="center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bCs/>
          <w:lang w:val="cs-CZ"/>
        </w:rPr>
        <w:t xml:space="preserve"> </w:t>
      </w:r>
    </w:p>
    <w:p w:rsidR="0029611F" w:rsidRPr="000A315A" w:rsidRDefault="0029611F" w:rsidP="0081524D">
      <w:pPr>
        <w:jc w:val="center"/>
        <w:rPr>
          <w:rFonts w:asciiTheme="majorHAnsi" w:hAnsiTheme="majorHAnsi" w:cs="Arial"/>
          <w:sz w:val="20"/>
          <w:szCs w:val="20"/>
          <w:lang w:val="cs-CZ"/>
        </w:rPr>
      </w:pPr>
    </w:p>
    <w:p w:rsidR="00483ADD" w:rsidRPr="000A315A" w:rsidRDefault="00483ADD" w:rsidP="0081524D">
      <w:pPr>
        <w:jc w:val="center"/>
        <w:rPr>
          <w:rFonts w:asciiTheme="majorHAnsi" w:hAnsiTheme="majorHAnsi" w:cs="Arial"/>
          <w:b/>
          <w:sz w:val="20"/>
          <w:szCs w:val="20"/>
          <w:lang w:val="cs-CZ"/>
        </w:rPr>
      </w:pPr>
      <w:r w:rsidRPr="000A315A">
        <w:rPr>
          <w:rFonts w:asciiTheme="majorHAnsi" w:hAnsiTheme="majorHAnsi" w:cs="Arial"/>
          <w:b/>
          <w:sz w:val="20"/>
          <w:szCs w:val="20"/>
          <w:lang w:val="cs-CZ"/>
        </w:rPr>
        <w:t>a</w:t>
      </w:r>
    </w:p>
    <w:p w:rsidR="00483ADD" w:rsidRPr="000A315A" w:rsidRDefault="00483ADD" w:rsidP="0081524D">
      <w:pPr>
        <w:jc w:val="center"/>
        <w:rPr>
          <w:rFonts w:asciiTheme="majorHAnsi" w:hAnsiTheme="majorHAnsi" w:cs="Arial"/>
          <w:sz w:val="20"/>
          <w:szCs w:val="20"/>
          <w:lang w:val="cs-CZ"/>
        </w:rPr>
      </w:pPr>
    </w:p>
    <w:p w:rsidR="00402E94" w:rsidRPr="000A315A" w:rsidRDefault="00402E94" w:rsidP="00402E94">
      <w:pPr>
        <w:jc w:val="center"/>
        <w:rPr>
          <w:rFonts w:asciiTheme="majorHAnsi" w:eastAsia="Batang" w:hAnsiTheme="majorHAnsi"/>
          <w:b/>
          <w:lang w:val="cs-CZ"/>
        </w:rPr>
      </w:pPr>
      <w:r w:rsidRPr="000A315A">
        <w:rPr>
          <w:rFonts w:asciiTheme="majorHAnsi" w:eastAsia="Batang" w:hAnsiTheme="majorHAnsi"/>
          <w:b/>
          <w:lang w:val="cs-CZ"/>
        </w:rPr>
        <w:t>Plus Tender, s. r. o.</w:t>
      </w:r>
    </w:p>
    <w:p w:rsidR="00402E94" w:rsidRPr="000A315A" w:rsidRDefault="00402E94" w:rsidP="00402E94">
      <w:pPr>
        <w:jc w:val="center"/>
        <w:rPr>
          <w:rFonts w:asciiTheme="majorHAnsi" w:eastAsia="Batang" w:hAnsiTheme="majorHAnsi"/>
          <w:lang w:val="cs-CZ"/>
        </w:rPr>
      </w:pPr>
      <w:r w:rsidRPr="000A315A">
        <w:rPr>
          <w:rFonts w:asciiTheme="majorHAnsi" w:eastAsia="Batang" w:hAnsiTheme="majorHAnsi"/>
          <w:lang w:val="cs-CZ"/>
        </w:rPr>
        <w:t>se sídlem:  Dostálova 97/5, Stránice, 602 00 Brno</w:t>
      </w:r>
    </w:p>
    <w:p w:rsidR="00402E94" w:rsidRPr="000A315A" w:rsidRDefault="00402E94" w:rsidP="00402E94">
      <w:pPr>
        <w:jc w:val="center"/>
        <w:rPr>
          <w:rFonts w:asciiTheme="majorHAnsi" w:eastAsia="Batang" w:hAnsiTheme="majorHAnsi"/>
          <w:lang w:val="cs-CZ"/>
        </w:rPr>
      </w:pPr>
      <w:r w:rsidRPr="000A315A">
        <w:rPr>
          <w:rFonts w:asciiTheme="majorHAnsi" w:eastAsia="Batang" w:hAnsiTheme="majorHAnsi"/>
          <w:lang w:val="cs-CZ"/>
        </w:rPr>
        <w:t>Korespondenční adresa: Třída Kapitána Jaroše 13, 602 00 Brno</w:t>
      </w:r>
    </w:p>
    <w:p w:rsidR="00402E94" w:rsidRPr="000A315A" w:rsidRDefault="00402E94" w:rsidP="00402E94">
      <w:pPr>
        <w:jc w:val="center"/>
        <w:rPr>
          <w:rFonts w:asciiTheme="majorHAnsi" w:eastAsia="Batang" w:hAnsiTheme="majorHAnsi"/>
          <w:lang w:val="cs-CZ"/>
        </w:rPr>
      </w:pPr>
      <w:r w:rsidRPr="000A315A">
        <w:rPr>
          <w:rFonts w:asciiTheme="majorHAnsi" w:eastAsia="Batang" w:hAnsiTheme="majorHAnsi"/>
          <w:lang w:val="cs-CZ"/>
        </w:rPr>
        <w:t>zapsaná ve veřejném rejstříku vedeném Krajským soudem v Brně, oddíl C, vložka 11452</w:t>
      </w:r>
    </w:p>
    <w:p w:rsidR="00402E94" w:rsidRPr="000A315A" w:rsidRDefault="00402E94" w:rsidP="00402E94">
      <w:pPr>
        <w:jc w:val="center"/>
        <w:rPr>
          <w:rFonts w:asciiTheme="majorHAnsi" w:eastAsia="Batang" w:hAnsiTheme="majorHAnsi"/>
          <w:lang w:val="cs-CZ"/>
        </w:rPr>
      </w:pPr>
      <w:r w:rsidRPr="000A315A">
        <w:rPr>
          <w:rFonts w:asciiTheme="majorHAnsi" w:eastAsia="Batang" w:hAnsiTheme="majorHAnsi"/>
          <w:lang w:val="cs-CZ"/>
        </w:rPr>
        <w:t>IČO: 08671401</w:t>
      </w:r>
    </w:p>
    <w:p w:rsidR="00402E94" w:rsidRPr="000A315A" w:rsidRDefault="00402E94" w:rsidP="00402E94">
      <w:pPr>
        <w:jc w:val="center"/>
        <w:rPr>
          <w:rFonts w:asciiTheme="majorHAnsi" w:eastAsia="Batang" w:hAnsiTheme="majorHAnsi"/>
          <w:lang w:val="cs-CZ"/>
        </w:rPr>
      </w:pPr>
      <w:r w:rsidRPr="000A315A">
        <w:rPr>
          <w:rFonts w:asciiTheme="majorHAnsi" w:eastAsia="Batang" w:hAnsiTheme="majorHAnsi"/>
          <w:lang w:val="cs-CZ"/>
        </w:rPr>
        <w:t>Zastoupen: Ing. Petrem Kolářem, jednatelem</w:t>
      </w:r>
    </w:p>
    <w:p w:rsidR="00032238" w:rsidRPr="000A315A" w:rsidRDefault="00402E94" w:rsidP="00402E94">
      <w:pPr>
        <w:jc w:val="center"/>
        <w:rPr>
          <w:rFonts w:asciiTheme="majorHAnsi" w:hAnsiTheme="majorHAnsi" w:cs="Arial"/>
          <w:bCs/>
          <w:sz w:val="20"/>
          <w:szCs w:val="20"/>
          <w:lang w:val="cs-CZ"/>
        </w:rPr>
      </w:pPr>
      <w:r w:rsidRPr="000A315A">
        <w:rPr>
          <w:rFonts w:asciiTheme="majorHAnsi" w:eastAsia="Batang" w:hAnsiTheme="majorHAnsi"/>
          <w:b/>
          <w:lang w:val="cs-CZ"/>
        </w:rPr>
        <w:t>(dále jen „Příkazník“)</w:t>
      </w:r>
    </w:p>
    <w:p w:rsidR="00886F16" w:rsidRPr="000A315A" w:rsidRDefault="00886F16" w:rsidP="00032238">
      <w:pPr>
        <w:jc w:val="both"/>
        <w:rPr>
          <w:rFonts w:asciiTheme="majorHAnsi" w:hAnsiTheme="majorHAnsi" w:cs="Arial"/>
          <w:bCs/>
          <w:sz w:val="20"/>
          <w:szCs w:val="20"/>
          <w:lang w:val="cs-CZ"/>
        </w:rPr>
      </w:pPr>
      <w:bookmarkStart w:id="0" w:name="_GoBack"/>
      <w:bookmarkEnd w:id="0"/>
    </w:p>
    <w:p w:rsidR="00456AB9" w:rsidRPr="004E147F" w:rsidRDefault="004E147F" w:rsidP="004E147F">
      <w:pPr>
        <w:jc w:val="center"/>
        <w:rPr>
          <w:rFonts w:asciiTheme="majorHAnsi" w:hAnsiTheme="majorHAnsi" w:cs="Arial"/>
          <w:bCs/>
          <w:sz w:val="20"/>
          <w:szCs w:val="20"/>
          <w:lang w:val="cs-CZ"/>
        </w:rPr>
      </w:pPr>
      <w:r w:rsidRPr="000A315A">
        <w:rPr>
          <w:rFonts w:asciiTheme="majorHAnsi" w:eastAsia="Batang" w:hAnsiTheme="majorHAnsi"/>
          <w:b/>
          <w:lang w:val="cs-CZ"/>
        </w:rPr>
        <w:t>(</w:t>
      </w:r>
      <w:r>
        <w:rPr>
          <w:rFonts w:asciiTheme="majorHAnsi" w:eastAsia="Batang" w:hAnsiTheme="majorHAnsi"/>
          <w:b/>
          <w:lang w:val="cs-CZ"/>
        </w:rPr>
        <w:t xml:space="preserve">společně </w:t>
      </w:r>
      <w:r w:rsidRPr="000A315A">
        <w:rPr>
          <w:rFonts w:asciiTheme="majorHAnsi" w:eastAsia="Batang" w:hAnsiTheme="majorHAnsi"/>
          <w:b/>
          <w:lang w:val="cs-CZ"/>
        </w:rPr>
        <w:t xml:space="preserve">dále jen </w:t>
      </w:r>
      <w:r>
        <w:rPr>
          <w:rFonts w:asciiTheme="majorHAnsi" w:eastAsia="Batang" w:hAnsiTheme="majorHAnsi"/>
          <w:b/>
          <w:lang w:val="cs-CZ"/>
        </w:rPr>
        <w:t xml:space="preserve">jako </w:t>
      </w:r>
      <w:r w:rsidRPr="000A315A">
        <w:rPr>
          <w:rFonts w:asciiTheme="majorHAnsi" w:eastAsia="Batang" w:hAnsiTheme="majorHAnsi"/>
          <w:b/>
          <w:lang w:val="cs-CZ"/>
        </w:rPr>
        <w:t>„</w:t>
      </w:r>
      <w:r>
        <w:rPr>
          <w:rFonts w:asciiTheme="majorHAnsi" w:eastAsia="Batang" w:hAnsiTheme="majorHAnsi"/>
          <w:b/>
          <w:lang w:val="cs-CZ"/>
        </w:rPr>
        <w:t>Smluvní strany“</w:t>
      </w:r>
      <w:r w:rsidRPr="000A315A">
        <w:rPr>
          <w:rFonts w:asciiTheme="majorHAnsi" w:eastAsia="Batang" w:hAnsiTheme="majorHAnsi"/>
          <w:b/>
          <w:lang w:val="cs-CZ"/>
        </w:rPr>
        <w:t>)</w:t>
      </w:r>
    </w:p>
    <w:p w:rsidR="00032238" w:rsidRPr="000A315A" w:rsidRDefault="00F8054B" w:rsidP="00883E42">
      <w:pPr>
        <w:pStyle w:val="Nadpis2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lastRenderedPageBreak/>
        <w:t>I</w:t>
      </w:r>
      <w:r w:rsidR="00FB3D9E" w:rsidRPr="000A315A">
        <w:rPr>
          <w:rFonts w:asciiTheme="majorHAnsi" w:hAnsiTheme="majorHAnsi"/>
          <w:lang w:val="cs-CZ"/>
        </w:rPr>
        <w:t>I</w:t>
      </w:r>
      <w:r w:rsidRPr="000A315A">
        <w:rPr>
          <w:rFonts w:asciiTheme="majorHAnsi" w:hAnsiTheme="majorHAnsi"/>
          <w:lang w:val="cs-CZ"/>
        </w:rPr>
        <w:t xml:space="preserve">. </w:t>
      </w:r>
      <w:r w:rsidR="00965C0A" w:rsidRPr="000A315A">
        <w:rPr>
          <w:rFonts w:asciiTheme="majorHAnsi" w:hAnsiTheme="majorHAnsi"/>
          <w:lang w:val="cs-CZ"/>
        </w:rPr>
        <w:t>Předmět smlouvy</w:t>
      </w:r>
    </w:p>
    <w:p w:rsidR="005E4DE6" w:rsidRPr="001749D4" w:rsidRDefault="004A27F4" w:rsidP="001749D4">
      <w:pPr>
        <w:numPr>
          <w:ilvl w:val="0"/>
          <w:numId w:val="20"/>
        </w:numPr>
        <w:shd w:val="clear" w:color="auto" w:fill="FFFFFF"/>
        <w:tabs>
          <w:tab w:val="clear" w:pos="1065"/>
          <w:tab w:val="num" w:pos="851"/>
        </w:tabs>
        <w:spacing w:after="0" w:line="240" w:lineRule="auto"/>
        <w:ind w:left="851" w:right="252" w:hanging="567"/>
        <w:jc w:val="both"/>
        <w:rPr>
          <w:rFonts w:asciiTheme="majorHAnsi" w:hAnsiTheme="majorHAnsi"/>
          <w:lang w:val="cs-CZ"/>
        </w:rPr>
      </w:pPr>
      <w:r w:rsidRPr="001749D4">
        <w:rPr>
          <w:rFonts w:asciiTheme="majorHAnsi" w:hAnsiTheme="majorHAnsi"/>
          <w:lang w:val="cs-CZ"/>
        </w:rPr>
        <w:t>Příkazník</w:t>
      </w:r>
      <w:r w:rsidR="00C76BB6" w:rsidRPr="001749D4">
        <w:rPr>
          <w:rFonts w:asciiTheme="majorHAnsi" w:hAnsiTheme="majorHAnsi"/>
          <w:lang w:val="cs-CZ"/>
        </w:rPr>
        <w:t xml:space="preserve"> se touto sm</w:t>
      </w:r>
      <w:r w:rsidR="00156862" w:rsidRPr="001749D4">
        <w:rPr>
          <w:rFonts w:asciiTheme="majorHAnsi" w:hAnsiTheme="majorHAnsi"/>
          <w:lang w:val="cs-CZ"/>
        </w:rPr>
        <w:t xml:space="preserve">louvou zavazuje poskytovat pro </w:t>
      </w:r>
      <w:r w:rsidRPr="001749D4">
        <w:rPr>
          <w:rFonts w:asciiTheme="majorHAnsi" w:hAnsiTheme="majorHAnsi"/>
          <w:lang w:val="cs-CZ"/>
        </w:rPr>
        <w:t>Příkazce</w:t>
      </w:r>
      <w:r w:rsidR="00C76BB6" w:rsidRPr="001749D4">
        <w:rPr>
          <w:rFonts w:asciiTheme="majorHAnsi" w:hAnsiTheme="majorHAnsi"/>
          <w:lang w:val="cs-CZ"/>
        </w:rPr>
        <w:t xml:space="preserve"> poradenské, analytické a konzultační služby (dále jen „Služby“)</w:t>
      </w:r>
      <w:r w:rsidR="007928E0" w:rsidRPr="001749D4">
        <w:rPr>
          <w:rFonts w:asciiTheme="majorHAnsi" w:hAnsiTheme="majorHAnsi"/>
          <w:lang w:val="cs-CZ"/>
        </w:rPr>
        <w:t xml:space="preserve"> </w:t>
      </w:r>
      <w:r w:rsidR="00E915E5" w:rsidRPr="001749D4">
        <w:rPr>
          <w:rFonts w:asciiTheme="majorHAnsi" w:hAnsiTheme="majorHAnsi"/>
          <w:lang w:val="cs-CZ"/>
        </w:rPr>
        <w:t>odpovídající předmětu</w:t>
      </w:r>
      <w:r w:rsidR="007928E0" w:rsidRPr="001749D4">
        <w:rPr>
          <w:rFonts w:asciiTheme="majorHAnsi" w:hAnsiTheme="majorHAnsi"/>
          <w:lang w:val="cs-CZ"/>
        </w:rPr>
        <w:t xml:space="preserve"> </w:t>
      </w:r>
      <w:r w:rsidR="00746F5E" w:rsidRPr="001749D4">
        <w:rPr>
          <w:rFonts w:asciiTheme="majorHAnsi" w:hAnsiTheme="majorHAnsi"/>
          <w:lang w:val="cs-CZ"/>
        </w:rPr>
        <w:t>veřejné</w:t>
      </w:r>
      <w:r w:rsidR="00E915E5" w:rsidRPr="001749D4">
        <w:rPr>
          <w:rFonts w:asciiTheme="majorHAnsi" w:hAnsiTheme="majorHAnsi"/>
          <w:lang w:val="cs-CZ"/>
        </w:rPr>
        <w:t xml:space="preserve"> zakázky </w:t>
      </w:r>
      <w:r w:rsidR="007928E0" w:rsidRPr="001749D4">
        <w:rPr>
          <w:rFonts w:asciiTheme="majorHAnsi" w:hAnsiTheme="majorHAnsi"/>
          <w:b/>
          <w:bCs/>
          <w:lang w:val="cs-CZ"/>
        </w:rPr>
        <w:t>„</w:t>
      </w:r>
      <w:r w:rsidR="00884FAD" w:rsidRPr="001749D4">
        <w:rPr>
          <w:rFonts w:asciiTheme="majorHAnsi" w:hAnsiTheme="majorHAnsi"/>
          <w:b/>
          <w:bCs/>
          <w:lang w:val="cs-CZ"/>
        </w:rPr>
        <w:t xml:space="preserve">Administrace veřejných zakázek pro </w:t>
      </w:r>
      <w:r w:rsidR="00C279A8" w:rsidRPr="001749D4">
        <w:rPr>
          <w:rFonts w:asciiTheme="majorHAnsi" w:hAnsiTheme="majorHAnsi"/>
          <w:b/>
          <w:bCs/>
          <w:lang w:val="cs-CZ"/>
        </w:rPr>
        <w:t>Střední zahradnickou školu Rajhrad</w:t>
      </w:r>
      <w:r w:rsidR="00884FAD" w:rsidRPr="001749D4">
        <w:rPr>
          <w:rFonts w:asciiTheme="majorHAnsi" w:hAnsiTheme="majorHAnsi"/>
          <w:b/>
          <w:bCs/>
          <w:lang w:val="cs-CZ"/>
        </w:rPr>
        <w:t xml:space="preserve">“ </w:t>
      </w:r>
      <w:r w:rsidR="00C76BB6" w:rsidRPr="001749D4">
        <w:rPr>
          <w:rFonts w:asciiTheme="majorHAnsi" w:hAnsiTheme="majorHAnsi"/>
          <w:lang w:val="cs-CZ"/>
        </w:rPr>
        <w:t>specifikova</w:t>
      </w:r>
      <w:r w:rsidR="00156862" w:rsidRPr="001749D4">
        <w:rPr>
          <w:rFonts w:asciiTheme="majorHAnsi" w:hAnsiTheme="majorHAnsi"/>
          <w:lang w:val="cs-CZ"/>
        </w:rPr>
        <w:t>né v</w:t>
      </w:r>
      <w:r w:rsidR="00F51EC4" w:rsidRPr="001749D4">
        <w:rPr>
          <w:rFonts w:asciiTheme="majorHAnsi" w:hAnsiTheme="majorHAnsi"/>
          <w:lang w:val="cs-CZ"/>
        </w:rPr>
        <w:t> </w:t>
      </w:r>
      <w:r w:rsidR="00824D9F" w:rsidRPr="001749D4">
        <w:rPr>
          <w:rFonts w:asciiTheme="majorHAnsi" w:hAnsiTheme="majorHAnsi"/>
          <w:lang w:val="cs-CZ"/>
        </w:rPr>
        <w:t>č</w:t>
      </w:r>
      <w:r w:rsidR="00F51EC4" w:rsidRPr="001749D4">
        <w:rPr>
          <w:rFonts w:asciiTheme="majorHAnsi" w:hAnsiTheme="majorHAnsi"/>
          <w:lang w:val="cs-CZ"/>
        </w:rPr>
        <w:t>ást</w:t>
      </w:r>
      <w:r w:rsidR="00FB4725" w:rsidRPr="001749D4">
        <w:rPr>
          <w:rFonts w:asciiTheme="majorHAnsi" w:hAnsiTheme="majorHAnsi"/>
          <w:lang w:val="cs-CZ"/>
        </w:rPr>
        <w:t>i</w:t>
      </w:r>
      <w:r w:rsidR="00F51EC4" w:rsidRPr="001749D4">
        <w:rPr>
          <w:rFonts w:asciiTheme="majorHAnsi" w:hAnsiTheme="majorHAnsi"/>
          <w:lang w:val="cs-CZ"/>
        </w:rPr>
        <w:t xml:space="preserve"> </w:t>
      </w:r>
      <w:r w:rsidR="004D36C8" w:rsidRPr="001749D4">
        <w:rPr>
          <w:rFonts w:asciiTheme="majorHAnsi" w:hAnsiTheme="majorHAnsi"/>
          <w:lang w:val="cs-CZ"/>
        </w:rPr>
        <w:t>„</w:t>
      </w:r>
      <w:r w:rsidR="00F51EC4" w:rsidRPr="001749D4">
        <w:rPr>
          <w:rFonts w:asciiTheme="majorHAnsi" w:hAnsiTheme="majorHAnsi"/>
          <w:lang w:val="cs-CZ"/>
        </w:rPr>
        <w:t xml:space="preserve">Organizace </w:t>
      </w:r>
      <w:r w:rsidR="009B14BD" w:rsidRPr="001749D4">
        <w:rPr>
          <w:rFonts w:asciiTheme="majorHAnsi" w:hAnsiTheme="majorHAnsi"/>
          <w:lang w:val="cs-CZ"/>
        </w:rPr>
        <w:t>zadávacího</w:t>
      </w:r>
      <w:r w:rsidR="00F51EC4" w:rsidRPr="001749D4">
        <w:rPr>
          <w:rFonts w:asciiTheme="majorHAnsi" w:hAnsiTheme="majorHAnsi"/>
          <w:lang w:val="cs-CZ"/>
        </w:rPr>
        <w:t xml:space="preserve"> řízení</w:t>
      </w:r>
      <w:r w:rsidR="004D36C8" w:rsidRPr="001749D4">
        <w:rPr>
          <w:rFonts w:asciiTheme="majorHAnsi" w:hAnsiTheme="majorHAnsi"/>
          <w:lang w:val="cs-CZ"/>
        </w:rPr>
        <w:t>“</w:t>
      </w:r>
      <w:r w:rsidR="00AB27E9" w:rsidRPr="001749D4">
        <w:rPr>
          <w:rFonts w:asciiTheme="majorHAnsi" w:hAnsiTheme="majorHAnsi"/>
          <w:lang w:val="cs-CZ"/>
        </w:rPr>
        <w:t xml:space="preserve"> </w:t>
      </w:r>
      <w:r w:rsidR="00156862" w:rsidRPr="001749D4">
        <w:rPr>
          <w:rFonts w:asciiTheme="majorHAnsi" w:hAnsiTheme="majorHAnsi"/>
          <w:lang w:val="cs-CZ"/>
        </w:rPr>
        <w:t xml:space="preserve">této smlouvy </w:t>
      </w:r>
      <w:r w:rsidR="0057266F" w:rsidRPr="001749D4">
        <w:rPr>
          <w:rFonts w:asciiTheme="majorHAnsi" w:hAnsiTheme="majorHAnsi"/>
          <w:lang w:val="cs-CZ"/>
        </w:rPr>
        <w:t>na dobu</w:t>
      </w:r>
      <w:r w:rsidR="00AB27E9" w:rsidRPr="001749D4">
        <w:rPr>
          <w:rFonts w:asciiTheme="majorHAnsi" w:hAnsiTheme="majorHAnsi"/>
          <w:lang w:val="cs-CZ"/>
        </w:rPr>
        <w:t xml:space="preserve"> specifikovanou v jednotlivých částech,</w:t>
      </w:r>
      <w:r w:rsidR="009277C2" w:rsidRPr="001749D4">
        <w:rPr>
          <w:rFonts w:asciiTheme="majorHAnsi" w:hAnsiTheme="majorHAnsi"/>
          <w:lang w:val="cs-CZ"/>
        </w:rPr>
        <w:t xml:space="preserve"> </w:t>
      </w:r>
      <w:r w:rsidR="00156862" w:rsidRPr="001749D4">
        <w:rPr>
          <w:rFonts w:asciiTheme="majorHAnsi" w:hAnsiTheme="majorHAnsi"/>
          <w:lang w:val="cs-CZ"/>
        </w:rPr>
        <w:t xml:space="preserve">a </w:t>
      </w:r>
      <w:r w:rsidRPr="001749D4">
        <w:rPr>
          <w:rFonts w:asciiTheme="majorHAnsi" w:hAnsiTheme="majorHAnsi"/>
          <w:lang w:val="cs-CZ"/>
        </w:rPr>
        <w:t>Příkazce</w:t>
      </w:r>
      <w:r w:rsidR="00C76BB6" w:rsidRPr="001749D4">
        <w:rPr>
          <w:rFonts w:asciiTheme="majorHAnsi" w:hAnsiTheme="majorHAnsi"/>
          <w:lang w:val="cs-CZ"/>
        </w:rPr>
        <w:t xml:space="preserve"> se tímto zavazuje zaplatit cenu upravenou </w:t>
      </w:r>
      <w:r w:rsidR="00F6010C" w:rsidRPr="001749D4">
        <w:rPr>
          <w:rFonts w:asciiTheme="majorHAnsi" w:hAnsiTheme="majorHAnsi"/>
          <w:lang w:val="cs-CZ"/>
        </w:rPr>
        <w:t>v</w:t>
      </w:r>
      <w:r w:rsidR="0067476D" w:rsidRPr="001749D4">
        <w:rPr>
          <w:rFonts w:asciiTheme="majorHAnsi" w:hAnsiTheme="majorHAnsi"/>
          <w:lang w:val="cs-CZ"/>
        </w:rPr>
        <w:t> jednotlivých Částech této smlouvy</w:t>
      </w:r>
      <w:r w:rsidR="00F6010C" w:rsidRPr="001749D4">
        <w:rPr>
          <w:rFonts w:asciiTheme="majorHAnsi" w:hAnsiTheme="majorHAnsi"/>
          <w:lang w:val="cs-CZ"/>
        </w:rPr>
        <w:t>.</w:t>
      </w:r>
    </w:p>
    <w:p w:rsidR="00032238" w:rsidRPr="000A315A" w:rsidRDefault="00F8228B" w:rsidP="00EA0582">
      <w:pPr>
        <w:pStyle w:val="Nadpis2"/>
        <w:ind w:right="252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I</w:t>
      </w:r>
      <w:r w:rsidR="003F096F" w:rsidRPr="000A315A">
        <w:rPr>
          <w:rFonts w:asciiTheme="majorHAnsi" w:hAnsiTheme="majorHAnsi"/>
          <w:lang w:val="cs-CZ"/>
        </w:rPr>
        <w:t>I</w:t>
      </w:r>
      <w:r w:rsidRPr="000A315A">
        <w:rPr>
          <w:rFonts w:asciiTheme="majorHAnsi" w:hAnsiTheme="majorHAnsi"/>
          <w:lang w:val="cs-CZ"/>
        </w:rPr>
        <w:t>I.</w:t>
      </w:r>
      <w:r w:rsidR="00F8054B" w:rsidRPr="000A315A">
        <w:rPr>
          <w:rFonts w:asciiTheme="majorHAnsi" w:hAnsiTheme="majorHAnsi"/>
          <w:lang w:val="cs-CZ"/>
        </w:rPr>
        <w:t xml:space="preserve"> </w:t>
      </w:r>
      <w:r w:rsidR="00C76BB6" w:rsidRPr="000A315A">
        <w:rPr>
          <w:rFonts w:asciiTheme="majorHAnsi" w:hAnsiTheme="majorHAnsi"/>
          <w:lang w:val="cs-CZ"/>
        </w:rPr>
        <w:t>Specifikace Služeb</w:t>
      </w:r>
    </w:p>
    <w:p w:rsidR="002647CD" w:rsidRPr="000A315A" w:rsidRDefault="002647CD" w:rsidP="00DC16DF">
      <w:pPr>
        <w:numPr>
          <w:ilvl w:val="0"/>
          <w:numId w:val="20"/>
        </w:numPr>
        <w:shd w:val="clear" w:color="auto" w:fill="FFFFFF"/>
        <w:tabs>
          <w:tab w:val="clear" w:pos="1065"/>
          <w:tab w:val="num" w:pos="851"/>
        </w:tabs>
        <w:spacing w:line="240" w:lineRule="auto"/>
        <w:ind w:left="851" w:right="249" w:hanging="567"/>
        <w:jc w:val="both"/>
        <w:rPr>
          <w:lang w:val="cs-CZ"/>
        </w:rPr>
      </w:pPr>
      <w:r w:rsidRPr="00DC16DF">
        <w:rPr>
          <w:rFonts w:asciiTheme="majorHAnsi" w:hAnsiTheme="majorHAnsi"/>
          <w:lang w:val="cs-CZ"/>
        </w:rPr>
        <w:t xml:space="preserve">Službami se rozumí organizace </w:t>
      </w:r>
      <w:r w:rsidR="00AB198E" w:rsidRPr="00DC16DF">
        <w:rPr>
          <w:rFonts w:asciiTheme="majorHAnsi" w:hAnsiTheme="majorHAnsi"/>
          <w:lang w:val="cs-CZ"/>
        </w:rPr>
        <w:t xml:space="preserve">zadávacích řízení </w:t>
      </w:r>
      <w:r w:rsidRPr="00DC16DF">
        <w:rPr>
          <w:rFonts w:asciiTheme="majorHAnsi" w:hAnsiTheme="majorHAnsi"/>
          <w:lang w:val="cs-CZ"/>
        </w:rPr>
        <w:t>dle zákona č. 134/2016 Sb., o zadávání</w:t>
      </w:r>
      <w:r w:rsidRPr="000A315A">
        <w:rPr>
          <w:bCs/>
          <w:lang w:val="cs-CZ"/>
        </w:rPr>
        <w:t xml:space="preserve"> veřejných zakázek (dále jen „zákon“).</w:t>
      </w:r>
      <w:r w:rsidR="00746F5E" w:rsidRPr="000A315A">
        <w:rPr>
          <w:bCs/>
          <w:lang w:val="cs-CZ"/>
        </w:rPr>
        <w:t xml:space="preserve"> Finanční limit plnění na tyto služby je sjednán ve výši </w:t>
      </w:r>
      <w:r w:rsidR="00746F5E" w:rsidRPr="000A315A">
        <w:rPr>
          <w:b/>
          <w:bCs/>
          <w:lang w:val="cs-CZ"/>
        </w:rPr>
        <w:t>490 000,- Kč bez DPH</w:t>
      </w:r>
      <w:r w:rsidR="00746F5E" w:rsidRPr="000A315A">
        <w:rPr>
          <w:bCs/>
          <w:lang w:val="cs-CZ"/>
        </w:rPr>
        <w:t>.</w:t>
      </w:r>
    </w:p>
    <w:p w:rsidR="003645FF" w:rsidRPr="000A315A" w:rsidRDefault="003645FF" w:rsidP="00086241">
      <w:pPr>
        <w:numPr>
          <w:ilvl w:val="0"/>
          <w:numId w:val="20"/>
        </w:numPr>
        <w:shd w:val="clear" w:color="auto" w:fill="FFFFFF"/>
        <w:tabs>
          <w:tab w:val="clear" w:pos="1065"/>
          <w:tab w:val="num" w:pos="851"/>
        </w:tabs>
        <w:spacing w:line="240" w:lineRule="auto"/>
        <w:ind w:left="851" w:right="249" w:hanging="567"/>
        <w:jc w:val="both"/>
        <w:rPr>
          <w:rFonts w:asciiTheme="majorHAnsi" w:hAnsiTheme="majorHAnsi"/>
          <w:bCs/>
          <w:lang w:val="cs-CZ"/>
        </w:rPr>
      </w:pPr>
      <w:r w:rsidRPr="000A315A">
        <w:rPr>
          <w:rFonts w:asciiTheme="majorHAnsi" w:hAnsiTheme="majorHAnsi"/>
          <w:bCs/>
          <w:lang w:val="cs-CZ"/>
        </w:rPr>
        <w:t>Poskytování služeb bude probíhat podle platného právního řádu České republiky a přímo závazných norem vydaných orgány Evropského společenství</w:t>
      </w:r>
      <w:r w:rsidR="005A3D87" w:rsidRPr="000A315A">
        <w:rPr>
          <w:rFonts w:asciiTheme="majorHAnsi" w:hAnsiTheme="majorHAnsi"/>
          <w:bCs/>
          <w:lang w:val="cs-CZ"/>
        </w:rPr>
        <w:t xml:space="preserve"> a</w:t>
      </w:r>
      <w:r w:rsidRPr="000A315A">
        <w:rPr>
          <w:rFonts w:asciiTheme="majorHAnsi" w:hAnsiTheme="majorHAnsi"/>
          <w:bCs/>
          <w:lang w:val="cs-CZ"/>
        </w:rPr>
        <w:t xml:space="preserve"> dle požadavků </w:t>
      </w:r>
      <w:r w:rsidR="004A27F4" w:rsidRPr="000A315A">
        <w:rPr>
          <w:rFonts w:asciiTheme="majorHAnsi" w:hAnsiTheme="majorHAnsi"/>
          <w:bCs/>
          <w:lang w:val="cs-CZ"/>
        </w:rPr>
        <w:t>Příkazce</w:t>
      </w:r>
      <w:r w:rsidR="00817F15" w:rsidRPr="000A315A">
        <w:rPr>
          <w:rFonts w:asciiTheme="majorHAnsi" w:hAnsiTheme="majorHAnsi"/>
          <w:bCs/>
          <w:lang w:val="cs-CZ"/>
        </w:rPr>
        <w:t>.</w:t>
      </w:r>
    </w:p>
    <w:p w:rsidR="00B31C1C" w:rsidRPr="000A315A" w:rsidRDefault="00124A4A" w:rsidP="00EA0582">
      <w:pPr>
        <w:pStyle w:val="Odstavecseseznamem"/>
        <w:ind w:left="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br w:type="page"/>
      </w:r>
    </w:p>
    <w:p w:rsidR="003F096F" w:rsidRPr="000A315A" w:rsidRDefault="003F096F" w:rsidP="0000183F">
      <w:pPr>
        <w:pStyle w:val="Nadpisobsahu"/>
        <w:rPr>
          <w:lang w:val="cs-CZ"/>
        </w:rPr>
      </w:pPr>
      <w:r w:rsidRPr="000A315A">
        <w:rPr>
          <w:lang w:val="cs-CZ"/>
        </w:rPr>
        <w:lastRenderedPageBreak/>
        <w:t>Č</w:t>
      </w:r>
      <w:r w:rsidR="00F51EC4" w:rsidRPr="000A315A">
        <w:rPr>
          <w:lang w:val="cs-CZ"/>
        </w:rPr>
        <w:t>ÁST</w:t>
      </w:r>
      <w:r w:rsidRPr="000A315A">
        <w:rPr>
          <w:lang w:val="cs-CZ"/>
        </w:rPr>
        <w:t xml:space="preserve"> – Organizace </w:t>
      </w:r>
      <w:r w:rsidR="00D44D1C" w:rsidRPr="000A315A">
        <w:rPr>
          <w:lang w:val="cs-CZ"/>
        </w:rPr>
        <w:t xml:space="preserve">zadávacích </w:t>
      </w:r>
      <w:r w:rsidRPr="000A315A">
        <w:rPr>
          <w:lang w:val="cs-CZ"/>
        </w:rPr>
        <w:t>řízení</w:t>
      </w:r>
    </w:p>
    <w:p w:rsidR="003F096F" w:rsidRPr="000A315A" w:rsidRDefault="003F096F" w:rsidP="00EA0582">
      <w:pPr>
        <w:pStyle w:val="Nadpis2"/>
        <w:ind w:right="252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I. DÍLČÍ PŘEDMĚT PLNĚNÍ</w:t>
      </w:r>
    </w:p>
    <w:p w:rsidR="002067AE" w:rsidRPr="000A315A" w:rsidRDefault="00B328CE" w:rsidP="00EA058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lang w:val="cs-CZ"/>
        </w:rPr>
        <w:t>Předmět plnění v rámci této části Smlouvy zahrnuje organizaci</w:t>
      </w:r>
      <w:r w:rsidR="00331EE0" w:rsidRPr="000A315A">
        <w:rPr>
          <w:lang w:val="cs-CZ"/>
        </w:rPr>
        <w:t xml:space="preserve"> </w:t>
      </w:r>
      <w:r w:rsidR="009B14BD" w:rsidRPr="000A315A">
        <w:rPr>
          <w:lang w:val="cs-CZ"/>
        </w:rPr>
        <w:t>zadávací</w:t>
      </w:r>
      <w:r w:rsidR="00D44D1C" w:rsidRPr="000A315A">
        <w:rPr>
          <w:lang w:val="cs-CZ"/>
        </w:rPr>
        <w:t>ch</w:t>
      </w:r>
      <w:r w:rsidRPr="000A315A">
        <w:rPr>
          <w:lang w:val="cs-CZ"/>
        </w:rPr>
        <w:t xml:space="preserve"> řízení</w:t>
      </w:r>
      <w:r w:rsidR="00AE488F" w:rsidRPr="000A315A">
        <w:rPr>
          <w:rFonts w:asciiTheme="majorHAnsi" w:hAnsiTheme="majorHAnsi"/>
          <w:lang w:val="cs-CZ"/>
        </w:rPr>
        <w:t>.</w:t>
      </w:r>
    </w:p>
    <w:p w:rsidR="00946E0D" w:rsidRPr="000A315A" w:rsidRDefault="008E0334" w:rsidP="00EA058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right="252"/>
        <w:jc w:val="both"/>
        <w:rPr>
          <w:rFonts w:asciiTheme="majorHAnsi" w:hAnsiTheme="majorHAnsi"/>
          <w:b/>
          <w:lang w:val="cs-CZ"/>
        </w:rPr>
      </w:pPr>
      <w:r w:rsidRPr="000A315A">
        <w:rPr>
          <w:rFonts w:asciiTheme="majorHAnsi" w:hAnsiTheme="majorHAnsi"/>
          <w:lang w:val="cs-CZ"/>
        </w:rPr>
        <w:tab/>
      </w:r>
      <w:r w:rsidR="00B328CE" w:rsidRPr="000A315A">
        <w:rPr>
          <w:rFonts w:asciiTheme="majorHAnsi" w:hAnsiTheme="majorHAnsi"/>
          <w:b/>
          <w:lang w:val="cs-CZ"/>
        </w:rPr>
        <w:t xml:space="preserve">Organizace </w:t>
      </w:r>
      <w:r w:rsidR="009B14BD" w:rsidRPr="000A315A">
        <w:rPr>
          <w:rFonts w:asciiTheme="majorHAnsi" w:hAnsiTheme="majorHAnsi"/>
          <w:b/>
          <w:lang w:val="cs-CZ"/>
        </w:rPr>
        <w:t xml:space="preserve">zadávacího </w:t>
      </w:r>
      <w:r w:rsidR="00B328CE" w:rsidRPr="000A315A">
        <w:rPr>
          <w:rFonts w:asciiTheme="majorHAnsi" w:hAnsiTheme="majorHAnsi"/>
          <w:b/>
          <w:lang w:val="cs-CZ"/>
        </w:rPr>
        <w:t>řízení</w:t>
      </w:r>
      <w:r w:rsidR="009277C2" w:rsidRPr="000A315A">
        <w:rPr>
          <w:rFonts w:asciiTheme="majorHAnsi" w:hAnsiTheme="majorHAnsi"/>
          <w:b/>
          <w:lang w:val="cs-CZ"/>
        </w:rPr>
        <w:t xml:space="preserve"> </w:t>
      </w:r>
      <w:r w:rsidR="003C3C23" w:rsidRPr="000A315A">
        <w:rPr>
          <w:rFonts w:asciiTheme="majorHAnsi" w:hAnsiTheme="majorHAnsi"/>
          <w:b/>
          <w:lang w:val="cs-CZ"/>
        </w:rPr>
        <w:t>zahrnuje</w:t>
      </w:r>
      <w:r w:rsidR="00CE3292" w:rsidRPr="000A315A">
        <w:rPr>
          <w:rFonts w:asciiTheme="majorHAnsi" w:hAnsiTheme="majorHAnsi"/>
          <w:b/>
          <w:lang w:val="cs-CZ"/>
        </w:rPr>
        <w:t>:</w:t>
      </w:r>
    </w:p>
    <w:p w:rsidR="00B328CE" w:rsidRPr="000A315A" w:rsidRDefault="00B328CE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zpracov</w:t>
      </w:r>
      <w:r w:rsidR="00F67C65" w:rsidRPr="000A315A">
        <w:rPr>
          <w:rFonts w:asciiTheme="majorHAnsi" w:hAnsiTheme="majorHAnsi"/>
          <w:lang w:val="cs-CZ"/>
        </w:rPr>
        <w:t>ání návrhu zadávací dokumentace včetně všech příloh a obchodních podmínek;</w:t>
      </w:r>
    </w:p>
    <w:p w:rsidR="00B328CE" w:rsidRPr="000A315A" w:rsidRDefault="00F67C65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případnou kooperaci s implementačním orgánem za účelem posouzení a schválení zadávacích podmínek</w:t>
      </w:r>
      <w:r w:rsidR="00B328CE" w:rsidRPr="000A315A">
        <w:rPr>
          <w:rFonts w:asciiTheme="majorHAnsi" w:hAnsiTheme="majorHAnsi"/>
          <w:lang w:val="cs-CZ"/>
        </w:rPr>
        <w:t>;</w:t>
      </w:r>
    </w:p>
    <w:p w:rsidR="00B328CE" w:rsidRPr="000A315A" w:rsidRDefault="00F67C65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vypracování čistopisu zadávací dokumentace včetně všech příloh a obchodních podmínek dle zákonných a možných připomínek Příkazce</w:t>
      </w:r>
      <w:r w:rsidR="00B328CE" w:rsidRPr="000A315A">
        <w:rPr>
          <w:rFonts w:asciiTheme="majorHAnsi" w:hAnsiTheme="majorHAnsi"/>
          <w:lang w:val="cs-CZ"/>
        </w:rPr>
        <w:t>;</w:t>
      </w:r>
    </w:p>
    <w:p w:rsidR="00B328CE" w:rsidRPr="000A315A" w:rsidRDefault="00F67C65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vyhlášení zadávacího řízení</w:t>
      </w:r>
      <w:r w:rsidR="00B328CE" w:rsidRPr="000A315A">
        <w:rPr>
          <w:rFonts w:asciiTheme="majorHAnsi" w:hAnsiTheme="majorHAnsi"/>
          <w:lang w:val="cs-CZ"/>
        </w:rPr>
        <w:t>;</w:t>
      </w:r>
    </w:p>
    <w:p w:rsidR="00B328CE" w:rsidRPr="000A315A" w:rsidRDefault="00F67C65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administrac</w:t>
      </w:r>
      <w:r w:rsidR="00D648BE" w:rsidRPr="000A315A">
        <w:rPr>
          <w:rFonts w:asciiTheme="majorHAnsi" w:hAnsiTheme="majorHAnsi"/>
          <w:lang w:val="cs-CZ"/>
        </w:rPr>
        <w:t>i</w:t>
      </w:r>
      <w:r w:rsidRPr="000A315A">
        <w:rPr>
          <w:rFonts w:asciiTheme="majorHAnsi" w:hAnsiTheme="majorHAnsi"/>
          <w:lang w:val="cs-CZ"/>
        </w:rPr>
        <w:t xml:space="preserve"> lhůty pro podávání nabídek (administrace žádosti o vysvětlení zadávací dokumentace a formální zpracování odpovědí; kompletace, administrace (reprodukce) a připravení zadávací dokumentace; a evidence a komunikace s dodavateli)</w:t>
      </w:r>
      <w:r w:rsidR="00B328CE" w:rsidRPr="000A315A">
        <w:rPr>
          <w:rFonts w:asciiTheme="majorHAnsi" w:hAnsiTheme="majorHAnsi"/>
          <w:lang w:val="cs-CZ"/>
        </w:rPr>
        <w:t>;</w:t>
      </w:r>
    </w:p>
    <w:p w:rsidR="00B328CE" w:rsidRPr="000A315A" w:rsidRDefault="00F67C65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zpracování podkladů pro hodnotící komisi a komisi pro otevírání obálek;</w:t>
      </w:r>
    </w:p>
    <w:p w:rsidR="00B328CE" w:rsidRPr="000A315A" w:rsidRDefault="00D648BE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administraci</w:t>
      </w:r>
      <w:r w:rsidR="00F67C65" w:rsidRPr="000A315A">
        <w:rPr>
          <w:rFonts w:asciiTheme="majorHAnsi" w:hAnsiTheme="majorHAnsi"/>
          <w:lang w:val="cs-CZ"/>
        </w:rPr>
        <w:t xml:space="preserve"> zasedání komisí (účast zaměstnance Příkazníka na jednání komise a její vedení v souladu se zákonem, administrací zasedání komisí není účast zaměstnance Příkazníka jako člena jakékoli komise)</w:t>
      </w:r>
      <w:r w:rsidR="00B328CE" w:rsidRPr="000A315A">
        <w:rPr>
          <w:rFonts w:asciiTheme="majorHAnsi" w:hAnsiTheme="majorHAnsi"/>
          <w:lang w:val="cs-CZ"/>
        </w:rPr>
        <w:t>;</w:t>
      </w:r>
    </w:p>
    <w:p w:rsidR="00B328CE" w:rsidRPr="000A315A" w:rsidRDefault="00D648BE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zpracování výsledků komisí;</w:t>
      </w:r>
    </w:p>
    <w:p w:rsidR="00B328CE" w:rsidRPr="000A315A" w:rsidRDefault="00D648BE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zpracování rozhodnutí o výsledcích komisí a výběru zadavatele</w:t>
      </w:r>
      <w:r w:rsidR="00B328CE" w:rsidRPr="000A315A">
        <w:rPr>
          <w:rFonts w:asciiTheme="majorHAnsi" w:hAnsiTheme="majorHAnsi"/>
          <w:lang w:val="cs-CZ"/>
        </w:rPr>
        <w:t>;</w:t>
      </w:r>
    </w:p>
    <w:p w:rsidR="00B328CE" w:rsidRPr="000A315A" w:rsidRDefault="00D648BE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zpracování oznámení o výsledcích komise</w:t>
      </w:r>
      <w:r w:rsidR="00B328CE" w:rsidRPr="000A315A">
        <w:rPr>
          <w:rFonts w:asciiTheme="majorHAnsi" w:hAnsiTheme="majorHAnsi"/>
          <w:lang w:val="cs-CZ"/>
        </w:rPr>
        <w:t>;</w:t>
      </w:r>
    </w:p>
    <w:p w:rsidR="00B328CE" w:rsidRPr="000A315A" w:rsidRDefault="00D648BE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administraci a zpracování rozhodnutí o případných námitkách a</w:t>
      </w:r>
      <w:r w:rsidR="00B328CE" w:rsidRPr="000A315A">
        <w:rPr>
          <w:rFonts w:asciiTheme="majorHAnsi" w:hAnsiTheme="majorHAnsi"/>
          <w:lang w:val="cs-CZ"/>
        </w:rPr>
        <w:t> </w:t>
      </w:r>
    </w:p>
    <w:p w:rsidR="00B328CE" w:rsidRPr="000A315A" w:rsidRDefault="00D648BE" w:rsidP="00B328CE">
      <w:pPr>
        <w:pStyle w:val="Odstavecseseznamem"/>
        <w:numPr>
          <w:ilvl w:val="2"/>
          <w:numId w:val="1"/>
        </w:numPr>
        <w:ind w:left="1620"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spolupráci při uzavírání smlouvy s vybraným dodavatelem</w:t>
      </w:r>
      <w:r w:rsidR="00B328CE" w:rsidRPr="000A315A">
        <w:rPr>
          <w:rFonts w:asciiTheme="majorHAnsi" w:hAnsiTheme="majorHAnsi"/>
          <w:lang w:val="cs-CZ"/>
        </w:rPr>
        <w:t>.</w:t>
      </w:r>
    </w:p>
    <w:p w:rsidR="005F2585" w:rsidRPr="000A315A" w:rsidRDefault="005F2585" w:rsidP="005F2585">
      <w:pPr>
        <w:pStyle w:val="Odstavecseseznamem"/>
        <w:ind w:left="2138" w:right="252"/>
        <w:jc w:val="both"/>
        <w:rPr>
          <w:rFonts w:asciiTheme="majorHAnsi" w:hAnsiTheme="majorHAnsi"/>
          <w:lang w:val="cs-CZ"/>
        </w:rPr>
      </w:pPr>
    </w:p>
    <w:p w:rsidR="00B75DD9" w:rsidRDefault="00C84B77" w:rsidP="00B75DD9">
      <w:pPr>
        <w:pStyle w:val="Odstavecseseznamem"/>
        <w:numPr>
          <w:ilvl w:val="0"/>
          <w:numId w:val="1"/>
        </w:numPr>
        <w:tabs>
          <w:tab w:val="left" w:pos="900"/>
        </w:tabs>
        <w:ind w:left="896" w:right="249" w:hanging="539"/>
        <w:contextualSpacing w:val="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Předmět plnění v rámci této části Smlouvy nezahrnuje specifikaci rozsahu a hloubky poptávaného plnění dodávek či služeb, či projektové dokumentace a výkazu výměr jako součásti zadávací dokumentace, za jejíž správnost a vhodnost analogicky v rozsahu vyhlášky č. 169/2016 Sb. a </w:t>
      </w:r>
      <w:r w:rsidR="004720EB" w:rsidRPr="000A315A">
        <w:rPr>
          <w:rFonts w:asciiTheme="majorHAnsi" w:hAnsiTheme="majorHAnsi"/>
          <w:lang w:val="cs-CZ"/>
        </w:rPr>
        <w:t>§</w:t>
      </w:r>
      <w:r w:rsidRPr="000A315A">
        <w:rPr>
          <w:rFonts w:asciiTheme="majorHAnsi" w:hAnsiTheme="majorHAnsi"/>
          <w:lang w:val="cs-CZ"/>
        </w:rPr>
        <w:t xml:space="preserve"> 89 odst. 5 a 6 zákona, nese odpovědnost sám Příkazce, případně jeho dodavatel. Plnění v rámci této části smlouvy rovněž nezahrnuje kontrolu splnění specifikovaného rozsahu a hloubky v nabídkách uchazečů.</w:t>
      </w:r>
    </w:p>
    <w:p w:rsidR="00FB58FD" w:rsidRPr="00DE67DE" w:rsidRDefault="00C84B77" w:rsidP="00F32D7A">
      <w:pPr>
        <w:pStyle w:val="Odstavecseseznamem"/>
        <w:numPr>
          <w:ilvl w:val="0"/>
          <w:numId w:val="1"/>
        </w:numPr>
        <w:tabs>
          <w:tab w:val="left" w:pos="900"/>
        </w:tabs>
        <w:ind w:left="896" w:right="249" w:hanging="539"/>
        <w:contextualSpacing w:val="0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 xml:space="preserve">Předmět plnění v rámci provádění jednotlivých </w:t>
      </w:r>
      <w:r w:rsidR="009B14BD" w:rsidRPr="00DE67DE">
        <w:rPr>
          <w:rFonts w:asciiTheme="majorHAnsi" w:hAnsiTheme="majorHAnsi"/>
          <w:lang w:val="cs-CZ"/>
        </w:rPr>
        <w:t>zadávacích</w:t>
      </w:r>
      <w:r w:rsidRPr="00DE67DE">
        <w:rPr>
          <w:rFonts w:asciiTheme="majorHAnsi" w:hAnsiTheme="majorHAnsi"/>
          <w:lang w:val="cs-CZ"/>
        </w:rPr>
        <w:t xml:space="preserve"> řízení nezahrnuje odpovědnost za splnění povinno</w:t>
      </w:r>
      <w:r w:rsidR="004D3AA8" w:rsidRPr="00DE67DE">
        <w:rPr>
          <w:rFonts w:asciiTheme="majorHAnsi" w:hAnsiTheme="majorHAnsi"/>
          <w:lang w:val="cs-CZ"/>
        </w:rPr>
        <w:t>sti příkazce podle § 219 zákona.</w:t>
      </w:r>
      <w:r w:rsidR="00F32D7A" w:rsidRPr="00DE67DE">
        <w:rPr>
          <w:rFonts w:asciiTheme="majorHAnsi" w:hAnsiTheme="majorHAnsi"/>
          <w:lang w:val="cs-CZ"/>
        </w:rPr>
        <w:t xml:space="preserve"> </w:t>
      </w:r>
      <w:r w:rsidR="004D3AA8" w:rsidRPr="00DE67DE">
        <w:rPr>
          <w:rFonts w:asciiTheme="majorHAnsi" w:hAnsiTheme="majorHAnsi"/>
          <w:lang w:val="cs-CZ"/>
        </w:rPr>
        <w:t xml:space="preserve">Předmětné ustanovení se týká povinnosti zadavatele (tj. </w:t>
      </w:r>
      <w:r w:rsidR="00B75DD9" w:rsidRPr="00DE67DE">
        <w:rPr>
          <w:rFonts w:asciiTheme="majorHAnsi" w:hAnsiTheme="majorHAnsi"/>
          <w:lang w:val="cs-CZ"/>
        </w:rPr>
        <w:t xml:space="preserve">v tomto případě </w:t>
      </w:r>
      <w:r w:rsidR="004D3AA8" w:rsidRPr="00DE67DE">
        <w:rPr>
          <w:rFonts w:asciiTheme="majorHAnsi" w:hAnsiTheme="majorHAnsi"/>
          <w:lang w:val="cs-CZ"/>
        </w:rPr>
        <w:t xml:space="preserve">příkazce) uveřejnit na profilu </w:t>
      </w:r>
      <w:r w:rsidR="00B75DD9" w:rsidRPr="00DE67DE">
        <w:rPr>
          <w:rFonts w:asciiTheme="majorHAnsi" w:hAnsiTheme="majorHAnsi"/>
          <w:lang w:val="cs-CZ"/>
        </w:rPr>
        <w:t>úplné znění smlouvy uzavřené na veřejnou zakázku včetně všech následných změn a dodatků, rámcovou dohodu a výši skutečně uhrazené ceny za plnění smlouvy</w:t>
      </w:r>
      <w:r w:rsidR="004D3AA8" w:rsidRPr="00DE67DE">
        <w:rPr>
          <w:rFonts w:asciiTheme="majorHAnsi" w:hAnsiTheme="majorHAnsi"/>
          <w:lang w:val="cs-CZ"/>
        </w:rPr>
        <w:t>.</w:t>
      </w:r>
      <w:r w:rsidR="00FB58FD" w:rsidRPr="00DE67DE">
        <w:rPr>
          <w:rFonts w:asciiTheme="majorHAnsi" w:hAnsiTheme="majorHAnsi"/>
          <w:lang w:val="cs-CZ"/>
        </w:rPr>
        <w:t xml:space="preserve"> Ustanovení tvoří základ transparentnosti procesu zadávání veřejných zakázek, jež je dále doplněno zákonem č. 340/2015 Sb., o zvláštních podmínkách účinnosti některých smluv, uveřejňování těchto smluv a o registru smluv (zákon o registru smluv), dle kterého platí přísnější pravidla pro uveřejňování smluv uzavřených osobami, jež jsou ve vztahu k zákonu o registru smluv osobami povinnými.</w:t>
      </w:r>
    </w:p>
    <w:p w:rsidR="00F32D7A" w:rsidRPr="00DE67DE" w:rsidRDefault="00B75DD9" w:rsidP="00F32D7A">
      <w:pPr>
        <w:pStyle w:val="Odstavecseseznamem"/>
        <w:tabs>
          <w:tab w:val="left" w:pos="900"/>
        </w:tabs>
        <w:ind w:left="896" w:right="249"/>
        <w:contextualSpacing w:val="0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 xml:space="preserve">V souladu s § 219 odst. 1 a 2 zákona je zadavatel povinen smlouvu na veřejnou zakázku uveřejnit na svém profilu zadavatele do 15 dnů od jejího uzavření. Stejná lhůta platí i pro uveřejnění změn a dodatků již uveřejněné smlouvy. V případě veřejných zakázek zadávaných na základě rámcové dohody nebo v dynamickém nákupním systému platí povinnost uveřejnit uzavřené smlouvy do 15 dnů od konce </w:t>
      </w:r>
      <w:r w:rsidRPr="00DE67DE">
        <w:rPr>
          <w:rFonts w:asciiTheme="majorHAnsi" w:hAnsiTheme="majorHAnsi"/>
          <w:lang w:val="cs-CZ"/>
        </w:rPr>
        <w:lastRenderedPageBreak/>
        <w:t>každého čtvrtletí.</w:t>
      </w:r>
      <w:r w:rsidR="00FB58FD" w:rsidRPr="00DE67DE">
        <w:rPr>
          <w:rFonts w:asciiTheme="majorHAnsi" w:hAnsiTheme="majorHAnsi"/>
          <w:lang w:val="cs-CZ"/>
        </w:rPr>
        <w:t xml:space="preserve"> Povinnost uveřejnit samotnou rámcovou dohodu, kterou zákon nepovažuje za zadání veřejné zakázky, stanoví § 219 odst. 3 zákona. </w:t>
      </w:r>
    </w:p>
    <w:p w:rsidR="00B75DD9" w:rsidRPr="00DE67DE" w:rsidRDefault="00FB58FD" w:rsidP="00F32D7A">
      <w:pPr>
        <w:pStyle w:val="Odstavecseseznamem"/>
        <w:tabs>
          <w:tab w:val="left" w:pos="900"/>
        </w:tabs>
        <w:ind w:left="896" w:right="249"/>
        <w:contextualSpacing w:val="0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>Příkazník</w:t>
      </w:r>
      <w:r w:rsidR="00F32D7A" w:rsidRPr="00DE67DE">
        <w:rPr>
          <w:rFonts w:asciiTheme="majorHAnsi" w:hAnsiTheme="majorHAnsi"/>
          <w:lang w:val="cs-CZ"/>
        </w:rPr>
        <w:t xml:space="preserve"> tímto</w:t>
      </w:r>
      <w:r w:rsidRPr="00DE67DE">
        <w:rPr>
          <w:rFonts w:asciiTheme="majorHAnsi" w:hAnsiTheme="majorHAnsi"/>
          <w:lang w:val="cs-CZ"/>
        </w:rPr>
        <w:t xml:space="preserve"> na tyto povinnosti příkazce upozorňuje</w:t>
      </w:r>
      <w:r w:rsidR="00F32D7A" w:rsidRPr="00DE67DE">
        <w:rPr>
          <w:rFonts w:asciiTheme="majorHAnsi" w:hAnsiTheme="majorHAnsi"/>
          <w:lang w:val="cs-CZ"/>
        </w:rPr>
        <w:t xml:space="preserve"> a nenese další odpovědnost</w:t>
      </w:r>
      <w:r w:rsidRPr="00DE67DE">
        <w:rPr>
          <w:rFonts w:asciiTheme="majorHAnsi" w:hAnsiTheme="majorHAnsi"/>
          <w:lang w:val="cs-CZ"/>
        </w:rPr>
        <w:t xml:space="preserve"> s tímto spojené. </w:t>
      </w:r>
    </w:p>
    <w:p w:rsidR="003645FF" w:rsidRPr="000A315A" w:rsidRDefault="004A27F4" w:rsidP="00184DE3">
      <w:pPr>
        <w:pStyle w:val="Odstavecseseznamem"/>
        <w:numPr>
          <w:ilvl w:val="0"/>
          <w:numId w:val="1"/>
        </w:numPr>
        <w:tabs>
          <w:tab w:val="left" w:pos="900"/>
        </w:tabs>
        <w:ind w:left="896" w:right="249" w:hanging="539"/>
        <w:contextualSpacing w:val="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Příkazník</w:t>
      </w:r>
      <w:r w:rsidR="00156862" w:rsidRPr="000A315A">
        <w:rPr>
          <w:rFonts w:asciiTheme="majorHAnsi" w:hAnsiTheme="majorHAnsi"/>
          <w:lang w:val="cs-CZ"/>
        </w:rPr>
        <w:t xml:space="preserve"> bude provádět za </w:t>
      </w:r>
      <w:r w:rsidRPr="000A315A">
        <w:rPr>
          <w:rFonts w:asciiTheme="majorHAnsi" w:hAnsiTheme="majorHAnsi"/>
          <w:lang w:val="cs-CZ"/>
        </w:rPr>
        <w:t>Příkazce</w:t>
      </w:r>
      <w:r w:rsidR="003645FF" w:rsidRPr="000A315A">
        <w:rPr>
          <w:rFonts w:asciiTheme="majorHAnsi" w:hAnsiTheme="majorHAnsi"/>
          <w:lang w:val="cs-CZ"/>
        </w:rPr>
        <w:t xml:space="preserve"> úkony spojené s</w:t>
      </w:r>
      <w:r w:rsidR="009B14BD" w:rsidRPr="000A315A">
        <w:rPr>
          <w:rFonts w:asciiTheme="majorHAnsi" w:hAnsiTheme="majorHAnsi"/>
          <w:lang w:val="cs-CZ"/>
        </w:rPr>
        <w:t>e zadávacím</w:t>
      </w:r>
      <w:r w:rsidR="006B7360">
        <w:rPr>
          <w:rFonts w:asciiTheme="majorHAnsi" w:hAnsiTheme="majorHAnsi"/>
          <w:lang w:val="cs-CZ"/>
        </w:rPr>
        <w:t xml:space="preserve"> řízením dle </w:t>
      </w:r>
      <w:r w:rsidR="003645FF" w:rsidRPr="000A315A">
        <w:rPr>
          <w:rFonts w:asciiTheme="majorHAnsi" w:hAnsiTheme="majorHAnsi"/>
          <w:lang w:val="cs-CZ"/>
        </w:rPr>
        <w:t>příslušných předpisů.</w:t>
      </w:r>
    </w:p>
    <w:p w:rsidR="009A7B9C" w:rsidRPr="003D187C" w:rsidRDefault="003E0627" w:rsidP="003D187C">
      <w:pPr>
        <w:pStyle w:val="Odstavecseseznamem"/>
        <w:numPr>
          <w:ilvl w:val="0"/>
          <w:numId w:val="1"/>
        </w:numPr>
        <w:tabs>
          <w:tab w:val="left" w:pos="900"/>
        </w:tabs>
        <w:ind w:left="896" w:right="249" w:hanging="539"/>
        <w:contextualSpacing w:val="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Poskytování služeb</w:t>
      </w:r>
      <w:r w:rsidR="00F67BC1" w:rsidRPr="000A315A">
        <w:rPr>
          <w:rFonts w:asciiTheme="majorHAnsi" w:hAnsiTheme="majorHAnsi"/>
          <w:lang w:val="cs-CZ"/>
        </w:rPr>
        <w:t xml:space="preserve"> podle odst. 1 tohoto článku</w:t>
      </w:r>
      <w:r w:rsidRPr="000A315A">
        <w:rPr>
          <w:rFonts w:asciiTheme="majorHAnsi" w:hAnsiTheme="majorHAnsi"/>
          <w:lang w:val="cs-CZ"/>
        </w:rPr>
        <w:t xml:space="preserve"> bude započato </w:t>
      </w:r>
      <w:r w:rsidR="005462DD" w:rsidRPr="000A315A">
        <w:rPr>
          <w:rFonts w:asciiTheme="majorHAnsi" w:hAnsiTheme="majorHAnsi"/>
          <w:lang w:val="cs-CZ"/>
        </w:rPr>
        <w:t>na výzvu příkazce</w:t>
      </w:r>
      <w:r w:rsidRPr="000A315A">
        <w:rPr>
          <w:rFonts w:asciiTheme="majorHAnsi" w:hAnsiTheme="majorHAnsi"/>
          <w:lang w:val="cs-CZ"/>
        </w:rPr>
        <w:t xml:space="preserve"> a ukončeno po </w:t>
      </w:r>
      <w:r w:rsidR="00043E7E" w:rsidRPr="000A315A">
        <w:rPr>
          <w:rFonts w:asciiTheme="majorHAnsi" w:hAnsiTheme="majorHAnsi"/>
          <w:lang w:val="cs-CZ"/>
        </w:rPr>
        <w:t xml:space="preserve">podpisu smlouvy s vybraným dodavatelem nebo po případném zrušení </w:t>
      </w:r>
      <w:r w:rsidR="009B14BD" w:rsidRPr="000A315A">
        <w:rPr>
          <w:rFonts w:asciiTheme="majorHAnsi" w:hAnsiTheme="majorHAnsi"/>
          <w:lang w:val="cs-CZ"/>
        </w:rPr>
        <w:t>zadávacího</w:t>
      </w:r>
      <w:r w:rsidR="00043E7E" w:rsidRPr="000A315A">
        <w:rPr>
          <w:rFonts w:asciiTheme="majorHAnsi" w:hAnsiTheme="majorHAnsi"/>
          <w:lang w:val="cs-CZ"/>
        </w:rPr>
        <w:t xml:space="preserve"> řízení</w:t>
      </w:r>
      <w:r w:rsidRPr="000A315A">
        <w:rPr>
          <w:rFonts w:asciiTheme="majorHAnsi" w:hAnsiTheme="majorHAnsi"/>
          <w:lang w:val="cs-CZ"/>
        </w:rPr>
        <w:t>.</w:t>
      </w:r>
      <w:r w:rsidR="00F67BC1" w:rsidRPr="000A315A">
        <w:rPr>
          <w:rFonts w:asciiTheme="majorHAnsi" w:hAnsiTheme="majorHAnsi"/>
          <w:lang w:val="cs-CZ"/>
        </w:rPr>
        <w:t xml:space="preserve"> Poskytování dalších služeb podle odst. 4 článku II této části bude zahájeno na </w:t>
      </w:r>
      <w:r w:rsidR="00A51F41" w:rsidRPr="000A315A">
        <w:rPr>
          <w:rFonts w:asciiTheme="majorHAnsi" w:hAnsiTheme="majorHAnsi"/>
          <w:lang w:val="cs-CZ"/>
        </w:rPr>
        <w:t>pokynu</w:t>
      </w:r>
      <w:r w:rsidR="00F67BC1" w:rsidRPr="000A315A">
        <w:rPr>
          <w:rFonts w:asciiTheme="majorHAnsi" w:hAnsiTheme="majorHAnsi"/>
          <w:lang w:val="cs-CZ"/>
        </w:rPr>
        <w:t xml:space="preserve"> </w:t>
      </w:r>
      <w:proofErr w:type="gramStart"/>
      <w:r w:rsidR="00F67BC1" w:rsidRPr="000A315A">
        <w:rPr>
          <w:rFonts w:asciiTheme="majorHAnsi" w:hAnsiTheme="majorHAnsi"/>
          <w:lang w:val="cs-CZ"/>
        </w:rPr>
        <w:t xml:space="preserve">Příkazce </w:t>
      </w:r>
      <w:r w:rsidR="00A51F41" w:rsidRPr="000A315A">
        <w:rPr>
          <w:rFonts w:asciiTheme="majorHAnsi" w:hAnsiTheme="majorHAnsi"/>
          <w:lang w:val="cs-CZ"/>
        </w:rPr>
        <w:t xml:space="preserve"> a jeho</w:t>
      </w:r>
      <w:proofErr w:type="gramEnd"/>
      <w:r w:rsidR="00A51F41" w:rsidRPr="000A315A">
        <w:rPr>
          <w:rFonts w:asciiTheme="majorHAnsi" w:hAnsiTheme="majorHAnsi"/>
          <w:lang w:val="cs-CZ"/>
        </w:rPr>
        <w:t xml:space="preserve"> akceptace </w:t>
      </w:r>
      <w:r w:rsidR="00F67BC1" w:rsidRPr="000A315A">
        <w:rPr>
          <w:rFonts w:asciiTheme="majorHAnsi" w:hAnsiTheme="majorHAnsi"/>
          <w:lang w:val="cs-CZ"/>
        </w:rPr>
        <w:t xml:space="preserve">Příkazníkem a ukončeno po předání sjednaného výstupu nebo vykonání sjednaných činností. </w:t>
      </w:r>
    </w:p>
    <w:p w:rsidR="00F51EC4" w:rsidRPr="000A315A" w:rsidRDefault="00F51EC4" w:rsidP="00EA0582">
      <w:pPr>
        <w:pStyle w:val="Nadpis2"/>
        <w:ind w:right="252"/>
        <w:rPr>
          <w:rFonts w:asciiTheme="majorHAnsi" w:hAnsiTheme="majorHAnsi"/>
          <w:color w:val="auto"/>
          <w:lang w:val="cs-CZ"/>
        </w:rPr>
      </w:pPr>
      <w:r w:rsidRPr="000A315A">
        <w:rPr>
          <w:rFonts w:asciiTheme="majorHAnsi" w:hAnsiTheme="majorHAnsi"/>
          <w:lang w:val="cs-CZ"/>
        </w:rPr>
        <w:t xml:space="preserve">II. Odměna </w:t>
      </w:r>
      <w:r w:rsidR="008F7245" w:rsidRPr="000A315A">
        <w:rPr>
          <w:rFonts w:asciiTheme="majorHAnsi" w:hAnsiTheme="majorHAnsi"/>
          <w:lang w:val="cs-CZ"/>
        </w:rPr>
        <w:t>PŘÍKAZNÍKA</w:t>
      </w:r>
    </w:p>
    <w:p w:rsidR="00AF73CE" w:rsidRPr="000A315A" w:rsidRDefault="00AF73CE" w:rsidP="00AF73CE">
      <w:pPr>
        <w:pStyle w:val="Odstavecseseznamem"/>
        <w:numPr>
          <w:ilvl w:val="0"/>
          <w:numId w:val="15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0A315A">
        <w:rPr>
          <w:lang w:val="cs-CZ"/>
        </w:rPr>
        <w:t>Příkazce se zavazuje zaplatit Příkazníkovi odměnu za jednu z uvedených variant v článku I. této části, dle které zadávací řízení bude zorganizováno:</w:t>
      </w:r>
    </w:p>
    <w:p w:rsidR="00AF73CE" w:rsidRPr="000A315A" w:rsidRDefault="00AF73CE" w:rsidP="00AF73CE">
      <w:pPr>
        <w:pStyle w:val="Odstavecseseznamem"/>
        <w:ind w:left="900" w:right="252"/>
        <w:jc w:val="both"/>
        <w:rPr>
          <w:lang w:val="cs-CZ"/>
        </w:rPr>
      </w:pPr>
      <w:r w:rsidRPr="000A315A">
        <w:rPr>
          <w:lang w:val="cs-CZ"/>
        </w:rPr>
        <w:t xml:space="preserve"> </w:t>
      </w:r>
    </w:p>
    <w:p w:rsidR="00AF73CE" w:rsidRPr="000A315A" w:rsidRDefault="00AF73CE" w:rsidP="00AF73CE">
      <w:pPr>
        <w:tabs>
          <w:tab w:val="left" w:pos="851"/>
        </w:tabs>
        <w:ind w:left="1418" w:right="252" w:hanging="916"/>
        <w:jc w:val="both"/>
        <w:rPr>
          <w:lang w:val="cs-CZ"/>
        </w:rPr>
      </w:pPr>
      <w:r w:rsidRPr="000A315A">
        <w:rPr>
          <w:lang w:val="cs-CZ"/>
        </w:rPr>
        <w:tab/>
        <w:t xml:space="preserve">a) </w:t>
      </w:r>
      <w:r w:rsidRPr="000A315A">
        <w:rPr>
          <w:lang w:val="cs-CZ"/>
        </w:rPr>
        <w:tab/>
      </w:r>
      <w:r w:rsidRPr="000A315A">
        <w:rPr>
          <w:b/>
          <w:lang w:val="cs-CZ"/>
        </w:rPr>
        <w:t>Zakázka malého rozsahu ve výši 39 000 Kč bez DPH</w:t>
      </w:r>
      <w:r w:rsidRPr="000A315A">
        <w:rPr>
          <w:lang w:val="cs-CZ"/>
        </w:rPr>
        <w:t xml:space="preserve"> (DPH bude vyúčtováno dle platných předpisů k datu vystavení faktury a zdanitelného plnění) Odměna bude uhrazena tak, že 50% z odměny dle odst. </w:t>
      </w:r>
      <w:r w:rsidR="003D187C">
        <w:rPr>
          <w:lang w:val="cs-CZ"/>
        </w:rPr>
        <w:t>1. a 2. tohoto článku</w:t>
      </w:r>
      <w:r w:rsidRPr="000A315A">
        <w:rPr>
          <w:lang w:val="cs-CZ"/>
        </w:rPr>
        <w:t xml:space="preserve"> bude uhrazeno po zpracování a odsouhlasení zadávací dokumentace. Smluvní strany se dohodly, že k datu odsouhlasení zadávací </w:t>
      </w:r>
      <w:r w:rsidR="003D187C" w:rsidRPr="000A315A">
        <w:rPr>
          <w:lang w:val="cs-CZ"/>
        </w:rPr>
        <w:t>dokumentace dochází</w:t>
      </w:r>
      <w:r w:rsidRPr="000A315A">
        <w:rPr>
          <w:lang w:val="cs-CZ"/>
        </w:rPr>
        <w:t xml:space="preserve"> k uskutečnění dílčího zdanitelného plnění a Příkazníkem bude vystavena faktura – daňový doklad. Zbytek částky bude fakturován po ukončení výběru dodavatele. Ukončením výběru dodavatele je myšlen den rozhodnutí zadavatele o výběru dodavatele nebo den rozhodnutí zadavatele o zrušení výběrového řízení. Smluvní strany se dohodly, že k datu ukončení výběru dodavatele dochází k uskutečnění dílčího zdanitelného plnění a Příkazníkem bude vystavena faktura – daňový doklad.</w:t>
      </w:r>
    </w:p>
    <w:p w:rsidR="00AF73CE" w:rsidRPr="000A315A" w:rsidRDefault="00AF73CE" w:rsidP="00AF73CE">
      <w:pPr>
        <w:tabs>
          <w:tab w:val="left" w:pos="851"/>
        </w:tabs>
        <w:ind w:left="1418" w:right="252" w:hanging="916"/>
        <w:jc w:val="both"/>
        <w:rPr>
          <w:lang w:val="cs-CZ"/>
        </w:rPr>
      </w:pPr>
      <w:r w:rsidRPr="000A315A">
        <w:rPr>
          <w:lang w:val="cs-CZ"/>
        </w:rPr>
        <w:tab/>
        <w:t xml:space="preserve">b) </w:t>
      </w:r>
      <w:r w:rsidRPr="000A315A">
        <w:rPr>
          <w:lang w:val="cs-CZ"/>
        </w:rPr>
        <w:tab/>
      </w:r>
      <w:r w:rsidRPr="000A315A">
        <w:rPr>
          <w:b/>
          <w:lang w:val="cs-CZ"/>
        </w:rPr>
        <w:t>Zjednodušené podlimitní řízení ve výši 59 000 Kč bez DPH</w:t>
      </w:r>
      <w:r w:rsidRPr="000A315A">
        <w:rPr>
          <w:lang w:val="cs-CZ"/>
        </w:rPr>
        <w:t xml:space="preserve"> (DPH bude v</w:t>
      </w:r>
      <w:r w:rsidR="003D187C">
        <w:rPr>
          <w:lang w:val="cs-CZ"/>
        </w:rPr>
        <w:t>yúčtováno dle platných předpisů</w:t>
      </w:r>
      <w:r w:rsidRPr="000A315A">
        <w:rPr>
          <w:lang w:val="cs-CZ"/>
        </w:rPr>
        <w:t xml:space="preserve"> k datu vystavení faktury a zdanitelného plnění) Odměna bude uhrazena tak, že 50% z odměny d</w:t>
      </w:r>
      <w:r w:rsidR="003D187C">
        <w:rPr>
          <w:lang w:val="cs-CZ"/>
        </w:rPr>
        <w:t xml:space="preserve">le odst. 1. a 2. tohoto článku </w:t>
      </w:r>
      <w:r w:rsidRPr="000A315A">
        <w:rPr>
          <w:lang w:val="cs-CZ"/>
        </w:rPr>
        <w:t xml:space="preserve">bude uhrazeno po zpracování a odsouhlasení zadávací dokumentace. Smluvní strany se dohodly, že k datu odsouhlasení zadávací </w:t>
      </w:r>
      <w:r w:rsidR="003D187C" w:rsidRPr="000A315A">
        <w:rPr>
          <w:lang w:val="cs-CZ"/>
        </w:rPr>
        <w:t>dokumentace dochází</w:t>
      </w:r>
      <w:r w:rsidRPr="000A315A">
        <w:rPr>
          <w:lang w:val="cs-CZ"/>
        </w:rPr>
        <w:t xml:space="preserve"> k uskutečnění dílčího zdanitelného plnění a Příkazníkem bude vystavena faktura – daňový doklad. Zbytek částky bude fakturován </w:t>
      </w:r>
      <w:r w:rsidR="003D187C" w:rsidRPr="000A315A">
        <w:rPr>
          <w:lang w:val="cs-CZ"/>
        </w:rPr>
        <w:t>po ukončení</w:t>
      </w:r>
      <w:r w:rsidRPr="000A315A">
        <w:rPr>
          <w:lang w:val="cs-CZ"/>
        </w:rPr>
        <w:t xml:space="preserve"> výběru dodavatele. Ukončením výběru dodavatele je myšlen den rozhodnutí zadavatele o výběru dodavatele nebo den rozhodnutí zadavatele o zrušení výběrového řízení. Smluvní strany se dohodly, že k datu ukončení výběru dodavatele dochází k uskutečnění dílčího zdanitelného plnění a Příkazníkem bude vystavena faktura – daňový doklad.</w:t>
      </w:r>
    </w:p>
    <w:p w:rsidR="00AF73CE" w:rsidRPr="000A315A" w:rsidRDefault="00AF73CE" w:rsidP="00AF73CE">
      <w:pPr>
        <w:tabs>
          <w:tab w:val="left" w:pos="851"/>
        </w:tabs>
        <w:ind w:left="1418" w:right="252" w:hanging="916"/>
        <w:jc w:val="both"/>
        <w:rPr>
          <w:lang w:val="cs-CZ"/>
        </w:rPr>
      </w:pPr>
      <w:r w:rsidRPr="000A315A">
        <w:rPr>
          <w:lang w:val="cs-CZ"/>
        </w:rPr>
        <w:tab/>
        <w:t xml:space="preserve">c) </w:t>
      </w:r>
      <w:r w:rsidRPr="000A315A">
        <w:rPr>
          <w:lang w:val="cs-CZ"/>
        </w:rPr>
        <w:tab/>
      </w:r>
      <w:r w:rsidRPr="000A315A">
        <w:rPr>
          <w:b/>
          <w:lang w:val="cs-CZ"/>
        </w:rPr>
        <w:t>Otevřené řízení ve výši 79 000 Kč bez DPH</w:t>
      </w:r>
      <w:r w:rsidRPr="000A315A">
        <w:rPr>
          <w:lang w:val="cs-CZ"/>
        </w:rPr>
        <w:t xml:space="preserve"> (DPH bude v</w:t>
      </w:r>
      <w:r w:rsidR="003D187C">
        <w:rPr>
          <w:lang w:val="cs-CZ"/>
        </w:rPr>
        <w:t>yúčtováno dle platných předpisů</w:t>
      </w:r>
      <w:r w:rsidRPr="000A315A">
        <w:rPr>
          <w:lang w:val="cs-CZ"/>
        </w:rPr>
        <w:t xml:space="preserve"> k datu vystavení faktury a zdanitelného plnění) Odměna bude uhrazena tak, že 50% z odměny d</w:t>
      </w:r>
      <w:r w:rsidR="003D187C">
        <w:rPr>
          <w:lang w:val="cs-CZ"/>
        </w:rPr>
        <w:t xml:space="preserve">le odst. 1. a 2. tohoto článku </w:t>
      </w:r>
      <w:r w:rsidRPr="000A315A">
        <w:rPr>
          <w:lang w:val="cs-CZ"/>
        </w:rPr>
        <w:t>bude uhrazeno po zpracování a odsouhlasení zadávací dokumentace. Smluvní strany se dohodly, že k datu ods</w:t>
      </w:r>
      <w:r w:rsidR="00D904FC">
        <w:rPr>
          <w:lang w:val="cs-CZ"/>
        </w:rPr>
        <w:t xml:space="preserve">ouhlasení zadávací dokumentace </w:t>
      </w:r>
      <w:r w:rsidRPr="000A315A">
        <w:rPr>
          <w:lang w:val="cs-CZ"/>
        </w:rPr>
        <w:t xml:space="preserve">dochází k </w:t>
      </w:r>
      <w:r w:rsidRPr="000A315A">
        <w:rPr>
          <w:lang w:val="cs-CZ"/>
        </w:rPr>
        <w:lastRenderedPageBreak/>
        <w:t>uskutečnění dílčího zdanitelného plnění a Příkazníkem bude vystavena faktura – daňový doklad. Zby</w:t>
      </w:r>
      <w:r w:rsidR="00D904FC">
        <w:rPr>
          <w:lang w:val="cs-CZ"/>
        </w:rPr>
        <w:t xml:space="preserve">tek částky bude fakturován po </w:t>
      </w:r>
      <w:r w:rsidRPr="000A315A">
        <w:rPr>
          <w:lang w:val="cs-CZ"/>
        </w:rPr>
        <w:t xml:space="preserve">ukončení výběru dodavatele. Ukončením výběru dodavatele je myšlen den rozhodnutí zadavatele o výběru dodavatele nebo den rozhodnutí zadavatele o zrušení výběrového řízení. Smluvní strany se dohodly, že k datu ukončení výběru dodavatele dochází k uskutečnění dílčího zdanitelného plnění a Příkazníkem bude vystavena faktura – daňový doklad. </w:t>
      </w:r>
    </w:p>
    <w:p w:rsidR="00AF73CE" w:rsidRPr="000A315A" w:rsidRDefault="00AF73CE">
      <w:pPr>
        <w:tabs>
          <w:tab w:val="left" w:pos="851"/>
        </w:tabs>
        <w:ind w:left="1418" w:right="252" w:hanging="916"/>
        <w:jc w:val="both"/>
        <w:rPr>
          <w:lang w:val="cs-CZ"/>
        </w:rPr>
      </w:pPr>
      <w:r w:rsidRPr="000A315A">
        <w:rPr>
          <w:lang w:val="cs-CZ"/>
        </w:rPr>
        <w:tab/>
        <w:t xml:space="preserve">d) </w:t>
      </w:r>
      <w:r w:rsidRPr="000A315A">
        <w:rPr>
          <w:lang w:val="cs-CZ"/>
        </w:rPr>
        <w:tab/>
      </w:r>
      <w:r w:rsidRPr="000A315A">
        <w:rPr>
          <w:b/>
          <w:lang w:val="cs-CZ"/>
        </w:rPr>
        <w:t>Užší řízení ve výši 89 000 Kč bez DPH</w:t>
      </w:r>
      <w:r w:rsidRPr="000A315A">
        <w:rPr>
          <w:lang w:val="cs-CZ"/>
        </w:rPr>
        <w:t xml:space="preserve"> (DPH bude v</w:t>
      </w:r>
      <w:r w:rsidR="00D904FC">
        <w:rPr>
          <w:lang w:val="cs-CZ"/>
        </w:rPr>
        <w:t>yúčtováno dle platných předpisů</w:t>
      </w:r>
      <w:r w:rsidRPr="000A315A">
        <w:rPr>
          <w:lang w:val="cs-CZ"/>
        </w:rPr>
        <w:t xml:space="preserve"> k datu vystavení faktury a zdanitelného plnění) Odměna bude uhrazena tak, že 50% z odměny d</w:t>
      </w:r>
      <w:r w:rsidR="00D904FC">
        <w:rPr>
          <w:lang w:val="cs-CZ"/>
        </w:rPr>
        <w:t xml:space="preserve">le odst. 1. a 2. tohoto článku </w:t>
      </w:r>
      <w:r w:rsidRPr="000A315A">
        <w:rPr>
          <w:lang w:val="cs-CZ"/>
        </w:rPr>
        <w:t>bude uhrazeno po zpracování a odsouhlasení zadávací dokumentace. Smluvní strany se dohodly, že k datu ods</w:t>
      </w:r>
      <w:r w:rsidR="00D904FC">
        <w:rPr>
          <w:lang w:val="cs-CZ"/>
        </w:rPr>
        <w:t xml:space="preserve">ouhlasení zadávací dokumentace </w:t>
      </w:r>
      <w:r w:rsidRPr="000A315A">
        <w:rPr>
          <w:lang w:val="cs-CZ"/>
        </w:rPr>
        <w:t>dochází k uskutečnění dílčího zdanitelného plnění a Příkazníkem bude vystavena faktura – daňový doklad. Zby</w:t>
      </w:r>
      <w:r w:rsidR="00D904FC">
        <w:rPr>
          <w:lang w:val="cs-CZ"/>
        </w:rPr>
        <w:t xml:space="preserve">tek částky bude fakturován po </w:t>
      </w:r>
      <w:r w:rsidRPr="000A315A">
        <w:rPr>
          <w:lang w:val="cs-CZ"/>
        </w:rPr>
        <w:t>ukončení výběru dodavatele. Ukončením výběru dodavatele je myšlen den rozhodnutí zadavatele o výběru dodavatele nebo den rozhodnutí zadavatele o zrušení výběrového řízení. Smluvní strany se dohodly, že k datu ukončení výběru dodavatele dochází k uskutečnění dílčího zdanitelného plnění a Příkazníkem bude vystavena faktura – daňový doklad.</w:t>
      </w:r>
    </w:p>
    <w:p w:rsidR="00093591" w:rsidRPr="000A315A" w:rsidRDefault="00093591" w:rsidP="009650E4">
      <w:pPr>
        <w:pStyle w:val="Odstavecseseznamem"/>
        <w:ind w:left="900" w:right="252"/>
        <w:jc w:val="both"/>
        <w:rPr>
          <w:lang w:val="cs-CZ"/>
        </w:rPr>
      </w:pPr>
    </w:p>
    <w:p w:rsidR="00093591" w:rsidRDefault="00093591" w:rsidP="00093591">
      <w:pPr>
        <w:pStyle w:val="Odstavecseseznamem"/>
        <w:numPr>
          <w:ilvl w:val="0"/>
          <w:numId w:val="15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0A315A">
        <w:rPr>
          <w:lang w:val="cs-CZ"/>
        </w:rPr>
        <w:t>V případě, že veřejná zakázka bude dělena na dílčí části, zavazuje se Příkazce zaplatit Příkazníkovi k</w:t>
      </w:r>
      <w:r w:rsidR="009650E4" w:rsidRPr="000A315A">
        <w:rPr>
          <w:lang w:val="cs-CZ"/>
        </w:rPr>
        <w:t xml:space="preserve"> dle odstavce </w:t>
      </w:r>
      <w:r w:rsidRPr="000A315A">
        <w:rPr>
          <w:lang w:val="cs-CZ"/>
        </w:rPr>
        <w:t xml:space="preserve">dalších </w:t>
      </w:r>
      <w:r w:rsidR="00AB198E" w:rsidRPr="000A315A">
        <w:rPr>
          <w:b/>
          <w:lang w:val="cs-CZ"/>
        </w:rPr>
        <w:t xml:space="preserve">19 000 Kč bez </w:t>
      </w:r>
      <w:r w:rsidR="00D904FC" w:rsidRPr="000A315A">
        <w:rPr>
          <w:b/>
          <w:lang w:val="cs-CZ"/>
        </w:rPr>
        <w:t>DPH</w:t>
      </w:r>
      <w:r w:rsidR="00D904FC" w:rsidRPr="000A315A">
        <w:rPr>
          <w:lang w:val="cs-CZ"/>
        </w:rPr>
        <w:t xml:space="preserve"> za</w:t>
      </w:r>
      <w:r w:rsidRPr="000A315A">
        <w:rPr>
          <w:lang w:val="cs-CZ"/>
        </w:rPr>
        <w:t xml:space="preserve"> </w:t>
      </w:r>
      <w:r w:rsidR="00052728" w:rsidRPr="000A315A">
        <w:rPr>
          <w:lang w:val="cs-CZ"/>
        </w:rPr>
        <w:t xml:space="preserve">druhou a </w:t>
      </w:r>
      <w:r w:rsidRPr="000A315A">
        <w:rPr>
          <w:lang w:val="cs-CZ"/>
        </w:rPr>
        <w:t>každou</w:t>
      </w:r>
      <w:r w:rsidR="00052728" w:rsidRPr="000A315A">
        <w:rPr>
          <w:lang w:val="cs-CZ"/>
        </w:rPr>
        <w:t xml:space="preserve"> </w:t>
      </w:r>
      <w:r w:rsidR="00D904FC" w:rsidRPr="000A315A">
        <w:rPr>
          <w:lang w:val="cs-CZ"/>
        </w:rPr>
        <w:t>další dílčí</w:t>
      </w:r>
      <w:r w:rsidRPr="000A315A">
        <w:rPr>
          <w:lang w:val="cs-CZ"/>
        </w:rPr>
        <w:t xml:space="preserve"> část</w:t>
      </w:r>
      <w:r w:rsidR="00052728" w:rsidRPr="000A315A">
        <w:rPr>
          <w:lang w:val="cs-CZ"/>
        </w:rPr>
        <w:t xml:space="preserve"> výběrového řízení</w:t>
      </w:r>
      <w:r w:rsidRPr="000A315A">
        <w:rPr>
          <w:lang w:val="cs-CZ"/>
        </w:rPr>
        <w:t>.</w:t>
      </w:r>
    </w:p>
    <w:p w:rsidR="00D904FC" w:rsidRPr="00D904FC" w:rsidRDefault="00D904FC" w:rsidP="00D904FC">
      <w:pPr>
        <w:pStyle w:val="Odstavecseseznamem"/>
        <w:tabs>
          <w:tab w:val="num" w:pos="900"/>
        </w:tabs>
        <w:ind w:left="900" w:right="252"/>
        <w:jc w:val="both"/>
        <w:rPr>
          <w:lang w:val="cs-CZ"/>
        </w:rPr>
      </w:pPr>
    </w:p>
    <w:p w:rsidR="001B1FEF" w:rsidRPr="000A315A" w:rsidRDefault="001B1FEF" w:rsidP="001B1FEF">
      <w:pPr>
        <w:pStyle w:val="Odstavecseseznamem"/>
        <w:numPr>
          <w:ilvl w:val="0"/>
          <w:numId w:val="15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0A315A">
        <w:rPr>
          <w:lang w:val="cs-CZ"/>
        </w:rPr>
        <w:t xml:space="preserve">V případě zrušení </w:t>
      </w:r>
      <w:r w:rsidR="009B14BD" w:rsidRPr="000A315A">
        <w:rPr>
          <w:lang w:val="cs-CZ"/>
        </w:rPr>
        <w:t>zadávací</w:t>
      </w:r>
      <w:r w:rsidRPr="000A315A">
        <w:rPr>
          <w:lang w:val="cs-CZ"/>
        </w:rPr>
        <w:t xml:space="preserve">ho řízení je Příkazník oprávněn vyúčtovat Příkazci dosud poskytnuté služby. V případě odstoupení od smlouvy po zahájení organizace </w:t>
      </w:r>
      <w:r w:rsidR="009B14BD" w:rsidRPr="000A315A">
        <w:rPr>
          <w:lang w:val="cs-CZ"/>
        </w:rPr>
        <w:t>zadávacíh</w:t>
      </w:r>
      <w:r w:rsidRPr="000A315A">
        <w:rPr>
          <w:lang w:val="cs-CZ"/>
        </w:rPr>
        <w:t xml:space="preserve">o řízení a před vyhlášením </w:t>
      </w:r>
      <w:r w:rsidR="009B14BD" w:rsidRPr="000A315A">
        <w:rPr>
          <w:lang w:val="cs-CZ"/>
        </w:rPr>
        <w:t>zadávací</w:t>
      </w:r>
      <w:r w:rsidRPr="000A315A">
        <w:rPr>
          <w:lang w:val="cs-CZ"/>
        </w:rPr>
        <w:t xml:space="preserve">ho řízení je Příkazník oprávněn vyúčtovat Příkazci dosud poskytnuté služby ve </w:t>
      </w:r>
      <w:r w:rsidR="00AB198E" w:rsidRPr="000A315A">
        <w:rPr>
          <w:lang w:val="cs-CZ"/>
        </w:rPr>
        <w:t xml:space="preserve">výši 1 000 Kč/hod. </w:t>
      </w:r>
      <w:r w:rsidR="001A30CD" w:rsidRPr="000A315A">
        <w:rPr>
          <w:b/>
          <w:lang w:val="cs-CZ"/>
        </w:rPr>
        <w:t xml:space="preserve">do výše 50ti% celkové ceny dle odst. 1. a 2. tohoto článku </w:t>
      </w:r>
      <w:r w:rsidR="001A30CD" w:rsidRPr="000A315A">
        <w:rPr>
          <w:lang w:val="cs-CZ"/>
        </w:rPr>
        <w:t>a dále veškeré dosud</w:t>
      </w:r>
      <w:r w:rsidRPr="000A315A">
        <w:rPr>
          <w:lang w:val="cs-CZ"/>
        </w:rPr>
        <w:t xml:space="preserve"> vynaložené náklady spojené se zastoupením, které Příkazce odsouhlasil. V případě zrušení </w:t>
      </w:r>
      <w:r w:rsidR="009B14BD" w:rsidRPr="000A315A">
        <w:rPr>
          <w:lang w:val="cs-CZ"/>
        </w:rPr>
        <w:t>zadávacího</w:t>
      </w:r>
      <w:r w:rsidRPr="000A315A">
        <w:rPr>
          <w:lang w:val="cs-CZ"/>
        </w:rPr>
        <w:t xml:space="preserve"> řízení před ukončení lhůty pro podávání nabídek je Příkazník oprávněn vyúčtovat Příkazci 80% odměny dle odstavce 1. tohoto článku a veškeré dosud vynaložené náklady spojené se zastoupením. V případě zrušení </w:t>
      </w:r>
      <w:r w:rsidR="009B14BD" w:rsidRPr="000A315A">
        <w:rPr>
          <w:lang w:val="cs-CZ"/>
        </w:rPr>
        <w:t>zadávacíh</w:t>
      </w:r>
      <w:r w:rsidRPr="000A315A">
        <w:rPr>
          <w:lang w:val="cs-CZ"/>
        </w:rPr>
        <w:t>o řízení po ukončení lhůty pro podávání nabídek je Příkazník oprávněn vyúčtovat Příkazci 100% odměny dle odstavce 1. tohoto článku a veškeré dosud vynaložené náklady spojené se zastoupením.</w:t>
      </w:r>
    </w:p>
    <w:p w:rsidR="002647CD" w:rsidRPr="000A315A" w:rsidRDefault="002647CD" w:rsidP="002647CD">
      <w:pPr>
        <w:pStyle w:val="Odstavecseseznamem"/>
        <w:rPr>
          <w:lang w:val="cs-CZ"/>
        </w:rPr>
      </w:pPr>
    </w:p>
    <w:p w:rsidR="002647CD" w:rsidRPr="000A315A" w:rsidRDefault="002647CD" w:rsidP="002647CD">
      <w:pPr>
        <w:pStyle w:val="Odstavecseseznamem"/>
        <w:ind w:left="1418" w:right="252"/>
        <w:jc w:val="both"/>
        <w:rPr>
          <w:lang w:val="cs-CZ"/>
        </w:rPr>
      </w:pPr>
    </w:p>
    <w:p w:rsidR="00B17569" w:rsidRPr="000A315A" w:rsidRDefault="002647CD" w:rsidP="00F261E9">
      <w:pPr>
        <w:pStyle w:val="Odstavecseseznamem"/>
        <w:numPr>
          <w:ilvl w:val="0"/>
          <w:numId w:val="15"/>
        </w:numPr>
        <w:tabs>
          <w:tab w:val="clear" w:pos="720"/>
        </w:tabs>
        <w:ind w:right="249"/>
        <w:jc w:val="both"/>
        <w:rPr>
          <w:rFonts w:asciiTheme="majorHAnsi" w:hAnsiTheme="majorHAnsi"/>
          <w:lang w:val="cs-CZ"/>
        </w:rPr>
      </w:pPr>
      <w:r w:rsidRPr="000A315A">
        <w:rPr>
          <w:lang w:val="cs-CZ"/>
        </w:rPr>
        <w:t xml:space="preserve">V případě prací nad rámec </w:t>
      </w:r>
      <w:r w:rsidR="00D800BC" w:rsidRPr="000A315A">
        <w:rPr>
          <w:lang w:val="cs-CZ"/>
        </w:rPr>
        <w:t xml:space="preserve">plnění podle odst. 1 čl. I této části smlouvy, </w:t>
      </w:r>
      <w:r w:rsidRPr="000A315A">
        <w:rPr>
          <w:lang w:val="cs-CZ"/>
        </w:rPr>
        <w:t xml:space="preserve">souvisejících se zadávacím řízením </w:t>
      </w:r>
      <w:r w:rsidR="00B17569" w:rsidRPr="000A315A">
        <w:rPr>
          <w:lang w:val="cs-CZ"/>
        </w:rPr>
        <w:t>zejména</w:t>
      </w:r>
      <w:r w:rsidR="00F261E9" w:rsidRPr="000A315A">
        <w:rPr>
          <w:lang w:val="cs-CZ"/>
        </w:rPr>
        <w:t xml:space="preserve"> </w:t>
      </w:r>
    </w:p>
    <w:p w:rsidR="00B17569" w:rsidRPr="000A315A" w:rsidRDefault="00B17569" w:rsidP="00B17569">
      <w:pPr>
        <w:pStyle w:val="Odstavecseseznamem"/>
        <w:ind w:right="249"/>
        <w:jc w:val="both"/>
        <w:rPr>
          <w:rFonts w:asciiTheme="majorHAnsi" w:hAnsiTheme="majorHAnsi"/>
          <w:lang w:val="cs-CZ"/>
        </w:rPr>
      </w:pPr>
    </w:p>
    <w:p w:rsidR="00B17569" w:rsidRPr="000A315A" w:rsidRDefault="00052728" w:rsidP="00B17569">
      <w:pPr>
        <w:pStyle w:val="Odstavecseseznamem"/>
        <w:numPr>
          <w:ilvl w:val="0"/>
          <w:numId w:val="41"/>
        </w:numPr>
        <w:ind w:right="249"/>
        <w:jc w:val="both"/>
        <w:rPr>
          <w:rFonts w:asciiTheme="majorHAnsi" w:hAnsiTheme="majorHAnsi"/>
          <w:lang w:val="cs-CZ"/>
        </w:rPr>
      </w:pPr>
      <w:r w:rsidRPr="000A315A">
        <w:rPr>
          <w:lang w:val="cs-CZ"/>
        </w:rPr>
        <w:t>zpracování podkladů a z</w:t>
      </w:r>
      <w:r w:rsidR="00402E94" w:rsidRPr="000A315A">
        <w:rPr>
          <w:lang w:val="cs-CZ"/>
        </w:rPr>
        <w:t>astoupení příkazce v případě řízení před ÚOHS,</w:t>
      </w:r>
      <w:r w:rsidR="001A30CD" w:rsidRPr="000A315A">
        <w:rPr>
          <w:lang w:val="cs-CZ"/>
        </w:rPr>
        <w:t xml:space="preserve"> </w:t>
      </w:r>
      <w:r w:rsidR="00AB198E" w:rsidRPr="000A315A">
        <w:rPr>
          <w:lang w:val="cs-CZ"/>
        </w:rPr>
        <w:t xml:space="preserve">vč. </w:t>
      </w:r>
      <w:r w:rsidR="00351E24" w:rsidRPr="000A315A">
        <w:rPr>
          <w:lang w:val="cs-CZ"/>
        </w:rPr>
        <w:t>řešení předchozích</w:t>
      </w:r>
      <w:r w:rsidR="00AB198E" w:rsidRPr="000A315A">
        <w:rPr>
          <w:lang w:val="cs-CZ"/>
        </w:rPr>
        <w:t xml:space="preserve"> námitek uchazečů.</w:t>
      </w:r>
    </w:p>
    <w:p w:rsidR="00B17569" w:rsidRPr="000A315A" w:rsidRDefault="00402E94" w:rsidP="00B17569">
      <w:pPr>
        <w:pStyle w:val="Odstavecseseznamem"/>
        <w:numPr>
          <w:ilvl w:val="0"/>
          <w:numId w:val="41"/>
        </w:numPr>
        <w:ind w:right="249"/>
        <w:jc w:val="both"/>
        <w:rPr>
          <w:lang w:val="cs-CZ"/>
        </w:rPr>
      </w:pPr>
      <w:r w:rsidRPr="000A315A">
        <w:rPr>
          <w:lang w:val="cs-CZ"/>
        </w:rPr>
        <w:t>příprava dodatků a řešení změn závazků dle § 222 ZZVZ  ke sjednané smlou</w:t>
      </w:r>
      <w:r w:rsidR="002647CD" w:rsidRPr="000A315A">
        <w:rPr>
          <w:lang w:val="cs-CZ"/>
        </w:rPr>
        <w:t>vě mezi zhotovitelem</w:t>
      </w:r>
      <w:r w:rsidR="00052728" w:rsidRPr="000A315A">
        <w:rPr>
          <w:lang w:val="cs-CZ"/>
        </w:rPr>
        <w:t xml:space="preserve"> (dodavatelem) a příkazcem, </w:t>
      </w:r>
    </w:p>
    <w:p w:rsidR="00B17569" w:rsidRPr="000A315A" w:rsidRDefault="00052728" w:rsidP="00B17569">
      <w:pPr>
        <w:pStyle w:val="Odstavecseseznamem"/>
        <w:numPr>
          <w:ilvl w:val="0"/>
          <w:numId w:val="41"/>
        </w:numPr>
        <w:ind w:right="249"/>
        <w:jc w:val="both"/>
        <w:rPr>
          <w:lang w:val="cs-CZ"/>
        </w:rPr>
      </w:pPr>
      <w:r w:rsidRPr="000A315A">
        <w:rPr>
          <w:lang w:val="cs-CZ"/>
        </w:rPr>
        <w:t>řešení sporů při plnění předmětu Výběrového řízení</w:t>
      </w:r>
      <w:r w:rsidR="00402E94" w:rsidRPr="000A315A">
        <w:rPr>
          <w:lang w:val="cs-CZ"/>
        </w:rPr>
        <w:t>, či v době záruk,</w:t>
      </w:r>
    </w:p>
    <w:p w:rsidR="00B17569" w:rsidRPr="000A315A" w:rsidRDefault="00402E94" w:rsidP="00B17569">
      <w:pPr>
        <w:pStyle w:val="Odstavecseseznamem"/>
        <w:numPr>
          <w:ilvl w:val="0"/>
          <w:numId w:val="41"/>
        </w:numPr>
        <w:ind w:right="249"/>
        <w:jc w:val="both"/>
        <w:rPr>
          <w:lang w:val="cs-CZ"/>
        </w:rPr>
      </w:pPr>
      <w:r w:rsidRPr="000A315A">
        <w:rPr>
          <w:lang w:val="cs-CZ"/>
        </w:rPr>
        <w:t xml:space="preserve">vypořádávání dotazů </w:t>
      </w:r>
      <w:r w:rsidR="00351E24">
        <w:rPr>
          <w:lang w:val="cs-CZ"/>
        </w:rPr>
        <w:t xml:space="preserve">od </w:t>
      </w:r>
      <w:r w:rsidRPr="000A315A">
        <w:rPr>
          <w:lang w:val="cs-CZ"/>
        </w:rPr>
        <w:t>kontrolních orgánů</w:t>
      </w:r>
      <w:r w:rsidR="00351E24">
        <w:rPr>
          <w:lang w:val="cs-CZ"/>
        </w:rPr>
        <w:t xml:space="preserve"> a auditorů</w:t>
      </w:r>
      <w:r w:rsidRPr="000A315A">
        <w:rPr>
          <w:lang w:val="cs-CZ"/>
        </w:rPr>
        <w:t xml:space="preserve"> po ukončení výběrového řízení</w:t>
      </w:r>
      <w:r w:rsidR="00B17569" w:rsidRPr="000A315A">
        <w:rPr>
          <w:lang w:val="cs-CZ"/>
        </w:rPr>
        <w:t xml:space="preserve">, </w:t>
      </w:r>
    </w:p>
    <w:p w:rsidR="00B17569" w:rsidRPr="000A315A" w:rsidRDefault="00B17569" w:rsidP="00B17569">
      <w:pPr>
        <w:pStyle w:val="Odstavecseseznamem"/>
        <w:numPr>
          <w:ilvl w:val="0"/>
          <w:numId w:val="41"/>
        </w:numPr>
        <w:ind w:right="249"/>
        <w:jc w:val="both"/>
        <w:rPr>
          <w:lang w:val="cs-CZ"/>
        </w:rPr>
      </w:pPr>
      <w:r w:rsidRPr="000A315A">
        <w:rPr>
          <w:lang w:val="cs-CZ"/>
        </w:rPr>
        <w:t>zpracovávání výzev k zahájení plnění, odstranění vad plnění, úhradě smluvní pokuty a dalších,</w:t>
      </w:r>
    </w:p>
    <w:p w:rsidR="00B17569" w:rsidRPr="000A315A" w:rsidRDefault="00B17569" w:rsidP="00B17569">
      <w:pPr>
        <w:pStyle w:val="Odstavecseseznamem"/>
        <w:numPr>
          <w:ilvl w:val="0"/>
          <w:numId w:val="41"/>
        </w:numPr>
        <w:ind w:right="249"/>
        <w:jc w:val="both"/>
        <w:rPr>
          <w:lang w:val="cs-CZ"/>
        </w:rPr>
      </w:pPr>
      <w:r w:rsidRPr="000A315A">
        <w:rPr>
          <w:lang w:val="cs-CZ"/>
        </w:rPr>
        <w:lastRenderedPageBreak/>
        <w:t xml:space="preserve">zpracování stanovisek a výkladů k ustanovením již uzavřené smlouvy na veřejnou zakázku </w:t>
      </w:r>
    </w:p>
    <w:p w:rsidR="00B17569" w:rsidRPr="000A315A" w:rsidRDefault="00B17569" w:rsidP="00B17569">
      <w:pPr>
        <w:pStyle w:val="Odstavecseseznamem"/>
        <w:ind w:right="249"/>
        <w:jc w:val="both"/>
        <w:rPr>
          <w:lang w:val="cs-CZ"/>
        </w:rPr>
      </w:pPr>
    </w:p>
    <w:p w:rsidR="0094274F" w:rsidRPr="000A315A" w:rsidRDefault="00402E94" w:rsidP="00B17569">
      <w:pPr>
        <w:pStyle w:val="Odstavecseseznamem"/>
        <w:ind w:right="249"/>
        <w:jc w:val="both"/>
        <w:rPr>
          <w:lang w:val="cs-CZ"/>
        </w:rPr>
      </w:pPr>
      <w:r w:rsidRPr="000A315A">
        <w:rPr>
          <w:lang w:val="cs-CZ"/>
        </w:rPr>
        <w:t xml:space="preserve">bude </w:t>
      </w:r>
      <w:r w:rsidR="002647CD" w:rsidRPr="000A315A">
        <w:rPr>
          <w:lang w:val="cs-CZ"/>
        </w:rPr>
        <w:t xml:space="preserve">příkazníkovi náležet odměna ve výši </w:t>
      </w:r>
      <w:r w:rsidR="00AB198E" w:rsidRPr="000A315A">
        <w:rPr>
          <w:lang w:val="cs-CZ"/>
        </w:rPr>
        <w:t>1 000 Kč bez DPH</w:t>
      </w:r>
      <w:r w:rsidR="00052728" w:rsidRPr="000A315A">
        <w:rPr>
          <w:lang w:val="cs-CZ"/>
        </w:rPr>
        <w:t xml:space="preserve"> </w:t>
      </w:r>
      <w:r w:rsidR="002647CD" w:rsidRPr="000A315A">
        <w:rPr>
          <w:lang w:val="cs-CZ"/>
        </w:rPr>
        <w:t>za jednu hodinu odvedené práce.</w:t>
      </w:r>
      <w:r w:rsidRPr="000A315A">
        <w:rPr>
          <w:lang w:val="cs-CZ"/>
        </w:rPr>
        <w:t xml:space="preserve"> Příkaz</w:t>
      </w:r>
      <w:r w:rsidR="00CC53DE" w:rsidRPr="000A315A">
        <w:rPr>
          <w:lang w:val="cs-CZ"/>
        </w:rPr>
        <w:t>ník</w:t>
      </w:r>
      <w:r w:rsidRPr="000A315A">
        <w:rPr>
          <w:lang w:val="cs-CZ"/>
        </w:rPr>
        <w:t xml:space="preserve"> příkaz</w:t>
      </w:r>
      <w:r w:rsidR="00CC53DE" w:rsidRPr="000A315A">
        <w:rPr>
          <w:lang w:val="cs-CZ"/>
        </w:rPr>
        <w:t>ci</w:t>
      </w:r>
      <w:r w:rsidRPr="000A315A">
        <w:rPr>
          <w:lang w:val="cs-CZ"/>
        </w:rPr>
        <w:t xml:space="preserve"> oznámí odhadovaný počet hodin na jednotlivé úkony, následně vždy po ukončení dílčího pl</w:t>
      </w:r>
      <w:r w:rsidR="00C7383B" w:rsidRPr="000A315A">
        <w:rPr>
          <w:lang w:val="cs-CZ"/>
        </w:rPr>
        <w:t>n</w:t>
      </w:r>
      <w:r w:rsidRPr="000A315A">
        <w:rPr>
          <w:lang w:val="cs-CZ"/>
        </w:rPr>
        <w:t xml:space="preserve">ění nejpozději k poslednímu dni kalendářního </w:t>
      </w:r>
      <w:r w:rsidR="00C7383B" w:rsidRPr="000A315A">
        <w:rPr>
          <w:lang w:val="cs-CZ"/>
        </w:rPr>
        <w:t xml:space="preserve">měsíce vystaví fakturu – daňový doklad. </w:t>
      </w:r>
      <w:r w:rsidR="002647CD" w:rsidRPr="000A315A">
        <w:rPr>
          <w:lang w:val="cs-CZ"/>
        </w:rPr>
        <w:t xml:space="preserve">Přílohou faktury bude soupis hodin a odvedených úkonů. </w:t>
      </w:r>
    </w:p>
    <w:p w:rsidR="0094274F" w:rsidRPr="000A315A" w:rsidRDefault="0094274F" w:rsidP="00B17569">
      <w:pPr>
        <w:pStyle w:val="Odstavecseseznamem"/>
        <w:ind w:right="249"/>
        <w:jc w:val="both"/>
        <w:rPr>
          <w:lang w:val="cs-CZ"/>
        </w:rPr>
      </w:pPr>
    </w:p>
    <w:p w:rsidR="00FD6447" w:rsidRPr="00351E24" w:rsidRDefault="0094274F" w:rsidP="00351E24">
      <w:pPr>
        <w:pStyle w:val="Odstavecseseznamem"/>
        <w:numPr>
          <w:ilvl w:val="0"/>
          <w:numId w:val="15"/>
        </w:numPr>
        <w:ind w:right="249"/>
        <w:jc w:val="both"/>
        <w:rPr>
          <w:lang w:val="cs-CZ"/>
        </w:rPr>
      </w:pPr>
      <w:r w:rsidRPr="000A315A">
        <w:rPr>
          <w:lang w:val="cs-CZ"/>
        </w:rPr>
        <w:t xml:space="preserve">Dokumentace ze zadávacího řízení bude klientovi předána ve formě vyžadované zákonem vč. Originálů v digitální podobě nahrané na datovém nosič. V papírové podobě budou předávány pouze originály listin, které jsou originály pouze v papírové podobě. V případě požadavku Příkazce na export digitálních originálů do tištěné podoby bude účtována cena za tisk a kompletaci 10 Kč vč. DPH za jednu stranu A4 tištěného textu.  </w:t>
      </w:r>
    </w:p>
    <w:p w:rsidR="003F096F" w:rsidRPr="000A315A" w:rsidRDefault="00866286" w:rsidP="00EA0582">
      <w:pPr>
        <w:pStyle w:val="Nadpis2"/>
        <w:ind w:left="900" w:right="252" w:hanging="540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III. SANKCE</w:t>
      </w:r>
    </w:p>
    <w:p w:rsidR="00F3401E" w:rsidRPr="000A315A" w:rsidRDefault="00F3401E" w:rsidP="00EA0582">
      <w:pPr>
        <w:numPr>
          <w:ilvl w:val="0"/>
          <w:numId w:val="2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Smluvní strany si pro případ, že některá z činností uvedená v bodech i. - </w:t>
      </w:r>
      <w:proofErr w:type="spellStart"/>
      <w:r w:rsidRPr="000A315A">
        <w:rPr>
          <w:rFonts w:asciiTheme="majorHAnsi" w:hAnsiTheme="majorHAnsi"/>
          <w:lang w:val="cs-CZ"/>
        </w:rPr>
        <w:t>xii</w:t>
      </w:r>
      <w:proofErr w:type="spellEnd"/>
      <w:r w:rsidRPr="000A315A">
        <w:rPr>
          <w:rFonts w:asciiTheme="majorHAnsi" w:hAnsiTheme="majorHAnsi"/>
          <w:lang w:val="cs-CZ"/>
        </w:rPr>
        <w:t xml:space="preserve">. čl. I odst. 1 této části smlouvy nebude Příkazníkem provedena řádně a včas, sjednávají smluvní pokutu ve výši </w:t>
      </w:r>
      <w:r w:rsidR="00624616" w:rsidRPr="000A315A">
        <w:rPr>
          <w:rFonts w:asciiTheme="majorHAnsi" w:hAnsiTheme="majorHAnsi"/>
          <w:lang w:val="cs-CZ"/>
        </w:rPr>
        <w:t>3</w:t>
      </w:r>
      <w:r w:rsidRPr="000A315A">
        <w:rPr>
          <w:rFonts w:asciiTheme="majorHAnsi" w:hAnsiTheme="majorHAnsi"/>
          <w:lang w:val="cs-CZ"/>
        </w:rPr>
        <w:t>.000,- Kč za porušení každého jednotlivého bodu.</w:t>
      </w:r>
    </w:p>
    <w:p w:rsidR="00866286" w:rsidRPr="000A315A" w:rsidRDefault="00F3401E" w:rsidP="00EA0582">
      <w:pPr>
        <w:numPr>
          <w:ilvl w:val="0"/>
          <w:numId w:val="2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K porušení jednotlivého bodu může dojít i opakovaně. V takovém případě je Příkazník povinen </w:t>
      </w:r>
      <w:r w:rsidR="00BA2379" w:rsidRPr="000A315A">
        <w:rPr>
          <w:rFonts w:asciiTheme="majorHAnsi" w:hAnsiTheme="majorHAnsi"/>
          <w:lang w:val="cs-CZ"/>
        </w:rPr>
        <w:t>zaplatit smluvní pokutu dle počtu porušení jednotlivých bodů.</w:t>
      </w:r>
    </w:p>
    <w:p w:rsidR="004941D6" w:rsidRPr="000A315A" w:rsidRDefault="004941D6" w:rsidP="004941D6">
      <w:pPr>
        <w:ind w:right="252"/>
        <w:jc w:val="both"/>
        <w:rPr>
          <w:rFonts w:asciiTheme="majorHAnsi" w:hAnsiTheme="majorHAnsi"/>
          <w:lang w:val="cs-CZ"/>
        </w:rPr>
      </w:pPr>
    </w:p>
    <w:p w:rsidR="004941D6" w:rsidRPr="000A315A" w:rsidRDefault="004941D6" w:rsidP="004941D6">
      <w:pPr>
        <w:ind w:right="252"/>
        <w:jc w:val="both"/>
        <w:rPr>
          <w:rFonts w:asciiTheme="majorHAnsi" w:hAnsiTheme="majorHAnsi"/>
          <w:lang w:val="cs-CZ"/>
        </w:rPr>
      </w:pPr>
    </w:p>
    <w:p w:rsidR="009277C2" w:rsidRDefault="009277C2" w:rsidP="007B0BF3">
      <w:pPr>
        <w:spacing w:after="0" w:line="240" w:lineRule="auto"/>
        <w:rPr>
          <w:rFonts w:asciiTheme="majorHAnsi" w:hAnsiTheme="majorHAnsi"/>
          <w:lang w:val="cs-CZ"/>
        </w:rPr>
      </w:pPr>
    </w:p>
    <w:p w:rsidR="00407A90" w:rsidRDefault="00407A90" w:rsidP="007B0BF3">
      <w:pPr>
        <w:spacing w:after="0" w:line="240" w:lineRule="auto"/>
        <w:rPr>
          <w:rFonts w:asciiTheme="majorHAnsi" w:hAnsiTheme="majorHAnsi"/>
          <w:lang w:val="cs-CZ"/>
        </w:rPr>
      </w:pPr>
    </w:p>
    <w:p w:rsidR="00407A90" w:rsidRDefault="00407A90" w:rsidP="007B0BF3">
      <w:pPr>
        <w:spacing w:after="0" w:line="240" w:lineRule="auto"/>
        <w:rPr>
          <w:rFonts w:asciiTheme="majorHAnsi" w:hAnsiTheme="majorHAnsi"/>
          <w:lang w:val="cs-CZ"/>
        </w:rPr>
      </w:pPr>
    </w:p>
    <w:p w:rsidR="00407A90" w:rsidRPr="007B0BF3" w:rsidRDefault="00407A90" w:rsidP="007B0BF3">
      <w:pPr>
        <w:spacing w:after="0" w:line="240" w:lineRule="auto"/>
        <w:rPr>
          <w:rFonts w:asciiTheme="majorHAnsi" w:hAnsiTheme="majorHAnsi"/>
          <w:lang w:val="cs-CZ"/>
        </w:rPr>
      </w:pPr>
    </w:p>
    <w:p w:rsidR="00BD0D73" w:rsidRPr="000A315A" w:rsidRDefault="00BD0D73" w:rsidP="0000183F">
      <w:pPr>
        <w:pStyle w:val="Nadpisobsahu"/>
        <w:rPr>
          <w:lang w:val="cs-CZ"/>
        </w:rPr>
      </w:pPr>
      <w:r w:rsidRPr="000A315A">
        <w:rPr>
          <w:lang w:val="cs-CZ"/>
        </w:rPr>
        <w:t>ČÁST – Společn</w:t>
      </w:r>
      <w:r w:rsidR="004211F6" w:rsidRPr="000A315A">
        <w:rPr>
          <w:lang w:val="cs-CZ"/>
        </w:rPr>
        <w:t>á</w:t>
      </w:r>
      <w:r w:rsidRPr="000A315A">
        <w:rPr>
          <w:lang w:val="cs-CZ"/>
        </w:rPr>
        <w:t xml:space="preserve"> ustanovení</w:t>
      </w:r>
    </w:p>
    <w:p w:rsidR="005E4DE6" w:rsidRPr="000A315A" w:rsidRDefault="00F8054B" w:rsidP="00F038D3">
      <w:pPr>
        <w:pStyle w:val="Nadpis2"/>
        <w:spacing w:before="600"/>
        <w:ind w:right="252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I. </w:t>
      </w:r>
      <w:r w:rsidR="00322A8E" w:rsidRPr="000A315A">
        <w:rPr>
          <w:rFonts w:asciiTheme="majorHAnsi" w:hAnsiTheme="majorHAnsi"/>
          <w:lang w:val="cs-CZ"/>
        </w:rPr>
        <w:t>Forma spolupráce</w:t>
      </w:r>
    </w:p>
    <w:p w:rsidR="00C76BB6" w:rsidRPr="000A315A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Při poskytování služeb je </w:t>
      </w:r>
      <w:r w:rsidR="004A27F4" w:rsidRPr="000A315A">
        <w:rPr>
          <w:rFonts w:asciiTheme="majorHAnsi" w:hAnsiTheme="majorHAnsi"/>
          <w:lang w:val="cs-CZ"/>
        </w:rPr>
        <w:t>Příkazník</w:t>
      </w:r>
      <w:r w:rsidR="00A14236" w:rsidRPr="000A315A">
        <w:rPr>
          <w:rFonts w:asciiTheme="majorHAnsi" w:hAnsiTheme="majorHAnsi"/>
          <w:lang w:val="cs-CZ"/>
        </w:rPr>
        <w:t xml:space="preserve"> po</w:t>
      </w:r>
      <w:r w:rsidRPr="000A315A">
        <w:rPr>
          <w:rFonts w:asciiTheme="majorHAnsi" w:hAnsiTheme="majorHAnsi"/>
          <w:lang w:val="cs-CZ"/>
        </w:rPr>
        <w:t xml:space="preserve">vinen jednat na základě pokynů </w:t>
      </w:r>
      <w:r w:rsidR="004A27F4" w:rsidRPr="000A315A">
        <w:rPr>
          <w:rFonts w:asciiTheme="majorHAnsi" w:hAnsiTheme="majorHAnsi"/>
          <w:lang w:val="cs-CZ"/>
        </w:rPr>
        <w:t>Příkazce</w:t>
      </w:r>
      <w:r w:rsidR="00A14236" w:rsidRPr="000A315A">
        <w:rPr>
          <w:rFonts w:asciiTheme="majorHAnsi" w:hAnsiTheme="majorHAnsi"/>
          <w:lang w:val="cs-CZ"/>
        </w:rPr>
        <w:t xml:space="preserve"> a vycháze</w:t>
      </w:r>
      <w:r w:rsidRPr="000A315A">
        <w:rPr>
          <w:rFonts w:asciiTheme="majorHAnsi" w:hAnsiTheme="majorHAnsi"/>
          <w:lang w:val="cs-CZ"/>
        </w:rPr>
        <w:t xml:space="preserve">t z materiálů a údajů dodaných </w:t>
      </w:r>
      <w:r w:rsidR="004A27F4" w:rsidRPr="000A315A">
        <w:rPr>
          <w:rFonts w:asciiTheme="majorHAnsi" w:hAnsiTheme="majorHAnsi"/>
          <w:lang w:val="cs-CZ"/>
        </w:rPr>
        <w:t>Příkazcem</w:t>
      </w:r>
      <w:r w:rsidR="00A14236" w:rsidRPr="000A315A">
        <w:rPr>
          <w:rFonts w:asciiTheme="majorHAnsi" w:hAnsiTheme="majorHAnsi"/>
          <w:lang w:val="cs-CZ"/>
        </w:rPr>
        <w:t xml:space="preserve"> a z těch, které zajistí vlastní činností v souvislosti s poskytováním služeb. </w:t>
      </w:r>
      <w:r w:rsidR="004A27F4" w:rsidRPr="000A315A">
        <w:rPr>
          <w:rFonts w:asciiTheme="majorHAnsi" w:hAnsiTheme="majorHAnsi"/>
          <w:lang w:val="cs-CZ"/>
        </w:rPr>
        <w:t>Příkazník</w:t>
      </w:r>
      <w:r w:rsidR="00A14236" w:rsidRPr="000A315A">
        <w:rPr>
          <w:rFonts w:asciiTheme="majorHAnsi" w:hAnsiTheme="majorHAnsi"/>
          <w:lang w:val="cs-CZ"/>
        </w:rPr>
        <w:t xml:space="preserve"> je </w:t>
      </w:r>
      <w:r w:rsidRPr="000A315A">
        <w:rPr>
          <w:rFonts w:asciiTheme="majorHAnsi" w:hAnsiTheme="majorHAnsi"/>
          <w:lang w:val="cs-CZ"/>
        </w:rPr>
        <w:t xml:space="preserve">povinen upozornit </w:t>
      </w:r>
      <w:r w:rsidR="004A27F4" w:rsidRPr="000A315A">
        <w:rPr>
          <w:rFonts w:asciiTheme="majorHAnsi" w:hAnsiTheme="majorHAnsi"/>
          <w:lang w:val="cs-CZ"/>
        </w:rPr>
        <w:t>Příkazce</w:t>
      </w:r>
      <w:r w:rsidR="00A14236" w:rsidRPr="000A315A">
        <w:rPr>
          <w:rFonts w:asciiTheme="majorHAnsi" w:hAnsiTheme="majorHAnsi"/>
          <w:lang w:val="cs-CZ"/>
        </w:rPr>
        <w:t xml:space="preserve"> na nevhodný pokyn a všestranně chránit jeho zájmy</w:t>
      </w:r>
      <w:r w:rsidR="00A14236" w:rsidRPr="000A315A">
        <w:rPr>
          <w:rFonts w:asciiTheme="majorHAnsi" w:hAnsiTheme="majorHAnsi" w:cs="Arial"/>
          <w:sz w:val="20"/>
          <w:szCs w:val="20"/>
          <w:lang w:val="cs-CZ"/>
        </w:rPr>
        <w:t>.</w:t>
      </w:r>
    </w:p>
    <w:p w:rsidR="00C76BB6" w:rsidRPr="000A315A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asciiTheme="majorHAnsi" w:hAnsiTheme="majorHAnsi" w:cs="TimesNewRomanPSMT"/>
          <w:lang w:val="cs-CZ"/>
        </w:rPr>
      </w:pPr>
      <w:r w:rsidRPr="000A315A">
        <w:rPr>
          <w:rFonts w:asciiTheme="majorHAnsi" w:hAnsiTheme="majorHAnsi" w:cs="TimesNewRomanPSMT"/>
          <w:lang w:val="cs-CZ"/>
        </w:rPr>
        <w:t xml:space="preserve">Místem plnění je sídlo </w:t>
      </w:r>
      <w:r w:rsidR="003F617E" w:rsidRPr="000A315A">
        <w:rPr>
          <w:rFonts w:asciiTheme="majorHAnsi" w:hAnsiTheme="majorHAnsi" w:cs="TimesNewRomanPSMT"/>
          <w:lang w:val="cs-CZ"/>
        </w:rPr>
        <w:t>Příkazníka</w:t>
      </w:r>
      <w:r w:rsidRPr="000A315A">
        <w:rPr>
          <w:rFonts w:asciiTheme="majorHAnsi" w:hAnsiTheme="majorHAnsi" w:cs="TimesNewRomanPSMT"/>
          <w:lang w:val="cs-CZ"/>
        </w:rPr>
        <w:t>, pokud nevyplývá z charakteru plnění jinak.</w:t>
      </w:r>
    </w:p>
    <w:p w:rsidR="005E4DE6" w:rsidRPr="000A315A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Theme="majorHAnsi" w:hAnsiTheme="majorHAnsi" w:cs="Arial"/>
          <w:sz w:val="20"/>
          <w:szCs w:val="20"/>
          <w:lang w:val="cs-CZ"/>
        </w:rPr>
      </w:pPr>
      <w:r w:rsidRPr="000A315A">
        <w:rPr>
          <w:rFonts w:asciiTheme="majorHAnsi" w:hAnsiTheme="majorHAnsi"/>
          <w:lang w:val="cs-CZ"/>
        </w:rPr>
        <w:t xml:space="preserve">Poskytování služeb bude započato dnem uzavření smlouvy a ukončeno po </w:t>
      </w:r>
      <w:r w:rsidR="00175F9B" w:rsidRPr="000A315A">
        <w:rPr>
          <w:rFonts w:asciiTheme="majorHAnsi" w:hAnsiTheme="majorHAnsi"/>
          <w:lang w:val="cs-CZ"/>
        </w:rPr>
        <w:t>ukončení realizace všech části S</w:t>
      </w:r>
      <w:r w:rsidR="009813B1" w:rsidRPr="000A315A">
        <w:rPr>
          <w:rFonts w:asciiTheme="majorHAnsi" w:hAnsiTheme="majorHAnsi"/>
          <w:lang w:val="cs-CZ"/>
        </w:rPr>
        <w:t>mlouvy</w:t>
      </w:r>
      <w:r w:rsidRPr="000A315A">
        <w:rPr>
          <w:rFonts w:asciiTheme="majorHAnsi" w:hAnsiTheme="majorHAnsi"/>
          <w:lang w:val="cs-CZ"/>
        </w:rPr>
        <w:t>.</w:t>
      </w:r>
    </w:p>
    <w:p w:rsidR="00F038D3" w:rsidRPr="000A315A" w:rsidRDefault="00F038D3" w:rsidP="00F038D3">
      <w:pPr>
        <w:spacing w:after="0" w:line="240" w:lineRule="auto"/>
        <w:ind w:left="900" w:right="252"/>
        <w:jc w:val="both"/>
        <w:rPr>
          <w:rFonts w:asciiTheme="majorHAnsi" w:hAnsiTheme="majorHAnsi" w:cs="Arial"/>
          <w:sz w:val="20"/>
          <w:szCs w:val="20"/>
          <w:lang w:val="cs-CZ"/>
        </w:rPr>
      </w:pPr>
    </w:p>
    <w:p w:rsidR="00024480" w:rsidRPr="000A315A" w:rsidRDefault="00024480" w:rsidP="00EA0582">
      <w:pPr>
        <w:pStyle w:val="Nadpis2"/>
        <w:ind w:left="900" w:right="252" w:hanging="540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II. Plná moc</w:t>
      </w:r>
    </w:p>
    <w:p w:rsidR="00CA0829" w:rsidRPr="000A315A" w:rsidRDefault="00CA0829" w:rsidP="00EA0582">
      <w:pPr>
        <w:numPr>
          <w:ilvl w:val="0"/>
          <w:numId w:val="27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lastRenderedPageBreak/>
        <w:t xml:space="preserve">Příkazce je povinen vystavit Příkazníkovi plnou </w:t>
      </w:r>
      <w:r w:rsidR="006E5005" w:rsidRPr="000A315A">
        <w:rPr>
          <w:rFonts w:asciiTheme="majorHAnsi" w:hAnsiTheme="majorHAnsi"/>
          <w:lang w:val="cs-CZ"/>
        </w:rPr>
        <w:t>moc k obstarání záležitostí dle této smlouvy.</w:t>
      </w:r>
    </w:p>
    <w:p w:rsidR="00DE0A9D" w:rsidRPr="000A315A" w:rsidRDefault="00024480" w:rsidP="00EA0582">
      <w:pPr>
        <w:numPr>
          <w:ilvl w:val="0"/>
          <w:numId w:val="27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Příkazce v souladu s § 2439 občanského zákoníku uděluje Příkazníkovi plnou moc</w:t>
      </w:r>
      <w:r w:rsidR="00DE0A9D" w:rsidRPr="000A315A">
        <w:rPr>
          <w:rFonts w:asciiTheme="majorHAnsi" w:hAnsiTheme="majorHAnsi"/>
          <w:lang w:val="cs-CZ"/>
        </w:rPr>
        <w:t xml:space="preserve"> ke všem právním jednáním, které je </w:t>
      </w:r>
      <w:r w:rsidR="006E5005" w:rsidRPr="000A315A">
        <w:rPr>
          <w:rFonts w:asciiTheme="majorHAnsi" w:hAnsiTheme="majorHAnsi"/>
          <w:lang w:val="cs-CZ"/>
        </w:rPr>
        <w:t xml:space="preserve">Příkazník </w:t>
      </w:r>
      <w:r w:rsidR="00DE0A9D" w:rsidRPr="000A315A">
        <w:rPr>
          <w:rFonts w:asciiTheme="majorHAnsi" w:hAnsiTheme="majorHAnsi"/>
          <w:lang w:val="cs-CZ"/>
        </w:rPr>
        <w:t xml:space="preserve">povinen provést podle této </w:t>
      </w:r>
      <w:r w:rsidR="006E5005" w:rsidRPr="000A315A">
        <w:rPr>
          <w:rFonts w:asciiTheme="majorHAnsi" w:hAnsiTheme="majorHAnsi"/>
          <w:lang w:val="cs-CZ"/>
        </w:rPr>
        <w:t>s</w:t>
      </w:r>
      <w:r w:rsidR="00DE0A9D" w:rsidRPr="000A315A">
        <w:rPr>
          <w:rFonts w:asciiTheme="majorHAnsi" w:hAnsiTheme="majorHAnsi"/>
          <w:lang w:val="cs-CZ"/>
        </w:rPr>
        <w:t>mlouvy, a Příkazník tuto plnou moc přijímá</w:t>
      </w:r>
      <w:r w:rsidRPr="000A315A">
        <w:rPr>
          <w:rFonts w:asciiTheme="majorHAnsi" w:hAnsiTheme="majorHAnsi" w:cs="Arial"/>
          <w:sz w:val="20"/>
          <w:szCs w:val="20"/>
          <w:lang w:val="cs-CZ"/>
        </w:rPr>
        <w:t>.</w:t>
      </w:r>
    </w:p>
    <w:p w:rsidR="006E5005" w:rsidRPr="000A315A" w:rsidRDefault="00CA0829" w:rsidP="00EA0582">
      <w:pPr>
        <w:numPr>
          <w:ilvl w:val="0"/>
          <w:numId w:val="27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0A315A">
        <w:rPr>
          <w:rFonts w:asciiTheme="majorHAnsi" w:hAnsiTheme="majorHAnsi"/>
          <w:lang w:val="cs-CZ"/>
        </w:rPr>
        <w:t>s</w:t>
      </w:r>
      <w:r w:rsidRPr="000A315A">
        <w:rPr>
          <w:rFonts w:asciiTheme="majorHAnsi" w:hAnsiTheme="majorHAnsi"/>
          <w:lang w:val="cs-CZ"/>
        </w:rPr>
        <w:t>mlouvy.</w:t>
      </w:r>
      <w:r w:rsidR="006E5005" w:rsidRPr="000A315A">
        <w:rPr>
          <w:rFonts w:asciiTheme="majorHAnsi" w:hAnsiTheme="majorHAnsi"/>
          <w:lang w:val="cs-CZ"/>
        </w:rPr>
        <w:t xml:space="preserve"> </w:t>
      </w:r>
    </w:p>
    <w:p w:rsidR="00CA0829" w:rsidRPr="000A315A" w:rsidRDefault="006E5005" w:rsidP="00F038D3">
      <w:pPr>
        <w:numPr>
          <w:ilvl w:val="0"/>
          <w:numId w:val="27"/>
        </w:numPr>
        <w:spacing w:after="0"/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Odvolá-li Příkazce plnou moc, je Příkazník oprávněn odstoupit od smlouvy.</w:t>
      </w:r>
    </w:p>
    <w:p w:rsidR="00F038D3" w:rsidRPr="000A315A" w:rsidRDefault="00F038D3" w:rsidP="00F038D3">
      <w:pPr>
        <w:spacing w:after="0"/>
        <w:ind w:left="900" w:right="252"/>
        <w:jc w:val="both"/>
        <w:rPr>
          <w:rFonts w:asciiTheme="majorHAnsi" w:hAnsiTheme="majorHAnsi"/>
          <w:lang w:val="cs-CZ"/>
        </w:rPr>
      </w:pPr>
    </w:p>
    <w:p w:rsidR="00E44EC2" w:rsidRPr="000A315A" w:rsidRDefault="00024480" w:rsidP="00EA0582">
      <w:pPr>
        <w:pStyle w:val="Nadpis2"/>
        <w:ind w:left="900" w:right="252" w:hanging="540"/>
        <w:rPr>
          <w:rFonts w:asciiTheme="majorHAnsi" w:hAnsiTheme="majorHAnsi"/>
          <w:color w:val="auto"/>
          <w:lang w:val="cs-CZ"/>
        </w:rPr>
      </w:pPr>
      <w:r w:rsidRPr="000A315A">
        <w:rPr>
          <w:rFonts w:asciiTheme="majorHAnsi" w:hAnsiTheme="majorHAnsi"/>
          <w:lang w:val="cs-CZ"/>
        </w:rPr>
        <w:t>I</w:t>
      </w:r>
      <w:r w:rsidR="00F8054B" w:rsidRPr="000A315A">
        <w:rPr>
          <w:rFonts w:asciiTheme="majorHAnsi" w:hAnsiTheme="majorHAnsi"/>
          <w:lang w:val="cs-CZ"/>
        </w:rPr>
        <w:t>I</w:t>
      </w:r>
      <w:r w:rsidR="009813B1" w:rsidRPr="000A315A">
        <w:rPr>
          <w:rFonts w:asciiTheme="majorHAnsi" w:hAnsiTheme="majorHAnsi"/>
          <w:lang w:val="cs-CZ"/>
        </w:rPr>
        <w:t>I</w:t>
      </w:r>
      <w:r w:rsidR="00F8054B" w:rsidRPr="000A315A">
        <w:rPr>
          <w:rFonts w:asciiTheme="majorHAnsi" w:hAnsiTheme="majorHAnsi"/>
          <w:lang w:val="cs-CZ"/>
        </w:rPr>
        <w:t xml:space="preserve">. </w:t>
      </w:r>
      <w:r w:rsidR="00E44EC2" w:rsidRPr="000A315A">
        <w:rPr>
          <w:rFonts w:asciiTheme="majorHAnsi" w:hAnsiTheme="majorHAnsi"/>
          <w:lang w:val="cs-CZ"/>
        </w:rPr>
        <w:t xml:space="preserve">Práva a povinnosti </w:t>
      </w:r>
      <w:r w:rsidR="008F7245" w:rsidRPr="000A315A">
        <w:rPr>
          <w:rFonts w:asciiTheme="majorHAnsi" w:hAnsiTheme="majorHAnsi"/>
          <w:lang w:val="cs-CZ"/>
        </w:rPr>
        <w:t>PŘÍKAZNÍKA</w:t>
      </w:r>
    </w:p>
    <w:p w:rsidR="002E11CB" w:rsidRPr="000A315A" w:rsidRDefault="002E11CB">
      <w:pPr>
        <w:spacing w:after="0" w:line="280" w:lineRule="atLeast"/>
        <w:ind w:left="720"/>
        <w:contextualSpacing/>
        <w:jc w:val="both"/>
        <w:rPr>
          <w:rFonts w:ascii="Book Antiqua" w:hAnsi="Book Antiqua"/>
          <w:lang w:val="cs-CZ" w:eastAsia="cs-CZ" w:bidi="ar-SA"/>
        </w:rPr>
      </w:pPr>
    </w:p>
    <w:p w:rsidR="002E11CB" w:rsidRPr="000A315A" w:rsidRDefault="00B6012A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 je povinen postupovat při plnění podle této Dohody s odbornou péčí a v zájmu zadavatele.</w:t>
      </w:r>
    </w:p>
    <w:p w:rsidR="002E11CB" w:rsidRPr="000A315A" w:rsidRDefault="002E11CB">
      <w:pPr>
        <w:pStyle w:val="Odstavecseseznamem"/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Administrát</w:t>
      </w:r>
      <w:r w:rsidR="00A8488C">
        <w:rPr>
          <w:rFonts w:asciiTheme="majorHAnsi" w:hAnsiTheme="majorHAnsi"/>
          <w:lang w:val="cs-CZ" w:eastAsia="cs-CZ" w:bidi="ar-SA"/>
        </w:rPr>
        <w:t xml:space="preserve">or je povinen řídit se při své </w:t>
      </w:r>
      <w:r w:rsidRPr="000A315A">
        <w:rPr>
          <w:rFonts w:asciiTheme="majorHAnsi" w:hAnsiTheme="majorHAnsi"/>
          <w:lang w:val="cs-CZ" w:eastAsia="cs-CZ" w:bidi="ar-SA"/>
        </w:rPr>
        <w:t xml:space="preserve">činnosti pokyny zadavatele a chránit jeho zájmy.  To neplatí v případě, pokud by pokyny zadavatele byly zřejmě nesprávné nebo v rozporu se zákonem a dalšími obecně závaznými právními předpisy či příslušnými pravidly pro zadávání veřejných zakázek. Na takovou skutečnost je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 povinen zadavatele bez zbytečného odkladu upozornit. 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B6012A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 je povinen bez zbytečného odkladu oznámit zadavateli všechny okolnosti, které zjistil při plnění povinností dle této Dohody, a které mohou mít vliv na změnu pokynů nebo zájmů zadavatele. </w:t>
      </w: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 je dále povinen informovat zadavatele o svém postupu ve všech případech, kdy o to bude zadavatelem požádán.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B6012A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 může s předchozím písemným souhlasem zadavatele svěřit plnění činností dle této Dohody třetí osobě. V takovém případě má vůči zadavateli odpovědnost, jako by činnosti prováděl sám. 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 xml:space="preserve">Zadavatel je povinen vytvořit řádné podmínky pro činnost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>a a poskytovat mu během plnění předmětu Dohody nezbytnou součinnost.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B6012A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 je povinen dodržovat vnitřní předpisy Zadavatele. Zadavatel je za tím účelem povinen umožnit </w:t>
      </w: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ovi se s těmito předpisy seznámit. Zadavatel je také povinen </w:t>
      </w: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>a informovat o případných změnách těchto předpisů.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B6012A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 se zavazuje během plnění této Dohody i po jejím ukončení zachovávat mlčenlivost o všech skutečnostech, o kterých se dozvěděl v souvislosti s poskytováním služeb administrace veřejných zakázek a poradenství.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 xml:space="preserve">Za zadavatele budou s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em spolupracovat oprávněné osoby zadavatele, jejichž identifikační a kontaktní údaje, tj. zejména jméno, příjmení, funkce, telefon a e-mail, budou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ovi písemně sděleny v objednávce při zadání požadavku na poskytnutí jednotlivé služby administrace veřejných zakázek. 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B6012A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Příkazník</w:t>
      </w:r>
      <w:r w:rsidR="00A8488C">
        <w:rPr>
          <w:rFonts w:asciiTheme="majorHAnsi" w:hAnsiTheme="majorHAnsi"/>
          <w:lang w:val="cs-CZ" w:eastAsia="cs-CZ" w:bidi="ar-SA"/>
        </w:rPr>
        <w:t xml:space="preserve"> se zavazuje </w:t>
      </w:r>
      <w:r w:rsidR="00AB198E" w:rsidRPr="000A315A">
        <w:rPr>
          <w:rFonts w:asciiTheme="majorHAnsi" w:hAnsiTheme="majorHAnsi"/>
          <w:lang w:val="cs-CZ" w:eastAsia="cs-CZ" w:bidi="ar-SA"/>
        </w:rPr>
        <w:t>pružně reagovat na požadavky zadavatele a v případě nutnosti konzultace na místě se dostaví k zadavateli nejpozději do 3 pracovních dnů od vznesení požadavku zadavatelem, pokud nebude mezi smluvními stranami dohodnuto jinak, či bude-li to nutné z důvodu dodržení lhůt dle ZZVZ.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 xml:space="preserve">Zprávy, dokumentace a jiné materiály, které vzniknou v průběhu a v souvislosti s administrací veřejných zakázek, se stávají výlučným vlastnictvím zadavatele v okamžiku jejich předání zadavateli.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 není oprávněn poskytnout žádný z těchto materiálů jakékoli třetí straně bez předchozího písemného souhlasu zadavatele.</w:t>
      </w:r>
    </w:p>
    <w:p w:rsidR="00F71EB9" w:rsidRPr="000A315A" w:rsidRDefault="00F71EB9" w:rsidP="00F71EB9">
      <w:pPr>
        <w:pStyle w:val="Odstavecseseznamem"/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 xml:space="preserve">Zprávy, dokumentace a jiné materiály, které vzniknou v průběhu a v souvislosti s administrací veřejných zakázek, budou zadavateli předány v technickém pořadači (šanonu), na titulním listu označeném identifikací veřejné zakázky, na druhém listu obsahem a dále chronologicky řazeném od nejmladších dokumentů po nejstarší dokumenty, vše oddílně zatříděné v plastových </w:t>
      </w:r>
      <w:proofErr w:type="spellStart"/>
      <w:r w:rsidRPr="000A315A">
        <w:rPr>
          <w:rFonts w:asciiTheme="majorHAnsi" w:hAnsiTheme="majorHAnsi"/>
          <w:lang w:val="cs-CZ" w:eastAsia="cs-CZ" w:bidi="ar-SA"/>
        </w:rPr>
        <w:t>euroobalech</w:t>
      </w:r>
      <w:proofErr w:type="spellEnd"/>
      <w:r w:rsidRPr="000A315A">
        <w:rPr>
          <w:rFonts w:asciiTheme="majorHAnsi" w:hAnsiTheme="majorHAnsi"/>
          <w:lang w:val="cs-CZ" w:eastAsia="cs-CZ" w:bidi="ar-SA"/>
        </w:rPr>
        <w:t xml:space="preserve"> a také předány v elektronické podobě ve formátu PDF-A. Tyto doklady předá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 objednateli v úplné a konečné podobě včetně všech podpisů.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 xml:space="preserve">V případě, že by chybou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a došlo ke zrušení zadávacího řízení Úřadem pro ochranu hospodářské soutěže, zavazuje se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 provést následné administrativní zajištění opakovaného zadávacího řízení bezplatně. 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B6012A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 prohlašuje, že je ve smyslu obecně závazných právních předpisů</w:t>
      </w:r>
      <w:r w:rsidR="00A8488C">
        <w:rPr>
          <w:rFonts w:asciiTheme="majorHAnsi" w:hAnsiTheme="majorHAnsi"/>
          <w:lang w:val="cs-CZ" w:eastAsia="cs-CZ" w:bidi="ar-SA"/>
        </w:rPr>
        <w:t xml:space="preserve"> oprávněn poskytovat zadavateli služby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 v rozsahu a způsobem dle Dohody, tzn. je povinen disponovat kvalifikací, kterou prokázal v rámci zadávacího řízení. 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B6012A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 odpovídá za škody prokazatelně vzniklé v důsledku porušení či neplnění smluvních podmínek (např. nutnost opakovat zadávací/výběrové řízení, pokuta od Úřadu pro ochranu hospodářské soutěže, krácení či neobdržení dotace v souvislosti s chybně provedenou administrací veřejné zakázky apod.).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8488C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>
        <w:rPr>
          <w:rFonts w:asciiTheme="majorHAnsi" w:hAnsiTheme="majorHAnsi"/>
          <w:lang w:val="cs-CZ" w:eastAsia="cs-CZ" w:bidi="ar-SA"/>
        </w:rPr>
        <w:t xml:space="preserve">Zadavatel 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má právo uplatnit vůči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ovi nárok na náhradu škody, která mu byla způsobena v souvislosti s porušením povinnosti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>a.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B6012A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 neodpovídá za škody, které byly způsobeny použitím podkladů převzatých od zadavatele, u kterých </w:t>
      </w:r>
      <w:r w:rsidRPr="000A315A">
        <w:rPr>
          <w:rFonts w:asciiTheme="majorHAnsi" w:hAnsiTheme="majorHAnsi"/>
          <w:lang w:val="cs-CZ" w:eastAsia="cs-CZ" w:bidi="ar-SA"/>
        </w:rPr>
        <w:t>Příkazník</w:t>
      </w:r>
      <w:r w:rsidR="00AB198E" w:rsidRPr="000A315A">
        <w:rPr>
          <w:rFonts w:asciiTheme="majorHAnsi" w:hAnsiTheme="majorHAnsi"/>
          <w:lang w:val="cs-CZ" w:eastAsia="cs-CZ" w:bidi="ar-SA"/>
        </w:rPr>
        <w:t xml:space="preserve"> ani při vynaložení veškeré odborné péče nemohl zjistit jejich nevhodnost, případně na ni upozornil zadavatele, ale ten na jejich použití trval. 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 xml:space="preserve">Majetkové sankce uložené Úřadem pro ochranu hospodářské soutěže důsledkem chyby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a jdou v plné výši k tíži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a. Shodné ujednání platí i v případě udělení sankce jiným orgánem. 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 xml:space="preserve">Provedení uložených nápravných opatření důsledkem chyby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a jde v plné výši k tíži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a. 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 xml:space="preserve">V případě prodlení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a s poskytováním služeb v termínech sjednaných v této Dohodě či vyplývajících ze ZZVZ či jiných právních předpisů, je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 povinen zaplatit zadavateli smluvní pokutu ve výši 1.000 Kč za každý započatý den tohoto prodlení. Smluvní pokuty se nezapočítávají na náhradu škody.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 xml:space="preserve">V případě, že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 neprovede nebo opomine provést potřebný úkon vyplývající z této Dohody, ZZVZ, vnitřních předpisů zadavatele či jiných právních předpisů, je povinen zaplatit zadavateli smluvní pokutu ve výši 5.000,- Kč za každé jednotlivé pochybení.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 xml:space="preserve">Při nedodržení termínu splatnosti faktur zaplatí zadavatel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>ovi ú</w:t>
      </w:r>
      <w:r w:rsidR="00A8488C">
        <w:rPr>
          <w:rFonts w:asciiTheme="majorHAnsi" w:hAnsiTheme="majorHAnsi"/>
          <w:lang w:val="cs-CZ" w:eastAsia="cs-CZ" w:bidi="ar-SA"/>
        </w:rPr>
        <w:t>roky z prodlení ve výši dle nařízení vlády</w:t>
      </w:r>
      <w:r w:rsidRPr="000A315A">
        <w:rPr>
          <w:rFonts w:asciiTheme="majorHAnsi" w:hAnsiTheme="majorHAnsi"/>
          <w:lang w:val="cs-CZ" w:eastAsia="cs-CZ" w:bidi="ar-SA"/>
        </w:rPr>
        <w:t xml:space="preserve"> č. 351/2013 Sb., v případě změny právní úpravy dle </w:t>
      </w:r>
      <w:r w:rsidR="00A8488C" w:rsidRPr="000A315A">
        <w:rPr>
          <w:rFonts w:asciiTheme="majorHAnsi" w:hAnsiTheme="majorHAnsi"/>
          <w:lang w:val="cs-CZ" w:eastAsia="cs-CZ" w:bidi="ar-SA"/>
        </w:rPr>
        <w:t>platné a účinné</w:t>
      </w:r>
      <w:r w:rsidRPr="000A315A">
        <w:rPr>
          <w:rFonts w:asciiTheme="majorHAnsi" w:hAnsiTheme="majorHAnsi"/>
          <w:lang w:val="cs-CZ" w:eastAsia="cs-CZ" w:bidi="ar-SA"/>
        </w:rPr>
        <w:t xml:space="preserve"> právní úpravy.</w:t>
      </w:r>
    </w:p>
    <w:p w:rsidR="002E11CB" w:rsidRPr="000A315A" w:rsidRDefault="002E11CB">
      <w:p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 xml:space="preserve">Smluvní pokutu je </w:t>
      </w:r>
      <w:r w:rsidR="00B6012A" w:rsidRPr="000A315A">
        <w:rPr>
          <w:rFonts w:asciiTheme="majorHAnsi" w:hAnsiTheme="majorHAnsi"/>
          <w:lang w:val="cs-CZ" w:eastAsia="cs-CZ" w:bidi="ar-SA"/>
        </w:rPr>
        <w:t>Příkazník</w:t>
      </w:r>
      <w:r w:rsidRPr="000A315A">
        <w:rPr>
          <w:rFonts w:asciiTheme="majorHAnsi" w:hAnsiTheme="majorHAnsi"/>
          <w:lang w:val="cs-CZ" w:eastAsia="cs-CZ" w:bidi="ar-SA"/>
        </w:rPr>
        <w:t xml:space="preserve"> povinen uhradit na základě písemné výzvy zadavatele ve stanovené lhůtě k úhradě.</w:t>
      </w: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Smluvní pokuty nejsou předmětem DPH.</w:t>
      </w:r>
    </w:p>
    <w:p w:rsidR="002E11CB" w:rsidRPr="000A315A" w:rsidRDefault="002E11CB">
      <w:pPr>
        <w:pStyle w:val="Odstavecseseznamem"/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5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Smluvní strany se dohodly, že uplatněním smluvní pokuty není dotčen nárok zadavatele na náhradu škody.</w:t>
      </w:r>
    </w:p>
    <w:p w:rsidR="00175F9B" w:rsidRPr="000A315A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rFonts w:asciiTheme="majorHAnsi" w:hAnsiTheme="majorHAnsi"/>
          <w:szCs w:val="24"/>
          <w:lang w:val="cs-CZ"/>
        </w:rPr>
      </w:pPr>
    </w:p>
    <w:p w:rsidR="005E4DE6" w:rsidRPr="000A315A" w:rsidRDefault="009813B1" w:rsidP="00EA0582">
      <w:pPr>
        <w:pStyle w:val="Nadpis2"/>
        <w:ind w:left="900" w:right="252" w:hanging="540"/>
        <w:rPr>
          <w:rFonts w:asciiTheme="majorHAnsi" w:hAnsiTheme="majorHAnsi"/>
          <w:color w:val="auto"/>
          <w:lang w:val="cs-CZ"/>
        </w:rPr>
      </w:pPr>
      <w:r w:rsidRPr="000A315A">
        <w:rPr>
          <w:rFonts w:asciiTheme="majorHAnsi" w:hAnsiTheme="majorHAnsi"/>
          <w:lang w:val="cs-CZ"/>
        </w:rPr>
        <w:t>I</w:t>
      </w:r>
      <w:r w:rsidR="00024480" w:rsidRPr="000A315A">
        <w:rPr>
          <w:rFonts w:asciiTheme="majorHAnsi" w:hAnsiTheme="majorHAnsi"/>
          <w:lang w:val="cs-CZ"/>
        </w:rPr>
        <w:t>V</w:t>
      </w:r>
      <w:r w:rsidR="00F8054B" w:rsidRPr="000A315A">
        <w:rPr>
          <w:rFonts w:asciiTheme="majorHAnsi" w:hAnsiTheme="majorHAnsi"/>
          <w:lang w:val="cs-CZ"/>
        </w:rPr>
        <w:t xml:space="preserve">. </w:t>
      </w:r>
      <w:r w:rsidR="00B676E8" w:rsidRPr="000A315A">
        <w:rPr>
          <w:rFonts w:asciiTheme="majorHAnsi" w:hAnsiTheme="majorHAnsi"/>
          <w:lang w:val="cs-CZ"/>
        </w:rPr>
        <w:t xml:space="preserve">Práva a povinnosti </w:t>
      </w:r>
      <w:r w:rsidR="004A27F4" w:rsidRPr="000A315A">
        <w:rPr>
          <w:rFonts w:asciiTheme="majorHAnsi" w:hAnsiTheme="majorHAnsi"/>
          <w:lang w:val="cs-CZ"/>
        </w:rPr>
        <w:t>PŘÍKAZCE</w:t>
      </w:r>
    </w:p>
    <w:p w:rsidR="002E11CB" w:rsidRPr="000A315A" w:rsidRDefault="00B676E8">
      <w:pPr>
        <w:pStyle w:val="Odstavecseseznamem"/>
        <w:numPr>
          <w:ilvl w:val="0"/>
          <w:numId w:val="46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szCs w:val="24"/>
          <w:lang w:val="cs-CZ"/>
        </w:rPr>
        <w:t>V </w:t>
      </w:r>
      <w:r w:rsidR="0064464E" w:rsidRPr="000A315A">
        <w:rPr>
          <w:rFonts w:asciiTheme="majorHAnsi" w:hAnsiTheme="majorHAnsi"/>
          <w:lang w:val="cs-CZ"/>
        </w:rPr>
        <w:t>případě</w:t>
      </w:r>
      <w:r w:rsidRPr="000A315A">
        <w:rPr>
          <w:rFonts w:asciiTheme="majorHAnsi" w:hAnsiTheme="majorHAnsi"/>
          <w:lang w:val="cs-CZ"/>
        </w:rPr>
        <w:t xml:space="preserve"> pozdního předání podkladů pro </w:t>
      </w:r>
      <w:r w:rsidR="00C01838" w:rsidRPr="000A315A">
        <w:rPr>
          <w:rFonts w:asciiTheme="majorHAnsi" w:hAnsiTheme="majorHAnsi"/>
          <w:lang w:val="cs-CZ"/>
        </w:rPr>
        <w:t>realizaci předmětu této smlouvy</w:t>
      </w:r>
      <w:r w:rsidRPr="000A315A">
        <w:rPr>
          <w:rFonts w:asciiTheme="majorHAnsi" w:hAnsiTheme="majorHAnsi"/>
          <w:lang w:val="cs-CZ"/>
        </w:rPr>
        <w:t xml:space="preserve">, nese </w:t>
      </w:r>
      <w:r w:rsidR="004A27F4" w:rsidRPr="000A315A">
        <w:rPr>
          <w:rFonts w:asciiTheme="majorHAnsi" w:hAnsiTheme="majorHAnsi"/>
          <w:lang w:val="cs-CZ"/>
        </w:rPr>
        <w:t>Příkazce</w:t>
      </w:r>
      <w:r w:rsidRPr="000A315A">
        <w:rPr>
          <w:rFonts w:asciiTheme="majorHAnsi" w:hAnsiTheme="majorHAnsi"/>
          <w:lang w:val="cs-CZ"/>
        </w:rPr>
        <w:t xml:space="preserve"> plnou odpovědnost za případné chyby </w:t>
      </w:r>
      <w:r w:rsidR="00C01838" w:rsidRPr="000A315A">
        <w:rPr>
          <w:rFonts w:asciiTheme="majorHAnsi" w:hAnsiTheme="majorHAnsi"/>
          <w:lang w:val="cs-CZ"/>
        </w:rPr>
        <w:t xml:space="preserve">ve výstupech </w:t>
      </w:r>
      <w:r w:rsidR="003F617E" w:rsidRPr="000A315A">
        <w:rPr>
          <w:rFonts w:asciiTheme="majorHAnsi" w:hAnsiTheme="majorHAnsi"/>
          <w:lang w:val="cs-CZ"/>
        </w:rPr>
        <w:t>Příkazníka</w:t>
      </w:r>
      <w:r w:rsidR="00AB4C20" w:rsidRPr="000A315A">
        <w:rPr>
          <w:rFonts w:asciiTheme="majorHAnsi" w:hAnsiTheme="majorHAnsi"/>
          <w:lang w:val="cs-CZ"/>
        </w:rPr>
        <w:t>.</w:t>
      </w:r>
      <w:r w:rsidRPr="000A315A">
        <w:rPr>
          <w:rFonts w:asciiTheme="majorHAnsi" w:hAnsiTheme="majorHAnsi"/>
          <w:lang w:val="cs-CZ"/>
        </w:rPr>
        <w:t xml:space="preserve"> </w:t>
      </w:r>
    </w:p>
    <w:p w:rsidR="002E11CB" w:rsidRPr="000A315A" w:rsidRDefault="002E11CB">
      <w:pPr>
        <w:pStyle w:val="Odstavecseseznamem"/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AB198E">
      <w:pPr>
        <w:pStyle w:val="Odstavecseseznamem"/>
        <w:numPr>
          <w:ilvl w:val="0"/>
          <w:numId w:val="46"/>
        </w:numPr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  <w:r w:rsidRPr="000A315A">
        <w:rPr>
          <w:rFonts w:asciiTheme="majorHAnsi" w:hAnsiTheme="majorHAnsi"/>
          <w:lang w:val="cs-CZ" w:eastAsia="cs-CZ" w:bidi="ar-SA"/>
        </w:rPr>
        <w:t>Příkazce je povinen předat včas Příkazníkovi úplné a pravdivé informace a podklady, jež jsou nezbytně nutné k řádnému splnění povinností dle této Dohody, pokud z jejich povahy nevyplývá, že je má zajistit Příkazník v rámci plnění sám.</w:t>
      </w:r>
    </w:p>
    <w:p w:rsidR="002E11CB" w:rsidRPr="000A315A" w:rsidRDefault="002E11CB">
      <w:pPr>
        <w:pStyle w:val="Odstavecseseznamem"/>
        <w:spacing w:after="0" w:line="280" w:lineRule="atLeast"/>
        <w:jc w:val="both"/>
        <w:rPr>
          <w:rFonts w:asciiTheme="majorHAnsi" w:hAnsiTheme="majorHAnsi"/>
          <w:lang w:val="cs-CZ" w:eastAsia="cs-CZ" w:bidi="ar-SA"/>
        </w:rPr>
      </w:pPr>
    </w:p>
    <w:p w:rsidR="002E11CB" w:rsidRPr="000A315A" w:rsidRDefault="004A27F4">
      <w:pPr>
        <w:numPr>
          <w:ilvl w:val="0"/>
          <w:numId w:val="46"/>
        </w:numPr>
        <w:ind w:right="252"/>
        <w:jc w:val="both"/>
        <w:rPr>
          <w:rFonts w:asciiTheme="majorHAnsi" w:hAnsiTheme="majorHAnsi" w:cs="TimesNewRomanPSMT"/>
          <w:lang w:val="cs-CZ"/>
        </w:rPr>
      </w:pPr>
      <w:r w:rsidRPr="000A315A">
        <w:rPr>
          <w:rFonts w:asciiTheme="majorHAnsi" w:hAnsiTheme="majorHAnsi"/>
          <w:lang w:val="cs-CZ"/>
        </w:rPr>
        <w:t>Příkazce</w:t>
      </w:r>
      <w:r w:rsidR="00503D73" w:rsidRPr="000A315A">
        <w:rPr>
          <w:rFonts w:asciiTheme="majorHAnsi" w:hAnsiTheme="majorHAnsi"/>
          <w:lang w:val="cs-CZ"/>
        </w:rPr>
        <w:t xml:space="preserve"> je povinen poskytovat veškerou </w:t>
      </w:r>
      <w:r w:rsidR="00175F9B" w:rsidRPr="000A315A">
        <w:rPr>
          <w:rFonts w:asciiTheme="majorHAnsi" w:hAnsiTheme="majorHAnsi"/>
          <w:lang w:val="cs-CZ"/>
        </w:rPr>
        <w:t xml:space="preserve">součinnost, kterou po něm může </w:t>
      </w:r>
      <w:r w:rsidRPr="000A315A">
        <w:rPr>
          <w:rFonts w:asciiTheme="majorHAnsi" w:hAnsiTheme="majorHAnsi"/>
          <w:lang w:val="cs-CZ"/>
        </w:rPr>
        <w:t>Příkazník</w:t>
      </w:r>
      <w:r w:rsidR="00503D73" w:rsidRPr="000A315A">
        <w:rPr>
          <w:rFonts w:asciiTheme="majorHAnsi" w:hAnsiTheme="majorHAnsi"/>
          <w:lang w:val="cs-CZ"/>
        </w:rPr>
        <w:t xml:space="preserve"> rozumně požadov</w:t>
      </w:r>
      <w:r w:rsidR="00136CF0" w:rsidRPr="000A315A">
        <w:rPr>
          <w:rFonts w:asciiTheme="majorHAnsi" w:hAnsiTheme="majorHAnsi"/>
          <w:lang w:val="cs-CZ"/>
        </w:rPr>
        <w:t xml:space="preserve">at. Zejména je povinen umožnit </w:t>
      </w:r>
      <w:r w:rsidRPr="000A315A">
        <w:rPr>
          <w:rFonts w:asciiTheme="majorHAnsi" w:hAnsiTheme="majorHAnsi"/>
          <w:lang w:val="cs-CZ"/>
        </w:rPr>
        <w:t>Příkazníkovi</w:t>
      </w:r>
      <w:r w:rsidR="00503D73" w:rsidRPr="000A315A">
        <w:rPr>
          <w:rFonts w:asciiTheme="majorHAnsi" w:hAnsiTheme="majorHAnsi"/>
          <w:lang w:val="cs-CZ"/>
        </w:rPr>
        <w:t xml:space="preserve"> získat </w:t>
      </w:r>
      <w:r w:rsidR="00175F9B" w:rsidRPr="000A315A">
        <w:rPr>
          <w:rFonts w:asciiTheme="majorHAnsi" w:hAnsiTheme="majorHAnsi"/>
          <w:lang w:val="cs-CZ"/>
        </w:rPr>
        <w:t xml:space="preserve">ty podklady a dokumenty, které </w:t>
      </w:r>
      <w:r w:rsidR="003F617E" w:rsidRPr="000A315A">
        <w:rPr>
          <w:rFonts w:asciiTheme="majorHAnsi" w:hAnsiTheme="majorHAnsi"/>
          <w:lang w:val="cs-CZ"/>
        </w:rPr>
        <w:t>Příkazci</w:t>
      </w:r>
      <w:r w:rsidR="00503D73" w:rsidRPr="000A315A">
        <w:rPr>
          <w:rFonts w:asciiTheme="majorHAnsi" w:hAnsiTheme="majorHAnsi"/>
          <w:lang w:val="cs-CZ"/>
        </w:rPr>
        <w:t xml:space="preserve"> identifikuje v předstihu nezbytném pro pořízení těchto podkladů, jsou-li v jeho v dispozici.</w:t>
      </w:r>
      <w:r w:rsidR="00136CF0" w:rsidRPr="000A315A">
        <w:rPr>
          <w:rFonts w:asciiTheme="majorHAnsi" w:hAnsiTheme="majorHAnsi"/>
          <w:lang w:val="cs-CZ"/>
        </w:rPr>
        <w:t xml:space="preserve"> </w:t>
      </w:r>
      <w:r w:rsidRPr="000A315A">
        <w:rPr>
          <w:rFonts w:asciiTheme="majorHAnsi" w:hAnsiTheme="majorHAnsi"/>
          <w:lang w:val="cs-CZ"/>
        </w:rPr>
        <w:t>Příkazce</w:t>
      </w:r>
      <w:r w:rsidR="00175F9B" w:rsidRPr="000A315A">
        <w:rPr>
          <w:rFonts w:asciiTheme="majorHAnsi" w:hAnsiTheme="majorHAnsi"/>
          <w:lang w:val="cs-CZ"/>
        </w:rPr>
        <w:t xml:space="preserve"> není povinen předávat </w:t>
      </w:r>
      <w:r w:rsidRPr="000A315A">
        <w:rPr>
          <w:rFonts w:asciiTheme="majorHAnsi" w:hAnsiTheme="majorHAnsi"/>
          <w:lang w:val="cs-CZ"/>
        </w:rPr>
        <w:t>Příkazníkovi</w:t>
      </w:r>
      <w:r w:rsidR="00503D73" w:rsidRPr="000A315A">
        <w:rPr>
          <w:rFonts w:asciiTheme="majorHAnsi" w:hAnsiTheme="majorHAnsi"/>
          <w:lang w:val="cs-CZ"/>
        </w:rPr>
        <w:t xml:space="preserve"> informace </w:t>
      </w:r>
      <w:r w:rsidR="00175F9B" w:rsidRPr="000A315A">
        <w:rPr>
          <w:rFonts w:asciiTheme="majorHAnsi" w:hAnsiTheme="majorHAnsi"/>
          <w:lang w:val="cs-CZ"/>
        </w:rPr>
        <w:t xml:space="preserve">bezplatně </w:t>
      </w:r>
      <w:r w:rsidR="00503D73" w:rsidRPr="000A315A">
        <w:rPr>
          <w:rFonts w:asciiTheme="majorHAnsi" w:hAnsiTheme="majorHAnsi"/>
          <w:lang w:val="cs-CZ"/>
        </w:rPr>
        <w:t>dostupné z veřejných zdrojů. V tomto případě postačuje pouze odka</w:t>
      </w:r>
      <w:r w:rsidR="00F239A6" w:rsidRPr="000A315A">
        <w:rPr>
          <w:rFonts w:asciiTheme="majorHAnsi" w:hAnsiTheme="majorHAnsi"/>
          <w:lang w:val="cs-CZ"/>
        </w:rPr>
        <w:t>z na tyto zveřejněné informace.</w:t>
      </w:r>
    </w:p>
    <w:p w:rsidR="002E11CB" w:rsidRPr="000A315A" w:rsidRDefault="004A27F4">
      <w:pPr>
        <w:numPr>
          <w:ilvl w:val="0"/>
          <w:numId w:val="46"/>
        </w:numPr>
        <w:ind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Příkazce</w:t>
      </w:r>
      <w:r w:rsidR="00175F9B" w:rsidRPr="000A315A">
        <w:rPr>
          <w:rFonts w:asciiTheme="majorHAnsi" w:hAnsiTheme="majorHAnsi"/>
          <w:lang w:val="cs-CZ"/>
        </w:rPr>
        <w:t xml:space="preserve"> je povinen </w:t>
      </w:r>
      <w:r w:rsidRPr="000A315A">
        <w:rPr>
          <w:rFonts w:asciiTheme="majorHAnsi" w:hAnsiTheme="majorHAnsi"/>
          <w:lang w:val="cs-CZ"/>
        </w:rPr>
        <w:t>Příkazníkovi</w:t>
      </w:r>
      <w:r w:rsidR="00B676E8" w:rsidRPr="000A315A">
        <w:rPr>
          <w:rFonts w:asciiTheme="majorHAnsi" w:hAnsiTheme="majorHAnsi"/>
          <w:lang w:val="cs-CZ"/>
        </w:rPr>
        <w:t xml:space="preserve"> za činnost provedenou v souladu s touto smlou</w:t>
      </w:r>
      <w:r w:rsidR="00BC1168" w:rsidRPr="000A315A">
        <w:rPr>
          <w:rFonts w:asciiTheme="majorHAnsi" w:hAnsiTheme="majorHAnsi"/>
          <w:lang w:val="cs-CZ"/>
        </w:rPr>
        <w:t>vou vyplatit odměnu, dle této</w:t>
      </w:r>
      <w:r w:rsidR="00B676E8" w:rsidRPr="000A315A">
        <w:rPr>
          <w:rFonts w:asciiTheme="majorHAnsi" w:hAnsiTheme="majorHAnsi"/>
          <w:lang w:val="cs-CZ"/>
        </w:rPr>
        <w:t xml:space="preserve"> smlouvy.</w:t>
      </w:r>
    </w:p>
    <w:p w:rsidR="002E11CB" w:rsidRPr="000A315A" w:rsidRDefault="00AB4C20">
      <w:pPr>
        <w:pStyle w:val="Odstavecseseznamem"/>
        <w:numPr>
          <w:ilvl w:val="0"/>
          <w:numId w:val="46"/>
        </w:numPr>
        <w:spacing w:after="120"/>
        <w:ind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:rsidR="00423126" w:rsidRPr="000A315A" w:rsidRDefault="00423126" w:rsidP="00EA0582">
      <w:pPr>
        <w:pStyle w:val="Odstavecseseznamem"/>
        <w:spacing w:after="120"/>
        <w:ind w:left="900" w:right="252" w:hanging="540"/>
        <w:jc w:val="both"/>
        <w:rPr>
          <w:rFonts w:asciiTheme="majorHAnsi" w:hAnsiTheme="majorHAnsi"/>
          <w:lang w:val="cs-CZ"/>
        </w:rPr>
      </w:pPr>
    </w:p>
    <w:p w:rsidR="005E4DE6" w:rsidRPr="000A315A" w:rsidRDefault="009813B1" w:rsidP="00EA0582">
      <w:pPr>
        <w:pStyle w:val="Nadpis2"/>
        <w:ind w:left="900" w:right="252" w:hanging="540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V</w:t>
      </w:r>
      <w:r w:rsidR="00F8054B" w:rsidRPr="000A315A">
        <w:rPr>
          <w:rFonts w:asciiTheme="majorHAnsi" w:hAnsiTheme="majorHAnsi"/>
          <w:lang w:val="cs-CZ"/>
        </w:rPr>
        <w:t xml:space="preserve">. </w:t>
      </w:r>
      <w:r w:rsidR="00032238" w:rsidRPr="000A315A">
        <w:rPr>
          <w:rFonts w:asciiTheme="majorHAnsi" w:hAnsiTheme="majorHAnsi"/>
          <w:lang w:val="cs-CZ"/>
        </w:rPr>
        <w:t>Další práva a povinnosti smluvních stran</w:t>
      </w:r>
    </w:p>
    <w:p w:rsidR="00032238" w:rsidRPr="000A315A" w:rsidRDefault="004A27F4" w:rsidP="00EA0582">
      <w:pPr>
        <w:numPr>
          <w:ilvl w:val="0"/>
          <w:numId w:val="3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Příkazce</w:t>
      </w:r>
      <w:r w:rsidR="00457A81" w:rsidRPr="000A315A">
        <w:rPr>
          <w:rFonts w:asciiTheme="majorHAnsi" w:hAnsiTheme="majorHAnsi"/>
          <w:lang w:val="cs-CZ"/>
        </w:rPr>
        <w:t xml:space="preserve"> </w:t>
      </w:r>
      <w:r w:rsidR="00032238" w:rsidRPr="000A315A">
        <w:rPr>
          <w:rFonts w:asciiTheme="majorHAnsi" w:hAnsiTheme="majorHAnsi"/>
          <w:lang w:val="cs-CZ"/>
        </w:rPr>
        <w:t>je oprávněn se průběžně inf</w:t>
      </w:r>
      <w:r w:rsidR="00255113" w:rsidRPr="000A315A">
        <w:rPr>
          <w:rFonts w:asciiTheme="majorHAnsi" w:hAnsiTheme="majorHAnsi"/>
          <w:lang w:val="cs-CZ"/>
        </w:rPr>
        <w:t xml:space="preserve">ormovat o stavu </w:t>
      </w:r>
      <w:r w:rsidR="001C78A5" w:rsidRPr="000A315A">
        <w:rPr>
          <w:rFonts w:asciiTheme="majorHAnsi" w:hAnsiTheme="majorHAnsi"/>
          <w:lang w:val="cs-CZ"/>
        </w:rPr>
        <w:t>poskytování služeb</w:t>
      </w:r>
      <w:r w:rsidR="00255113" w:rsidRPr="000A315A">
        <w:rPr>
          <w:rFonts w:asciiTheme="majorHAnsi" w:hAnsiTheme="majorHAnsi"/>
          <w:lang w:val="cs-CZ"/>
        </w:rPr>
        <w:t xml:space="preserve"> a podávat návrhy na změny </w:t>
      </w:r>
      <w:r w:rsidR="001C78A5" w:rsidRPr="000A315A">
        <w:rPr>
          <w:rFonts w:asciiTheme="majorHAnsi" w:hAnsiTheme="majorHAnsi"/>
          <w:lang w:val="cs-CZ"/>
        </w:rPr>
        <w:t>zpracovaných dokumentů</w:t>
      </w:r>
      <w:r w:rsidR="00032238" w:rsidRPr="000A315A">
        <w:rPr>
          <w:rFonts w:asciiTheme="majorHAnsi" w:hAnsiTheme="majorHAnsi"/>
          <w:lang w:val="cs-CZ"/>
        </w:rPr>
        <w:t>.</w:t>
      </w:r>
    </w:p>
    <w:p w:rsidR="00032238" w:rsidRPr="000A315A" w:rsidRDefault="004A27F4" w:rsidP="00EA0582">
      <w:pPr>
        <w:numPr>
          <w:ilvl w:val="0"/>
          <w:numId w:val="3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Příkazník</w:t>
      </w:r>
      <w:r w:rsidR="00FC7A62" w:rsidRPr="000A315A">
        <w:rPr>
          <w:rFonts w:asciiTheme="majorHAnsi" w:hAnsiTheme="majorHAnsi"/>
          <w:lang w:val="cs-CZ"/>
        </w:rPr>
        <w:t xml:space="preserve"> </w:t>
      </w:r>
      <w:r w:rsidR="00032238" w:rsidRPr="000A315A">
        <w:rPr>
          <w:rFonts w:asciiTheme="majorHAnsi" w:hAnsiTheme="majorHAnsi"/>
          <w:lang w:val="cs-CZ"/>
        </w:rPr>
        <w:t xml:space="preserve">je povinen </w:t>
      </w:r>
      <w:r w:rsidR="00FC7A62" w:rsidRPr="000A315A">
        <w:rPr>
          <w:rFonts w:asciiTheme="majorHAnsi" w:hAnsiTheme="majorHAnsi"/>
          <w:lang w:val="cs-CZ"/>
        </w:rPr>
        <w:t>poskytovat služby</w:t>
      </w:r>
      <w:r w:rsidR="00032238" w:rsidRPr="000A315A">
        <w:rPr>
          <w:rFonts w:asciiTheme="majorHAnsi" w:hAnsiTheme="majorHAnsi"/>
          <w:lang w:val="cs-CZ"/>
        </w:rPr>
        <w:t xml:space="preserve"> v odborné kvalitě běžné u obdobných poradenských a analytických služeb.</w:t>
      </w:r>
    </w:p>
    <w:p w:rsidR="00F038D3" w:rsidRPr="00F71EB9" w:rsidRDefault="004A27F4" w:rsidP="00F71EB9">
      <w:pPr>
        <w:numPr>
          <w:ilvl w:val="0"/>
          <w:numId w:val="3"/>
        </w:numPr>
        <w:spacing w:after="0"/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lastRenderedPageBreak/>
        <w:t>Příkazník</w:t>
      </w:r>
      <w:r w:rsidR="00032238" w:rsidRPr="000A315A">
        <w:rPr>
          <w:rFonts w:asciiTheme="majorHAnsi" w:hAnsiTheme="majorHAnsi"/>
          <w:lang w:val="cs-CZ"/>
        </w:rPr>
        <w:t xml:space="preserve"> se zavazuje využít ne</w:t>
      </w:r>
      <w:r w:rsidR="00255113" w:rsidRPr="000A315A">
        <w:rPr>
          <w:rFonts w:asciiTheme="majorHAnsi" w:hAnsiTheme="majorHAnsi"/>
          <w:lang w:val="cs-CZ"/>
        </w:rPr>
        <w:t xml:space="preserve">veřejné údaje získané od </w:t>
      </w:r>
      <w:r w:rsidRPr="000A315A">
        <w:rPr>
          <w:rFonts w:asciiTheme="majorHAnsi" w:hAnsiTheme="majorHAnsi"/>
          <w:lang w:val="cs-CZ"/>
        </w:rPr>
        <w:t>Příkazce</w:t>
      </w:r>
      <w:r w:rsidR="003B7BD3" w:rsidRPr="000A315A">
        <w:rPr>
          <w:rFonts w:asciiTheme="majorHAnsi" w:hAnsiTheme="majorHAnsi"/>
          <w:lang w:val="cs-CZ"/>
        </w:rPr>
        <w:t xml:space="preserve"> </w:t>
      </w:r>
      <w:r w:rsidR="00AC7B27" w:rsidRPr="000A315A">
        <w:rPr>
          <w:rFonts w:asciiTheme="majorHAnsi" w:hAnsiTheme="majorHAnsi"/>
          <w:lang w:val="cs-CZ"/>
        </w:rPr>
        <w:t xml:space="preserve">v souvislosti s touto smlouvou </w:t>
      </w:r>
      <w:r w:rsidR="00032238" w:rsidRPr="000A315A">
        <w:rPr>
          <w:rFonts w:asciiTheme="majorHAnsi" w:hAnsiTheme="majorHAnsi"/>
          <w:lang w:val="cs-CZ"/>
        </w:rPr>
        <w:t>k jiným</w:t>
      </w:r>
      <w:r w:rsidR="00AC7B27" w:rsidRPr="000A315A">
        <w:rPr>
          <w:rFonts w:asciiTheme="majorHAnsi" w:hAnsiTheme="majorHAnsi"/>
          <w:lang w:val="cs-CZ"/>
        </w:rPr>
        <w:t xml:space="preserve"> účelům než k účelům stanoveným v této smlouvě </w:t>
      </w:r>
      <w:r w:rsidR="00032238" w:rsidRPr="000A315A">
        <w:rPr>
          <w:rFonts w:asciiTheme="majorHAnsi" w:hAnsiTheme="majorHAnsi"/>
          <w:lang w:val="cs-CZ"/>
        </w:rPr>
        <w:t>pouze s jeho souhlasem.</w:t>
      </w:r>
      <w:r w:rsidR="009B15ED" w:rsidRPr="000A315A">
        <w:rPr>
          <w:rFonts w:asciiTheme="majorHAnsi" w:hAnsiTheme="majorHAnsi"/>
          <w:lang w:val="cs-CZ"/>
        </w:rPr>
        <w:t xml:space="preserve"> </w:t>
      </w:r>
    </w:p>
    <w:p w:rsidR="00B11061" w:rsidRPr="000A315A" w:rsidRDefault="00B11061" w:rsidP="00EA0582">
      <w:pPr>
        <w:pStyle w:val="Nadpis2"/>
        <w:ind w:left="900" w:right="252" w:hanging="540"/>
        <w:rPr>
          <w:rFonts w:asciiTheme="majorHAnsi" w:hAnsiTheme="majorHAnsi"/>
          <w:color w:val="auto"/>
          <w:lang w:val="cs-CZ"/>
        </w:rPr>
      </w:pPr>
      <w:r w:rsidRPr="000A315A">
        <w:rPr>
          <w:rFonts w:asciiTheme="majorHAnsi" w:hAnsiTheme="majorHAnsi"/>
          <w:lang w:val="cs-CZ"/>
        </w:rPr>
        <w:t>V</w:t>
      </w:r>
      <w:r w:rsidR="00024480" w:rsidRPr="000A315A">
        <w:rPr>
          <w:rFonts w:asciiTheme="majorHAnsi" w:hAnsiTheme="majorHAnsi"/>
          <w:lang w:val="cs-CZ"/>
        </w:rPr>
        <w:t>I</w:t>
      </w:r>
      <w:r w:rsidRPr="000A315A">
        <w:rPr>
          <w:rFonts w:asciiTheme="majorHAnsi" w:hAnsiTheme="majorHAnsi"/>
          <w:lang w:val="cs-CZ"/>
        </w:rPr>
        <w:t>. PLATEBNÍ podmínky</w:t>
      </w:r>
    </w:p>
    <w:p w:rsidR="00B11061" w:rsidRPr="000A315A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rFonts w:asciiTheme="majorHAnsi" w:hAnsiTheme="majorHAnsi"/>
          <w:szCs w:val="22"/>
          <w:lang w:val="cs-CZ"/>
        </w:rPr>
      </w:pPr>
      <w:r w:rsidRPr="000A315A">
        <w:rPr>
          <w:rFonts w:asciiTheme="majorHAnsi" w:hAnsiTheme="majorHAnsi"/>
          <w:szCs w:val="22"/>
          <w:lang w:val="cs-CZ"/>
        </w:rPr>
        <w:t>Ceny a odměny podle této smlouvy</w:t>
      </w:r>
      <w:r w:rsidR="008756C1" w:rsidRPr="000A315A">
        <w:rPr>
          <w:rFonts w:asciiTheme="majorHAnsi" w:hAnsiTheme="majorHAnsi"/>
          <w:szCs w:val="22"/>
          <w:lang w:val="cs-CZ"/>
        </w:rPr>
        <w:t xml:space="preserve"> nezahrnují</w:t>
      </w:r>
      <w:r w:rsidRPr="000A315A">
        <w:rPr>
          <w:rFonts w:asciiTheme="majorHAnsi" w:hAnsiTheme="majorHAnsi"/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 w:rsidRPr="000A315A">
        <w:rPr>
          <w:rFonts w:asciiTheme="majorHAnsi" w:hAnsiTheme="majorHAnsi"/>
          <w:szCs w:val="22"/>
          <w:lang w:val="cs-CZ"/>
        </w:rPr>
        <w:t>Příkazce</w:t>
      </w:r>
      <w:r w:rsidRPr="000A315A">
        <w:rPr>
          <w:rFonts w:asciiTheme="majorHAnsi" w:hAnsiTheme="majorHAnsi"/>
          <w:szCs w:val="22"/>
          <w:lang w:val="cs-CZ"/>
        </w:rPr>
        <w:t xml:space="preserve">, na základě dokladů předložených </w:t>
      </w:r>
      <w:r w:rsidR="004A27F4" w:rsidRPr="000A315A">
        <w:rPr>
          <w:rFonts w:asciiTheme="majorHAnsi" w:hAnsiTheme="majorHAnsi"/>
          <w:szCs w:val="22"/>
          <w:lang w:val="cs-CZ"/>
        </w:rPr>
        <w:t>Příkazníkem</w:t>
      </w:r>
      <w:r w:rsidRPr="000A315A">
        <w:rPr>
          <w:rFonts w:asciiTheme="majorHAnsi" w:hAnsiTheme="majorHAnsi"/>
          <w:szCs w:val="22"/>
          <w:lang w:val="cs-CZ"/>
        </w:rPr>
        <w:t>.</w:t>
      </w:r>
      <w:r w:rsidR="00CC2792" w:rsidRPr="000A315A">
        <w:rPr>
          <w:rFonts w:asciiTheme="majorHAnsi" w:hAnsiTheme="majorHAnsi"/>
          <w:szCs w:val="22"/>
          <w:lang w:val="cs-CZ"/>
        </w:rPr>
        <w:t xml:space="preserve"> Příkazník na ně předem Příkazce upozorní.</w:t>
      </w:r>
    </w:p>
    <w:p w:rsidR="00B11061" w:rsidRPr="000A315A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Smluvní strany sjednávají splatnost veškerých faktur vystavených </w:t>
      </w:r>
      <w:r w:rsidR="004A27F4" w:rsidRPr="000A315A">
        <w:rPr>
          <w:rFonts w:asciiTheme="majorHAnsi" w:hAnsiTheme="majorHAnsi"/>
          <w:lang w:val="cs-CZ"/>
        </w:rPr>
        <w:t>Příkazníkem</w:t>
      </w:r>
      <w:r w:rsidRPr="000A315A">
        <w:rPr>
          <w:rFonts w:asciiTheme="majorHAnsi" w:hAnsiTheme="majorHAnsi"/>
          <w:lang w:val="cs-CZ"/>
        </w:rPr>
        <w:t xml:space="preserve"> do </w:t>
      </w:r>
      <w:r w:rsidR="00D4570E" w:rsidRPr="000A315A">
        <w:rPr>
          <w:rFonts w:asciiTheme="majorHAnsi" w:hAnsiTheme="majorHAnsi"/>
          <w:lang w:val="cs-CZ"/>
        </w:rPr>
        <w:t xml:space="preserve">21 </w:t>
      </w:r>
      <w:r w:rsidRPr="000A315A">
        <w:rPr>
          <w:rFonts w:asciiTheme="majorHAnsi" w:hAnsiTheme="majorHAnsi"/>
          <w:lang w:val="cs-CZ"/>
        </w:rPr>
        <w:t xml:space="preserve">dnů po jejich obdržení </w:t>
      </w:r>
      <w:r w:rsidR="004A27F4" w:rsidRPr="000A315A">
        <w:rPr>
          <w:rFonts w:asciiTheme="majorHAnsi" w:hAnsiTheme="majorHAnsi"/>
          <w:lang w:val="cs-CZ"/>
        </w:rPr>
        <w:t>Příkazcem</w:t>
      </w:r>
      <w:r w:rsidRPr="000A315A">
        <w:rPr>
          <w:rFonts w:asciiTheme="majorHAnsi" w:hAnsiTheme="majorHAnsi"/>
          <w:lang w:val="cs-CZ"/>
        </w:rPr>
        <w:t xml:space="preserve">. Za den úhrady faktury je smluvními stranami považován den, kdy </w:t>
      </w:r>
      <w:r w:rsidR="004A27F4" w:rsidRPr="000A315A">
        <w:rPr>
          <w:rFonts w:asciiTheme="majorHAnsi" w:hAnsiTheme="majorHAnsi"/>
          <w:lang w:val="cs-CZ"/>
        </w:rPr>
        <w:t>Příkazce</w:t>
      </w:r>
      <w:r w:rsidRPr="000A315A">
        <w:rPr>
          <w:rFonts w:asciiTheme="majorHAnsi" w:hAnsiTheme="majorHAnsi"/>
          <w:lang w:val="cs-CZ"/>
        </w:rPr>
        <w:t xml:space="preserve"> předal příkaz k úhradě peněžnímu ústavu </w:t>
      </w:r>
      <w:r w:rsidR="004A27F4" w:rsidRPr="000A315A">
        <w:rPr>
          <w:rFonts w:asciiTheme="majorHAnsi" w:hAnsiTheme="majorHAnsi"/>
          <w:lang w:val="cs-CZ"/>
        </w:rPr>
        <w:t>Příkazce</w:t>
      </w:r>
      <w:r w:rsidRPr="000A315A">
        <w:rPr>
          <w:rFonts w:asciiTheme="majorHAnsi" w:hAnsiTheme="majorHAnsi"/>
          <w:lang w:val="cs-CZ"/>
        </w:rPr>
        <w:t>.</w:t>
      </w:r>
    </w:p>
    <w:p w:rsidR="00444E34" w:rsidRDefault="00B11061" w:rsidP="00444E34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Faktura vystavená </w:t>
      </w:r>
      <w:r w:rsidR="004A27F4" w:rsidRPr="000A315A">
        <w:rPr>
          <w:rFonts w:asciiTheme="majorHAnsi" w:hAnsiTheme="majorHAnsi"/>
          <w:lang w:val="cs-CZ"/>
        </w:rPr>
        <w:t>Příkazníkem</w:t>
      </w:r>
      <w:r w:rsidRPr="000A315A">
        <w:rPr>
          <w:rFonts w:asciiTheme="majorHAnsi" w:hAnsiTheme="majorHAnsi"/>
          <w:lang w:val="cs-CZ"/>
        </w:rPr>
        <w:t xml:space="preserve"> a zaslaná </w:t>
      </w:r>
      <w:r w:rsidR="003F617E" w:rsidRPr="000A315A">
        <w:rPr>
          <w:rFonts w:asciiTheme="majorHAnsi" w:hAnsiTheme="majorHAnsi"/>
          <w:lang w:val="cs-CZ"/>
        </w:rPr>
        <w:t>Příkazci</w:t>
      </w:r>
      <w:r w:rsidRPr="000A315A">
        <w:rPr>
          <w:rFonts w:asciiTheme="majorHAnsi" w:hAnsiTheme="majorHAnsi"/>
          <w:lang w:val="cs-CZ"/>
        </w:rPr>
        <w:t xml:space="preserve"> musí obsahovat tyto náležitosti: číslo faktury, označení </w:t>
      </w:r>
      <w:r w:rsidR="004A27F4" w:rsidRPr="000A315A">
        <w:rPr>
          <w:rFonts w:asciiTheme="majorHAnsi" w:hAnsiTheme="majorHAnsi"/>
          <w:lang w:val="cs-CZ"/>
        </w:rPr>
        <w:t>Příkazce</w:t>
      </w:r>
      <w:r w:rsidRPr="000A315A">
        <w:rPr>
          <w:rFonts w:asciiTheme="majorHAnsi" w:hAnsiTheme="majorHAnsi"/>
          <w:lang w:val="cs-CZ"/>
        </w:rPr>
        <w:t xml:space="preserve"> a </w:t>
      </w:r>
      <w:r w:rsidR="003F617E" w:rsidRPr="000A315A">
        <w:rPr>
          <w:rFonts w:asciiTheme="majorHAnsi" w:hAnsiTheme="majorHAnsi"/>
          <w:lang w:val="cs-CZ"/>
        </w:rPr>
        <w:t>Příkazníka</w:t>
      </w:r>
      <w:r w:rsidR="00E915E5" w:rsidRPr="000A315A">
        <w:rPr>
          <w:rFonts w:asciiTheme="majorHAnsi" w:hAnsiTheme="majorHAnsi"/>
          <w:lang w:val="cs-CZ"/>
        </w:rPr>
        <w:t xml:space="preserve"> (vč. uvedení sídla, IČO, DIČ)</w:t>
      </w:r>
      <w:r w:rsidRPr="000A315A">
        <w:rPr>
          <w:rFonts w:asciiTheme="majorHAnsi" w:hAnsiTheme="majorHAnsi"/>
          <w:lang w:val="cs-CZ"/>
        </w:rPr>
        <w:t xml:space="preserve">, označení účtu </w:t>
      </w:r>
      <w:r w:rsidR="003F617E" w:rsidRPr="000A315A">
        <w:rPr>
          <w:rFonts w:asciiTheme="majorHAnsi" w:hAnsiTheme="majorHAnsi"/>
          <w:lang w:val="cs-CZ"/>
        </w:rPr>
        <w:t>Příkazníka</w:t>
      </w:r>
      <w:r w:rsidRPr="000A315A">
        <w:rPr>
          <w:rFonts w:asciiTheme="majorHAnsi" w:hAnsiTheme="majorHAnsi"/>
          <w:lang w:val="cs-CZ"/>
        </w:rPr>
        <w:t xml:space="preserve">, datum vystavení, termín splatnosti, </w:t>
      </w:r>
      <w:r w:rsidR="00D4570E" w:rsidRPr="000A315A">
        <w:rPr>
          <w:rFonts w:asciiTheme="majorHAnsi" w:hAnsiTheme="majorHAnsi"/>
          <w:lang w:val="cs-CZ"/>
        </w:rPr>
        <w:t xml:space="preserve">označení veřejné zakázky, evidenční číslo rámcové smlouvy, </w:t>
      </w:r>
      <w:r w:rsidRPr="000A315A">
        <w:rPr>
          <w:rFonts w:asciiTheme="majorHAnsi" w:hAnsiTheme="majorHAnsi"/>
          <w:lang w:val="cs-CZ"/>
        </w:rPr>
        <w:t xml:space="preserve">rozpis položek díla, fakturovaná částka, razítko </w:t>
      </w:r>
      <w:r w:rsidR="003F617E" w:rsidRPr="000A315A">
        <w:rPr>
          <w:rFonts w:asciiTheme="majorHAnsi" w:hAnsiTheme="majorHAnsi"/>
          <w:lang w:val="cs-CZ"/>
        </w:rPr>
        <w:t>Příkazníka</w:t>
      </w:r>
      <w:r w:rsidRPr="000A315A">
        <w:rPr>
          <w:rFonts w:asciiTheme="majorHAnsi" w:hAnsiTheme="majorHAnsi"/>
          <w:lang w:val="cs-CZ"/>
        </w:rPr>
        <w:t xml:space="preserve"> a podpis oprávněné osoby</w:t>
      </w:r>
      <w:r w:rsidRPr="000A315A">
        <w:rPr>
          <w:rFonts w:asciiTheme="majorHAnsi" w:hAnsiTheme="majorHAnsi" w:cs="Arial"/>
          <w:lang w:val="cs-CZ"/>
        </w:rPr>
        <w:t>.</w:t>
      </w:r>
    </w:p>
    <w:p w:rsidR="002E11CB" w:rsidRPr="00444E34" w:rsidRDefault="00D4570E" w:rsidP="00444E34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rFonts w:asciiTheme="majorHAnsi" w:hAnsiTheme="majorHAnsi"/>
          <w:lang w:val="cs-CZ"/>
        </w:rPr>
      </w:pPr>
      <w:r w:rsidRPr="00444E34">
        <w:rPr>
          <w:rFonts w:asciiTheme="majorHAnsi" w:hAnsiTheme="majorHAnsi"/>
          <w:lang w:val="cs-CZ"/>
        </w:rPr>
        <w:t xml:space="preserve">Faktury budou současně daňovým dokladem a musí obsahovat údaje uvedené v zákoně č. 235/2004 Sb., o dani z přidané hodnoty, ve znění pozdějších předpisů. V případě, že faktura nebude obsahovat náležitosti uvedené v zákoně o dani z přidané hodnoty nebo v této smlouvě, je Příkazce oprávněný vrátit fakturu Příkazníkovi jako neúplnou na doplnění. V takovém případě se přeruší běh lhůty splatnosti a nová lhůta splatnosti začne plynout doručením opravené faktury zpět Příkazci.  </w:t>
      </w:r>
    </w:p>
    <w:p w:rsidR="00B11061" w:rsidRPr="000A315A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Příkazce</w:t>
      </w:r>
      <w:r w:rsidR="00B11061" w:rsidRPr="000A315A">
        <w:rPr>
          <w:rFonts w:asciiTheme="majorHAnsi" w:hAnsiTheme="majorHAnsi"/>
          <w:lang w:val="cs-CZ"/>
        </w:rPr>
        <w:t xml:space="preserve"> je povinen splatnou fakturu zaplatit</w:t>
      </w:r>
      <w:r w:rsidR="00D4570E" w:rsidRPr="000A315A">
        <w:rPr>
          <w:rFonts w:asciiTheme="majorHAnsi" w:hAnsiTheme="majorHAnsi"/>
          <w:lang w:val="cs-CZ"/>
        </w:rPr>
        <w:t xml:space="preserve"> bezhotovostním</w:t>
      </w:r>
      <w:r w:rsidR="00B11061" w:rsidRPr="000A315A">
        <w:rPr>
          <w:rFonts w:asciiTheme="majorHAnsi" w:hAnsiTheme="majorHAnsi"/>
          <w:lang w:val="cs-CZ"/>
        </w:rPr>
        <w:t xml:space="preserve"> převodem na účet </w:t>
      </w:r>
      <w:r w:rsidR="003F617E" w:rsidRPr="000A315A">
        <w:rPr>
          <w:rFonts w:asciiTheme="majorHAnsi" w:hAnsiTheme="majorHAnsi"/>
          <w:lang w:val="cs-CZ"/>
        </w:rPr>
        <w:t>Příkazníka</w:t>
      </w:r>
      <w:r w:rsidR="00B11061" w:rsidRPr="000A315A">
        <w:rPr>
          <w:rFonts w:asciiTheme="majorHAnsi" w:hAnsiTheme="majorHAnsi"/>
          <w:lang w:val="cs-CZ"/>
        </w:rPr>
        <w:t xml:space="preserve"> uvedeném na faktuře.</w:t>
      </w:r>
    </w:p>
    <w:p w:rsidR="00B11061" w:rsidRPr="000A315A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V případě prodlení se splacením fakturované ceny je </w:t>
      </w:r>
      <w:r w:rsidR="004A27F4" w:rsidRPr="000A315A">
        <w:rPr>
          <w:rFonts w:asciiTheme="majorHAnsi" w:hAnsiTheme="majorHAnsi"/>
          <w:lang w:val="cs-CZ"/>
        </w:rPr>
        <w:t>Příkazce</w:t>
      </w:r>
      <w:r w:rsidRPr="000A315A">
        <w:rPr>
          <w:rFonts w:asciiTheme="majorHAnsi" w:hAnsiTheme="majorHAnsi"/>
          <w:lang w:val="cs-CZ"/>
        </w:rPr>
        <w:t xml:space="preserve"> povinen zaplatit smluvní pokutu ve výši 0,1 % z fakturované částky za každý den prodlení.</w:t>
      </w:r>
    </w:p>
    <w:p w:rsidR="00B11061" w:rsidRPr="000A315A" w:rsidRDefault="00B11061" w:rsidP="00F038D3">
      <w:pPr>
        <w:numPr>
          <w:ilvl w:val="0"/>
          <w:numId w:val="11"/>
        </w:numPr>
        <w:tabs>
          <w:tab w:val="clear" w:pos="720"/>
        </w:tabs>
        <w:spacing w:after="0"/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Výše DPH podle této smlouvy vždy odpovídá zákonné sazbě DPH stanovené příslušnou legislativou účinnou ke dni uskutečnění zdanitelného plnění.</w:t>
      </w:r>
    </w:p>
    <w:p w:rsidR="00F038D3" w:rsidRPr="000A315A" w:rsidRDefault="00F038D3" w:rsidP="00F038D3">
      <w:pPr>
        <w:ind w:left="900" w:right="252"/>
        <w:jc w:val="both"/>
        <w:rPr>
          <w:rFonts w:asciiTheme="majorHAnsi" w:hAnsiTheme="majorHAnsi"/>
          <w:lang w:val="cs-CZ"/>
        </w:rPr>
      </w:pPr>
    </w:p>
    <w:p w:rsidR="005E4DE6" w:rsidRPr="000A315A" w:rsidRDefault="009813B1" w:rsidP="00EA0582">
      <w:pPr>
        <w:pStyle w:val="Nadpis2"/>
        <w:ind w:left="900" w:right="252" w:hanging="540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VI</w:t>
      </w:r>
      <w:r w:rsidR="00024480" w:rsidRPr="000A315A">
        <w:rPr>
          <w:rFonts w:asciiTheme="majorHAnsi" w:hAnsiTheme="majorHAnsi"/>
          <w:lang w:val="cs-CZ"/>
        </w:rPr>
        <w:t>I</w:t>
      </w:r>
      <w:r w:rsidR="00F8054B" w:rsidRPr="000A315A">
        <w:rPr>
          <w:rFonts w:asciiTheme="majorHAnsi" w:hAnsiTheme="majorHAnsi"/>
          <w:lang w:val="cs-CZ"/>
        </w:rPr>
        <w:t xml:space="preserve">. </w:t>
      </w:r>
      <w:r w:rsidR="00E50A4F" w:rsidRPr="000A315A">
        <w:rPr>
          <w:rFonts w:asciiTheme="majorHAnsi" w:hAnsiTheme="majorHAnsi"/>
          <w:lang w:val="cs-CZ"/>
        </w:rPr>
        <w:t>Umožnění kontroly</w:t>
      </w:r>
      <w:r w:rsidR="00D344CF" w:rsidRPr="000A315A">
        <w:rPr>
          <w:rFonts w:asciiTheme="majorHAnsi" w:hAnsiTheme="majorHAnsi"/>
          <w:lang w:val="cs-CZ"/>
        </w:rPr>
        <w:t xml:space="preserve"> třetích osob</w:t>
      </w:r>
    </w:p>
    <w:p w:rsidR="00D344CF" w:rsidRPr="000A315A" w:rsidRDefault="003B7BD3" w:rsidP="00EA0582">
      <w:pPr>
        <w:numPr>
          <w:ilvl w:val="0"/>
          <w:numId w:val="4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Služby jsou poskytovány</w:t>
      </w:r>
      <w:r w:rsidR="00063CAC" w:rsidRPr="000A315A">
        <w:rPr>
          <w:rFonts w:asciiTheme="majorHAnsi" w:hAnsiTheme="majorHAnsi"/>
          <w:lang w:val="cs-CZ"/>
        </w:rPr>
        <w:t xml:space="preserve"> v rámci </w:t>
      </w:r>
      <w:r w:rsidR="00D344CF" w:rsidRPr="000A315A">
        <w:rPr>
          <w:rFonts w:asciiTheme="majorHAnsi" w:hAnsiTheme="majorHAnsi"/>
          <w:lang w:val="cs-CZ"/>
        </w:rPr>
        <w:t xml:space="preserve">projektu </w:t>
      </w:r>
      <w:r w:rsidR="00CC53DE" w:rsidRPr="000A315A">
        <w:rPr>
          <w:rFonts w:asciiTheme="majorHAnsi" w:hAnsiTheme="majorHAnsi"/>
          <w:b/>
          <w:bCs/>
          <w:lang w:val="cs-CZ"/>
        </w:rPr>
        <w:t xml:space="preserve">„Administrace veřejných zakázek pro Střední zahradnickou školu Rajhrad“ </w:t>
      </w:r>
      <w:r w:rsidR="00D344CF" w:rsidRPr="000A315A">
        <w:rPr>
          <w:rFonts w:asciiTheme="majorHAnsi" w:hAnsiTheme="majorHAnsi"/>
          <w:lang w:val="cs-CZ"/>
        </w:rPr>
        <w:t xml:space="preserve">realizovaného </w:t>
      </w:r>
      <w:r w:rsidR="004A27F4" w:rsidRPr="000A315A">
        <w:rPr>
          <w:rFonts w:asciiTheme="majorHAnsi" w:hAnsiTheme="majorHAnsi"/>
          <w:lang w:val="cs-CZ"/>
        </w:rPr>
        <w:t>Příkazcem</w:t>
      </w:r>
      <w:r w:rsidR="00B17412" w:rsidRPr="000A315A">
        <w:rPr>
          <w:rFonts w:asciiTheme="majorHAnsi" w:hAnsiTheme="majorHAnsi"/>
          <w:lang w:val="cs-CZ"/>
        </w:rPr>
        <w:t xml:space="preserve">. </w:t>
      </w:r>
    </w:p>
    <w:p w:rsidR="009C0B93" w:rsidRPr="000A315A" w:rsidRDefault="00D344CF" w:rsidP="00EA0582">
      <w:pPr>
        <w:numPr>
          <w:ilvl w:val="0"/>
          <w:numId w:val="4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S ohledem na výše uvedené skutečnosti se </w:t>
      </w:r>
      <w:r w:rsidR="0099546D" w:rsidRPr="000A315A">
        <w:rPr>
          <w:rFonts w:asciiTheme="majorHAnsi" w:hAnsiTheme="majorHAnsi"/>
          <w:lang w:val="cs-CZ"/>
        </w:rPr>
        <w:t>v případě, že je jeho povinností vyplývající ze zákona</w:t>
      </w:r>
      <w:r w:rsidR="005D61FA" w:rsidRPr="000A315A">
        <w:rPr>
          <w:rFonts w:asciiTheme="majorHAnsi" w:hAnsiTheme="majorHAnsi"/>
          <w:lang w:val="cs-CZ"/>
        </w:rPr>
        <w:t xml:space="preserve"> či jiného předpisu</w:t>
      </w:r>
      <w:r w:rsidR="0099546D" w:rsidRPr="000A315A">
        <w:rPr>
          <w:rFonts w:asciiTheme="majorHAnsi" w:hAnsiTheme="majorHAnsi"/>
          <w:lang w:val="cs-CZ"/>
        </w:rPr>
        <w:t xml:space="preserve">, </w:t>
      </w:r>
      <w:r w:rsidR="004A27F4" w:rsidRPr="000A315A">
        <w:rPr>
          <w:rFonts w:asciiTheme="majorHAnsi" w:hAnsiTheme="majorHAnsi"/>
          <w:lang w:val="cs-CZ"/>
        </w:rPr>
        <w:t>Příkazník</w:t>
      </w:r>
      <w:r w:rsidR="003B7BD3" w:rsidRPr="000A315A">
        <w:rPr>
          <w:rFonts w:asciiTheme="majorHAnsi" w:hAnsiTheme="majorHAnsi"/>
          <w:lang w:val="cs-CZ"/>
        </w:rPr>
        <w:t xml:space="preserve"> </w:t>
      </w:r>
      <w:r w:rsidRPr="000A315A">
        <w:rPr>
          <w:rFonts w:asciiTheme="majorHAnsi" w:hAnsiTheme="majorHAnsi"/>
          <w:lang w:val="cs-CZ"/>
        </w:rPr>
        <w:t>zavazuje, že poskytne subjektům provádějícím audit a kontrolu splnění povinností</w:t>
      </w:r>
      <w:r w:rsidR="005D61FA" w:rsidRPr="000A315A">
        <w:rPr>
          <w:rFonts w:asciiTheme="majorHAnsi" w:hAnsiTheme="majorHAnsi"/>
          <w:lang w:val="cs-CZ"/>
        </w:rPr>
        <w:t xml:space="preserve"> spojených s realizací projektu </w:t>
      </w:r>
      <w:r w:rsidRPr="000A315A">
        <w:rPr>
          <w:rFonts w:asciiTheme="majorHAnsi" w:hAnsiTheme="majorHAnsi"/>
          <w:lang w:val="cs-CZ"/>
        </w:rPr>
        <w:t>veškeré nezb</w:t>
      </w:r>
      <w:r w:rsidR="0005604C" w:rsidRPr="000A315A">
        <w:rPr>
          <w:rFonts w:asciiTheme="majorHAnsi" w:hAnsiTheme="majorHAnsi"/>
          <w:lang w:val="cs-CZ"/>
        </w:rPr>
        <w:t>ytné informace týkající se jeho</w:t>
      </w:r>
      <w:r w:rsidRPr="000A315A">
        <w:rPr>
          <w:rFonts w:asciiTheme="majorHAnsi" w:hAnsiTheme="majorHAnsi"/>
          <w:lang w:val="cs-CZ"/>
        </w:rPr>
        <w:t xml:space="preserve"> činností</w:t>
      </w:r>
      <w:r w:rsidR="0005604C" w:rsidRPr="000A315A">
        <w:rPr>
          <w:rFonts w:asciiTheme="majorHAnsi" w:hAnsiTheme="majorHAnsi"/>
          <w:lang w:val="cs-CZ"/>
        </w:rPr>
        <w:t xml:space="preserve"> </w:t>
      </w:r>
      <w:r w:rsidRPr="000A315A">
        <w:rPr>
          <w:rFonts w:asciiTheme="majorHAnsi" w:hAnsiTheme="majorHAnsi"/>
          <w:lang w:val="cs-CZ"/>
        </w:rPr>
        <w:t>(v souladu s nařízením ES č. 448/2004, pravidlo 1, bod č.</w:t>
      </w:r>
      <w:r w:rsidR="00063CAC" w:rsidRPr="000A315A">
        <w:rPr>
          <w:rFonts w:asciiTheme="majorHAnsi" w:hAnsiTheme="majorHAnsi"/>
          <w:lang w:val="cs-CZ"/>
        </w:rPr>
        <w:t xml:space="preserve"> </w:t>
      </w:r>
      <w:r w:rsidR="00060C83" w:rsidRPr="000A315A">
        <w:rPr>
          <w:rFonts w:asciiTheme="majorHAnsi" w:hAnsiTheme="majorHAnsi"/>
          <w:lang w:val="cs-CZ"/>
        </w:rPr>
        <w:t xml:space="preserve">3,2.). </w:t>
      </w:r>
      <w:r w:rsidR="004A27F4" w:rsidRPr="000A315A">
        <w:rPr>
          <w:rFonts w:asciiTheme="majorHAnsi" w:hAnsiTheme="majorHAnsi"/>
          <w:lang w:val="cs-CZ"/>
        </w:rPr>
        <w:t>Příkazník</w:t>
      </w:r>
      <w:r w:rsidR="003B7BD3" w:rsidRPr="000A315A">
        <w:rPr>
          <w:rFonts w:asciiTheme="majorHAnsi" w:hAnsiTheme="majorHAnsi"/>
          <w:lang w:val="cs-CZ"/>
        </w:rPr>
        <w:t xml:space="preserve"> </w:t>
      </w:r>
      <w:r w:rsidRPr="000A315A">
        <w:rPr>
          <w:rFonts w:asciiTheme="majorHAnsi" w:hAnsiTheme="majorHAnsi"/>
          <w:lang w:val="cs-CZ"/>
        </w:rPr>
        <w:t xml:space="preserve">je tedy povinen poskytnout kompletní dokumentaci týkající se </w:t>
      </w:r>
      <w:r w:rsidR="00E50A4F" w:rsidRPr="000A315A">
        <w:rPr>
          <w:rFonts w:asciiTheme="majorHAnsi" w:hAnsiTheme="majorHAnsi"/>
          <w:lang w:val="cs-CZ"/>
        </w:rPr>
        <w:t xml:space="preserve">díla </w:t>
      </w:r>
      <w:r w:rsidRPr="000A315A">
        <w:rPr>
          <w:rFonts w:asciiTheme="majorHAnsi" w:hAnsiTheme="majorHAnsi"/>
          <w:lang w:val="cs-CZ"/>
        </w:rPr>
        <w:t xml:space="preserve">a umožnit vstup </w:t>
      </w:r>
      <w:r w:rsidR="00E50A4F" w:rsidRPr="000A315A">
        <w:rPr>
          <w:rFonts w:asciiTheme="majorHAnsi" w:hAnsiTheme="majorHAnsi"/>
          <w:lang w:val="cs-CZ"/>
        </w:rPr>
        <w:t xml:space="preserve">příslušným </w:t>
      </w:r>
      <w:r w:rsidRPr="000A315A">
        <w:rPr>
          <w:rFonts w:asciiTheme="majorHAnsi" w:hAnsiTheme="majorHAnsi"/>
          <w:lang w:val="cs-CZ"/>
        </w:rPr>
        <w:t>kontrolním subjektům.</w:t>
      </w:r>
      <w:r w:rsidR="00E50A4F" w:rsidRPr="000A315A">
        <w:rPr>
          <w:rFonts w:asciiTheme="majorHAnsi" w:hAnsiTheme="majorHAnsi"/>
          <w:lang w:val="cs-CZ"/>
        </w:rPr>
        <w:t xml:space="preserve"> </w:t>
      </w:r>
      <w:r w:rsidR="004A27F4" w:rsidRPr="000A315A">
        <w:rPr>
          <w:rFonts w:asciiTheme="majorHAnsi" w:hAnsiTheme="majorHAnsi"/>
          <w:lang w:val="cs-CZ"/>
        </w:rPr>
        <w:t>Příkazník</w:t>
      </w:r>
      <w:r w:rsidR="003B7BD3" w:rsidRPr="000A315A">
        <w:rPr>
          <w:rFonts w:asciiTheme="majorHAnsi" w:hAnsiTheme="majorHAnsi"/>
          <w:lang w:val="cs-CZ"/>
        </w:rPr>
        <w:t xml:space="preserve"> </w:t>
      </w:r>
      <w:r w:rsidR="00E50A4F" w:rsidRPr="000A315A">
        <w:rPr>
          <w:rFonts w:asciiTheme="majorHAnsi" w:hAnsiTheme="majorHAnsi"/>
          <w:lang w:val="cs-CZ"/>
        </w:rPr>
        <w:t>je povinen poskytnout součinnost při výkonu finanční kontroly ve smyslu zákona č. 320/2001 Sb. v platném znění.</w:t>
      </w:r>
    </w:p>
    <w:p w:rsidR="005409E7" w:rsidRPr="00603D93" w:rsidRDefault="004A27F4" w:rsidP="00603D93">
      <w:pPr>
        <w:numPr>
          <w:ilvl w:val="0"/>
          <w:numId w:val="4"/>
        </w:numPr>
        <w:spacing w:after="0"/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lastRenderedPageBreak/>
        <w:t>Příkazník</w:t>
      </w:r>
      <w:r w:rsidR="00A25273" w:rsidRPr="000A315A">
        <w:rPr>
          <w:rFonts w:asciiTheme="majorHAnsi" w:hAnsiTheme="majorHAnsi"/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 w:rsidRPr="000A315A">
        <w:rPr>
          <w:rFonts w:asciiTheme="majorHAnsi" w:hAnsiTheme="majorHAnsi"/>
          <w:lang w:val="cs-CZ"/>
        </w:rPr>
        <w:t>Příkazci</w:t>
      </w:r>
      <w:r w:rsidR="00A25273" w:rsidRPr="000A315A">
        <w:rPr>
          <w:rFonts w:asciiTheme="majorHAnsi" w:hAnsiTheme="majorHAnsi"/>
          <w:lang w:val="cs-CZ"/>
        </w:rPr>
        <w:t xml:space="preserve">. </w:t>
      </w:r>
      <w:r w:rsidRPr="000A315A">
        <w:rPr>
          <w:rFonts w:asciiTheme="majorHAnsi" w:hAnsiTheme="majorHAnsi"/>
          <w:lang w:val="cs-CZ"/>
        </w:rPr>
        <w:t>Příkazce</w:t>
      </w:r>
      <w:r w:rsidR="00A25273" w:rsidRPr="000A315A">
        <w:rPr>
          <w:rFonts w:asciiTheme="majorHAnsi" w:hAnsiTheme="majorHAnsi"/>
          <w:lang w:val="cs-CZ"/>
        </w:rPr>
        <w:t xml:space="preserve"> se zavazuje převzít všechny předmětné dokumenty nejpozději do pěti dnů od výzvy </w:t>
      </w:r>
      <w:r w:rsidR="003F617E" w:rsidRPr="000A315A">
        <w:rPr>
          <w:rFonts w:asciiTheme="majorHAnsi" w:hAnsiTheme="majorHAnsi"/>
          <w:lang w:val="cs-CZ"/>
        </w:rPr>
        <w:t>Příkazníka</w:t>
      </w:r>
      <w:r w:rsidR="00A25273" w:rsidRPr="000A315A">
        <w:rPr>
          <w:rFonts w:asciiTheme="majorHAnsi" w:hAnsiTheme="majorHAnsi"/>
          <w:lang w:val="cs-CZ"/>
        </w:rPr>
        <w:t>. Toto předání potvrdí smluvní strany svým podpisem na předávacím protokolu.</w:t>
      </w:r>
    </w:p>
    <w:p w:rsidR="00032238" w:rsidRPr="000A315A" w:rsidRDefault="00691955" w:rsidP="00EA0582">
      <w:pPr>
        <w:pStyle w:val="Nadpis2"/>
        <w:ind w:left="900" w:right="252" w:hanging="540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V</w:t>
      </w:r>
      <w:r w:rsidR="00BE5ED8" w:rsidRPr="000A315A">
        <w:rPr>
          <w:rFonts w:asciiTheme="majorHAnsi" w:hAnsiTheme="majorHAnsi"/>
          <w:lang w:val="cs-CZ"/>
        </w:rPr>
        <w:t>I</w:t>
      </w:r>
      <w:r w:rsidRPr="000A315A">
        <w:rPr>
          <w:rFonts w:asciiTheme="majorHAnsi" w:hAnsiTheme="majorHAnsi"/>
          <w:lang w:val="cs-CZ"/>
        </w:rPr>
        <w:t>i</w:t>
      </w:r>
      <w:r w:rsidR="00AB4C20" w:rsidRPr="000A315A">
        <w:rPr>
          <w:rFonts w:asciiTheme="majorHAnsi" w:hAnsiTheme="majorHAnsi"/>
          <w:lang w:val="cs-CZ"/>
        </w:rPr>
        <w:t>I</w:t>
      </w:r>
      <w:r w:rsidR="00F8054B" w:rsidRPr="000A315A">
        <w:rPr>
          <w:rFonts w:asciiTheme="majorHAnsi" w:hAnsiTheme="majorHAnsi"/>
          <w:lang w:val="cs-CZ"/>
        </w:rPr>
        <w:t xml:space="preserve">. </w:t>
      </w:r>
      <w:r w:rsidR="00381BE4" w:rsidRPr="000A315A">
        <w:rPr>
          <w:rFonts w:asciiTheme="majorHAnsi" w:hAnsiTheme="majorHAnsi"/>
          <w:lang w:val="cs-CZ"/>
        </w:rPr>
        <w:t>Ukončení smluvního vztahu</w:t>
      </w:r>
    </w:p>
    <w:p w:rsidR="000731F6" w:rsidRPr="00DE67DE" w:rsidRDefault="00F93462" w:rsidP="000731F6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>Smluvní strany se dohodly</w:t>
      </w:r>
      <w:r w:rsidR="00CA6A2C" w:rsidRPr="00DE67DE">
        <w:rPr>
          <w:rFonts w:asciiTheme="majorHAnsi" w:hAnsiTheme="majorHAnsi"/>
          <w:lang w:val="cs-CZ"/>
        </w:rPr>
        <w:t xml:space="preserve">, že </w:t>
      </w:r>
      <w:r w:rsidR="00F64ED6" w:rsidRPr="00DE67DE">
        <w:rPr>
          <w:rFonts w:asciiTheme="majorHAnsi" w:hAnsiTheme="majorHAnsi"/>
          <w:lang w:val="cs-CZ"/>
        </w:rPr>
        <w:t>tento smluvní vztah</w:t>
      </w:r>
      <w:r w:rsidR="002055DC" w:rsidRPr="00DE67DE">
        <w:rPr>
          <w:rFonts w:asciiTheme="majorHAnsi" w:hAnsiTheme="majorHAnsi"/>
          <w:lang w:val="cs-CZ"/>
        </w:rPr>
        <w:t xml:space="preserve"> j</w:t>
      </w:r>
      <w:r w:rsidR="000731F6" w:rsidRPr="00DE67DE">
        <w:rPr>
          <w:rFonts w:asciiTheme="majorHAnsi" w:hAnsiTheme="majorHAnsi"/>
          <w:lang w:val="cs-CZ"/>
        </w:rPr>
        <w:t>e možné ukončit</w:t>
      </w:r>
      <w:r w:rsidRPr="00DE67DE">
        <w:rPr>
          <w:rFonts w:asciiTheme="majorHAnsi" w:hAnsiTheme="majorHAnsi"/>
          <w:lang w:val="cs-CZ"/>
        </w:rPr>
        <w:t xml:space="preserve"> zejména</w:t>
      </w:r>
      <w:r w:rsidR="000731F6" w:rsidRPr="00DE67DE">
        <w:rPr>
          <w:rFonts w:asciiTheme="majorHAnsi" w:hAnsiTheme="majorHAnsi"/>
          <w:lang w:val="cs-CZ"/>
        </w:rPr>
        <w:t xml:space="preserve"> těmito způsoby:</w:t>
      </w:r>
    </w:p>
    <w:p w:rsidR="000731F6" w:rsidRPr="00DE67DE" w:rsidRDefault="002055DC" w:rsidP="000731F6">
      <w:pPr>
        <w:pStyle w:val="Odstavecseseznamem"/>
        <w:numPr>
          <w:ilvl w:val="1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>p</w:t>
      </w:r>
      <w:r w:rsidR="00614A4B" w:rsidRPr="00DE67DE">
        <w:rPr>
          <w:rFonts w:asciiTheme="majorHAnsi" w:hAnsiTheme="majorHAnsi"/>
          <w:lang w:val="cs-CZ"/>
        </w:rPr>
        <w:t>ísemnou dohodou</w:t>
      </w:r>
      <w:r w:rsidRPr="00DE67DE">
        <w:rPr>
          <w:rFonts w:asciiTheme="majorHAnsi" w:hAnsiTheme="majorHAnsi"/>
          <w:lang w:val="cs-CZ"/>
        </w:rPr>
        <w:t>;</w:t>
      </w:r>
    </w:p>
    <w:p w:rsidR="000731F6" w:rsidRPr="00DE67DE" w:rsidRDefault="002055DC" w:rsidP="000731F6">
      <w:pPr>
        <w:pStyle w:val="Odstavecseseznamem"/>
        <w:numPr>
          <w:ilvl w:val="1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>v</w:t>
      </w:r>
      <w:r w:rsidR="00614A4B" w:rsidRPr="00DE67DE">
        <w:rPr>
          <w:rFonts w:asciiTheme="majorHAnsi" w:hAnsiTheme="majorHAnsi"/>
          <w:lang w:val="cs-CZ"/>
        </w:rPr>
        <w:t>yčerpáním částky maximálního plnění</w:t>
      </w:r>
      <w:r w:rsidRPr="00DE67DE">
        <w:rPr>
          <w:rFonts w:asciiTheme="majorHAnsi" w:hAnsiTheme="majorHAnsi"/>
          <w:lang w:val="cs-CZ"/>
        </w:rPr>
        <w:t>;</w:t>
      </w:r>
    </w:p>
    <w:p w:rsidR="000731F6" w:rsidRPr="00DE67DE" w:rsidRDefault="00724E9B" w:rsidP="000731F6">
      <w:pPr>
        <w:pStyle w:val="Odstavecseseznamem"/>
        <w:numPr>
          <w:ilvl w:val="1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>písemnou výpovědí</w:t>
      </w:r>
      <w:r w:rsidR="00EC6FD0" w:rsidRPr="00DE67DE">
        <w:rPr>
          <w:rFonts w:asciiTheme="majorHAnsi" w:hAnsiTheme="majorHAnsi"/>
          <w:lang w:val="cs-CZ"/>
        </w:rPr>
        <w:t xml:space="preserve"> smluvní strany </w:t>
      </w:r>
      <w:r w:rsidR="001606DC" w:rsidRPr="00DE67DE">
        <w:rPr>
          <w:rFonts w:asciiTheme="majorHAnsi" w:hAnsiTheme="majorHAnsi"/>
          <w:lang w:val="cs-CZ"/>
        </w:rPr>
        <w:t>(</w:t>
      </w:r>
      <w:r w:rsidRPr="00DE67DE">
        <w:rPr>
          <w:rFonts w:asciiTheme="majorHAnsi" w:hAnsiTheme="majorHAnsi"/>
          <w:lang w:val="cs-CZ"/>
        </w:rPr>
        <w:t>s výpovědní</w:t>
      </w:r>
      <w:r w:rsidR="00614A4B" w:rsidRPr="00DE67DE">
        <w:rPr>
          <w:rFonts w:asciiTheme="majorHAnsi" w:hAnsiTheme="majorHAnsi"/>
          <w:lang w:val="cs-CZ"/>
        </w:rPr>
        <w:t xml:space="preserve"> lhůtou 3 měsíce ze strany příkazce</w:t>
      </w:r>
      <w:r w:rsidR="001606DC" w:rsidRPr="00DE67DE">
        <w:rPr>
          <w:rFonts w:asciiTheme="majorHAnsi" w:hAnsiTheme="majorHAnsi"/>
          <w:lang w:val="cs-CZ"/>
        </w:rPr>
        <w:t>)</w:t>
      </w:r>
      <w:r w:rsidR="002055DC" w:rsidRPr="00DE67DE">
        <w:rPr>
          <w:rFonts w:asciiTheme="majorHAnsi" w:hAnsiTheme="majorHAnsi"/>
          <w:lang w:val="cs-CZ"/>
        </w:rPr>
        <w:t>;</w:t>
      </w:r>
    </w:p>
    <w:p w:rsidR="000731F6" w:rsidRPr="00DE67DE" w:rsidRDefault="002055DC" w:rsidP="000731F6">
      <w:pPr>
        <w:pStyle w:val="Odstavecseseznamem"/>
        <w:numPr>
          <w:ilvl w:val="1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>o</w:t>
      </w:r>
      <w:r w:rsidR="00CA6A2C" w:rsidRPr="00DE67DE">
        <w:rPr>
          <w:rFonts w:asciiTheme="majorHAnsi" w:hAnsiTheme="majorHAnsi"/>
          <w:lang w:val="cs-CZ"/>
        </w:rPr>
        <w:t>dstoupení</w:t>
      </w:r>
      <w:r w:rsidR="00724E9B" w:rsidRPr="00DE67DE">
        <w:rPr>
          <w:rFonts w:asciiTheme="majorHAnsi" w:hAnsiTheme="majorHAnsi"/>
          <w:lang w:val="cs-CZ"/>
        </w:rPr>
        <w:t>m</w:t>
      </w:r>
      <w:r w:rsidR="00CA6A2C" w:rsidRPr="00DE67DE">
        <w:rPr>
          <w:rFonts w:asciiTheme="majorHAnsi" w:hAnsiTheme="majorHAnsi"/>
          <w:lang w:val="cs-CZ"/>
        </w:rPr>
        <w:t xml:space="preserve"> od smlouvy</w:t>
      </w:r>
      <w:r w:rsidR="00F93462" w:rsidRPr="00DE67DE">
        <w:rPr>
          <w:rFonts w:asciiTheme="majorHAnsi" w:hAnsiTheme="majorHAnsi"/>
          <w:lang w:val="cs-CZ"/>
        </w:rPr>
        <w:t>.</w:t>
      </w:r>
    </w:p>
    <w:p w:rsidR="00F93462" w:rsidRPr="00DE67DE" w:rsidRDefault="00F93462" w:rsidP="00F93462">
      <w:pPr>
        <w:pStyle w:val="Odstavecseseznamem"/>
        <w:ind w:left="1364" w:right="252"/>
        <w:jc w:val="both"/>
        <w:rPr>
          <w:rFonts w:asciiTheme="majorHAnsi" w:hAnsiTheme="majorHAnsi"/>
          <w:lang w:val="cs-CZ"/>
        </w:rPr>
      </w:pPr>
    </w:p>
    <w:p w:rsidR="00EC6FD0" w:rsidRPr="00DE67DE" w:rsidRDefault="004E147F" w:rsidP="00EC6FD0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>Smluvní strany</w:t>
      </w:r>
      <w:r w:rsidR="00F93462" w:rsidRPr="00DE67DE">
        <w:rPr>
          <w:rFonts w:asciiTheme="majorHAnsi" w:hAnsiTheme="majorHAnsi"/>
          <w:lang w:val="cs-CZ"/>
        </w:rPr>
        <w:t xml:space="preserve"> mohou ukončit tento smluvní vztah </w:t>
      </w:r>
      <w:r w:rsidR="00F93462" w:rsidRPr="00DE67DE">
        <w:rPr>
          <w:rFonts w:asciiTheme="majorHAnsi" w:hAnsiTheme="majorHAnsi"/>
          <w:b/>
          <w:lang w:val="cs-CZ"/>
        </w:rPr>
        <w:t>písemnou dohodou</w:t>
      </w:r>
      <w:r w:rsidR="00786C06" w:rsidRPr="00DE67DE">
        <w:rPr>
          <w:rFonts w:asciiTheme="majorHAnsi" w:hAnsiTheme="majorHAnsi"/>
          <w:lang w:val="cs-CZ"/>
        </w:rPr>
        <w:t>, jenž nabude platnosti</w:t>
      </w:r>
      <w:r w:rsidR="001606DC" w:rsidRPr="00DE67DE">
        <w:rPr>
          <w:rFonts w:asciiTheme="majorHAnsi" w:hAnsiTheme="majorHAnsi"/>
          <w:lang w:val="cs-CZ"/>
        </w:rPr>
        <w:t xml:space="preserve"> a </w:t>
      </w:r>
      <w:r w:rsidR="00786C06" w:rsidRPr="00DE67DE">
        <w:rPr>
          <w:rFonts w:asciiTheme="majorHAnsi" w:hAnsiTheme="majorHAnsi"/>
          <w:lang w:val="cs-CZ"/>
        </w:rPr>
        <w:t>účinnosti</w:t>
      </w:r>
      <w:r w:rsidR="00F93462" w:rsidRPr="00DE67DE">
        <w:rPr>
          <w:rFonts w:asciiTheme="majorHAnsi" w:hAnsiTheme="majorHAnsi"/>
          <w:lang w:val="cs-CZ"/>
        </w:rPr>
        <w:t xml:space="preserve"> ke dni podpisu </w:t>
      </w:r>
      <w:r w:rsidR="001606DC" w:rsidRPr="00DE67DE">
        <w:rPr>
          <w:rFonts w:asciiTheme="majorHAnsi" w:hAnsiTheme="majorHAnsi"/>
          <w:lang w:val="cs-CZ"/>
        </w:rPr>
        <w:t xml:space="preserve">této </w:t>
      </w:r>
      <w:r w:rsidR="00F93462" w:rsidRPr="00DE67DE">
        <w:rPr>
          <w:rFonts w:asciiTheme="majorHAnsi" w:hAnsiTheme="majorHAnsi"/>
          <w:lang w:val="cs-CZ"/>
        </w:rPr>
        <w:t>dohody o ukončení oběma stranami, tj. Příkazcem a Příkazníkem</w:t>
      </w:r>
      <w:r w:rsidR="00EC6FD0" w:rsidRPr="00DE67DE">
        <w:rPr>
          <w:rFonts w:asciiTheme="majorHAnsi" w:hAnsiTheme="majorHAnsi"/>
          <w:lang w:val="cs-CZ"/>
        </w:rPr>
        <w:t>, ledaže je některá ze smluvních stran subjektem povinným dle zákona č. 340/2015 Sb., o zvláštních podmínkách účinnosti některých smluv, uveřejňování těchto smluv a o registru smluv (zákon o registru smluv), v takovém případě nabývá smlouva účinnosti uveřejněním v registru smluv.</w:t>
      </w:r>
    </w:p>
    <w:p w:rsidR="00FF340E" w:rsidRPr="00DE67DE" w:rsidRDefault="00FF340E" w:rsidP="00FF340E">
      <w:pPr>
        <w:pStyle w:val="Odstavecseseznamem"/>
        <w:ind w:left="644" w:right="252"/>
        <w:jc w:val="both"/>
        <w:rPr>
          <w:rFonts w:asciiTheme="majorHAnsi" w:hAnsiTheme="majorHAnsi"/>
          <w:lang w:val="cs-CZ"/>
        </w:rPr>
      </w:pPr>
    </w:p>
    <w:p w:rsidR="00FF340E" w:rsidRPr="00DE67DE" w:rsidRDefault="00FF340E" w:rsidP="00FF340E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 xml:space="preserve">Smluvní vztah bude ukončen ke dni </w:t>
      </w:r>
      <w:r w:rsidRPr="00DE67DE">
        <w:rPr>
          <w:rFonts w:asciiTheme="majorHAnsi" w:hAnsiTheme="majorHAnsi"/>
          <w:b/>
          <w:lang w:val="cs-CZ"/>
        </w:rPr>
        <w:t>vyčerpání částky maximálního plnění</w:t>
      </w:r>
      <w:r w:rsidRPr="00DE67DE">
        <w:rPr>
          <w:rFonts w:asciiTheme="majorHAnsi" w:hAnsiTheme="majorHAnsi"/>
          <w:lang w:val="cs-CZ"/>
        </w:rPr>
        <w:t xml:space="preserve">. Finanční </w:t>
      </w:r>
      <w:r w:rsidRPr="00DE67DE">
        <w:rPr>
          <w:rFonts w:asciiTheme="majorHAnsi" w:hAnsiTheme="majorHAnsi"/>
          <w:bCs/>
          <w:lang w:val="cs-CZ"/>
        </w:rPr>
        <w:t xml:space="preserve">limit plnění na tyto služby byl sjednán ve výši </w:t>
      </w:r>
      <w:r w:rsidRPr="00DE67DE">
        <w:rPr>
          <w:rFonts w:asciiTheme="majorHAnsi" w:hAnsiTheme="majorHAnsi"/>
          <w:b/>
          <w:bCs/>
          <w:lang w:val="cs-CZ"/>
        </w:rPr>
        <w:t>490 000,- Kč bez DPH</w:t>
      </w:r>
      <w:r w:rsidRPr="00DE67DE">
        <w:rPr>
          <w:rFonts w:asciiTheme="majorHAnsi" w:hAnsiTheme="majorHAnsi"/>
          <w:bCs/>
          <w:lang w:val="cs-CZ"/>
        </w:rPr>
        <w:t xml:space="preserve"> </w:t>
      </w:r>
      <w:r w:rsidRPr="00DE67DE">
        <w:rPr>
          <w:rFonts w:asciiTheme="majorHAnsi" w:hAnsiTheme="majorHAnsi" w:cs="Arial"/>
          <w:lang w:val="cs-CZ"/>
        </w:rPr>
        <w:t>jako celkové odměny za vše</w:t>
      </w:r>
      <w:r w:rsidRPr="00DE67DE">
        <w:rPr>
          <w:rFonts w:asciiTheme="majorHAnsi" w:hAnsiTheme="majorHAnsi"/>
          <w:lang w:val="cs-CZ"/>
        </w:rPr>
        <w:t>chny vykonané služby</w:t>
      </w:r>
      <w:r w:rsidR="00F64ED6" w:rsidRPr="00DE67DE">
        <w:rPr>
          <w:rFonts w:asciiTheme="majorHAnsi" w:hAnsiTheme="majorHAnsi"/>
          <w:lang w:val="cs-CZ"/>
        </w:rPr>
        <w:t>, což je blíže specifikováno</w:t>
      </w:r>
      <w:r w:rsidRPr="00DE67DE">
        <w:rPr>
          <w:rFonts w:asciiTheme="majorHAnsi" w:hAnsiTheme="majorHAnsi"/>
          <w:lang w:val="cs-CZ"/>
        </w:rPr>
        <w:t xml:space="preserve"> </w:t>
      </w:r>
      <w:r w:rsidR="00F64ED6" w:rsidRPr="00DE67DE">
        <w:rPr>
          <w:rFonts w:asciiTheme="majorHAnsi" w:hAnsiTheme="majorHAnsi"/>
          <w:lang w:val="cs-CZ"/>
        </w:rPr>
        <w:t>v</w:t>
      </w:r>
      <w:r w:rsidRPr="00DE67DE">
        <w:rPr>
          <w:rFonts w:asciiTheme="majorHAnsi" w:hAnsiTheme="majorHAnsi"/>
          <w:lang w:val="cs-CZ"/>
        </w:rPr>
        <w:t xml:space="preserve"> čl. III odst. 3 Specifikace služeb </w:t>
      </w:r>
      <w:r w:rsidR="00F64ED6" w:rsidRPr="00DE67DE">
        <w:rPr>
          <w:rFonts w:asciiTheme="majorHAnsi" w:hAnsiTheme="majorHAnsi"/>
          <w:lang w:val="cs-CZ"/>
        </w:rPr>
        <w:t xml:space="preserve">a dalších ustanovení </w:t>
      </w:r>
      <w:r w:rsidRPr="00DE67DE">
        <w:rPr>
          <w:rFonts w:asciiTheme="majorHAnsi" w:hAnsiTheme="majorHAnsi"/>
          <w:lang w:val="cs-CZ"/>
        </w:rPr>
        <w:t>této Smlouvy.</w:t>
      </w:r>
    </w:p>
    <w:p w:rsidR="00F93462" w:rsidRPr="00DE67DE" w:rsidRDefault="00F93462" w:rsidP="00FF340E">
      <w:pPr>
        <w:pStyle w:val="Odstavecseseznamem"/>
        <w:ind w:left="644" w:right="252"/>
        <w:jc w:val="both"/>
        <w:rPr>
          <w:rFonts w:asciiTheme="majorHAnsi" w:hAnsiTheme="majorHAnsi"/>
          <w:lang w:val="cs-CZ"/>
        </w:rPr>
      </w:pPr>
    </w:p>
    <w:p w:rsidR="00DD4984" w:rsidRPr="00DE67DE" w:rsidRDefault="00DD4984" w:rsidP="00DE67DE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 xml:space="preserve">Každá ze smluvních stran je </w:t>
      </w:r>
      <w:r w:rsidR="00786C06" w:rsidRPr="00DE67DE">
        <w:rPr>
          <w:rFonts w:asciiTheme="majorHAnsi" w:hAnsiTheme="majorHAnsi"/>
          <w:lang w:val="cs-CZ"/>
        </w:rPr>
        <w:t xml:space="preserve">dále </w:t>
      </w:r>
      <w:r w:rsidRPr="00DE67DE">
        <w:rPr>
          <w:rFonts w:asciiTheme="majorHAnsi" w:hAnsiTheme="majorHAnsi"/>
          <w:lang w:val="cs-CZ"/>
        </w:rPr>
        <w:t xml:space="preserve">oprávněně Smlouvu </w:t>
      </w:r>
      <w:r w:rsidRPr="00DE67DE">
        <w:rPr>
          <w:rFonts w:asciiTheme="majorHAnsi" w:hAnsiTheme="majorHAnsi"/>
          <w:b/>
          <w:lang w:val="cs-CZ"/>
        </w:rPr>
        <w:t>písemně</w:t>
      </w:r>
      <w:r w:rsidR="00AB198E" w:rsidRPr="00DE67DE">
        <w:rPr>
          <w:rFonts w:asciiTheme="majorHAnsi" w:hAnsiTheme="majorHAnsi"/>
          <w:b/>
          <w:lang w:val="cs-CZ"/>
        </w:rPr>
        <w:t xml:space="preserve"> </w:t>
      </w:r>
      <w:r w:rsidRPr="00DE67DE">
        <w:rPr>
          <w:rFonts w:asciiTheme="majorHAnsi" w:hAnsiTheme="majorHAnsi"/>
          <w:b/>
          <w:lang w:val="cs-CZ"/>
        </w:rPr>
        <w:t>vypovědět</w:t>
      </w:r>
      <w:r w:rsidR="00F93462" w:rsidRPr="00DE67DE">
        <w:rPr>
          <w:rFonts w:asciiTheme="majorHAnsi" w:hAnsiTheme="majorHAnsi"/>
          <w:lang w:val="cs-CZ"/>
        </w:rPr>
        <w:t>,</w:t>
      </w:r>
      <w:r w:rsidRPr="00DE67DE">
        <w:rPr>
          <w:rFonts w:asciiTheme="majorHAnsi" w:hAnsiTheme="majorHAnsi"/>
          <w:lang w:val="cs-CZ"/>
        </w:rPr>
        <w:t xml:space="preserve"> avšak s přihlédnutím k povaze pověření nikoli tak, aby tím bylo poškozeno nebo ohroženo dosažení cíle a účelu Smlouvy. </w:t>
      </w:r>
    </w:p>
    <w:p w:rsidR="00DE67DE" w:rsidRPr="00DE67DE" w:rsidRDefault="00DE67DE" w:rsidP="00DE67DE">
      <w:pPr>
        <w:pStyle w:val="Odstavecseseznamem"/>
        <w:rPr>
          <w:rFonts w:asciiTheme="majorHAnsi" w:hAnsiTheme="majorHAnsi"/>
          <w:lang w:val="cs-CZ"/>
        </w:rPr>
      </w:pPr>
    </w:p>
    <w:p w:rsidR="00DE67DE" w:rsidRPr="00DD4984" w:rsidRDefault="00DE67DE" w:rsidP="00DE67DE">
      <w:pPr>
        <w:pStyle w:val="Odstavecseseznamem"/>
        <w:ind w:left="644" w:right="252"/>
        <w:jc w:val="both"/>
        <w:rPr>
          <w:rFonts w:asciiTheme="majorHAnsi" w:hAnsiTheme="majorHAnsi"/>
          <w:lang w:val="cs-CZ"/>
        </w:rPr>
      </w:pPr>
    </w:p>
    <w:p w:rsidR="00724E9B" w:rsidRDefault="00AB198E" w:rsidP="00A24BBA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724E9B">
        <w:rPr>
          <w:rFonts w:asciiTheme="majorHAnsi" w:hAnsiTheme="majorHAnsi"/>
          <w:lang w:val="cs-CZ"/>
        </w:rPr>
        <w:t xml:space="preserve">Výpovědní doba činí 1 týden a počíná běžet dnem následujícím po doručení výpovědi druhé smluvní straně. Dojde-li k ukončení </w:t>
      </w:r>
      <w:r w:rsidR="00F93462" w:rsidRPr="00724E9B">
        <w:rPr>
          <w:rFonts w:asciiTheme="majorHAnsi" w:hAnsiTheme="majorHAnsi"/>
          <w:lang w:val="cs-CZ"/>
        </w:rPr>
        <w:t>Smlouvy</w:t>
      </w:r>
      <w:r w:rsidRPr="00724E9B">
        <w:rPr>
          <w:rFonts w:asciiTheme="majorHAnsi" w:hAnsiTheme="majorHAnsi"/>
          <w:lang w:val="cs-CZ"/>
        </w:rPr>
        <w:t xml:space="preserve"> ve fázi probíhajícího administrativního procesu, administrátor tuto administraci veřejné zakázky dokončí.</w:t>
      </w:r>
    </w:p>
    <w:p w:rsidR="00A24BBA" w:rsidRPr="00A24BBA" w:rsidRDefault="00A24BBA" w:rsidP="00A24BBA">
      <w:pPr>
        <w:pStyle w:val="Odstavecseseznamem"/>
        <w:ind w:left="644" w:right="252"/>
        <w:jc w:val="both"/>
        <w:rPr>
          <w:rFonts w:asciiTheme="majorHAnsi" w:hAnsiTheme="majorHAnsi"/>
          <w:lang w:val="cs-CZ"/>
        </w:rPr>
      </w:pPr>
    </w:p>
    <w:p w:rsidR="00724E9B" w:rsidRPr="00DE67DE" w:rsidRDefault="00724E9B" w:rsidP="00724E9B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bCs/>
          <w:lang w:val="cs-CZ"/>
        </w:rPr>
        <w:t>Smluvní strany se</w:t>
      </w:r>
      <w:r w:rsidR="0064176D" w:rsidRPr="00DE67DE">
        <w:rPr>
          <w:bCs/>
          <w:lang w:val="cs-CZ"/>
        </w:rPr>
        <w:t xml:space="preserve"> dále</w:t>
      </w:r>
      <w:r w:rsidRPr="00DE67DE">
        <w:rPr>
          <w:bCs/>
          <w:lang w:val="cs-CZ"/>
        </w:rPr>
        <w:t xml:space="preserve"> dohodly, že mohou od Smlouvy </w:t>
      </w:r>
      <w:r w:rsidRPr="00DE67DE">
        <w:rPr>
          <w:b/>
          <w:bCs/>
          <w:lang w:val="cs-CZ"/>
        </w:rPr>
        <w:t>odstoupit</w:t>
      </w:r>
      <w:r w:rsidRPr="00DE67DE">
        <w:rPr>
          <w:bCs/>
          <w:lang w:val="cs-CZ"/>
        </w:rPr>
        <w:t xml:space="preserve"> v případech, kdy to stanoví zákon (především občanský zákoník) nebo Smlouva. Jedná se zejména o situace</w:t>
      </w:r>
      <w:r w:rsidR="00AB198E" w:rsidRPr="00DE67DE">
        <w:rPr>
          <w:rFonts w:asciiTheme="majorHAnsi" w:hAnsiTheme="majorHAnsi"/>
          <w:lang w:val="cs-CZ"/>
        </w:rPr>
        <w:t>, kdy některá ze smluvních stran závažným (</w:t>
      </w:r>
      <w:r w:rsidR="006F537A" w:rsidRPr="00DE67DE">
        <w:rPr>
          <w:rFonts w:asciiTheme="majorHAnsi" w:hAnsiTheme="majorHAnsi"/>
          <w:lang w:val="cs-CZ"/>
        </w:rPr>
        <w:t xml:space="preserve">tj. </w:t>
      </w:r>
      <w:r w:rsidR="00AB198E" w:rsidRPr="00DE67DE">
        <w:rPr>
          <w:rFonts w:asciiTheme="majorHAnsi" w:hAnsiTheme="majorHAnsi"/>
          <w:lang w:val="cs-CZ"/>
        </w:rPr>
        <w:t xml:space="preserve">podstatným) způsobem poruší povinnosti uvedené v této </w:t>
      </w:r>
      <w:r w:rsidRPr="00DE67DE">
        <w:rPr>
          <w:rFonts w:asciiTheme="majorHAnsi" w:hAnsiTheme="majorHAnsi"/>
          <w:lang w:val="cs-CZ"/>
        </w:rPr>
        <w:t>Smlouvě</w:t>
      </w:r>
      <w:r w:rsidR="00AB198E" w:rsidRPr="00DE67DE">
        <w:rPr>
          <w:rFonts w:asciiTheme="majorHAnsi" w:hAnsiTheme="majorHAnsi"/>
          <w:lang w:val="cs-CZ"/>
        </w:rPr>
        <w:t xml:space="preserve">, </w:t>
      </w:r>
      <w:r w:rsidR="0030039A" w:rsidRPr="00DE67DE">
        <w:rPr>
          <w:rFonts w:asciiTheme="majorHAnsi" w:hAnsiTheme="majorHAnsi"/>
          <w:lang w:val="cs-CZ"/>
        </w:rPr>
        <w:t>nebo</w:t>
      </w:r>
      <w:r w:rsidR="00AB198E" w:rsidRPr="00DE67DE">
        <w:rPr>
          <w:rFonts w:asciiTheme="majorHAnsi" w:hAnsiTheme="majorHAnsi"/>
          <w:lang w:val="cs-CZ"/>
        </w:rPr>
        <w:t xml:space="preserve"> obecně závazné právní předpisy. </w:t>
      </w:r>
      <w:r w:rsidRPr="00DE67DE">
        <w:rPr>
          <w:lang w:val="cs-CZ"/>
        </w:rPr>
        <w:t xml:space="preserve">Odstoupení od Smlouvy musí být provedeno </w:t>
      </w:r>
      <w:r w:rsidRPr="00DE67DE">
        <w:rPr>
          <w:b/>
          <w:bCs/>
          <w:lang w:val="cs-CZ"/>
        </w:rPr>
        <w:t>písemnou formou</w:t>
      </w:r>
      <w:r w:rsidRPr="00DE67DE">
        <w:rPr>
          <w:lang w:val="cs-CZ"/>
        </w:rPr>
        <w:t xml:space="preserve"> a je účinné okamžikem jeho doručení druhé straně.</w:t>
      </w:r>
    </w:p>
    <w:p w:rsidR="00724E9B" w:rsidRPr="00DE67DE" w:rsidRDefault="00724E9B" w:rsidP="00724E9B">
      <w:pPr>
        <w:pStyle w:val="Odstavecseseznamem"/>
        <w:ind w:left="644" w:right="252"/>
        <w:jc w:val="both"/>
        <w:rPr>
          <w:rFonts w:asciiTheme="majorHAnsi" w:hAnsiTheme="majorHAnsi"/>
          <w:lang w:val="cs-CZ"/>
        </w:rPr>
      </w:pPr>
    </w:p>
    <w:p w:rsidR="005409E7" w:rsidRPr="00DE67DE" w:rsidRDefault="006F537A" w:rsidP="007D0B08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 xml:space="preserve">S ohledem na předchozí odstavec, </w:t>
      </w:r>
      <w:r w:rsidR="00AB198E" w:rsidRPr="00DE67DE">
        <w:rPr>
          <w:rFonts w:asciiTheme="majorHAnsi" w:hAnsiTheme="majorHAnsi"/>
          <w:lang w:val="cs-CZ"/>
        </w:rPr>
        <w:t xml:space="preserve">však musí </w:t>
      </w:r>
      <w:r w:rsidRPr="00DE67DE">
        <w:rPr>
          <w:rFonts w:asciiTheme="majorHAnsi" w:hAnsiTheme="majorHAnsi"/>
          <w:lang w:val="cs-CZ"/>
        </w:rPr>
        <w:t>být smluvní strana</w:t>
      </w:r>
      <w:r w:rsidR="0030039A" w:rsidRPr="00DE67DE">
        <w:rPr>
          <w:rFonts w:asciiTheme="majorHAnsi" w:hAnsiTheme="majorHAnsi"/>
          <w:lang w:val="cs-CZ"/>
        </w:rPr>
        <w:t xml:space="preserve"> nejprve</w:t>
      </w:r>
      <w:r w:rsidR="00AB198E" w:rsidRPr="00DE67DE">
        <w:rPr>
          <w:rFonts w:asciiTheme="majorHAnsi" w:hAnsiTheme="majorHAnsi"/>
          <w:lang w:val="cs-CZ"/>
        </w:rPr>
        <w:t xml:space="preserve"> </w:t>
      </w:r>
      <w:r w:rsidR="00AB198E" w:rsidRPr="00DE67DE">
        <w:rPr>
          <w:rFonts w:asciiTheme="majorHAnsi" w:hAnsiTheme="majorHAnsi"/>
          <w:b/>
          <w:lang w:val="cs-CZ"/>
        </w:rPr>
        <w:t>písemně</w:t>
      </w:r>
      <w:r w:rsidR="00AB198E" w:rsidRPr="00DE67DE">
        <w:rPr>
          <w:rFonts w:asciiTheme="majorHAnsi" w:hAnsiTheme="majorHAnsi"/>
          <w:lang w:val="cs-CZ"/>
        </w:rPr>
        <w:t xml:space="preserve"> </w:t>
      </w:r>
      <w:r w:rsidRPr="00DE67DE">
        <w:rPr>
          <w:rFonts w:asciiTheme="majorHAnsi" w:hAnsiTheme="majorHAnsi"/>
          <w:b/>
          <w:lang w:val="cs-CZ"/>
        </w:rPr>
        <w:t>vyzvána</w:t>
      </w:r>
      <w:r w:rsidRPr="00DE67DE">
        <w:rPr>
          <w:rFonts w:asciiTheme="majorHAnsi" w:hAnsiTheme="majorHAnsi"/>
          <w:lang w:val="cs-CZ"/>
        </w:rPr>
        <w:t xml:space="preserve"> k </w:t>
      </w:r>
      <w:r w:rsidR="00AB198E" w:rsidRPr="00DE67DE">
        <w:rPr>
          <w:rFonts w:asciiTheme="majorHAnsi" w:hAnsiTheme="majorHAnsi"/>
          <w:lang w:val="cs-CZ"/>
        </w:rPr>
        <w:t xml:space="preserve">odstranění </w:t>
      </w:r>
      <w:r w:rsidR="0030039A" w:rsidRPr="00DE67DE">
        <w:rPr>
          <w:rFonts w:asciiTheme="majorHAnsi" w:hAnsiTheme="majorHAnsi"/>
          <w:lang w:val="cs-CZ"/>
        </w:rPr>
        <w:t xml:space="preserve">předmětného </w:t>
      </w:r>
      <w:r w:rsidR="00AB198E" w:rsidRPr="00DE67DE">
        <w:rPr>
          <w:rFonts w:asciiTheme="majorHAnsi" w:hAnsiTheme="majorHAnsi"/>
          <w:lang w:val="cs-CZ"/>
        </w:rPr>
        <w:t xml:space="preserve">porušení </w:t>
      </w:r>
      <w:r w:rsidRPr="00DE67DE">
        <w:rPr>
          <w:rFonts w:asciiTheme="majorHAnsi" w:hAnsiTheme="majorHAnsi"/>
          <w:lang w:val="cs-CZ"/>
        </w:rPr>
        <w:t>Smlouvy</w:t>
      </w:r>
      <w:r w:rsidR="0030039A" w:rsidRPr="00DE67DE">
        <w:rPr>
          <w:rFonts w:asciiTheme="majorHAnsi" w:hAnsiTheme="majorHAnsi"/>
          <w:lang w:val="cs-CZ"/>
        </w:rPr>
        <w:t>. V této písemné výzvě</w:t>
      </w:r>
      <w:r w:rsidR="00AB198E" w:rsidRPr="00DE67DE">
        <w:rPr>
          <w:rFonts w:asciiTheme="majorHAnsi" w:hAnsiTheme="majorHAnsi"/>
          <w:lang w:val="cs-CZ"/>
        </w:rPr>
        <w:t xml:space="preserve"> </w:t>
      </w:r>
      <w:r w:rsidR="0030039A" w:rsidRPr="00DE67DE">
        <w:rPr>
          <w:rFonts w:asciiTheme="majorHAnsi" w:hAnsiTheme="majorHAnsi"/>
          <w:lang w:val="cs-CZ"/>
        </w:rPr>
        <w:t>musí být stanovena přiměřená lhůta k nápravě, jež musí být provedena</w:t>
      </w:r>
      <w:r w:rsidR="00AB198E" w:rsidRPr="00DE67DE">
        <w:rPr>
          <w:rFonts w:asciiTheme="majorHAnsi" w:hAnsiTheme="majorHAnsi"/>
          <w:lang w:val="cs-CZ"/>
        </w:rPr>
        <w:t xml:space="preserve"> do 7 dnů od</w:t>
      </w:r>
      <w:r w:rsidR="007D0B08" w:rsidRPr="00DE67DE">
        <w:rPr>
          <w:rFonts w:asciiTheme="majorHAnsi" w:hAnsiTheme="majorHAnsi"/>
          <w:lang w:val="cs-CZ"/>
        </w:rPr>
        <w:t xml:space="preserve"> doručení této výzvy, či dříve. </w:t>
      </w:r>
      <w:r w:rsidR="0030039A" w:rsidRPr="00DE67DE">
        <w:rPr>
          <w:rFonts w:asciiTheme="majorHAnsi" w:hAnsiTheme="majorHAnsi"/>
          <w:lang w:val="cs-CZ"/>
        </w:rPr>
        <w:t xml:space="preserve">Jestliže vyzvaná </w:t>
      </w:r>
      <w:r w:rsidR="007D0B08" w:rsidRPr="00DE67DE">
        <w:rPr>
          <w:rFonts w:asciiTheme="majorHAnsi" w:hAnsiTheme="majorHAnsi"/>
          <w:lang w:val="cs-CZ"/>
        </w:rPr>
        <w:t xml:space="preserve">smluvní </w:t>
      </w:r>
      <w:r w:rsidR="0030039A" w:rsidRPr="00DE67DE">
        <w:rPr>
          <w:rFonts w:asciiTheme="majorHAnsi" w:hAnsiTheme="majorHAnsi"/>
          <w:lang w:val="cs-CZ"/>
        </w:rPr>
        <w:t>strana neodstraní poruš</w:t>
      </w:r>
      <w:r w:rsidR="007D0B08" w:rsidRPr="00DE67DE">
        <w:rPr>
          <w:rFonts w:asciiTheme="majorHAnsi" w:hAnsiTheme="majorHAnsi"/>
          <w:lang w:val="cs-CZ"/>
        </w:rPr>
        <w:t xml:space="preserve">ení Smlouvy ve stanovené lhůtě, může druhá strana od smlouvy odstoupit bez zbytečného odkladu. </w:t>
      </w:r>
    </w:p>
    <w:p w:rsidR="00FF340E" w:rsidRPr="00DE67DE" w:rsidRDefault="00FF340E" w:rsidP="00FF340E">
      <w:pPr>
        <w:pStyle w:val="Odstavecseseznamem"/>
        <w:ind w:left="644" w:right="252"/>
        <w:jc w:val="both"/>
        <w:rPr>
          <w:rFonts w:asciiTheme="majorHAnsi" w:hAnsiTheme="majorHAnsi"/>
          <w:lang w:val="cs-CZ"/>
        </w:rPr>
      </w:pPr>
    </w:p>
    <w:p w:rsidR="00786C06" w:rsidRPr="00DE67DE" w:rsidRDefault="00786C06" w:rsidP="007D0B08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>Odstoupením od smlouvy se závazek zrušuje od počátku.</w:t>
      </w:r>
    </w:p>
    <w:p w:rsidR="005409E7" w:rsidRPr="000A315A" w:rsidRDefault="00786C06" w:rsidP="005409E7">
      <w:pPr>
        <w:spacing w:line="280" w:lineRule="atLeast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lang w:val="cs-CZ"/>
        </w:rPr>
        <w:lastRenderedPageBreak/>
        <w:t>Pro účely Smlouvy se porušením p</w:t>
      </w:r>
      <w:r w:rsidR="00AB198E" w:rsidRPr="00724E9B">
        <w:rPr>
          <w:rFonts w:asciiTheme="majorHAnsi" w:hAnsiTheme="majorHAnsi"/>
          <w:b/>
          <w:lang w:val="cs-CZ"/>
        </w:rPr>
        <w:t>odstatným způsobem</w:t>
      </w:r>
      <w:r w:rsidR="00AB198E" w:rsidRPr="000A315A">
        <w:rPr>
          <w:rFonts w:asciiTheme="majorHAnsi" w:hAnsiTheme="majorHAnsi"/>
          <w:lang w:val="cs-CZ"/>
        </w:rPr>
        <w:t xml:space="preserve"> se rozumí zejména tyto skutečnosti před zahájením plnění:</w:t>
      </w:r>
    </w:p>
    <w:p w:rsidR="005409E7" w:rsidRPr="000A315A" w:rsidRDefault="00AB198E" w:rsidP="005409E7">
      <w:pPr>
        <w:spacing w:line="280" w:lineRule="atLeast"/>
        <w:ind w:left="851" w:hanging="425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a)</w:t>
      </w:r>
      <w:r w:rsidRPr="000A315A">
        <w:rPr>
          <w:rFonts w:asciiTheme="majorHAnsi" w:hAnsiTheme="majorHAnsi"/>
          <w:lang w:val="cs-CZ"/>
        </w:rPr>
        <w:tab/>
        <w:t>Administrátor odmítne první objednávku zadavatele vyhotovenou v souladu s touto Dohodou.</w:t>
      </w:r>
    </w:p>
    <w:p w:rsidR="005409E7" w:rsidRPr="000A315A" w:rsidRDefault="00AB198E" w:rsidP="005409E7">
      <w:pPr>
        <w:spacing w:line="280" w:lineRule="atLeast"/>
        <w:ind w:left="851" w:hanging="425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b)</w:t>
      </w:r>
      <w:r w:rsidRPr="000A315A">
        <w:rPr>
          <w:rFonts w:asciiTheme="majorHAnsi" w:hAnsiTheme="majorHAnsi"/>
          <w:lang w:val="cs-CZ"/>
        </w:rPr>
        <w:tab/>
        <w:t>V případech výslovně stanovených touto Dohodou nebo zákonem.</w:t>
      </w:r>
    </w:p>
    <w:p w:rsidR="005409E7" w:rsidRPr="000A315A" w:rsidRDefault="00AB198E" w:rsidP="005409E7">
      <w:pPr>
        <w:spacing w:line="280" w:lineRule="atLeast"/>
        <w:ind w:left="851" w:hanging="425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c)</w:t>
      </w:r>
      <w:r w:rsidRPr="000A315A">
        <w:rPr>
          <w:rFonts w:asciiTheme="majorHAnsi" w:hAnsiTheme="majorHAnsi"/>
          <w:lang w:val="cs-CZ"/>
        </w:rPr>
        <w:tab/>
        <w:t>Administrátor uvedl v nabídce na veřejnou zakázku na uzavření Dohody informace nebo doklady, které neodpovídají skutečnosti a měly nebo mohly mít vliv na výsledek výběrového řízení.</w:t>
      </w:r>
    </w:p>
    <w:p w:rsidR="005409E7" w:rsidRPr="000A315A" w:rsidRDefault="00AB198E" w:rsidP="005409E7">
      <w:pPr>
        <w:spacing w:line="280" w:lineRule="atLeast"/>
        <w:ind w:left="851" w:hanging="425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d)</w:t>
      </w:r>
      <w:r w:rsidRPr="000A315A">
        <w:rPr>
          <w:rFonts w:asciiTheme="majorHAnsi" w:hAnsiTheme="majorHAnsi"/>
          <w:lang w:val="cs-CZ"/>
        </w:rPr>
        <w:tab/>
        <w:t>Ocitne-li se administrátor v úpadku.</w:t>
      </w:r>
    </w:p>
    <w:p w:rsidR="005409E7" w:rsidRPr="000A315A" w:rsidRDefault="00AB198E" w:rsidP="005409E7">
      <w:pPr>
        <w:spacing w:line="280" w:lineRule="atLeast"/>
        <w:ind w:left="851" w:hanging="425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e)</w:t>
      </w:r>
      <w:r w:rsidRPr="000A315A">
        <w:rPr>
          <w:rFonts w:asciiTheme="majorHAnsi" w:hAnsiTheme="majorHAnsi"/>
          <w:lang w:val="cs-CZ"/>
        </w:rPr>
        <w:tab/>
        <w:t>Zadavatel neposkytuje administrátorovi potřebnou součinnost pro naplnění účelu Dohody, přestože k tomu byl administrátorem písemně vyzván.</w:t>
      </w:r>
    </w:p>
    <w:p w:rsidR="005409E7" w:rsidRPr="000A315A" w:rsidRDefault="00AB198E" w:rsidP="00724E9B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V případě, že dojde k předčasnému ukončení Dohody, je administrátor oprávněn fakturovat pouze poměrnou část sjednané odměny úměrnou provedeným dílčím činnostem, přičemž smluvní strany sjednávají krácení odměn následujícím způsobem:</w:t>
      </w:r>
    </w:p>
    <w:p w:rsidR="00F57451" w:rsidRDefault="00AB198E" w:rsidP="00724E9B">
      <w:pPr>
        <w:pStyle w:val="Odstavecseseznamem"/>
        <w:numPr>
          <w:ilvl w:val="0"/>
          <w:numId w:val="47"/>
        </w:numPr>
        <w:spacing w:line="280" w:lineRule="atLeast"/>
        <w:jc w:val="both"/>
        <w:rPr>
          <w:rFonts w:asciiTheme="majorHAnsi" w:hAnsiTheme="majorHAnsi"/>
          <w:lang w:val="cs-CZ"/>
        </w:rPr>
      </w:pPr>
      <w:r w:rsidRPr="00F57451">
        <w:rPr>
          <w:rFonts w:asciiTheme="majorHAnsi" w:hAnsiTheme="majorHAnsi"/>
          <w:b/>
          <w:lang w:val="cs-CZ"/>
        </w:rPr>
        <w:t>Fáze 1</w:t>
      </w:r>
      <w:r w:rsidRPr="00724E9B">
        <w:rPr>
          <w:rFonts w:asciiTheme="majorHAnsi" w:hAnsiTheme="majorHAnsi"/>
          <w:lang w:val="cs-CZ"/>
        </w:rPr>
        <w:t xml:space="preserve"> – příprava na zahájení zadávacího řízen</w:t>
      </w:r>
      <w:r w:rsidR="00F93462" w:rsidRPr="00724E9B">
        <w:rPr>
          <w:rFonts w:asciiTheme="majorHAnsi" w:hAnsiTheme="majorHAnsi"/>
          <w:lang w:val="cs-CZ"/>
        </w:rPr>
        <w:t>í a zahájení zadávacího řízení</w:t>
      </w:r>
      <w:r w:rsidR="00F57451">
        <w:rPr>
          <w:rFonts w:asciiTheme="majorHAnsi" w:hAnsiTheme="majorHAnsi"/>
          <w:lang w:val="cs-CZ"/>
        </w:rPr>
        <w:t>:</w:t>
      </w:r>
      <w:r w:rsidR="00F93462" w:rsidRPr="00724E9B">
        <w:rPr>
          <w:rFonts w:asciiTheme="majorHAnsi" w:hAnsiTheme="majorHAnsi"/>
          <w:lang w:val="cs-CZ"/>
        </w:rPr>
        <w:t xml:space="preserve"> </w:t>
      </w:r>
      <w:r w:rsidR="00F57451">
        <w:rPr>
          <w:rFonts w:asciiTheme="majorHAnsi" w:hAnsiTheme="majorHAnsi"/>
          <w:lang w:val="cs-CZ"/>
        </w:rPr>
        <w:t xml:space="preserve">  </w:t>
      </w:r>
    </w:p>
    <w:p w:rsidR="00724E9B" w:rsidRDefault="00AB198E" w:rsidP="00F57451">
      <w:pPr>
        <w:pStyle w:val="Odstavecseseznamem"/>
        <w:numPr>
          <w:ilvl w:val="1"/>
          <w:numId w:val="47"/>
        </w:numPr>
        <w:spacing w:line="280" w:lineRule="atLeast"/>
        <w:jc w:val="both"/>
        <w:rPr>
          <w:rFonts w:asciiTheme="majorHAnsi" w:hAnsiTheme="majorHAnsi"/>
          <w:lang w:val="cs-CZ"/>
        </w:rPr>
      </w:pPr>
      <w:r w:rsidRPr="00724E9B">
        <w:rPr>
          <w:rFonts w:asciiTheme="majorHAnsi" w:hAnsiTheme="majorHAnsi"/>
          <w:lang w:val="cs-CZ"/>
        </w:rPr>
        <w:t>Bude uhrazeno 30 % z odměny sjednané pro daný typ zadávacího řízení</w:t>
      </w:r>
      <w:r w:rsidR="00724E9B">
        <w:rPr>
          <w:rFonts w:asciiTheme="majorHAnsi" w:hAnsiTheme="majorHAnsi"/>
          <w:lang w:val="cs-CZ"/>
        </w:rPr>
        <w:t>.</w:t>
      </w:r>
    </w:p>
    <w:p w:rsidR="00724E9B" w:rsidRDefault="00724E9B" w:rsidP="00724E9B">
      <w:pPr>
        <w:pStyle w:val="Odstavecseseznamem"/>
        <w:spacing w:line="280" w:lineRule="atLeast"/>
        <w:ind w:left="989"/>
        <w:jc w:val="both"/>
        <w:rPr>
          <w:rFonts w:asciiTheme="majorHAnsi" w:hAnsiTheme="majorHAnsi"/>
          <w:lang w:val="cs-CZ"/>
        </w:rPr>
      </w:pPr>
    </w:p>
    <w:p w:rsidR="00F57451" w:rsidRDefault="00AB198E" w:rsidP="00F57451">
      <w:pPr>
        <w:pStyle w:val="Odstavecseseznamem"/>
        <w:numPr>
          <w:ilvl w:val="0"/>
          <w:numId w:val="47"/>
        </w:numPr>
        <w:spacing w:line="280" w:lineRule="atLeast"/>
        <w:jc w:val="both"/>
        <w:rPr>
          <w:rFonts w:asciiTheme="majorHAnsi" w:hAnsiTheme="majorHAnsi"/>
          <w:lang w:val="cs-CZ"/>
        </w:rPr>
      </w:pPr>
      <w:r w:rsidRPr="00F57451">
        <w:rPr>
          <w:rFonts w:asciiTheme="majorHAnsi" w:hAnsiTheme="majorHAnsi"/>
          <w:b/>
          <w:lang w:val="cs-CZ"/>
        </w:rPr>
        <w:t>Fáze 2</w:t>
      </w:r>
      <w:r w:rsidRPr="00724E9B">
        <w:rPr>
          <w:rFonts w:asciiTheme="majorHAnsi" w:hAnsiTheme="majorHAnsi"/>
          <w:lang w:val="cs-CZ"/>
        </w:rPr>
        <w:t xml:space="preserve"> – průběh lhůty pro podání nabídek a po skončení lhůty pro podání nabídek</w:t>
      </w:r>
      <w:r w:rsidR="00F57451">
        <w:rPr>
          <w:rFonts w:asciiTheme="majorHAnsi" w:hAnsiTheme="majorHAnsi"/>
          <w:lang w:val="cs-CZ"/>
        </w:rPr>
        <w:t>:</w:t>
      </w:r>
    </w:p>
    <w:p w:rsidR="005409E7" w:rsidRPr="00F57451" w:rsidRDefault="00AB198E" w:rsidP="00F57451">
      <w:pPr>
        <w:pStyle w:val="Odstavecseseznamem"/>
        <w:numPr>
          <w:ilvl w:val="1"/>
          <w:numId w:val="47"/>
        </w:numPr>
        <w:spacing w:line="280" w:lineRule="atLeast"/>
        <w:jc w:val="both"/>
        <w:rPr>
          <w:rFonts w:asciiTheme="majorHAnsi" w:hAnsiTheme="majorHAnsi"/>
          <w:lang w:val="cs-CZ"/>
        </w:rPr>
      </w:pPr>
      <w:r w:rsidRPr="00F57451">
        <w:rPr>
          <w:rFonts w:asciiTheme="majorHAnsi" w:hAnsiTheme="majorHAnsi"/>
          <w:lang w:val="cs-CZ"/>
        </w:rPr>
        <w:t>Bude uhrazeno 60 % z odměny sjednané pro daný typ zadávacího řízení.</w:t>
      </w:r>
    </w:p>
    <w:p w:rsidR="00724E9B" w:rsidRPr="00724E9B" w:rsidRDefault="00724E9B" w:rsidP="00724E9B">
      <w:pPr>
        <w:pStyle w:val="Odstavecseseznamem"/>
        <w:spacing w:line="280" w:lineRule="atLeast"/>
        <w:ind w:left="1065"/>
        <w:jc w:val="both"/>
        <w:rPr>
          <w:rFonts w:asciiTheme="majorHAnsi" w:hAnsiTheme="majorHAnsi"/>
          <w:lang w:val="cs-CZ"/>
        </w:rPr>
      </w:pPr>
    </w:p>
    <w:p w:rsidR="00F57451" w:rsidRDefault="00AB198E" w:rsidP="00724E9B">
      <w:pPr>
        <w:pStyle w:val="Odstavecseseznamem"/>
        <w:numPr>
          <w:ilvl w:val="0"/>
          <w:numId w:val="47"/>
        </w:numPr>
        <w:spacing w:line="280" w:lineRule="atLeast"/>
        <w:jc w:val="both"/>
        <w:rPr>
          <w:rFonts w:asciiTheme="majorHAnsi" w:hAnsiTheme="majorHAnsi"/>
          <w:lang w:val="cs-CZ"/>
        </w:rPr>
      </w:pPr>
      <w:r w:rsidRPr="00F57451">
        <w:rPr>
          <w:rFonts w:asciiTheme="majorHAnsi" w:hAnsiTheme="majorHAnsi"/>
          <w:b/>
          <w:lang w:val="cs-CZ"/>
        </w:rPr>
        <w:t>Fáze 3</w:t>
      </w:r>
      <w:r w:rsidR="00F57451">
        <w:rPr>
          <w:rFonts w:asciiTheme="majorHAnsi" w:hAnsiTheme="majorHAnsi"/>
          <w:lang w:val="cs-CZ"/>
        </w:rPr>
        <w:t xml:space="preserve"> - po rozhodnutí zadavatele: </w:t>
      </w:r>
    </w:p>
    <w:p w:rsidR="005409E7" w:rsidRDefault="00AB198E" w:rsidP="00F57451">
      <w:pPr>
        <w:pStyle w:val="Odstavecseseznamem"/>
        <w:numPr>
          <w:ilvl w:val="1"/>
          <w:numId w:val="47"/>
        </w:numPr>
        <w:spacing w:line="280" w:lineRule="atLeast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Bude uhrazeno 90 % z odměny sjednané pro daný typ zadávacího řízení.</w:t>
      </w:r>
    </w:p>
    <w:p w:rsidR="00276556" w:rsidRPr="000A315A" w:rsidRDefault="00276556" w:rsidP="00276556">
      <w:pPr>
        <w:pStyle w:val="Odstavecseseznamem"/>
        <w:spacing w:line="280" w:lineRule="atLeast"/>
        <w:ind w:left="989"/>
        <w:jc w:val="both"/>
        <w:rPr>
          <w:rFonts w:asciiTheme="majorHAnsi" w:hAnsiTheme="majorHAnsi"/>
          <w:lang w:val="cs-CZ"/>
        </w:rPr>
      </w:pPr>
    </w:p>
    <w:p w:rsidR="005409E7" w:rsidRDefault="00AB198E" w:rsidP="00276556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Administrátor má nárok na odměnu jen za ty fáze administrace zadávacího řízení, které byly kompletně provedeny a v případě fáze 1 byla-li zpracována kompletní zadávací dokumentace.</w:t>
      </w:r>
    </w:p>
    <w:p w:rsidR="00276556" w:rsidRPr="000A315A" w:rsidRDefault="00276556" w:rsidP="00276556">
      <w:pPr>
        <w:pStyle w:val="Odstavecseseznamem"/>
        <w:ind w:left="644" w:right="252"/>
        <w:jc w:val="both"/>
        <w:rPr>
          <w:rFonts w:asciiTheme="majorHAnsi" w:hAnsiTheme="majorHAnsi"/>
          <w:lang w:val="cs-CZ"/>
        </w:rPr>
      </w:pPr>
    </w:p>
    <w:p w:rsidR="005409E7" w:rsidRDefault="00AB198E" w:rsidP="00276556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Účastníkem zadávacího řízení předložený návrh smlouvy musí akceptovat ustanovení obecně závazných právních předpisů vztahujících se na provádění této veřejné zakázky a musí po obsahové i formální stránce bezvýhradně odpovídat veškerým požadavkům zadavatele uvedeným v zadávacích podmínkách.</w:t>
      </w:r>
    </w:p>
    <w:p w:rsidR="00276556" w:rsidRPr="000A315A" w:rsidRDefault="00276556" w:rsidP="00276556">
      <w:pPr>
        <w:pStyle w:val="Odstavecseseznamem"/>
        <w:ind w:left="644" w:right="252"/>
        <w:jc w:val="both"/>
        <w:rPr>
          <w:rFonts w:asciiTheme="majorHAnsi" w:hAnsiTheme="majorHAnsi"/>
          <w:lang w:val="cs-CZ"/>
        </w:rPr>
      </w:pPr>
    </w:p>
    <w:p w:rsidR="00276556" w:rsidRDefault="00AB198E" w:rsidP="00276556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Za stranu objednatele bude ve smlouvě uveden zadavatel podle čl. 1 těchto zadávacích podmínek.</w:t>
      </w:r>
    </w:p>
    <w:p w:rsidR="00276556" w:rsidRDefault="00276556" w:rsidP="00276556">
      <w:pPr>
        <w:pStyle w:val="Odstavecseseznamem"/>
        <w:ind w:left="644" w:right="252"/>
        <w:jc w:val="both"/>
        <w:rPr>
          <w:rFonts w:asciiTheme="majorHAnsi" w:hAnsiTheme="majorHAnsi"/>
          <w:lang w:val="cs-CZ"/>
        </w:rPr>
      </w:pPr>
    </w:p>
    <w:p w:rsidR="00F038D3" w:rsidRDefault="00AB198E" w:rsidP="00276556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276556">
        <w:rPr>
          <w:rFonts w:asciiTheme="majorHAnsi" w:hAnsiTheme="majorHAnsi"/>
          <w:lang w:val="cs-CZ"/>
        </w:rPr>
        <w:t>Zadavatel uvedený v čl. 1 těchto zadávacích podmínek je oprávněn vést jednání a činit úkony náležející zadavateli, dále odsouhlasit provedené práce a podepisovat zjišťovací protokoly, převzít provedené práce a podepsat protokol o předání a převzetí díla. Tyto úkony může provádět osobně nebo formou svého oprávněného zástupce — technického dozoru.</w:t>
      </w:r>
    </w:p>
    <w:p w:rsidR="00BE6E98" w:rsidRDefault="00BE6E98" w:rsidP="00BE6E98">
      <w:pPr>
        <w:pStyle w:val="Odstavecseseznamem"/>
        <w:ind w:left="644" w:right="252"/>
        <w:jc w:val="both"/>
        <w:rPr>
          <w:rFonts w:asciiTheme="majorHAnsi" w:hAnsiTheme="majorHAnsi"/>
          <w:lang w:val="cs-CZ"/>
        </w:rPr>
      </w:pPr>
    </w:p>
    <w:p w:rsidR="00BE6E98" w:rsidRPr="00DE67DE" w:rsidRDefault="00BE6E98" w:rsidP="00276556">
      <w:pPr>
        <w:pStyle w:val="Odstavecseseznamem"/>
        <w:numPr>
          <w:ilvl w:val="0"/>
          <w:numId w:val="49"/>
        </w:numPr>
        <w:ind w:right="252"/>
        <w:jc w:val="both"/>
        <w:rPr>
          <w:rFonts w:asciiTheme="majorHAnsi" w:hAnsiTheme="majorHAnsi"/>
          <w:lang w:val="cs-CZ"/>
        </w:rPr>
      </w:pPr>
      <w:r w:rsidRPr="00DE67DE">
        <w:rPr>
          <w:rFonts w:asciiTheme="majorHAnsi" w:hAnsiTheme="majorHAnsi"/>
          <w:lang w:val="cs-CZ"/>
        </w:rPr>
        <w:t xml:space="preserve">Práva a povinnosti spojená se zánikem tohoto smluvního vztahu neupravené v této části Smlouvy se řídí ustanoveními občanského zákoníku, zejména § 1908 a násl. </w:t>
      </w:r>
    </w:p>
    <w:p w:rsidR="00D26447" w:rsidRPr="000A315A" w:rsidRDefault="00691955" w:rsidP="00EA0582">
      <w:pPr>
        <w:pStyle w:val="Nadpis2"/>
        <w:ind w:left="900" w:right="252" w:hanging="540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i</w:t>
      </w:r>
      <w:r w:rsidR="00D26447" w:rsidRPr="000A315A">
        <w:rPr>
          <w:rFonts w:asciiTheme="majorHAnsi" w:hAnsiTheme="majorHAnsi"/>
          <w:lang w:val="cs-CZ"/>
        </w:rPr>
        <w:t>X. VyŠŠí moc</w:t>
      </w:r>
    </w:p>
    <w:p w:rsidR="00D26447" w:rsidRPr="000A315A" w:rsidRDefault="00195318" w:rsidP="00EA0582">
      <w:pPr>
        <w:numPr>
          <w:ilvl w:val="0"/>
          <w:numId w:val="7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lastRenderedPageBreak/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:rsidR="00C263CC" w:rsidRPr="00426290" w:rsidRDefault="00195318" w:rsidP="00426290">
      <w:pPr>
        <w:numPr>
          <w:ilvl w:val="0"/>
          <w:numId w:val="7"/>
        </w:numPr>
        <w:spacing w:after="0"/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:rsidR="00137E0F" w:rsidRPr="000A315A" w:rsidRDefault="009813B1" w:rsidP="00EA0582">
      <w:pPr>
        <w:pStyle w:val="Nadpis2"/>
        <w:ind w:left="900" w:right="252" w:hanging="540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X</w:t>
      </w:r>
      <w:r w:rsidR="00F8054B" w:rsidRPr="000A315A">
        <w:rPr>
          <w:rFonts w:asciiTheme="majorHAnsi" w:hAnsiTheme="majorHAnsi"/>
          <w:lang w:val="cs-CZ"/>
        </w:rPr>
        <w:t xml:space="preserve">. </w:t>
      </w:r>
      <w:r w:rsidR="00137E0F" w:rsidRPr="000A315A">
        <w:rPr>
          <w:rFonts w:asciiTheme="majorHAnsi" w:hAnsiTheme="majorHAnsi"/>
          <w:lang w:val="cs-CZ"/>
        </w:rPr>
        <w:t>Řešení sporů</w:t>
      </w:r>
    </w:p>
    <w:p w:rsidR="009A7B9C" w:rsidRPr="00426290" w:rsidRDefault="00195318" w:rsidP="00426290">
      <w:pPr>
        <w:numPr>
          <w:ilvl w:val="0"/>
          <w:numId w:val="18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Tato smlouva </w:t>
      </w:r>
      <w:r w:rsidRPr="000A315A">
        <w:rPr>
          <w:rFonts w:asciiTheme="majorHAnsi" w:hAnsiTheme="majorHAnsi"/>
          <w:color w:val="000000"/>
          <w:lang w:val="cs-CZ"/>
        </w:rPr>
        <w:t xml:space="preserve">se řídí právním řádem České republiky, zejména příslušnými ustanoveními </w:t>
      </w:r>
      <w:r w:rsidR="00E40BDF" w:rsidRPr="000A315A">
        <w:rPr>
          <w:rFonts w:asciiTheme="majorHAnsi" w:hAnsiTheme="majorHAnsi"/>
          <w:color w:val="000000"/>
          <w:lang w:val="cs-CZ"/>
        </w:rPr>
        <w:t>občanského</w:t>
      </w:r>
      <w:r w:rsidRPr="000A315A">
        <w:rPr>
          <w:rFonts w:asciiTheme="majorHAnsi" w:hAnsiTheme="majorHAnsi"/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0A315A">
        <w:rPr>
          <w:rFonts w:asciiTheme="majorHAnsi" w:hAnsiTheme="majorHAnsi"/>
          <w:lang w:val="cs-CZ"/>
        </w:rPr>
        <w:t>.</w:t>
      </w:r>
    </w:p>
    <w:p w:rsidR="006138DC" w:rsidRPr="000A315A" w:rsidRDefault="006138DC" w:rsidP="006138DC">
      <w:pPr>
        <w:pStyle w:val="Nadpis2"/>
        <w:ind w:left="900" w:right="252" w:hanging="540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XI. Ochrana osobních údajů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V souladu s nařízením evropského Parlamentu a Rady (EU) 2016/679 ze dne 27. dubna 2016 o ochraně fyzických osob v souvislosti se zpracováním osobních údajů a o volném pohybu těchto údajů (dále jen jako „Nařízení“)</w:t>
      </w:r>
      <w:r w:rsidR="006125A4" w:rsidRPr="000A315A">
        <w:rPr>
          <w:rFonts w:asciiTheme="majorHAnsi" w:hAnsiTheme="majorHAnsi"/>
          <w:lang w:val="cs-CZ"/>
        </w:rPr>
        <w:t xml:space="preserve"> </w:t>
      </w:r>
      <w:r w:rsidRPr="000A315A">
        <w:rPr>
          <w:rFonts w:asciiTheme="majorHAnsi" w:hAnsiTheme="majorHAnsi"/>
          <w:lang w:val="cs-CZ"/>
        </w:rPr>
        <w:t>vystupuje v souvislosti se zpracováváním osobních údajů Příkazce jako správce osobních údajů a Příkazník jako zpracovatel osobních údajů.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Příkazce pověřuje Příkazníka zpracovávat osobní údaje o subjektech údajů po dobu účinnosti a v souvislosti s plněním povinností dle této Příkazní smlouvy a to výhradně za účelem poskytování služeb specifikovaných v jednotlivých částech této Smlouvy.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Příkazník se zavazuje, že nezapojí do zpracování osobních údajů žádného dalšího zpracovatele bez předchozího konkrétního nebo obecného písemného povolení Příkazce. V případě obecného písemného povolení Příkazník Příkazce informuje o veškerých zamýšlených změnách týkajících se přijetí dalších zpracovatelů nebo jejich nahrazení, a poskytne tak Příkazci příležitost vyslovit vůči těmto změnám námitky.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Příkazník zpracovává osobní údaje pouze na základě doložených pokynů Příkazce, včetně v otázkách předání osobních údajů do třetí země nebo mezinárodní organizaci, pokud mu toto zpracování již neukládají právo Unie nebo členského státu, které se na</w:t>
      </w:r>
      <w:r w:rsidR="004F6C9F" w:rsidRPr="000A315A">
        <w:rPr>
          <w:rFonts w:asciiTheme="majorHAnsi" w:hAnsiTheme="majorHAnsi"/>
          <w:lang w:val="cs-CZ"/>
        </w:rPr>
        <w:t xml:space="preserve"> Příkazce vztahuje; v takovém př</w:t>
      </w:r>
      <w:r w:rsidRPr="000A315A">
        <w:rPr>
          <w:rFonts w:asciiTheme="majorHAnsi" w:hAnsiTheme="majorHAnsi"/>
          <w:lang w:val="cs-CZ"/>
        </w:rPr>
        <w:t>ípadě Příkazník Příkazce informuje o tomto právním požadavku před zpracováním, ledaže by tyto právní předpisy toto informování zakazovaly z důležitých důvodů veřejného zájmu.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Příkazník prohlašuje, že zajistí, aby se osoby oprávněné zpracovávat osobní údaje zavázaly k mlčenlivosti dle Nařízení.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Příkazník se zavazuje přijmout všechna opatření požadovaná podle článku 32 Nařízení.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Příkazník se zavazuje dodržovat podmínky pro zapojení dalšího zpracovatele uvedené v odstavcích 2 a 4 čl. 28 Nařízení.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Příkazník zohledňuje povahu zpracování, je Příkazci nápomocen prostřednictvím vhodných technických a organizačních opatření, pokud je to možné, pro splnění </w:t>
      </w:r>
      <w:r w:rsidRPr="000A315A">
        <w:rPr>
          <w:rFonts w:asciiTheme="majorHAnsi" w:hAnsiTheme="majorHAnsi"/>
          <w:lang w:val="cs-CZ"/>
        </w:rPr>
        <w:lastRenderedPageBreak/>
        <w:t>Příkazníkovi povinnosti reagovat na žádosti o výkon práv subjektu údajů stanovených v kapitole III Nařízení.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Příkazce je Příkazci nápomocen při zajišťování souladu s povinnostmi podle článků 32 až 36 Nařízení, a to při zohlednění povahy zpracování a informací, jež má Příkazník k dispozici. 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Příkazník v souladu s rozhodnutím Příkazce všechny osobní údaje buď vymaže, nebo je vrátí Příkazci po ukončení poskytování služeb spojených se zpracováním, a vymaže existující kopie, pokud právo Unie nebo členského státu nepožaduje uložení daných osobních údajů; 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Příkazník poskytne Příkazci veškeré informace potřebné k doložení toho, že byly splněny povinnosti stanovené v tomto článku, a umožní audity, včetně inspekcí, prováděné Příkazcem nebo jiným auditorem, kterého Příkazce pověřil, a k těmto auditům přispěje. </w:t>
      </w:r>
    </w:p>
    <w:p w:rsidR="006138DC" w:rsidRPr="000A315A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Příkazník informuje neprodleně Příkazce v případě, že podle jeho názoru určitý pokyn porušuje toto nařízení nebo jiné předpisy Unie nebo členského státu týkající se ochrany údajů.</w:t>
      </w:r>
    </w:p>
    <w:p w:rsidR="009E6835" w:rsidRPr="000A315A" w:rsidRDefault="00C37069" w:rsidP="00EA0582">
      <w:pPr>
        <w:pStyle w:val="Nadpis2"/>
        <w:ind w:left="900" w:right="252" w:hanging="540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X</w:t>
      </w:r>
      <w:r w:rsidR="006138DC" w:rsidRPr="000A315A">
        <w:rPr>
          <w:rFonts w:asciiTheme="majorHAnsi" w:hAnsiTheme="majorHAnsi"/>
          <w:lang w:val="cs-CZ"/>
        </w:rPr>
        <w:t>I</w:t>
      </w:r>
      <w:r w:rsidR="00024480" w:rsidRPr="000A315A">
        <w:rPr>
          <w:rFonts w:asciiTheme="majorHAnsi" w:hAnsiTheme="majorHAnsi"/>
          <w:lang w:val="cs-CZ"/>
        </w:rPr>
        <w:t>I</w:t>
      </w:r>
      <w:r w:rsidR="00414E04" w:rsidRPr="000A315A">
        <w:rPr>
          <w:rFonts w:asciiTheme="majorHAnsi" w:hAnsiTheme="majorHAnsi"/>
          <w:lang w:val="cs-CZ"/>
        </w:rPr>
        <w:t>.</w:t>
      </w:r>
      <w:r w:rsidR="00F8054B" w:rsidRPr="000A315A">
        <w:rPr>
          <w:rFonts w:asciiTheme="majorHAnsi" w:hAnsiTheme="majorHAnsi"/>
          <w:lang w:val="cs-CZ"/>
        </w:rPr>
        <w:t xml:space="preserve"> </w:t>
      </w:r>
      <w:r w:rsidR="00032238" w:rsidRPr="000A315A">
        <w:rPr>
          <w:rFonts w:asciiTheme="majorHAnsi" w:hAnsiTheme="majorHAnsi"/>
          <w:lang w:val="cs-CZ"/>
        </w:rPr>
        <w:t>Závěrečná ustanovení</w:t>
      </w:r>
    </w:p>
    <w:p w:rsidR="00F038D3" w:rsidRPr="000A315A" w:rsidRDefault="00F038D3" w:rsidP="006138DC">
      <w:pPr>
        <w:numPr>
          <w:ilvl w:val="0"/>
          <w:numId w:val="3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Smluvní strany prohlašují, že na všechny osobní údaje fyzických osob, které poskytnou druhé smluvní straně, v rámci realizace této smlouvy, mají písemné oprávnění k jejich zpracovávaní a poskytnutí druhé smluvní straně. Smluvní strany jsou oprávněné si toto písemné oprávnění vyžádat k předložení nebo dodání jeho kopie.</w:t>
      </w:r>
    </w:p>
    <w:p w:rsidR="00F038D3" w:rsidRPr="000A315A" w:rsidRDefault="0099443D" w:rsidP="006138DC">
      <w:pPr>
        <w:numPr>
          <w:ilvl w:val="0"/>
          <w:numId w:val="3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Smluvní strany prohlašují, že v rámci své činnosti uchovávají a zpracovávají osobní údaje fyzických osob v souladu s nařízením evropského Parlamentu a Rady (EU) 2016/679 ze dne 27</w:t>
      </w:r>
      <w:r w:rsidR="00A033C9" w:rsidRPr="000A315A">
        <w:rPr>
          <w:rFonts w:asciiTheme="majorHAnsi" w:hAnsiTheme="majorHAnsi"/>
          <w:lang w:val="cs-CZ"/>
        </w:rPr>
        <w:t>.</w:t>
      </w:r>
      <w:r w:rsidRPr="000A315A">
        <w:rPr>
          <w:rFonts w:asciiTheme="majorHAnsi" w:hAnsiTheme="majorHAnsi"/>
          <w:lang w:val="cs-CZ"/>
        </w:rPr>
        <w:t xml:space="preserve"> dubna 2016 o ochraně fyzických osob v souvislosti se zpracováním osobních údajů a o volném p</w:t>
      </w:r>
      <w:r w:rsidR="00FF340E">
        <w:rPr>
          <w:rFonts w:asciiTheme="majorHAnsi" w:hAnsiTheme="majorHAnsi"/>
          <w:lang w:val="cs-CZ"/>
        </w:rPr>
        <w:t>ohybu těchto údajů a zákonem č. </w:t>
      </w:r>
      <w:r w:rsidRPr="000A315A">
        <w:rPr>
          <w:rFonts w:asciiTheme="majorHAnsi" w:hAnsiTheme="majorHAnsi"/>
          <w:lang w:val="cs-CZ"/>
        </w:rPr>
        <w:t xml:space="preserve">101/2000 Sb., </w:t>
      </w:r>
      <w:proofErr w:type="spellStart"/>
      <w:proofErr w:type="gramStart"/>
      <w:r w:rsidRPr="000A315A">
        <w:rPr>
          <w:rFonts w:asciiTheme="majorHAnsi" w:hAnsiTheme="majorHAnsi"/>
          <w:lang w:val="cs-CZ"/>
        </w:rPr>
        <w:t>v.z.p.</w:t>
      </w:r>
      <w:proofErr w:type="gramEnd"/>
      <w:r w:rsidRPr="000A315A">
        <w:rPr>
          <w:rFonts w:asciiTheme="majorHAnsi" w:hAnsiTheme="majorHAnsi"/>
          <w:lang w:val="cs-CZ"/>
        </w:rPr>
        <w:t>p</w:t>
      </w:r>
      <w:proofErr w:type="spellEnd"/>
      <w:r w:rsidRPr="000A315A">
        <w:rPr>
          <w:rFonts w:asciiTheme="majorHAnsi" w:hAnsiTheme="majorHAnsi"/>
          <w:lang w:val="cs-CZ"/>
        </w:rPr>
        <w:t>. Smluvní strany se zavazují veškeré převzaté osobní údaje fyzických osob uchovávat a zpracovávat pouze v souladu s předmětnými výše uvedenými normami.</w:t>
      </w:r>
    </w:p>
    <w:p w:rsidR="00854172" w:rsidRPr="000A315A" w:rsidRDefault="00854172" w:rsidP="006138DC">
      <w:pPr>
        <w:numPr>
          <w:ilvl w:val="0"/>
          <w:numId w:val="3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0A315A">
        <w:rPr>
          <w:rFonts w:asciiTheme="majorHAnsi" w:hAnsiTheme="majorHAnsi"/>
          <w:lang w:val="cs-CZ"/>
        </w:rPr>
        <w:t>Příkazník</w:t>
      </w:r>
      <w:r w:rsidRPr="000A315A">
        <w:rPr>
          <w:rFonts w:asciiTheme="majorHAnsi" w:hAnsiTheme="majorHAnsi"/>
          <w:lang w:val="cs-CZ"/>
        </w:rPr>
        <w:t xml:space="preserve"> tento rozpor </w:t>
      </w:r>
      <w:r w:rsidR="003F617E" w:rsidRPr="000A315A">
        <w:rPr>
          <w:rFonts w:asciiTheme="majorHAnsi" w:hAnsiTheme="majorHAnsi"/>
          <w:lang w:val="cs-CZ"/>
        </w:rPr>
        <w:t>Příkazci</w:t>
      </w:r>
      <w:r w:rsidRPr="000A315A">
        <w:rPr>
          <w:rFonts w:asciiTheme="majorHAnsi" w:hAnsiTheme="majorHAnsi"/>
          <w:lang w:val="cs-CZ"/>
        </w:rPr>
        <w:t xml:space="preserve">. </w:t>
      </w:r>
      <w:r w:rsidR="004A27F4" w:rsidRPr="000A315A">
        <w:rPr>
          <w:rFonts w:asciiTheme="majorHAnsi" w:hAnsiTheme="majorHAnsi"/>
          <w:lang w:val="cs-CZ"/>
        </w:rPr>
        <w:t>Příkazce</w:t>
      </w:r>
      <w:r w:rsidRPr="000A315A">
        <w:rPr>
          <w:rFonts w:asciiTheme="majorHAnsi" w:hAnsiTheme="majorHAnsi"/>
          <w:lang w:val="cs-CZ"/>
        </w:rPr>
        <w:t xml:space="preserve"> musí vyvolat ústní jednání, na kterém se pokusí spor objasnit a to do 5 pracovních dní jeho předložení </w:t>
      </w:r>
      <w:r w:rsidR="004A27F4" w:rsidRPr="000A315A">
        <w:rPr>
          <w:rFonts w:asciiTheme="majorHAnsi" w:hAnsiTheme="majorHAnsi"/>
          <w:lang w:val="cs-CZ"/>
        </w:rPr>
        <w:t>Příkazníkem</w:t>
      </w:r>
      <w:r w:rsidRPr="000A315A">
        <w:rPr>
          <w:rFonts w:asciiTheme="majorHAnsi" w:hAnsiTheme="majorHAnsi"/>
          <w:lang w:val="cs-CZ"/>
        </w:rPr>
        <w:t>.</w:t>
      </w:r>
    </w:p>
    <w:p w:rsidR="00032238" w:rsidRPr="000A315A" w:rsidRDefault="00032238" w:rsidP="006138DC">
      <w:pPr>
        <w:numPr>
          <w:ilvl w:val="0"/>
          <w:numId w:val="3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Tato smlouva se vyhotovuje ve dvou stejnopisech, z nichž každá ze smluvních stran obdrží po jednom.</w:t>
      </w:r>
      <w:r w:rsidR="004A5E3A" w:rsidRPr="000A315A">
        <w:rPr>
          <w:rFonts w:asciiTheme="majorHAnsi" w:hAnsiTheme="majorHAnsi"/>
          <w:lang w:val="cs-CZ"/>
        </w:rPr>
        <w:t xml:space="preserve"> </w:t>
      </w:r>
    </w:p>
    <w:p w:rsidR="007A1CAB" w:rsidRPr="000A315A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0A315A">
        <w:rPr>
          <w:rFonts w:asciiTheme="majorHAnsi" w:hAnsiTheme="majorHAnsi"/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0A315A">
        <w:rPr>
          <w:rFonts w:asciiTheme="majorHAnsi" w:hAnsiTheme="majorHAnsi"/>
          <w:lang w:val="cs-CZ"/>
        </w:rPr>
        <w:t> Příkazní smlouvě</w:t>
      </w:r>
      <w:r w:rsidRPr="000A315A">
        <w:rPr>
          <w:rFonts w:asciiTheme="majorHAnsi" w:hAnsiTheme="majorHAnsi"/>
          <w:lang w:val="cs-CZ"/>
        </w:rPr>
        <w:t>“. Jiné zápisy, protokoly apod., se za změnu Smlouvy nepovažují.</w:t>
      </w:r>
    </w:p>
    <w:p w:rsidR="00854172" w:rsidRPr="000A315A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0A315A">
        <w:rPr>
          <w:rFonts w:asciiTheme="majorHAnsi" w:hAnsiTheme="majorHAnsi"/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:rsidR="00854172" w:rsidRPr="000A315A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0A315A">
        <w:rPr>
          <w:rFonts w:asciiTheme="majorHAnsi" w:hAnsiTheme="majorHAnsi"/>
          <w:lang w:val="cs-CZ"/>
        </w:rPr>
        <w:lastRenderedPageBreak/>
        <w:t>Nastanou-li u některé ze stran skutečnosti bránící řádnému plnění Smlouvy, je povinna to ihned bez zbytečného odkladu oznámit druhé straně a vyvolat jednání zástupců oprávněných k podpisu Smlouvy.</w:t>
      </w:r>
    </w:p>
    <w:p w:rsidR="00EB7EC7" w:rsidRPr="000A315A" w:rsidRDefault="00EB7EC7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0A315A">
        <w:rPr>
          <w:rFonts w:asciiTheme="majorHAnsi" w:hAnsiTheme="majorHAnsi"/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:rsidR="00854172" w:rsidRPr="000A315A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0A315A">
        <w:rPr>
          <w:rFonts w:asciiTheme="majorHAnsi" w:hAnsiTheme="majorHAnsi"/>
          <w:lang w:val="cs-CZ"/>
        </w:rPr>
        <w:t>Obě strany prohlašují, že došlo k dohodě o celém obsahu Smlouvy.</w:t>
      </w:r>
    </w:p>
    <w:p w:rsidR="006001A1" w:rsidRPr="000A315A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0A315A">
        <w:rPr>
          <w:rFonts w:asciiTheme="majorHAnsi" w:hAnsiTheme="majorHAnsi"/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:rsidR="00992026" w:rsidRDefault="009E6835" w:rsidP="00407A90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lang w:val="cs-CZ"/>
        </w:rPr>
      </w:pPr>
      <w:r w:rsidRPr="000A315A">
        <w:rPr>
          <w:rFonts w:asciiTheme="majorHAnsi" w:hAnsiTheme="majorHAnsi"/>
          <w:lang w:val="cs-CZ"/>
        </w:rPr>
        <w:t>Tato smlouva nabývá platnosti a účinnosti dnem po</w:t>
      </w:r>
      <w:r w:rsidR="00022A7A" w:rsidRPr="000A315A">
        <w:rPr>
          <w:rFonts w:asciiTheme="majorHAnsi" w:hAnsiTheme="majorHAnsi"/>
          <w:lang w:val="cs-CZ"/>
        </w:rPr>
        <w:t>dpisu oběma smluvními stranami, ledaže je některá ze smluvních stran s</w:t>
      </w:r>
      <w:r w:rsidR="00EC6FD0">
        <w:rPr>
          <w:rFonts w:asciiTheme="majorHAnsi" w:hAnsiTheme="majorHAnsi"/>
          <w:lang w:val="cs-CZ"/>
        </w:rPr>
        <w:t>ubjektem povinným dle zákona č. </w:t>
      </w:r>
      <w:r w:rsidR="00022A7A" w:rsidRPr="000A315A">
        <w:rPr>
          <w:rFonts w:asciiTheme="majorHAnsi" w:hAnsiTheme="majorHAnsi"/>
          <w:lang w:val="cs-CZ"/>
        </w:rPr>
        <w:t>340/2015 Sb., o zvláštních podmínkách účinnosti některých smluv, uveřejňování těchto smluv a o registru smluv (zákon o registru smluv),</w:t>
      </w:r>
      <w:r w:rsidR="0074597F" w:rsidRPr="000A315A">
        <w:rPr>
          <w:rFonts w:asciiTheme="majorHAnsi" w:hAnsiTheme="majorHAnsi"/>
          <w:lang w:val="cs-CZ"/>
        </w:rPr>
        <w:t xml:space="preserve"> </w:t>
      </w:r>
      <w:r w:rsidR="00E07AF7" w:rsidRPr="000A315A">
        <w:rPr>
          <w:rFonts w:asciiTheme="majorHAnsi" w:hAnsiTheme="majorHAnsi"/>
          <w:lang w:val="cs-CZ"/>
        </w:rPr>
        <w:t>v</w:t>
      </w:r>
      <w:r w:rsidR="00022A7A" w:rsidRPr="000A315A">
        <w:rPr>
          <w:rFonts w:asciiTheme="majorHAnsi" w:hAnsiTheme="majorHAnsi"/>
          <w:lang w:val="cs-CZ"/>
        </w:rPr>
        <w:t xml:space="preserve"> takovém případě nabývá smlouva účinnosti uveřejněním v registru smluv.</w:t>
      </w:r>
    </w:p>
    <w:p w:rsidR="00407A90" w:rsidRPr="00407A90" w:rsidRDefault="00407A90" w:rsidP="00407A90">
      <w:pPr>
        <w:pStyle w:val="Normodsaz"/>
        <w:tabs>
          <w:tab w:val="clear" w:pos="1080"/>
        </w:tabs>
        <w:ind w:left="900" w:right="252" w:firstLine="0"/>
        <w:rPr>
          <w:rFonts w:asciiTheme="majorHAnsi" w:hAnsiTheme="majorHAnsi"/>
          <w:lang w:val="cs-CZ"/>
        </w:rPr>
      </w:pPr>
    </w:p>
    <w:p w:rsidR="00343317" w:rsidRPr="000A315A" w:rsidRDefault="00343317" w:rsidP="00EA0582">
      <w:pPr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</w:p>
    <w:p w:rsidR="009277C2" w:rsidRPr="000A315A" w:rsidRDefault="009277C2" w:rsidP="009277C2">
      <w:pPr>
        <w:tabs>
          <w:tab w:val="left" w:pos="5400"/>
        </w:tabs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  <w:r w:rsidRPr="000A315A">
        <w:rPr>
          <w:rFonts w:asciiTheme="majorHAnsi" w:eastAsia="Batang" w:hAnsiTheme="majorHAnsi"/>
          <w:lang w:val="cs-CZ"/>
        </w:rPr>
        <w:t>Příkazce</w:t>
      </w:r>
      <w:r w:rsidRPr="000A315A">
        <w:rPr>
          <w:rFonts w:asciiTheme="majorHAnsi" w:eastAsia="Batang" w:hAnsiTheme="majorHAnsi"/>
          <w:lang w:val="cs-CZ"/>
        </w:rPr>
        <w:tab/>
        <w:t>Příkazník</w:t>
      </w:r>
    </w:p>
    <w:p w:rsidR="009277C2" w:rsidRPr="000A315A" w:rsidRDefault="009277C2" w:rsidP="009277C2">
      <w:pPr>
        <w:tabs>
          <w:tab w:val="left" w:pos="5400"/>
        </w:tabs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</w:p>
    <w:p w:rsidR="009277C2" w:rsidRPr="000A315A" w:rsidRDefault="009277C2" w:rsidP="009277C2">
      <w:pPr>
        <w:tabs>
          <w:tab w:val="left" w:pos="5400"/>
        </w:tabs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</w:p>
    <w:p w:rsidR="009277C2" w:rsidRPr="000A315A" w:rsidRDefault="00D41040" w:rsidP="009277C2">
      <w:pPr>
        <w:tabs>
          <w:tab w:val="left" w:pos="5400"/>
        </w:tabs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  <w:r w:rsidRPr="000A315A">
        <w:rPr>
          <w:rFonts w:asciiTheme="majorHAnsi" w:eastAsia="Batang" w:hAnsiTheme="majorHAnsi"/>
          <w:lang w:val="cs-CZ"/>
        </w:rPr>
        <w:t>V </w:t>
      </w:r>
      <w:r w:rsidR="00A914A5" w:rsidRPr="000A315A">
        <w:rPr>
          <w:rFonts w:asciiTheme="majorHAnsi" w:eastAsia="Batang" w:hAnsiTheme="majorHAnsi"/>
          <w:lang w:val="cs-CZ"/>
        </w:rPr>
        <w:t>Brně</w:t>
      </w:r>
      <w:r w:rsidRPr="000A315A">
        <w:rPr>
          <w:rFonts w:asciiTheme="majorHAnsi" w:eastAsia="Batang" w:hAnsiTheme="majorHAnsi"/>
          <w:lang w:val="cs-CZ"/>
        </w:rPr>
        <w:t xml:space="preserve"> dne</w:t>
      </w:r>
      <w:r w:rsidR="009277C2" w:rsidRPr="000A315A">
        <w:rPr>
          <w:rFonts w:asciiTheme="majorHAnsi" w:eastAsia="Batang" w:hAnsiTheme="majorHAnsi"/>
          <w:lang w:val="cs-CZ"/>
        </w:rPr>
        <w:t xml:space="preserve"> </w:t>
      </w:r>
      <w:proofErr w:type="gramStart"/>
      <w:r w:rsidR="00B125DA">
        <w:rPr>
          <w:rFonts w:asciiTheme="majorHAnsi" w:eastAsia="Batang" w:hAnsiTheme="majorHAnsi"/>
          <w:lang w:val="cs-CZ"/>
        </w:rPr>
        <w:t>30.7.</w:t>
      </w:r>
      <w:r w:rsidR="00A914A5" w:rsidRPr="000A315A">
        <w:rPr>
          <w:rFonts w:asciiTheme="majorHAnsi" w:eastAsia="Batang" w:hAnsiTheme="majorHAnsi"/>
          <w:lang w:val="cs-CZ"/>
        </w:rPr>
        <w:t>202</w:t>
      </w:r>
      <w:r w:rsidR="0027450D" w:rsidRPr="000A315A">
        <w:rPr>
          <w:rFonts w:asciiTheme="majorHAnsi" w:eastAsia="Batang" w:hAnsiTheme="majorHAnsi"/>
          <w:lang w:val="cs-CZ"/>
        </w:rPr>
        <w:t>1</w:t>
      </w:r>
      <w:proofErr w:type="gramEnd"/>
      <w:r w:rsidR="009277C2" w:rsidRPr="000A315A">
        <w:rPr>
          <w:rFonts w:asciiTheme="majorHAnsi" w:eastAsia="Batang" w:hAnsiTheme="majorHAnsi"/>
          <w:lang w:val="cs-CZ"/>
        </w:rPr>
        <w:tab/>
      </w:r>
      <w:r w:rsidR="0002263E" w:rsidRPr="000A315A">
        <w:rPr>
          <w:rFonts w:asciiTheme="majorHAnsi" w:eastAsia="Batang" w:hAnsiTheme="majorHAnsi"/>
          <w:lang w:val="cs-CZ"/>
        </w:rPr>
        <w:t xml:space="preserve">V Brně dne </w:t>
      </w:r>
      <w:r w:rsidR="00B125DA">
        <w:rPr>
          <w:rFonts w:asciiTheme="majorHAnsi" w:eastAsia="Batang" w:hAnsiTheme="majorHAnsi"/>
          <w:lang w:val="cs-CZ"/>
        </w:rPr>
        <w:t>30.7.</w:t>
      </w:r>
      <w:r w:rsidR="0002263E" w:rsidRPr="000A315A">
        <w:rPr>
          <w:rFonts w:asciiTheme="majorHAnsi" w:eastAsia="Batang" w:hAnsiTheme="majorHAnsi"/>
          <w:lang w:val="cs-CZ"/>
        </w:rPr>
        <w:t>2021</w:t>
      </w:r>
    </w:p>
    <w:p w:rsidR="009277C2" w:rsidRPr="000A315A" w:rsidRDefault="009277C2" w:rsidP="009277C2">
      <w:pPr>
        <w:spacing w:after="0" w:line="240" w:lineRule="auto"/>
        <w:ind w:left="5664" w:right="252" w:hanging="5658"/>
        <w:jc w:val="both"/>
        <w:rPr>
          <w:rFonts w:asciiTheme="majorHAnsi" w:hAnsiTheme="majorHAnsi"/>
          <w:b/>
          <w:bCs/>
          <w:lang w:val="cs-CZ"/>
        </w:rPr>
      </w:pPr>
    </w:p>
    <w:p w:rsidR="009277C2" w:rsidRPr="000A315A" w:rsidRDefault="009277C2" w:rsidP="009277C2">
      <w:pPr>
        <w:spacing w:after="0" w:line="240" w:lineRule="auto"/>
        <w:ind w:right="252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0A315A" w:rsidRDefault="009277C2" w:rsidP="009277C2">
      <w:pPr>
        <w:spacing w:after="0" w:line="240" w:lineRule="auto"/>
        <w:ind w:left="5664" w:right="252" w:hanging="5658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0A315A" w:rsidRDefault="009277C2" w:rsidP="009277C2">
      <w:pPr>
        <w:spacing w:after="0" w:line="240" w:lineRule="auto"/>
        <w:ind w:left="5664" w:right="252" w:hanging="5658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0A315A" w:rsidRDefault="009277C2" w:rsidP="009277C2">
      <w:pPr>
        <w:spacing w:after="0" w:line="240" w:lineRule="auto"/>
        <w:ind w:left="5400" w:right="252" w:hanging="5394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0A315A" w:rsidRDefault="009277C2" w:rsidP="009277C2">
      <w:pPr>
        <w:spacing w:after="0" w:line="240" w:lineRule="auto"/>
        <w:ind w:left="5400" w:right="252" w:hanging="5394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0A315A" w:rsidRDefault="009277C2" w:rsidP="009277C2">
      <w:pPr>
        <w:spacing w:after="0" w:line="240" w:lineRule="auto"/>
        <w:ind w:left="5400" w:right="252" w:hanging="5394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0A315A" w:rsidRDefault="009277C2" w:rsidP="009277C2">
      <w:pPr>
        <w:spacing w:after="0" w:line="240" w:lineRule="auto"/>
        <w:ind w:left="5400" w:right="252" w:hanging="5394"/>
        <w:jc w:val="both"/>
        <w:rPr>
          <w:rFonts w:asciiTheme="majorHAnsi" w:hAnsiTheme="majorHAnsi" w:cs="Arial"/>
          <w:b/>
          <w:bCs/>
          <w:sz w:val="20"/>
          <w:lang w:val="cs-CZ"/>
        </w:rPr>
      </w:pPr>
      <w:r w:rsidRPr="000A315A">
        <w:rPr>
          <w:rFonts w:asciiTheme="majorHAnsi" w:hAnsiTheme="majorHAnsi" w:cs="Arial"/>
          <w:b/>
          <w:bCs/>
          <w:sz w:val="20"/>
          <w:lang w:val="cs-CZ"/>
        </w:rPr>
        <w:t>………………………………………</w:t>
      </w:r>
      <w:r w:rsidRPr="000A315A">
        <w:rPr>
          <w:rFonts w:asciiTheme="majorHAnsi" w:hAnsiTheme="majorHAnsi" w:cs="Arial"/>
          <w:b/>
          <w:bCs/>
          <w:sz w:val="20"/>
          <w:lang w:val="cs-CZ"/>
        </w:rPr>
        <w:tab/>
      </w:r>
      <w:r w:rsidR="005F4277" w:rsidRPr="000A315A">
        <w:rPr>
          <w:rFonts w:asciiTheme="majorHAnsi" w:hAnsiTheme="majorHAnsi" w:cs="Arial"/>
          <w:b/>
          <w:bCs/>
          <w:sz w:val="20"/>
          <w:lang w:val="cs-CZ"/>
        </w:rPr>
        <w:tab/>
      </w:r>
      <w:r w:rsidR="005F4277" w:rsidRPr="000A315A">
        <w:rPr>
          <w:rFonts w:asciiTheme="majorHAnsi" w:hAnsiTheme="majorHAnsi" w:cs="Arial"/>
          <w:b/>
          <w:bCs/>
          <w:sz w:val="20"/>
          <w:lang w:val="cs-CZ"/>
        </w:rPr>
        <w:tab/>
        <w:t>…………</w:t>
      </w:r>
      <w:r w:rsidRPr="000A315A">
        <w:rPr>
          <w:rFonts w:asciiTheme="majorHAnsi" w:hAnsiTheme="majorHAnsi" w:cs="Arial"/>
          <w:b/>
          <w:bCs/>
          <w:sz w:val="20"/>
          <w:lang w:val="cs-CZ"/>
        </w:rPr>
        <w:t>……………………………</w:t>
      </w:r>
    </w:p>
    <w:p w:rsidR="00931C63" w:rsidRPr="000A315A" w:rsidRDefault="00C279A8" w:rsidP="00F511A7">
      <w:pPr>
        <w:tabs>
          <w:tab w:val="left" w:pos="5387"/>
        </w:tabs>
        <w:spacing w:after="0"/>
        <w:ind w:right="-284"/>
        <w:rPr>
          <w:rFonts w:asciiTheme="majorHAnsi" w:hAnsiTheme="majorHAnsi"/>
          <w:b/>
          <w:bCs/>
          <w:lang w:val="cs-CZ"/>
        </w:rPr>
      </w:pPr>
      <w:r w:rsidRPr="000A315A">
        <w:rPr>
          <w:rFonts w:asciiTheme="majorHAnsi" w:hAnsiTheme="majorHAnsi"/>
          <w:b/>
          <w:bCs/>
          <w:lang w:val="cs-CZ"/>
        </w:rPr>
        <w:t>Střední zahradnická škola Rajhrad, příspěvková organizace</w:t>
      </w:r>
      <w:r w:rsidR="00931C63" w:rsidRPr="000A315A">
        <w:rPr>
          <w:rFonts w:asciiTheme="majorHAnsi" w:hAnsiTheme="majorHAnsi"/>
          <w:b/>
          <w:bCs/>
          <w:lang w:val="cs-CZ"/>
        </w:rPr>
        <w:tab/>
      </w:r>
      <w:proofErr w:type="gramStart"/>
      <w:r w:rsidR="00AB198E" w:rsidRPr="000A315A">
        <w:rPr>
          <w:rFonts w:asciiTheme="majorHAnsi" w:hAnsiTheme="majorHAnsi"/>
          <w:b/>
          <w:lang w:val="cs-CZ"/>
        </w:rPr>
        <w:t>Plus  Tender</w:t>
      </w:r>
      <w:proofErr w:type="gramEnd"/>
      <w:r w:rsidR="00AB198E" w:rsidRPr="000A315A">
        <w:rPr>
          <w:rFonts w:asciiTheme="majorHAnsi" w:hAnsiTheme="majorHAnsi"/>
          <w:b/>
          <w:lang w:val="cs-CZ"/>
        </w:rPr>
        <w:t xml:space="preserve">, </w:t>
      </w:r>
      <w:r w:rsidR="00884FAD" w:rsidRPr="000A315A">
        <w:rPr>
          <w:rFonts w:asciiTheme="majorHAnsi" w:hAnsiTheme="majorHAnsi"/>
          <w:b/>
          <w:lang w:val="cs-CZ"/>
        </w:rPr>
        <w:t>s.r.o.</w:t>
      </w:r>
    </w:p>
    <w:p w:rsidR="00EC0586" w:rsidRPr="000A315A" w:rsidRDefault="00F511A7" w:rsidP="009277C2">
      <w:pPr>
        <w:tabs>
          <w:tab w:val="left" w:pos="5387"/>
        </w:tabs>
        <w:spacing w:after="0"/>
        <w:ind w:right="-284"/>
        <w:rPr>
          <w:rFonts w:asciiTheme="majorHAnsi" w:hAnsiTheme="majorHAnsi"/>
          <w:b/>
          <w:lang w:val="cs-CZ"/>
        </w:rPr>
      </w:pPr>
      <w:r w:rsidRPr="000A315A">
        <w:rPr>
          <w:rFonts w:asciiTheme="majorHAnsi" w:hAnsiTheme="majorHAnsi"/>
          <w:lang w:val="cs-CZ"/>
        </w:rPr>
        <w:tab/>
      </w:r>
    </w:p>
    <w:sectPr w:rsidR="00EC0586" w:rsidRPr="000A315A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91" w:rsidRDefault="00993491">
      <w:r>
        <w:separator/>
      </w:r>
    </w:p>
  </w:endnote>
  <w:endnote w:type="continuationSeparator" w:id="0">
    <w:p w:rsidR="00993491" w:rsidRDefault="0099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7A" w:rsidRDefault="00225A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F537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37A" w:rsidRDefault="006F53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7A" w:rsidRDefault="00225A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F53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476A">
      <w:rPr>
        <w:rStyle w:val="slostrnky"/>
        <w:noProof/>
      </w:rPr>
      <w:t>2</w:t>
    </w:r>
    <w:r>
      <w:rPr>
        <w:rStyle w:val="slostrnky"/>
      </w:rPr>
      <w:fldChar w:fldCharType="end"/>
    </w:r>
  </w:p>
  <w:p w:rsidR="006F537A" w:rsidRDefault="006F53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91" w:rsidRDefault="00993491">
      <w:r>
        <w:separator/>
      </w:r>
    </w:p>
  </w:footnote>
  <w:footnote w:type="continuationSeparator" w:id="0">
    <w:p w:rsidR="00993491" w:rsidRDefault="0099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6DB"/>
    <w:multiLevelType w:val="hybridMultilevel"/>
    <w:tmpl w:val="8B5488BE"/>
    <w:lvl w:ilvl="0" w:tplc="A4D4FB2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B16E7"/>
    <w:multiLevelType w:val="hybridMultilevel"/>
    <w:tmpl w:val="9FFC1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DAD513B"/>
    <w:multiLevelType w:val="hybridMultilevel"/>
    <w:tmpl w:val="163EC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55B04"/>
    <w:multiLevelType w:val="hybridMultilevel"/>
    <w:tmpl w:val="D5244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2075F"/>
    <w:multiLevelType w:val="hybridMultilevel"/>
    <w:tmpl w:val="0742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41636"/>
    <w:multiLevelType w:val="hybridMultilevel"/>
    <w:tmpl w:val="BEBE2804"/>
    <w:lvl w:ilvl="0" w:tplc="388CC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F9A3C6C">
      <w:start w:val="10"/>
      <w:numFmt w:val="bullet"/>
      <w:lvlText w:val="•"/>
      <w:lvlJc w:val="left"/>
      <w:pPr>
        <w:ind w:left="1364" w:hanging="360"/>
      </w:pPr>
      <w:rPr>
        <w:rFonts w:ascii="Book Antiqua" w:eastAsia="Times New Roman" w:hAnsi="Book Antiqu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CE67B1"/>
    <w:multiLevelType w:val="hybridMultilevel"/>
    <w:tmpl w:val="A73660F4"/>
    <w:lvl w:ilvl="0" w:tplc="0B06682E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9D6F67"/>
    <w:multiLevelType w:val="hybridMultilevel"/>
    <w:tmpl w:val="339C34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25" w15:restartNumberingAfterBreak="0">
    <w:nsid w:val="3ABC04F7"/>
    <w:multiLevelType w:val="hybridMultilevel"/>
    <w:tmpl w:val="4EA0E0BE"/>
    <w:lvl w:ilvl="0" w:tplc="4F9A3C6C">
      <w:start w:val="10"/>
      <w:numFmt w:val="bullet"/>
      <w:lvlText w:val="•"/>
      <w:lvlJc w:val="left"/>
      <w:pPr>
        <w:ind w:left="989" w:hanging="705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53C8C"/>
    <w:multiLevelType w:val="hybridMultilevel"/>
    <w:tmpl w:val="FDE00708"/>
    <w:lvl w:ilvl="0" w:tplc="3DB820B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A318CF"/>
    <w:multiLevelType w:val="hybridMultilevel"/>
    <w:tmpl w:val="05B2D2B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44CA385F"/>
    <w:multiLevelType w:val="hybridMultilevel"/>
    <w:tmpl w:val="079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247FD1"/>
    <w:multiLevelType w:val="hybridMultilevel"/>
    <w:tmpl w:val="F5682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9" w15:restartNumberingAfterBreak="0">
    <w:nsid w:val="5ADB446E"/>
    <w:multiLevelType w:val="hybridMultilevel"/>
    <w:tmpl w:val="9FFC1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A72C2"/>
    <w:multiLevelType w:val="hybridMultilevel"/>
    <w:tmpl w:val="AC0CF840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303F34"/>
    <w:multiLevelType w:val="hybridMultilevel"/>
    <w:tmpl w:val="E658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E158E"/>
    <w:multiLevelType w:val="hybridMultilevel"/>
    <w:tmpl w:val="6BA2B1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40"/>
  </w:num>
  <w:num w:numId="4">
    <w:abstractNumId w:val="2"/>
  </w:num>
  <w:num w:numId="5">
    <w:abstractNumId w:val="10"/>
  </w:num>
  <w:num w:numId="6">
    <w:abstractNumId w:val="34"/>
  </w:num>
  <w:num w:numId="7">
    <w:abstractNumId w:val="15"/>
  </w:num>
  <w:num w:numId="8">
    <w:abstractNumId w:val="45"/>
  </w:num>
  <w:num w:numId="9">
    <w:abstractNumId w:val="20"/>
  </w:num>
  <w:num w:numId="10">
    <w:abstractNumId w:val="35"/>
  </w:num>
  <w:num w:numId="11">
    <w:abstractNumId w:val="31"/>
  </w:num>
  <w:num w:numId="12">
    <w:abstractNumId w:val="29"/>
  </w:num>
  <w:num w:numId="13">
    <w:abstractNumId w:val="32"/>
  </w:num>
  <w:num w:numId="14">
    <w:abstractNumId w:val="11"/>
  </w:num>
  <w:num w:numId="15">
    <w:abstractNumId w:val="6"/>
  </w:num>
  <w:num w:numId="16">
    <w:abstractNumId w:val="46"/>
  </w:num>
  <w:num w:numId="17">
    <w:abstractNumId w:val="22"/>
  </w:num>
  <w:num w:numId="18">
    <w:abstractNumId w:val="19"/>
  </w:num>
  <w:num w:numId="19">
    <w:abstractNumId w:val="3"/>
  </w:num>
  <w:num w:numId="20">
    <w:abstractNumId w:val="13"/>
  </w:num>
  <w:num w:numId="21">
    <w:abstractNumId w:val="28"/>
  </w:num>
  <w:num w:numId="22">
    <w:abstractNumId w:val="43"/>
  </w:num>
  <w:num w:numId="23">
    <w:abstractNumId w:val="23"/>
  </w:num>
  <w:num w:numId="24">
    <w:abstractNumId w:val="3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9"/>
  </w:num>
  <w:num w:numId="28">
    <w:abstractNumId w:val="1"/>
  </w:num>
  <w:num w:numId="29">
    <w:abstractNumId w:val="17"/>
  </w:num>
  <w:num w:numId="30">
    <w:abstractNumId w:val="44"/>
  </w:num>
  <w:num w:numId="31">
    <w:abstractNumId w:val="24"/>
  </w:num>
  <w:num w:numId="32">
    <w:abstractNumId w:val="5"/>
  </w:num>
  <w:num w:numId="33">
    <w:abstractNumId w:val="41"/>
  </w:num>
  <w:num w:numId="34">
    <w:abstractNumId w:val="26"/>
  </w:num>
  <w:num w:numId="35">
    <w:abstractNumId w:val="21"/>
  </w:num>
  <w:num w:numId="36">
    <w:abstractNumId w:val="12"/>
  </w:num>
  <w:num w:numId="37">
    <w:abstractNumId w:val="42"/>
  </w:num>
  <w:num w:numId="38">
    <w:abstractNumId w:val="36"/>
  </w:num>
  <w:num w:numId="39">
    <w:abstractNumId w:val="27"/>
  </w:num>
  <w:num w:numId="40">
    <w:abstractNumId w:val="0"/>
  </w:num>
  <w:num w:numId="41">
    <w:abstractNumId w:val="48"/>
  </w:num>
  <w:num w:numId="42">
    <w:abstractNumId w:val="16"/>
  </w:num>
  <w:num w:numId="43">
    <w:abstractNumId w:val="30"/>
  </w:num>
  <w:num w:numId="44">
    <w:abstractNumId w:val="8"/>
  </w:num>
  <w:num w:numId="45">
    <w:abstractNumId w:val="4"/>
  </w:num>
  <w:num w:numId="46">
    <w:abstractNumId w:val="7"/>
  </w:num>
  <w:num w:numId="47">
    <w:abstractNumId w:val="25"/>
  </w:num>
  <w:num w:numId="48">
    <w:abstractNumId w:val="33"/>
  </w:num>
  <w:num w:numId="49">
    <w:abstractNumId w:val="9"/>
  </w:num>
  <w:num w:numId="50">
    <w:abstractNumId w:val="4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E6"/>
    <w:rsid w:val="0000183F"/>
    <w:rsid w:val="0000348A"/>
    <w:rsid w:val="00005831"/>
    <w:rsid w:val="000170F2"/>
    <w:rsid w:val="0002263E"/>
    <w:rsid w:val="00022A7A"/>
    <w:rsid w:val="00024480"/>
    <w:rsid w:val="00026173"/>
    <w:rsid w:val="00032238"/>
    <w:rsid w:val="000335DE"/>
    <w:rsid w:val="00035039"/>
    <w:rsid w:val="00037C2F"/>
    <w:rsid w:val="00037E02"/>
    <w:rsid w:val="00037EA5"/>
    <w:rsid w:val="0004096D"/>
    <w:rsid w:val="00043E7E"/>
    <w:rsid w:val="00045611"/>
    <w:rsid w:val="000470E8"/>
    <w:rsid w:val="0005028B"/>
    <w:rsid w:val="0005118A"/>
    <w:rsid w:val="000525BC"/>
    <w:rsid w:val="00052728"/>
    <w:rsid w:val="000559BF"/>
    <w:rsid w:val="0005604C"/>
    <w:rsid w:val="000575E2"/>
    <w:rsid w:val="00060C83"/>
    <w:rsid w:val="00063CAC"/>
    <w:rsid w:val="000641B7"/>
    <w:rsid w:val="00071FC8"/>
    <w:rsid w:val="000731F6"/>
    <w:rsid w:val="00077F9F"/>
    <w:rsid w:val="00082E08"/>
    <w:rsid w:val="0008392D"/>
    <w:rsid w:val="00086241"/>
    <w:rsid w:val="00086E37"/>
    <w:rsid w:val="000927CD"/>
    <w:rsid w:val="00093591"/>
    <w:rsid w:val="00094092"/>
    <w:rsid w:val="000942E4"/>
    <w:rsid w:val="000948EA"/>
    <w:rsid w:val="00096D8C"/>
    <w:rsid w:val="000974E8"/>
    <w:rsid w:val="000A315A"/>
    <w:rsid w:val="000A3837"/>
    <w:rsid w:val="000A5B70"/>
    <w:rsid w:val="000A7569"/>
    <w:rsid w:val="000B444A"/>
    <w:rsid w:val="000B4C7B"/>
    <w:rsid w:val="000C5E04"/>
    <w:rsid w:val="000D0859"/>
    <w:rsid w:val="000D3913"/>
    <w:rsid w:val="000D4C3B"/>
    <w:rsid w:val="000D52D6"/>
    <w:rsid w:val="000D6016"/>
    <w:rsid w:val="000D7E59"/>
    <w:rsid w:val="000E00F6"/>
    <w:rsid w:val="000E3358"/>
    <w:rsid w:val="000E78A5"/>
    <w:rsid w:val="000E7FE2"/>
    <w:rsid w:val="000F5E46"/>
    <w:rsid w:val="000F691D"/>
    <w:rsid w:val="000F7658"/>
    <w:rsid w:val="000F7ADC"/>
    <w:rsid w:val="00101F70"/>
    <w:rsid w:val="00103C0C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548"/>
    <w:rsid w:val="00137E0F"/>
    <w:rsid w:val="00150786"/>
    <w:rsid w:val="00151982"/>
    <w:rsid w:val="00153119"/>
    <w:rsid w:val="00155D88"/>
    <w:rsid w:val="00156862"/>
    <w:rsid w:val="00156E95"/>
    <w:rsid w:val="001606DC"/>
    <w:rsid w:val="0016530E"/>
    <w:rsid w:val="001658E4"/>
    <w:rsid w:val="00166F08"/>
    <w:rsid w:val="001726F5"/>
    <w:rsid w:val="001749D4"/>
    <w:rsid w:val="00175F9B"/>
    <w:rsid w:val="00176E92"/>
    <w:rsid w:val="00177301"/>
    <w:rsid w:val="00180586"/>
    <w:rsid w:val="00181EA8"/>
    <w:rsid w:val="00184DE3"/>
    <w:rsid w:val="00186D13"/>
    <w:rsid w:val="00187089"/>
    <w:rsid w:val="00187E11"/>
    <w:rsid w:val="001910ED"/>
    <w:rsid w:val="00191996"/>
    <w:rsid w:val="00193413"/>
    <w:rsid w:val="00193553"/>
    <w:rsid w:val="00195318"/>
    <w:rsid w:val="00197BC8"/>
    <w:rsid w:val="001A30CD"/>
    <w:rsid w:val="001A409B"/>
    <w:rsid w:val="001A6186"/>
    <w:rsid w:val="001B1FEF"/>
    <w:rsid w:val="001C64FB"/>
    <w:rsid w:val="001C789C"/>
    <w:rsid w:val="001C78A5"/>
    <w:rsid w:val="001D06A3"/>
    <w:rsid w:val="001D274F"/>
    <w:rsid w:val="001E3049"/>
    <w:rsid w:val="001E4475"/>
    <w:rsid w:val="001E7CA7"/>
    <w:rsid w:val="001E7FEE"/>
    <w:rsid w:val="001F0558"/>
    <w:rsid w:val="001F06F9"/>
    <w:rsid w:val="001F196A"/>
    <w:rsid w:val="001F4B59"/>
    <w:rsid w:val="001F4CF1"/>
    <w:rsid w:val="001F61F3"/>
    <w:rsid w:val="0020297D"/>
    <w:rsid w:val="00204C7C"/>
    <w:rsid w:val="002055DC"/>
    <w:rsid w:val="002067AE"/>
    <w:rsid w:val="00207268"/>
    <w:rsid w:val="002144CC"/>
    <w:rsid w:val="00217C0B"/>
    <w:rsid w:val="00220FFA"/>
    <w:rsid w:val="002247E1"/>
    <w:rsid w:val="002249FE"/>
    <w:rsid w:val="00225A43"/>
    <w:rsid w:val="0023039C"/>
    <w:rsid w:val="00233B70"/>
    <w:rsid w:val="002346FF"/>
    <w:rsid w:val="002360D4"/>
    <w:rsid w:val="00240F87"/>
    <w:rsid w:val="002431BD"/>
    <w:rsid w:val="00243625"/>
    <w:rsid w:val="00255113"/>
    <w:rsid w:val="00260774"/>
    <w:rsid w:val="0026196E"/>
    <w:rsid w:val="00261E19"/>
    <w:rsid w:val="00262B85"/>
    <w:rsid w:val="002647CD"/>
    <w:rsid w:val="0026525A"/>
    <w:rsid w:val="00273DB7"/>
    <w:rsid w:val="0027450D"/>
    <w:rsid w:val="00274A97"/>
    <w:rsid w:val="00274D13"/>
    <w:rsid w:val="002756DC"/>
    <w:rsid w:val="00276556"/>
    <w:rsid w:val="002814A8"/>
    <w:rsid w:val="00285EFB"/>
    <w:rsid w:val="00287505"/>
    <w:rsid w:val="002937F1"/>
    <w:rsid w:val="00293F2E"/>
    <w:rsid w:val="00295FC0"/>
    <w:rsid w:val="0029611F"/>
    <w:rsid w:val="002978B2"/>
    <w:rsid w:val="002A2BD7"/>
    <w:rsid w:val="002A3337"/>
    <w:rsid w:val="002A59FF"/>
    <w:rsid w:val="002A71B4"/>
    <w:rsid w:val="002A76EE"/>
    <w:rsid w:val="002B0BF8"/>
    <w:rsid w:val="002B233A"/>
    <w:rsid w:val="002B23C6"/>
    <w:rsid w:val="002B5440"/>
    <w:rsid w:val="002B6C94"/>
    <w:rsid w:val="002C2744"/>
    <w:rsid w:val="002C3AD8"/>
    <w:rsid w:val="002C3D16"/>
    <w:rsid w:val="002C4454"/>
    <w:rsid w:val="002D0C7E"/>
    <w:rsid w:val="002D197D"/>
    <w:rsid w:val="002D3B25"/>
    <w:rsid w:val="002D4B28"/>
    <w:rsid w:val="002D6E51"/>
    <w:rsid w:val="002E11CB"/>
    <w:rsid w:val="002E3BE8"/>
    <w:rsid w:val="002E3DBF"/>
    <w:rsid w:val="002F4747"/>
    <w:rsid w:val="002F782C"/>
    <w:rsid w:val="0030039A"/>
    <w:rsid w:val="003025A1"/>
    <w:rsid w:val="00305315"/>
    <w:rsid w:val="00306E69"/>
    <w:rsid w:val="003072E2"/>
    <w:rsid w:val="003079F2"/>
    <w:rsid w:val="00310C82"/>
    <w:rsid w:val="003167D2"/>
    <w:rsid w:val="003167F6"/>
    <w:rsid w:val="00322A8E"/>
    <w:rsid w:val="003257F9"/>
    <w:rsid w:val="00331695"/>
    <w:rsid w:val="00331EE0"/>
    <w:rsid w:val="003326CD"/>
    <w:rsid w:val="00334F31"/>
    <w:rsid w:val="003365F3"/>
    <w:rsid w:val="00336EFD"/>
    <w:rsid w:val="0034017F"/>
    <w:rsid w:val="00340DFA"/>
    <w:rsid w:val="00343317"/>
    <w:rsid w:val="0035017B"/>
    <w:rsid w:val="00351E24"/>
    <w:rsid w:val="003568AC"/>
    <w:rsid w:val="00356977"/>
    <w:rsid w:val="00361358"/>
    <w:rsid w:val="00362A01"/>
    <w:rsid w:val="00363A7C"/>
    <w:rsid w:val="0036415C"/>
    <w:rsid w:val="003645FF"/>
    <w:rsid w:val="003647FD"/>
    <w:rsid w:val="00366577"/>
    <w:rsid w:val="003665CD"/>
    <w:rsid w:val="003676AC"/>
    <w:rsid w:val="00367F43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4D75"/>
    <w:rsid w:val="003A7CA0"/>
    <w:rsid w:val="003B0527"/>
    <w:rsid w:val="003B2DCB"/>
    <w:rsid w:val="003B56C1"/>
    <w:rsid w:val="003B7BD3"/>
    <w:rsid w:val="003B7EDB"/>
    <w:rsid w:val="003C04C8"/>
    <w:rsid w:val="003C208C"/>
    <w:rsid w:val="003C2B3C"/>
    <w:rsid w:val="003C2F21"/>
    <w:rsid w:val="003C369C"/>
    <w:rsid w:val="003C3C23"/>
    <w:rsid w:val="003C727A"/>
    <w:rsid w:val="003D187C"/>
    <w:rsid w:val="003D5992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45A4"/>
    <w:rsid w:val="003F617E"/>
    <w:rsid w:val="003F6252"/>
    <w:rsid w:val="003F64A1"/>
    <w:rsid w:val="003F67A0"/>
    <w:rsid w:val="0040277F"/>
    <w:rsid w:val="00402E94"/>
    <w:rsid w:val="00407A90"/>
    <w:rsid w:val="00414E04"/>
    <w:rsid w:val="004211F6"/>
    <w:rsid w:val="004218A5"/>
    <w:rsid w:val="00423126"/>
    <w:rsid w:val="00423BEE"/>
    <w:rsid w:val="00425E17"/>
    <w:rsid w:val="00426290"/>
    <w:rsid w:val="00427A0B"/>
    <w:rsid w:val="004315EA"/>
    <w:rsid w:val="004362EE"/>
    <w:rsid w:val="004364B3"/>
    <w:rsid w:val="00444E34"/>
    <w:rsid w:val="00451915"/>
    <w:rsid w:val="00456AB9"/>
    <w:rsid w:val="00457A81"/>
    <w:rsid w:val="004640E1"/>
    <w:rsid w:val="00465D63"/>
    <w:rsid w:val="004720EB"/>
    <w:rsid w:val="00473C3C"/>
    <w:rsid w:val="00477CD1"/>
    <w:rsid w:val="004832FA"/>
    <w:rsid w:val="00483ADD"/>
    <w:rsid w:val="004868B4"/>
    <w:rsid w:val="00486E14"/>
    <w:rsid w:val="00492E75"/>
    <w:rsid w:val="004941D6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36C8"/>
    <w:rsid w:val="004D3AA8"/>
    <w:rsid w:val="004D3ACC"/>
    <w:rsid w:val="004D4356"/>
    <w:rsid w:val="004E03E4"/>
    <w:rsid w:val="004E147F"/>
    <w:rsid w:val="004E14D6"/>
    <w:rsid w:val="004F2453"/>
    <w:rsid w:val="004F6154"/>
    <w:rsid w:val="004F6C9F"/>
    <w:rsid w:val="00500282"/>
    <w:rsid w:val="0050331A"/>
    <w:rsid w:val="0050391C"/>
    <w:rsid w:val="00503D73"/>
    <w:rsid w:val="00503DCE"/>
    <w:rsid w:val="00504E3C"/>
    <w:rsid w:val="00505C2F"/>
    <w:rsid w:val="00506776"/>
    <w:rsid w:val="0050683E"/>
    <w:rsid w:val="00507559"/>
    <w:rsid w:val="00511BC7"/>
    <w:rsid w:val="00512AA7"/>
    <w:rsid w:val="00513DC6"/>
    <w:rsid w:val="00513FF5"/>
    <w:rsid w:val="005169D9"/>
    <w:rsid w:val="00520019"/>
    <w:rsid w:val="005227AD"/>
    <w:rsid w:val="00525AD9"/>
    <w:rsid w:val="00536AB9"/>
    <w:rsid w:val="00540754"/>
    <w:rsid w:val="005409E7"/>
    <w:rsid w:val="00542596"/>
    <w:rsid w:val="0054476F"/>
    <w:rsid w:val="005462DD"/>
    <w:rsid w:val="005478F5"/>
    <w:rsid w:val="00547B69"/>
    <w:rsid w:val="00552831"/>
    <w:rsid w:val="00552B98"/>
    <w:rsid w:val="005533AB"/>
    <w:rsid w:val="005574FE"/>
    <w:rsid w:val="00560126"/>
    <w:rsid w:val="005656F7"/>
    <w:rsid w:val="0057266F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A2205"/>
    <w:rsid w:val="005A2D1F"/>
    <w:rsid w:val="005A3D87"/>
    <w:rsid w:val="005A64DF"/>
    <w:rsid w:val="005A68CA"/>
    <w:rsid w:val="005B15E0"/>
    <w:rsid w:val="005B2821"/>
    <w:rsid w:val="005B44DD"/>
    <w:rsid w:val="005B476A"/>
    <w:rsid w:val="005B643E"/>
    <w:rsid w:val="005B669C"/>
    <w:rsid w:val="005C19FF"/>
    <w:rsid w:val="005C6535"/>
    <w:rsid w:val="005C753A"/>
    <w:rsid w:val="005D025B"/>
    <w:rsid w:val="005D0462"/>
    <w:rsid w:val="005D19F1"/>
    <w:rsid w:val="005D5A55"/>
    <w:rsid w:val="005D5BF3"/>
    <w:rsid w:val="005D61FA"/>
    <w:rsid w:val="005D733F"/>
    <w:rsid w:val="005D77EB"/>
    <w:rsid w:val="005D7FB5"/>
    <w:rsid w:val="005E46A2"/>
    <w:rsid w:val="005E4BCC"/>
    <w:rsid w:val="005E4DE6"/>
    <w:rsid w:val="005E5092"/>
    <w:rsid w:val="005F09A2"/>
    <w:rsid w:val="005F2585"/>
    <w:rsid w:val="005F3381"/>
    <w:rsid w:val="005F4277"/>
    <w:rsid w:val="005F69B3"/>
    <w:rsid w:val="005F6F43"/>
    <w:rsid w:val="005F7FE9"/>
    <w:rsid w:val="006001A1"/>
    <w:rsid w:val="00600F4C"/>
    <w:rsid w:val="006012EB"/>
    <w:rsid w:val="00603D93"/>
    <w:rsid w:val="00604EC0"/>
    <w:rsid w:val="00610F5C"/>
    <w:rsid w:val="006125A4"/>
    <w:rsid w:val="006125D4"/>
    <w:rsid w:val="006138DC"/>
    <w:rsid w:val="00614A4B"/>
    <w:rsid w:val="00621063"/>
    <w:rsid w:val="00623364"/>
    <w:rsid w:val="00623F8F"/>
    <w:rsid w:val="00624616"/>
    <w:rsid w:val="00626CBE"/>
    <w:rsid w:val="006331A7"/>
    <w:rsid w:val="00633498"/>
    <w:rsid w:val="0064176D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7126F"/>
    <w:rsid w:val="00671585"/>
    <w:rsid w:val="00672824"/>
    <w:rsid w:val="0067476D"/>
    <w:rsid w:val="00676D87"/>
    <w:rsid w:val="0068663F"/>
    <w:rsid w:val="006869D2"/>
    <w:rsid w:val="00691955"/>
    <w:rsid w:val="00697402"/>
    <w:rsid w:val="006A0D54"/>
    <w:rsid w:val="006A13BC"/>
    <w:rsid w:val="006A338A"/>
    <w:rsid w:val="006A560D"/>
    <w:rsid w:val="006A6930"/>
    <w:rsid w:val="006B110C"/>
    <w:rsid w:val="006B52CC"/>
    <w:rsid w:val="006B7360"/>
    <w:rsid w:val="006B7A1C"/>
    <w:rsid w:val="006C0E1A"/>
    <w:rsid w:val="006C1330"/>
    <w:rsid w:val="006D0580"/>
    <w:rsid w:val="006D22A0"/>
    <w:rsid w:val="006D68C8"/>
    <w:rsid w:val="006E3198"/>
    <w:rsid w:val="006E5005"/>
    <w:rsid w:val="006E7357"/>
    <w:rsid w:val="006F027B"/>
    <w:rsid w:val="006F537A"/>
    <w:rsid w:val="006F6BCC"/>
    <w:rsid w:val="006F6CBE"/>
    <w:rsid w:val="006F7243"/>
    <w:rsid w:val="00700BC8"/>
    <w:rsid w:val="00701C3D"/>
    <w:rsid w:val="00705418"/>
    <w:rsid w:val="00706FBC"/>
    <w:rsid w:val="0070704A"/>
    <w:rsid w:val="00711E6C"/>
    <w:rsid w:val="007129D5"/>
    <w:rsid w:val="00717B37"/>
    <w:rsid w:val="00724E9B"/>
    <w:rsid w:val="00725CBA"/>
    <w:rsid w:val="00731123"/>
    <w:rsid w:val="00732244"/>
    <w:rsid w:val="00732CA2"/>
    <w:rsid w:val="00733C62"/>
    <w:rsid w:val="00736859"/>
    <w:rsid w:val="00741BBD"/>
    <w:rsid w:val="00743E79"/>
    <w:rsid w:val="0074597F"/>
    <w:rsid w:val="007459E3"/>
    <w:rsid w:val="00746178"/>
    <w:rsid w:val="00746F5E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1D37"/>
    <w:rsid w:val="00763B2C"/>
    <w:rsid w:val="00771412"/>
    <w:rsid w:val="007741EE"/>
    <w:rsid w:val="00774C94"/>
    <w:rsid w:val="00774F81"/>
    <w:rsid w:val="00777D21"/>
    <w:rsid w:val="0078197C"/>
    <w:rsid w:val="007849DB"/>
    <w:rsid w:val="0078546A"/>
    <w:rsid w:val="00786C06"/>
    <w:rsid w:val="00790781"/>
    <w:rsid w:val="007917EB"/>
    <w:rsid w:val="007928E0"/>
    <w:rsid w:val="00792B3B"/>
    <w:rsid w:val="00794ED3"/>
    <w:rsid w:val="00794F7A"/>
    <w:rsid w:val="00797088"/>
    <w:rsid w:val="007A08A0"/>
    <w:rsid w:val="007A1CAB"/>
    <w:rsid w:val="007A5948"/>
    <w:rsid w:val="007B0BF3"/>
    <w:rsid w:val="007B147A"/>
    <w:rsid w:val="007B2A8B"/>
    <w:rsid w:val="007B3CFD"/>
    <w:rsid w:val="007C547B"/>
    <w:rsid w:val="007C639A"/>
    <w:rsid w:val="007C6778"/>
    <w:rsid w:val="007D01AF"/>
    <w:rsid w:val="007D0B08"/>
    <w:rsid w:val="007D1897"/>
    <w:rsid w:val="007D245B"/>
    <w:rsid w:val="007E0288"/>
    <w:rsid w:val="007E460A"/>
    <w:rsid w:val="007E73B1"/>
    <w:rsid w:val="007F010F"/>
    <w:rsid w:val="007F1B02"/>
    <w:rsid w:val="007F2051"/>
    <w:rsid w:val="007F3660"/>
    <w:rsid w:val="007F58A4"/>
    <w:rsid w:val="00801925"/>
    <w:rsid w:val="00801926"/>
    <w:rsid w:val="00801EC8"/>
    <w:rsid w:val="00802597"/>
    <w:rsid w:val="00803B7F"/>
    <w:rsid w:val="00812771"/>
    <w:rsid w:val="00812BE6"/>
    <w:rsid w:val="0081314B"/>
    <w:rsid w:val="008131E1"/>
    <w:rsid w:val="00813678"/>
    <w:rsid w:val="00813BE4"/>
    <w:rsid w:val="00814AF2"/>
    <w:rsid w:val="0081524D"/>
    <w:rsid w:val="00817F15"/>
    <w:rsid w:val="0082036E"/>
    <w:rsid w:val="00820896"/>
    <w:rsid w:val="00820975"/>
    <w:rsid w:val="008213F2"/>
    <w:rsid w:val="00824D9F"/>
    <w:rsid w:val="00826A1B"/>
    <w:rsid w:val="00832045"/>
    <w:rsid w:val="0083533B"/>
    <w:rsid w:val="00840C6D"/>
    <w:rsid w:val="00840ED2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5846"/>
    <w:rsid w:val="00866286"/>
    <w:rsid w:val="00872A80"/>
    <w:rsid w:val="008732A4"/>
    <w:rsid w:val="00875197"/>
    <w:rsid w:val="00875646"/>
    <w:rsid w:val="008756C1"/>
    <w:rsid w:val="00876660"/>
    <w:rsid w:val="00883E42"/>
    <w:rsid w:val="00884FAD"/>
    <w:rsid w:val="00886F16"/>
    <w:rsid w:val="00891AD0"/>
    <w:rsid w:val="008925D8"/>
    <w:rsid w:val="008952E5"/>
    <w:rsid w:val="008A3F82"/>
    <w:rsid w:val="008A60D1"/>
    <w:rsid w:val="008A69E5"/>
    <w:rsid w:val="008B041B"/>
    <w:rsid w:val="008B2255"/>
    <w:rsid w:val="008B24D5"/>
    <w:rsid w:val="008B6FA1"/>
    <w:rsid w:val="008B7B4F"/>
    <w:rsid w:val="008C1096"/>
    <w:rsid w:val="008C188C"/>
    <w:rsid w:val="008C1DE9"/>
    <w:rsid w:val="008C3906"/>
    <w:rsid w:val="008C48F1"/>
    <w:rsid w:val="008C4CA3"/>
    <w:rsid w:val="008C78FF"/>
    <w:rsid w:val="008D2A2B"/>
    <w:rsid w:val="008D6780"/>
    <w:rsid w:val="008D687B"/>
    <w:rsid w:val="008D71DB"/>
    <w:rsid w:val="008E0334"/>
    <w:rsid w:val="008E0CEF"/>
    <w:rsid w:val="008E48FC"/>
    <w:rsid w:val="008E5C2F"/>
    <w:rsid w:val="008F099D"/>
    <w:rsid w:val="008F2845"/>
    <w:rsid w:val="008F342C"/>
    <w:rsid w:val="008F7245"/>
    <w:rsid w:val="008F72F8"/>
    <w:rsid w:val="009020E0"/>
    <w:rsid w:val="009037DA"/>
    <w:rsid w:val="009107A8"/>
    <w:rsid w:val="009107FF"/>
    <w:rsid w:val="009110A8"/>
    <w:rsid w:val="0091214D"/>
    <w:rsid w:val="009144F3"/>
    <w:rsid w:val="00914CCD"/>
    <w:rsid w:val="009152E6"/>
    <w:rsid w:val="0091538C"/>
    <w:rsid w:val="00915461"/>
    <w:rsid w:val="00917713"/>
    <w:rsid w:val="00924C3D"/>
    <w:rsid w:val="009277C2"/>
    <w:rsid w:val="00930EFE"/>
    <w:rsid w:val="00931537"/>
    <w:rsid w:val="00931C63"/>
    <w:rsid w:val="00931DA9"/>
    <w:rsid w:val="00936D58"/>
    <w:rsid w:val="00936F40"/>
    <w:rsid w:val="0094274F"/>
    <w:rsid w:val="009428E1"/>
    <w:rsid w:val="00946E0D"/>
    <w:rsid w:val="00947CB6"/>
    <w:rsid w:val="009508AF"/>
    <w:rsid w:val="0096160A"/>
    <w:rsid w:val="00962994"/>
    <w:rsid w:val="00963078"/>
    <w:rsid w:val="009650E4"/>
    <w:rsid w:val="00965C0A"/>
    <w:rsid w:val="00966CC1"/>
    <w:rsid w:val="00967C7F"/>
    <w:rsid w:val="009778F7"/>
    <w:rsid w:val="00980962"/>
    <w:rsid w:val="009813B1"/>
    <w:rsid w:val="00981817"/>
    <w:rsid w:val="00983B14"/>
    <w:rsid w:val="0098541E"/>
    <w:rsid w:val="00987D09"/>
    <w:rsid w:val="00991274"/>
    <w:rsid w:val="009914EA"/>
    <w:rsid w:val="00992026"/>
    <w:rsid w:val="00993209"/>
    <w:rsid w:val="00993491"/>
    <w:rsid w:val="0099443D"/>
    <w:rsid w:val="0099546D"/>
    <w:rsid w:val="009A153E"/>
    <w:rsid w:val="009A1B1B"/>
    <w:rsid w:val="009A3361"/>
    <w:rsid w:val="009A7B1A"/>
    <w:rsid w:val="009A7B9C"/>
    <w:rsid w:val="009B14BD"/>
    <w:rsid w:val="009B15ED"/>
    <w:rsid w:val="009B1CB6"/>
    <w:rsid w:val="009C0B93"/>
    <w:rsid w:val="009C6004"/>
    <w:rsid w:val="009C726E"/>
    <w:rsid w:val="009D1A50"/>
    <w:rsid w:val="009D320F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6E54"/>
    <w:rsid w:val="00A00A13"/>
    <w:rsid w:val="00A0253E"/>
    <w:rsid w:val="00A02FBE"/>
    <w:rsid w:val="00A033C9"/>
    <w:rsid w:val="00A0383A"/>
    <w:rsid w:val="00A0547D"/>
    <w:rsid w:val="00A0601C"/>
    <w:rsid w:val="00A0740C"/>
    <w:rsid w:val="00A1165F"/>
    <w:rsid w:val="00A125E4"/>
    <w:rsid w:val="00A13F5A"/>
    <w:rsid w:val="00A14236"/>
    <w:rsid w:val="00A16432"/>
    <w:rsid w:val="00A16FCB"/>
    <w:rsid w:val="00A23A5D"/>
    <w:rsid w:val="00A24157"/>
    <w:rsid w:val="00A24BBA"/>
    <w:rsid w:val="00A25273"/>
    <w:rsid w:val="00A256D1"/>
    <w:rsid w:val="00A262DE"/>
    <w:rsid w:val="00A30BD4"/>
    <w:rsid w:val="00A330BA"/>
    <w:rsid w:val="00A340DE"/>
    <w:rsid w:val="00A37D28"/>
    <w:rsid w:val="00A40063"/>
    <w:rsid w:val="00A40170"/>
    <w:rsid w:val="00A50C65"/>
    <w:rsid w:val="00A51F41"/>
    <w:rsid w:val="00A6013B"/>
    <w:rsid w:val="00A60D05"/>
    <w:rsid w:val="00A61387"/>
    <w:rsid w:val="00A645BB"/>
    <w:rsid w:val="00A72F06"/>
    <w:rsid w:val="00A7386E"/>
    <w:rsid w:val="00A73E78"/>
    <w:rsid w:val="00A821AB"/>
    <w:rsid w:val="00A836AA"/>
    <w:rsid w:val="00A8488C"/>
    <w:rsid w:val="00A87802"/>
    <w:rsid w:val="00A914A5"/>
    <w:rsid w:val="00A93E23"/>
    <w:rsid w:val="00A95307"/>
    <w:rsid w:val="00A96D85"/>
    <w:rsid w:val="00AA1697"/>
    <w:rsid w:val="00AA4C48"/>
    <w:rsid w:val="00AB065B"/>
    <w:rsid w:val="00AB198E"/>
    <w:rsid w:val="00AB27E9"/>
    <w:rsid w:val="00AB2817"/>
    <w:rsid w:val="00AB4C20"/>
    <w:rsid w:val="00AB5B9A"/>
    <w:rsid w:val="00AC12B3"/>
    <w:rsid w:val="00AC7B27"/>
    <w:rsid w:val="00AD4170"/>
    <w:rsid w:val="00AD478F"/>
    <w:rsid w:val="00AD6183"/>
    <w:rsid w:val="00AD6B19"/>
    <w:rsid w:val="00AD7921"/>
    <w:rsid w:val="00AE0DE4"/>
    <w:rsid w:val="00AE37A8"/>
    <w:rsid w:val="00AE39A7"/>
    <w:rsid w:val="00AE488F"/>
    <w:rsid w:val="00AE5F9A"/>
    <w:rsid w:val="00AE6FE1"/>
    <w:rsid w:val="00AF1D85"/>
    <w:rsid w:val="00AF1DD7"/>
    <w:rsid w:val="00AF3C59"/>
    <w:rsid w:val="00AF4BB8"/>
    <w:rsid w:val="00AF60D8"/>
    <w:rsid w:val="00AF6432"/>
    <w:rsid w:val="00AF680D"/>
    <w:rsid w:val="00AF73CE"/>
    <w:rsid w:val="00B000D0"/>
    <w:rsid w:val="00B0315E"/>
    <w:rsid w:val="00B11061"/>
    <w:rsid w:val="00B125DA"/>
    <w:rsid w:val="00B14030"/>
    <w:rsid w:val="00B1439E"/>
    <w:rsid w:val="00B17412"/>
    <w:rsid w:val="00B17569"/>
    <w:rsid w:val="00B260EF"/>
    <w:rsid w:val="00B268A9"/>
    <w:rsid w:val="00B30819"/>
    <w:rsid w:val="00B3109D"/>
    <w:rsid w:val="00B31C1C"/>
    <w:rsid w:val="00B328CE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012A"/>
    <w:rsid w:val="00B676E8"/>
    <w:rsid w:val="00B67CE2"/>
    <w:rsid w:val="00B703DB"/>
    <w:rsid w:val="00B70834"/>
    <w:rsid w:val="00B72589"/>
    <w:rsid w:val="00B74401"/>
    <w:rsid w:val="00B75DD9"/>
    <w:rsid w:val="00B85C23"/>
    <w:rsid w:val="00B9337F"/>
    <w:rsid w:val="00B959B1"/>
    <w:rsid w:val="00B97812"/>
    <w:rsid w:val="00BA1A23"/>
    <w:rsid w:val="00BA2379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106"/>
    <w:rsid w:val="00BE17F7"/>
    <w:rsid w:val="00BE205F"/>
    <w:rsid w:val="00BE3C51"/>
    <w:rsid w:val="00BE3DC3"/>
    <w:rsid w:val="00BE42C5"/>
    <w:rsid w:val="00BE5ED8"/>
    <w:rsid w:val="00BE6985"/>
    <w:rsid w:val="00BE6E98"/>
    <w:rsid w:val="00BE7DDD"/>
    <w:rsid w:val="00BF10E0"/>
    <w:rsid w:val="00BF78FF"/>
    <w:rsid w:val="00C01838"/>
    <w:rsid w:val="00C01E4C"/>
    <w:rsid w:val="00C04D8E"/>
    <w:rsid w:val="00C107BD"/>
    <w:rsid w:val="00C13237"/>
    <w:rsid w:val="00C135FF"/>
    <w:rsid w:val="00C13E6B"/>
    <w:rsid w:val="00C14621"/>
    <w:rsid w:val="00C173C0"/>
    <w:rsid w:val="00C20375"/>
    <w:rsid w:val="00C21964"/>
    <w:rsid w:val="00C21A0C"/>
    <w:rsid w:val="00C22DDD"/>
    <w:rsid w:val="00C24A24"/>
    <w:rsid w:val="00C261FF"/>
    <w:rsid w:val="00C263CC"/>
    <w:rsid w:val="00C279A8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1E4D"/>
    <w:rsid w:val="00C63E86"/>
    <w:rsid w:val="00C63E89"/>
    <w:rsid w:val="00C64769"/>
    <w:rsid w:val="00C64871"/>
    <w:rsid w:val="00C64DBB"/>
    <w:rsid w:val="00C67484"/>
    <w:rsid w:val="00C70653"/>
    <w:rsid w:val="00C7380B"/>
    <w:rsid w:val="00C7383B"/>
    <w:rsid w:val="00C75868"/>
    <w:rsid w:val="00C76BB6"/>
    <w:rsid w:val="00C820FD"/>
    <w:rsid w:val="00C84B77"/>
    <w:rsid w:val="00C8580E"/>
    <w:rsid w:val="00C87963"/>
    <w:rsid w:val="00C9037D"/>
    <w:rsid w:val="00C95597"/>
    <w:rsid w:val="00C957BF"/>
    <w:rsid w:val="00CA0829"/>
    <w:rsid w:val="00CA2B01"/>
    <w:rsid w:val="00CA6A2C"/>
    <w:rsid w:val="00CB3FD5"/>
    <w:rsid w:val="00CB400B"/>
    <w:rsid w:val="00CB4A4E"/>
    <w:rsid w:val="00CB4EF6"/>
    <w:rsid w:val="00CC00A9"/>
    <w:rsid w:val="00CC06E7"/>
    <w:rsid w:val="00CC2210"/>
    <w:rsid w:val="00CC2792"/>
    <w:rsid w:val="00CC53DE"/>
    <w:rsid w:val="00CD5D1C"/>
    <w:rsid w:val="00CD6736"/>
    <w:rsid w:val="00CD7428"/>
    <w:rsid w:val="00CE2953"/>
    <w:rsid w:val="00CE3292"/>
    <w:rsid w:val="00CE4F43"/>
    <w:rsid w:val="00CE66AC"/>
    <w:rsid w:val="00CF3C68"/>
    <w:rsid w:val="00CF468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544"/>
    <w:rsid w:val="00D20635"/>
    <w:rsid w:val="00D23DAE"/>
    <w:rsid w:val="00D24C51"/>
    <w:rsid w:val="00D24C8B"/>
    <w:rsid w:val="00D262E0"/>
    <w:rsid w:val="00D26447"/>
    <w:rsid w:val="00D33687"/>
    <w:rsid w:val="00D33927"/>
    <w:rsid w:val="00D33EE9"/>
    <w:rsid w:val="00D344CF"/>
    <w:rsid w:val="00D3684A"/>
    <w:rsid w:val="00D40CCD"/>
    <w:rsid w:val="00D41040"/>
    <w:rsid w:val="00D42223"/>
    <w:rsid w:val="00D44D1C"/>
    <w:rsid w:val="00D4570E"/>
    <w:rsid w:val="00D46C76"/>
    <w:rsid w:val="00D46F99"/>
    <w:rsid w:val="00D472C7"/>
    <w:rsid w:val="00D537CE"/>
    <w:rsid w:val="00D55D25"/>
    <w:rsid w:val="00D56939"/>
    <w:rsid w:val="00D57D66"/>
    <w:rsid w:val="00D604C8"/>
    <w:rsid w:val="00D6227A"/>
    <w:rsid w:val="00D648BE"/>
    <w:rsid w:val="00D72EFC"/>
    <w:rsid w:val="00D75EDA"/>
    <w:rsid w:val="00D76535"/>
    <w:rsid w:val="00D800BC"/>
    <w:rsid w:val="00D82673"/>
    <w:rsid w:val="00D82E10"/>
    <w:rsid w:val="00D869D5"/>
    <w:rsid w:val="00D904FC"/>
    <w:rsid w:val="00D9079D"/>
    <w:rsid w:val="00D92177"/>
    <w:rsid w:val="00D93347"/>
    <w:rsid w:val="00D95590"/>
    <w:rsid w:val="00DA0304"/>
    <w:rsid w:val="00DA18FA"/>
    <w:rsid w:val="00DA47B0"/>
    <w:rsid w:val="00DA6B34"/>
    <w:rsid w:val="00DB383F"/>
    <w:rsid w:val="00DB5F5E"/>
    <w:rsid w:val="00DC16DF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4984"/>
    <w:rsid w:val="00DD50FA"/>
    <w:rsid w:val="00DD5BB4"/>
    <w:rsid w:val="00DE0A9D"/>
    <w:rsid w:val="00DE2EE0"/>
    <w:rsid w:val="00DE3918"/>
    <w:rsid w:val="00DE3CF5"/>
    <w:rsid w:val="00DE4FB0"/>
    <w:rsid w:val="00DE67DE"/>
    <w:rsid w:val="00DE7909"/>
    <w:rsid w:val="00DF1C35"/>
    <w:rsid w:val="00DF267A"/>
    <w:rsid w:val="00DF39DC"/>
    <w:rsid w:val="00E06315"/>
    <w:rsid w:val="00E07AF7"/>
    <w:rsid w:val="00E117CE"/>
    <w:rsid w:val="00E209B4"/>
    <w:rsid w:val="00E20A69"/>
    <w:rsid w:val="00E227D5"/>
    <w:rsid w:val="00E23B67"/>
    <w:rsid w:val="00E270EA"/>
    <w:rsid w:val="00E3011E"/>
    <w:rsid w:val="00E30B01"/>
    <w:rsid w:val="00E319B2"/>
    <w:rsid w:val="00E37230"/>
    <w:rsid w:val="00E37A90"/>
    <w:rsid w:val="00E40B98"/>
    <w:rsid w:val="00E40BDF"/>
    <w:rsid w:val="00E4270B"/>
    <w:rsid w:val="00E44EC2"/>
    <w:rsid w:val="00E45BD1"/>
    <w:rsid w:val="00E45F7D"/>
    <w:rsid w:val="00E47891"/>
    <w:rsid w:val="00E5093E"/>
    <w:rsid w:val="00E50A4F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5246"/>
    <w:rsid w:val="00E915E5"/>
    <w:rsid w:val="00E9226A"/>
    <w:rsid w:val="00E941CF"/>
    <w:rsid w:val="00E96C9D"/>
    <w:rsid w:val="00EA0582"/>
    <w:rsid w:val="00EA2A52"/>
    <w:rsid w:val="00EA4473"/>
    <w:rsid w:val="00EB034C"/>
    <w:rsid w:val="00EB0D56"/>
    <w:rsid w:val="00EB278E"/>
    <w:rsid w:val="00EB3371"/>
    <w:rsid w:val="00EB4128"/>
    <w:rsid w:val="00EB5FD7"/>
    <w:rsid w:val="00EB636C"/>
    <w:rsid w:val="00EB7EC7"/>
    <w:rsid w:val="00EC0586"/>
    <w:rsid w:val="00EC6A93"/>
    <w:rsid w:val="00EC6FD0"/>
    <w:rsid w:val="00ED028C"/>
    <w:rsid w:val="00ED3C98"/>
    <w:rsid w:val="00ED4147"/>
    <w:rsid w:val="00ED5434"/>
    <w:rsid w:val="00EF0E43"/>
    <w:rsid w:val="00EF128F"/>
    <w:rsid w:val="00EF4326"/>
    <w:rsid w:val="00F03583"/>
    <w:rsid w:val="00F038D3"/>
    <w:rsid w:val="00F06C1D"/>
    <w:rsid w:val="00F10615"/>
    <w:rsid w:val="00F12BCB"/>
    <w:rsid w:val="00F13CC1"/>
    <w:rsid w:val="00F15724"/>
    <w:rsid w:val="00F16CF2"/>
    <w:rsid w:val="00F22578"/>
    <w:rsid w:val="00F239A6"/>
    <w:rsid w:val="00F244CA"/>
    <w:rsid w:val="00F25CB2"/>
    <w:rsid w:val="00F261E9"/>
    <w:rsid w:val="00F26BDF"/>
    <w:rsid w:val="00F26EA5"/>
    <w:rsid w:val="00F32D7A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1A7"/>
    <w:rsid w:val="00F51EC4"/>
    <w:rsid w:val="00F57451"/>
    <w:rsid w:val="00F600BF"/>
    <w:rsid w:val="00F6010C"/>
    <w:rsid w:val="00F629CD"/>
    <w:rsid w:val="00F6387F"/>
    <w:rsid w:val="00F64ED6"/>
    <w:rsid w:val="00F64F7A"/>
    <w:rsid w:val="00F65117"/>
    <w:rsid w:val="00F6547E"/>
    <w:rsid w:val="00F65748"/>
    <w:rsid w:val="00F67BC1"/>
    <w:rsid w:val="00F67C21"/>
    <w:rsid w:val="00F67C65"/>
    <w:rsid w:val="00F71EB9"/>
    <w:rsid w:val="00F73EB3"/>
    <w:rsid w:val="00F7609F"/>
    <w:rsid w:val="00F76642"/>
    <w:rsid w:val="00F8054B"/>
    <w:rsid w:val="00F8090E"/>
    <w:rsid w:val="00F81F51"/>
    <w:rsid w:val="00F8228B"/>
    <w:rsid w:val="00F8318A"/>
    <w:rsid w:val="00F8754B"/>
    <w:rsid w:val="00F900E1"/>
    <w:rsid w:val="00F92E6F"/>
    <w:rsid w:val="00F93462"/>
    <w:rsid w:val="00F95FB5"/>
    <w:rsid w:val="00F962B2"/>
    <w:rsid w:val="00FA0589"/>
    <w:rsid w:val="00FA301E"/>
    <w:rsid w:val="00FA6FCB"/>
    <w:rsid w:val="00FB0A53"/>
    <w:rsid w:val="00FB3D9E"/>
    <w:rsid w:val="00FB4725"/>
    <w:rsid w:val="00FB58FD"/>
    <w:rsid w:val="00FB67A3"/>
    <w:rsid w:val="00FC366A"/>
    <w:rsid w:val="00FC3BD6"/>
    <w:rsid w:val="00FC4608"/>
    <w:rsid w:val="00FC7A62"/>
    <w:rsid w:val="00FD1D92"/>
    <w:rsid w:val="00FD2872"/>
    <w:rsid w:val="00FD30F4"/>
    <w:rsid w:val="00FD31EC"/>
    <w:rsid w:val="00FD6447"/>
    <w:rsid w:val="00FD6C31"/>
    <w:rsid w:val="00FE1687"/>
    <w:rsid w:val="00FE50AA"/>
    <w:rsid w:val="00FE6DBA"/>
    <w:rsid w:val="00FF22E5"/>
    <w:rsid w:val="00FF3018"/>
    <w:rsid w:val="00FF340E"/>
    <w:rsid w:val="00FF5002"/>
    <w:rsid w:val="00FF63AA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6DF4B1-7EAA-44F9-B4D1-4FF2978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0183F"/>
    <w:pPr>
      <w:pBdr>
        <w:bottom w:val="thinThickSmallGap" w:sz="12" w:space="1" w:color="00B0F0"/>
      </w:pBdr>
      <w:spacing w:before="400"/>
      <w:jc w:val="center"/>
      <w:outlineLvl w:val="0"/>
    </w:pPr>
    <w:rPr>
      <w:caps/>
      <w:color w:val="00B0F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00183F"/>
    <w:pPr>
      <w:pBdr>
        <w:bottom w:val="single" w:sz="4" w:space="1" w:color="00B0F0"/>
      </w:pBdr>
      <w:spacing w:before="400"/>
      <w:jc w:val="center"/>
      <w:outlineLvl w:val="1"/>
    </w:pPr>
    <w:rPr>
      <w:caps/>
      <w:color w:val="00B0F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00183F"/>
    <w:pPr>
      <w:pBdr>
        <w:bottom w:val="dotted" w:sz="4" w:space="1" w:color="00B0F0"/>
      </w:pBdr>
      <w:spacing w:after="120"/>
      <w:jc w:val="center"/>
      <w:outlineLvl w:val="3"/>
    </w:pPr>
    <w:rPr>
      <w:caps/>
      <w:color w:val="00B0F0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00183F"/>
    <w:rPr>
      <w:caps/>
      <w:color w:val="00B0F0"/>
      <w:spacing w:val="20"/>
      <w:sz w:val="28"/>
      <w:szCs w:val="28"/>
      <w:lang w:val="en-US" w:eastAsia="en-US" w:bidi="en-US"/>
    </w:rPr>
  </w:style>
  <w:style w:type="character" w:customStyle="1" w:styleId="Nadpis2Char">
    <w:name w:val="Nadpis 2 Char"/>
    <w:link w:val="Nadpis2"/>
    <w:uiPriority w:val="9"/>
    <w:rsid w:val="0000183F"/>
    <w:rPr>
      <w:caps/>
      <w:color w:val="00B0F0"/>
      <w:spacing w:val="15"/>
      <w:sz w:val="24"/>
      <w:szCs w:val="24"/>
      <w:lang w:val="en-US" w:eastAsia="en-US" w:bidi="en-US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00183F"/>
    <w:rPr>
      <w:caps/>
      <w:color w:val="00B0F0"/>
      <w:spacing w:val="10"/>
      <w:sz w:val="22"/>
      <w:szCs w:val="22"/>
      <w:lang w:val="en-US" w:eastAsia="en-US" w:bidi="en-US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D525-3BF0-4B32-A6B1-73B076DA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</TotalTime>
  <Pages>15</Pages>
  <Words>4998</Words>
  <Characters>29493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34423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Kňažík</cp:lastModifiedBy>
  <cp:revision>16</cp:revision>
  <cp:lastPrinted>2021-07-29T10:26:00Z</cp:lastPrinted>
  <dcterms:created xsi:type="dcterms:W3CDTF">2021-07-30T07:22:00Z</dcterms:created>
  <dcterms:modified xsi:type="dcterms:W3CDTF">2021-08-17T10:36:00Z</dcterms:modified>
</cp:coreProperties>
</file>