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A713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Smlouva o dílo</w:t>
      </w:r>
    </w:p>
    <w:p w14:paraId="57D938E0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A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číslo smlouvy: </w:t>
      </w:r>
      <w:r>
        <w:rPr>
          <w:rFonts w:ascii="Tahoma" w:eastAsia="Tahoma" w:hAnsi="Tahoma" w:cs="Tahoma"/>
          <w:b/>
          <w:color w:val="00000A"/>
          <w:sz w:val="20"/>
          <w:szCs w:val="20"/>
        </w:rPr>
        <w:t>210 171</w:t>
      </w:r>
    </w:p>
    <w:p w14:paraId="4367D353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č. j. zadavatele: 2021/952/NM</w:t>
      </w:r>
    </w:p>
    <w:p w14:paraId="0122EADA" w14:textId="77777777" w:rsidR="006B79F7" w:rsidRDefault="006B79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33985C8D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Smluvní strany:</w:t>
      </w:r>
    </w:p>
    <w:p w14:paraId="77235F44" w14:textId="77777777" w:rsidR="006B79F7" w:rsidRDefault="006B79F7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230ABB70" w14:textId="77777777" w:rsidR="006B79F7" w:rsidRDefault="00267883">
      <w:pPr>
        <w:spacing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Národní muzeum, </w:t>
      </w:r>
      <w:r>
        <w:rPr>
          <w:rFonts w:ascii="Tahoma" w:eastAsia="Tahoma" w:hAnsi="Tahoma" w:cs="Tahoma"/>
          <w:sz w:val="20"/>
          <w:szCs w:val="20"/>
        </w:rPr>
        <w:t>příspěvková organizace</w:t>
      </w:r>
    </w:p>
    <w:tbl>
      <w:tblPr>
        <w:tblStyle w:val="a"/>
        <w:tblW w:w="9205" w:type="dxa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6514"/>
      </w:tblGrid>
      <w:tr w:rsidR="006B79F7" w14:paraId="4CC0B074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57FFE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Se sídlem: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17FA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Václavské náměstí 68, 115 79 Praha 1 – Nové Město</w:t>
            </w:r>
          </w:p>
        </w:tc>
      </w:tr>
      <w:tr w:rsidR="006B79F7" w14:paraId="176BAAE1" w14:textId="77777777">
        <w:trPr>
          <w:trHeight w:val="7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E3BCB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89291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Prof. PhDr. Michalem Stehlíkem, Ph.D., náměstkem generálního ředitele NM pro sbírkotvornou a výstavní činnost</w:t>
            </w:r>
          </w:p>
        </w:tc>
      </w:tr>
      <w:tr w:rsidR="006B79F7" w14:paraId="561A25A2" w14:textId="77777777">
        <w:trPr>
          <w:trHeight w:val="49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4A4A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B67A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00023272</w:t>
            </w:r>
          </w:p>
        </w:tc>
      </w:tr>
      <w:tr w:rsidR="006B79F7" w14:paraId="45149C9F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A459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C4C6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CZ00023272</w:t>
            </w:r>
          </w:p>
        </w:tc>
      </w:tr>
      <w:tr w:rsidR="00B2652A" w14:paraId="392B0E09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5E8C" w14:textId="77777777" w:rsidR="00B2652A" w:rsidRDefault="00B2652A" w:rsidP="00B2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FFB8" w14:textId="3BA5CE68" w:rsidR="00B2652A" w:rsidRDefault="00B2652A" w:rsidP="00B2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B2652A" w14:paraId="70F35D8E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64117" w14:textId="77777777" w:rsidR="00B2652A" w:rsidRDefault="00B2652A" w:rsidP="00B2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F6AF" w14:textId="1BC20740" w:rsidR="00B2652A" w:rsidRDefault="00B2652A" w:rsidP="00B2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xxxxxxxxxxxx</w:t>
            </w:r>
            <w:proofErr w:type="spellEnd"/>
          </w:p>
        </w:tc>
      </w:tr>
    </w:tbl>
    <w:p w14:paraId="43590373" w14:textId="77777777" w:rsidR="006B79F7" w:rsidRDefault="00267883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(dále jen „</w:t>
      </w:r>
      <w:r>
        <w:rPr>
          <w:rFonts w:ascii="Tahoma" w:eastAsia="Tahoma" w:hAnsi="Tahoma" w:cs="Tahoma"/>
          <w:b/>
          <w:sz w:val="20"/>
          <w:szCs w:val="20"/>
        </w:rPr>
        <w:t>Objednatel</w:t>
      </w:r>
      <w:r>
        <w:rPr>
          <w:rFonts w:ascii="Tahoma" w:eastAsia="Tahoma" w:hAnsi="Tahoma" w:cs="Tahoma"/>
          <w:sz w:val="20"/>
          <w:szCs w:val="20"/>
        </w:rPr>
        <w:t>“)</w:t>
      </w:r>
    </w:p>
    <w:p w14:paraId="48E63E26" w14:textId="77777777" w:rsidR="006B79F7" w:rsidRDefault="00267883">
      <w:pPr>
        <w:spacing w:before="240" w:after="240"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</w:p>
    <w:p w14:paraId="43EB1CCF" w14:textId="77777777" w:rsidR="006B79F7" w:rsidRDefault="00267883">
      <w:pPr>
        <w:spacing w:before="120" w:after="120"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Pink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Productions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>s.r.o.</w:t>
      </w:r>
    </w:p>
    <w:tbl>
      <w:tblPr>
        <w:tblStyle w:val="a0"/>
        <w:tblW w:w="9205" w:type="dxa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6514"/>
      </w:tblGrid>
      <w:tr w:rsidR="006B79F7" w14:paraId="01F72A0A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D0558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Zapsaný v: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DA22" w14:textId="77777777" w:rsidR="006B79F7" w:rsidRDefault="00267883">
            <w:pPr>
              <w:spacing w:before="120" w:after="120" w:line="276" w:lineRule="auto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 obchodním rejstříku vedeném u Městského soudu v Praze, oddíl C, vložka 160071</w:t>
            </w:r>
          </w:p>
        </w:tc>
      </w:tr>
      <w:tr w:rsidR="006B79F7" w14:paraId="15EABF60" w14:textId="77777777">
        <w:trPr>
          <w:trHeight w:val="21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7364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Se sídlem: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67D2" w14:textId="77777777" w:rsidR="006B79F7" w:rsidRDefault="00267883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Veverkova 765/23, Praha 7, 170 00</w:t>
            </w:r>
          </w:p>
        </w:tc>
      </w:tr>
      <w:tr w:rsidR="006B79F7" w14:paraId="7BC72275" w14:textId="77777777">
        <w:trPr>
          <w:trHeight w:val="25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C7AC6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E0E8" w14:textId="77777777" w:rsidR="006B79F7" w:rsidRDefault="00267883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Alžbětou Karáskovou</w:t>
            </w:r>
          </w:p>
        </w:tc>
      </w:tr>
      <w:tr w:rsidR="006B79F7" w14:paraId="5EBC3C6B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DE36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69343" w14:textId="77777777" w:rsidR="006B79F7" w:rsidRDefault="00267883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29015243</w:t>
            </w:r>
          </w:p>
        </w:tc>
      </w:tr>
      <w:tr w:rsidR="006B79F7" w14:paraId="5FC6EB8D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AEDB" w14:textId="77777777" w:rsidR="006B79F7" w:rsidRDefault="0026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0D87" w14:textId="77777777" w:rsidR="006B79F7" w:rsidRDefault="00267883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CZ29015243</w:t>
            </w:r>
          </w:p>
        </w:tc>
      </w:tr>
      <w:tr w:rsidR="00B2652A" w14:paraId="6939E162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758F" w14:textId="77777777" w:rsidR="00B2652A" w:rsidRDefault="00B2652A" w:rsidP="00B2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DA05" w14:textId="5753B633" w:rsidR="00B2652A" w:rsidRDefault="00B2652A" w:rsidP="00B2652A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xxxxxxxxxxxxxx</w:t>
            </w:r>
            <w:proofErr w:type="spellEnd"/>
          </w:p>
        </w:tc>
      </w:tr>
      <w:tr w:rsidR="00B2652A" w14:paraId="035450C3" w14:textId="77777777">
        <w:trPr>
          <w:trHeight w:val="8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85832" w14:textId="77777777" w:rsidR="00B2652A" w:rsidRDefault="00B2652A" w:rsidP="00B2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7013" w14:textId="282707FB" w:rsidR="00B2652A" w:rsidRDefault="00B2652A" w:rsidP="00B2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xxxxxxxxxxxxxxxxxx</w:t>
            </w:r>
            <w:proofErr w:type="spellEnd"/>
          </w:p>
        </w:tc>
      </w:tr>
    </w:tbl>
    <w:p w14:paraId="54AB03BC" w14:textId="77777777" w:rsidR="006B79F7" w:rsidRDefault="00267883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(dále jen „</w:t>
      </w:r>
      <w:r>
        <w:rPr>
          <w:rFonts w:ascii="Tahoma" w:eastAsia="Tahoma" w:hAnsi="Tahoma" w:cs="Tahoma"/>
          <w:b/>
          <w:sz w:val="20"/>
          <w:szCs w:val="20"/>
        </w:rPr>
        <w:t>Zhotovitel</w:t>
      </w:r>
      <w:r>
        <w:rPr>
          <w:rFonts w:ascii="Tahoma" w:eastAsia="Tahoma" w:hAnsi="Tahoma" w:cs="Tahoma"/>
          <w:sz w:val="20"/>
          <w:szCs w:val="20"/>
        </w:rPr>
        <w:t>“)</w:t>
      </w:r>
    </w:p>
    <w:p w14:paraId="3FBB144C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níže uvedeného dne, měsíce a roku uzavřely tuto Smlouvu o dílo (dále jen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Smlouva</w:t>
      </w:r>
      <w:r>
        <w:rPr>
          <w:rFonts w:ascii="Tahoma" w:eastAsia="Tahoma" w:hAnsi="Tahoma" w:cs="Tahoma"/>
          <w:color w:val="000000"/>
          <w:sz w:val="20"/>
          <w:szCs w:val="20"/>
        </w:rPr>
        <w:t>“) v souladu s ustanovením § 2586 a násl. a § 2358 a násl. zákona č. 89/2012 Sb., občanského zákoníku, ve znění pozdějších předpisů (dále jen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Občanský zákoník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“). </w:t>
      </w:r>
    </w:p>
    <w:p w14:paraId="07067FA7" w14:textId="77777777" w:rsidR="006B79F7" w:rsidRDefault="006B79F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284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1F5BED8E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Úvodní ustanovení</w:t>
      </w:r>
    </w:p>
    <w:p w14:paraId="24B529CB" w14:textId="77777777" w:rsidR="006B79F7" w:rsidRDefault="0026788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Uzavřením této Smlouvy se Zhotovitel zavazuje k provedení díla v rozsahu vymezeném předmětem Smlouvy, obsaženém v čl. II. Smlouvy (dále jen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Dílo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“), a k poskytnutí licence k Dílu v rozsahu vymezeném v čl. VII. Smlouvy. Objednatel se zavazuje k převzetí díla a k zaplacení sjednané ceny za jeho provedení a za licenci podle podmínek obsažených v následujících ustanoveních této Smlouvy. Tato Smlouva je uzavřena na základě výsledku zadávacího řízení k veřejné zakázce </w:t>
      </w:r>
      <w:r>
        <w:rPr>
          <w:rFonts w:ascii="Tahoma" w:eastAsia="Tahoma" w:hAnsi="Tahoma" w:cs="Tahoma"/>
          <w:color w:val="00000A"/>
          <w:sz w:val="20"/>
          <w:szCs w:val="20"/>
        </w:rPr>
        <w:t>č. VZ210043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s názvem </w:t>
      </w:r>
      <w:r>
        <w:rPr>
          <w:rFonts w:ascii="Tahoma" w:eastAsia="Tahoma" w:hAnsi="Tahoma" w:cs="Tahoma"/>
          <w:color w:val="00000A"/>
          <w:sz w:val="20"/>
          <w:szCs w:val="20"/>
        </w:rPr>
        <w:t>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Zpracování filmového úvodu a závěru expozice Dějiny</w:t>
      </w:r>
      <w:r>
        <w:rPr>
          <w:rFonts w:ascii="Tahoma" w:eastAsia="Tahoma" w:hAnsi="Tahoma" w:cs="Tahoma"/>
          <w:color w:val="00000A"/>
          <w:sz w:val="20"/>
          <w:szCs w:val="20"/>
        </w:rPr>
        <w:t>“ (dále jen „</w:t>
      </w:r>
      <w:r>
        <w:rPr>
          <w:rFonts w:ascii="Tahoma" w:eastAsia="Tahoma" w:hAnsi="Tahoma" w:cs="Tahoma"/>
          <w:b/>
          <w:color w:val="00000A"/>
          <w:sz w:val="20"/>
          <w:szCs w:val="20"/>
        </w:rPr>
        <w:t>Veřejná zakázka</w:t>
      </w:r>
      <w:r>
        <w:rPr>
          <w:rFonts w:ascii="Tahoma" w:eastAsia="Tahoma" w:hAnsi="Tahoma" w:cs="Tahoma"/>
          <w:color w:val="00000A"/>
          <w:sz w:val="20"/>
          <w:szCs w:val="20"/>
        </w:rPr>
        <w:t>“)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551115FB" w14:textId="77777777" w:rsidR="006B79F7" w:rsidRDefault="006B79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B8511BB" w14:textId="77777777" w:rsidR="006B79F7" w:rsidRDefault="006B79F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284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B05FAB8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Předmět smlouvy</w:t>
      </w:r>
    </w:p>
    <w:p w14:paraId="7F7018C4" w14:textId="77777777" w:rsidR="006B79F7" w:rsidRDefault="00267883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Předmětem této Smlouvy jsou následující části plnění:</w:t>
      </w:r>
    </w:p>
    <w:p w14:paraId="0A7312B0" w14:textId="77777777" w:rsidR="006B79F7" w:rsidRDefault="00267883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Zpracování návrhu koncepce obou prvků </w:t>
      </w:r>
      <w:r>
        <w:rPr>
          <w:rFonts w:ascii="Tahoma" w:eastAsia="Tahoma" w:hAnsi="Tahoma" w:cs="Tahoma"/>
          <w:color w:val="000000"/>
          <w:sz w:val="20"/>
          <w:szCs w:val="20"/>
        </w:rPr>
        <w:t>na základě součinnosti se zadavatelem a architektem expozice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(dále také jen „První část Díla“).</w:t>
      </w:r>
    </w:p>
    <w:p w14:paraId="7BA0AA99" w14:textId="77777777" w:rsidR="006B79F7" w:rsidRDefault="0026788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391"/>
        <w:jc w:val="both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>Součástí První části Díla bude zejména:</w:t>
      </w:r>
    </w:p>
    <w:p w14:paraId="5DBDA66B" w14:textId="77777777" w:rsidR="006B79F7" w:rsidRDefault="00267883">
      <w:pPr>
        <w:pStyle w:val="Nadpis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závazek Zhotovitele po celou dobu provádění První části Díla spolupracovat v úzké součinnosti s autorem architektonické studie expozice a s Objednatelem, </w:t>
      </w:r>
    </w:p>
    <w:p w14:paraId="4FA63402" w14:textId="77777777" w:rsidR="006B79F7" w:rsidRDefault="00267883">
      <w:pPr>
        <w:pStyle w:val="Nadpis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zpracováním koncepce se myslí zejména:</w:t>
      </w:r>
    </w:p>
    <w:p w14:paraId="3626021A" w14:textId="77777777" w:rsidR="006B79F7" w:rsidRDefault="00267883">
      <w:pPr>
        <w:pStyle w:val="Nadpis3"/>
        <w:numPr>
          <w:ilvl w:val="1"/>
          <w:numId w:val="5"/>
        </w:numPr>
        <w:tabs>
          <w:tab w:val="left" w:pos="851"/>
        </w:tabs>
        <w:spacing w:before="0" w:after="0" w:line="240" w:lineRule="auto"/>
        <w:ind w:left="21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zpracování dramaturgie, formy a celkového vyznění obou prvků</w:t>
      </w:r>
    </w:p>
    <w:p w14:paraId="6B2B5CF6" w14:textId="77777777" w:rsidR="006B79F7" w:rsidRDefault="00267883">
      <w:pPr>
        <w:pStyle w:val="Nadpis3"/>
        <w:numPr>
          <w:ilvl w:val="1"/>
          <w:numId w:val="5"/>
        </w:numPr>
        <w:tabs>
          <w:tab w:val="left" w:pos="851"/>
        </w:tabs>
        <w:spacing w:before="0" w:after="0" w:line="240" w:lineRule="auto"/>
        <w:ind w:left="21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návrh práce s videem a se zvukem</w:t>
      </w:r>
    </w:p>
    <w:p w14:paraId="799A2813" w14:textId="77777777" w:rsidR="006B79F7" w:rsidRDefault="00267883">
      <w:pPr>
        <w:pStyle w:val="Nadpis3"/>
        <w:numPr>
          <w:ilvl w:val="1"/>
          <w:numId w:val="5"/>
        </w:numPr>
        <w:tabs>
          <w:tab w:val="left" w:pos="851"/>
        </w:tabs>
        <w:spacing w:before="0" w:after="0" w:line="240" w:lineRule="auto"/>
        <w:ind w:left="21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zpracování v souvislosti s finálním místem v dané expozici </w:t>
      </w:r>
    </w:p>
    <w:p w14:paraId="2A005185" w14:textId="77777777" w:rsidR="006B79F7" w:rsidRDefault="00267883">
      <w:pPr>
        <w:pStyle w:val="Nadpis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zpracování souhrnu potřebných podkladů pro zhotovení obou prvků</w:t>
      </w:r>
    </w:p>
    <w:p w14:paraId="69443574" w14:textId="77777777" w:rsidR="006B79F7" w:rsidRDefault="00267883">
      <w:pPr>
        <w:pStyle w:val="Nadpis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rešerše doplňujících archivních materiálů, které budou potřeba k plnohodnotnému naplnění libreta a konceptu Díla</w:t>
      </w:r>
    </w:p>
    <w:p w14:paraId="78C390AF" w14:textId="77777777" w:rsidR="006B79F7" w:rsidRDefault="00267883">
      <w:pPr>
        <w:pStyle w:val="Nadpis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součinnost při vytváření a užívání grafického layoutu pro multimediální obsahy a interaktivní prvky v expozicích NM obecně.</w:t>
      </w:r>
    </w:p>
    <w:p w14:paraId="019278D9" w14:textId="77777777" w:rsidR="006B79F7" w:rsidRDefault="0026788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/>
        <w:jc w:val="both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>První část Díla bude předána ve třech (3) vyhotoveních v digitální podobě (formát PDF, DOC) na vhodném datovém nosiči (např. CD, DVD, flashdisk).</w:t>
      </w:r>
    </w:p>
    <w:p w14:paraId="6B32C644" w14:textId="77777777" w:rsidR="006B79F7" w:rsidRDefault="006B79F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/>
        <w:jc w:val="both"/>
        <w:rPr>
          <w:rFonts w:ascii="Tahoma" w:eastAsia="Tahoma" w:hAnsi="Tahoma" w:cs="Tahoma"/>
          <w:color w:val="00000A"/>
          <w:sz w:val="20"/>
          <w:szCs w:val="20"/>
        </w:rPr>
      </w:pPr>
    </w:p>
    <w:p w14:paraId="15ED09B4" w14:textId="77777777" w:rsidR="006B79F7" w:rsidRDefault="00267883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Zpracování filmového obsahu (</w:t>
      </w:r>
      <w:proofErr w:type="spellStart"/>
      <w:r>
        <w:rPr>
          <w:rFonts w:ascii="Tahoma" w:eastAsia="Tahoma" w:hAnsi="Tahoma" w:cs="Tahoma"/>
          <w:b/>
          <w:color w:val="000000"/>
          <w:sz w:val="20"/>
          <w:szCs w:val="20"/>
        </w:rPr>
        <w:t>betaverze</w:t>
      </w:r>
      <w:proofErr w:type="spellEnd"/>
      <w:r>
        <w:rPr>
          <w:rFonts w:ascii="Tahoma" w:eastAsia="Tahoma" w:hAnsi="Tahoma" w:cs="Tahoma"/>
          <w:b/>
          <w:color w:val="000000"/>
          <w:sz w:val="20"/>
          <w:szCs w:val="20"/>
        </w:rPr>
        <w:t>) obou prvků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(dále také jen „Druhá část Díla“). </w:t>
      </w:r>
    </w:p>
    <w:p w14:paraId="419A0C17" w14:textId="77777777" w:rsidR="006B79F7" w:rsidRDefault="0026788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391"/>
        <w:jc w:val="both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ab/>
        <w:t>Součástí Druhé části Díla bude zejména:</w:t>
      </w:r>
    </w:p>
    <w:p w14:paraId="4DCEB60E" w14:textId="77777777" w:rsidR="006B79F7" w:rsidRDefault="00267883">
      <w:pPr>
        <w:pStyle w:val="Nadpis3"/>
        <w:numPr>
          <w:ilvl w:val="0"/>
          <w:numId w:val="20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závazek Zhotovitele po celou dobu provádění Druhé části Díla spolupracovat v úzké součinnosti s autorem architektonické studie expozice; </w:t>
      </w:r>
    </w:p>
    <w:p w14:paraId="0E2B1FEA" w14:textId="77777777" w:rsidR="006B79F7" w:rsidRDefault="00267883">
      <w:pPr>
        <w:pStyle w:val="Nadpis3"/>
        <w:numPr>
          <w:ilvl w:val="0"/>
          <w:numId w:val="20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zhotovení </w:t>
      </w:r>
      <w:proofErr w:type="spellStart"/>
      <w:r>
        <w:rPr>
          <w:rFonts w:ascii="Tahoma" w:eastAsia="Tahoma" w:hAnsi="Tahoma" w:cs="Tahoma"/>
          <w:sz w:val="20"/>
          <w:szCs w:val="20"/>
        </w:rPr>
        <w:t>betaverze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jednotlivých filmových prvků pro možnost přípravy implementace do stálé expozice; </w:t>
      </w:r>
    </w:p>
    <w:p w14:paraId="27740BE8" w14:textId="77777777" w:rsidR="006B79F7" w:rsidRDefault="00267883">
      <w:pPr>
        <w:pStyle w:val="Nadpis3"/>
        <w:numPr>
          <w:ilvl w:val="0"/>
          <w:numId w:val="20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prezentace Objednateli. </w:t>
      </w:r>
    </w:p>
    <w:p w14:paraId="29F98A17" w14:textId="77777777" w:rsidR="006B79F7" w:rsidRDefault="00267883">
      <w:pPr>
        <w:pStyle w:val="Nadpis3"/>
        <w:spacing w:before="120" w:after="120" w:line="240" w:lineRule="auto"/>
        <w:ind w:left="709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Druhá část Díla bude předána ve třech (3) vyhotoveních v digitální podobě (formát PDF, DOC) na vhodném datovém nosiči (např. CD, DVD, flashdisk).</w:t>
      </w:r>
    </w:p>
    <w:p w14:paraId="653360C8" w14:textId="77777777" w:rsidR="006B79F7" w:rsidRDefault="006B79F7">
      <w:pPr>
        <w:pStyle w:val="Nadpis3"/>
        <w:spacing w:before="120" w:after="120" w:line="240" w:lineRule="auto"/>
        <w:ind w:left="709" w:firstLine="0"/>
        <w:rPr>
          <w:rFonts w:ascii="Tahoma" w:eastAsia="Tahoma" w:hAnsi="Tahoma" w:cs="Tahoma"/>
          <w:sz w:val="20"/>
          <w:szCs w:val="20"/>
        </w:rPr>
      </w:pPr>
    </w:p>
    <w:p w14:paraId="7F14BCFB" w14:textId="77777777" w:rsidR="006B79F7" w:rsidRDefault="00267883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Finální zpracování obou filmových prvků a součinnost při instalaci, programování a zprovoznění, poskytnutí licence k dílu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(dále také jen „Třetí část Díla“). </w:t>
      </w:r>
    </w:p>
    <w:p w14:paraId="59A2F1B4" w14:textId="77777777" w:rsidR="006B79F7" w:rsidRDefault="0026788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90" w:firstLine="318"/>
        <w:jc w:val="both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>Součástí Třetí části Díla bude zejména:</w:t>
      </w:r>
    </w:p>
    <w:p w14:paraId="5B1F5E6E" w14:textId="77777777" w:rsidR="006B79F7" w:rsidRDefault="00267883">
      <w:pPr>
        <w:pStyle w:val="Nadpis3"/>
        <w:numPr>
          <w:ilvl w:val="0"/>
          <w:numId w:val="2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závazek Zhotovitele po celou dobu provádění Třetí části Díla spolupracovat s autorem architektonické studie expozice; </w:t>
      </w:r>
    </w:p>
    <w:p w14:paraId="5D768C35" w14:textId="77777777" w:rsidR="006B79F7" w:rsidRDefault="00267883">
      <w:pPr>
        <w:pStyle w:val="Nadpis3"/>
        <w:numPr>
          <w:ilvl w:val="0"/>
          <w:numId w:val="2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doplnění a zajištění licence všech autorských děl ke všem prvkům multimediálního obsahu,</w:t>
      </w:r>
    </w:p>
    <w:p w14:paraId="27EDBCD3" w14:textId="77777777" w:rsidR="006B79F7" w:rsidRDefault="00267883">
      <w:pPr>
        <w:pStyle w:val="Nadpis3"/>
        <w:numPr>
          <w:ilvl w:val="0"/>
          <w:numId w:val="2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prezentace Objednateli, </w:t>
      </w:r>
    </w:p>
    <w:p w14:paraId="6671AFE2" w14:textId="77777777" w:rsidR="006B79F7" w:rsidRDefault="00267883">
      <w:pPr>
        <w:pStyle w:val="Nadpis3"/>
        <w:numPr>
          <w:ilvl w:val="0"/>
          <w:numId w:val="2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součinnost při instalaci,</w:t>
      </w:r>
    </w:p>
    <w:p w14:paraId="32756B03" w14:textId="77777777" w:rsidR="006B79F7" w:rsidRDefault="00267883">
      <w:pPr>
        <w:pStyle w:val="Nadpis3"/>
        <w:numPr>
          <w:ilvl w:val="0"/>
          <w:numId w:val="2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součinnost při programování a zprovoznění v expozici.</w:t>
      </w:r>
    </w:p>
    <w:p w14:paraId="5D9719DF" w14:textId="77777777" w:rsidR="006B79F7" w:rsidRDefault="00267883">
      <w:pPr>
        <w:pStyle w:val="Nadpis3"/>
        <w:spacing w:before="120" w:after="120" w:line="240" w:lineRule="auto"/>
        <w:ind w:left="709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Třetí část Díla bude předána ve třech (3) vyhotoveních v digitální podobě (formát PDF, DOC) na vhodném datovém nosiči (např. CD, DVD, flashdisk).</w:t>
      </w:r>
    </w:p>
    <w:p w14:paraId="08C85A4E" w14:textId="77777777" w:rsidR="006B79F7" w:rsidRDefault="006B79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93D1118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Technická specifikace jednotlivých prvků multimediálního obsahu je rámcově definovaná v příloze č. 1 této smlouvy – Specifikace filmových prvků. </w:t>
      </w:r>
    </w:p>
    <w:p w14:paraId="06C58663" w14:textId="77777777" w:rsidR="006B79F7" w:rsidRDefault="006B79F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40" w:after="0" w:line="240" w:lineRule="auto"/>
        <w:ind w:left="714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62C12E13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Místo a doba plnění</w:t>
      </w:r>
    </w:p>
    <w:p w14:paraId="28116BE4" w14:textId="77777777" w:rsidR="006B79F7" w:rsidRDefault="00267883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0"/>
          <w:szCs w:val="20"/>
        </w:rPr>
        <w:t>Zhotovitel se zavazuje zhotovit jednotlivé části Díla vždy v termínu dohodnutém s Objednatelem a uvedeném v následujícím odstavci.</w:t>
      </w:r>
    </w:p>
    <w:p w14:paraId="3F64CD44" w14:textId="77777777" w:rsidR="006B79F7" w:rsidRDefault="00267883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Doba pro realizaci První části Díla dle této Smlouvy činí maximálně 20</w:t>
      </w:r>
      <w:r>
        <w:rPr>
          <w:sz w:val="16"/>
          <w:szCs w:val="16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kalendářních dnů od nabytí účinnosti této Smlouvy. </w:t>
      </w:r>
    </w:p>
    <w:p w14:paraId="19236F77" w14:textId="77777777" w:rsidR="006B79F7" w:rsidRDefault="00267883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Druhou část Díla dle této Smlouvy Zhotovitel realizuje do 60 kalendářních dnů od nabytí účinnosti této Smlouvy.</w:t>
      </w:r>
    </w:p>
    <w:p w14:paraId="7F77DFD3" w14:textId="77777777" w:rsidR="006B79F7" w:rsidRDefault="00267883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Třetí část Díla dle této Smlouvy Zhotovitel realizuje do 90 dnů od nabytí účinnosti této Smlouvy. </w:t>
      </w:r>
    </w:p>
    <w:p w14:paraId="34D29950" w14:textId="77777777" w:rsidR="006B79F7" w:rsidRDefault="00267883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sz w:val="20"/>
          <w:szCs w:val="20"/>
        </w:rPr>
        <w:t>Zhotovitel se výslovně zavazuje plnit Dílo ve stanovených termínech, účastnit se jednání k provedení Díla a poskytovat součinnost, aby bylo Dílo prováděno včas a nevznikaly časové prostoje, a to tak, aby nebylo ohroženo čerpání finančních prostředků z dotačního programu, účelově určeným na jednotlivé části Díla.</w:t>
      </w:r>
    </w:p>
    <w:p w14:paraId="0E506F0D" w14:textId="77777777" w:rsidR="006B79F7" w:rsidRDefault="00267883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Místem plnění Smlouvy je HB NM na adrese Václavské náměstí 68, Praha 1 – Nové Město, popř. sídlo Zhotovitele.</w:t>
      </w:r>
    </w:p>
    <w:p w14:paraId="3EC10929" w14:textId="77777777" w:rsidR="006B79F7" w:rsidRDefault="00267883">
      <w:pPr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425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0E892FA8" w14:textId="77777777" w:rsidR="006B79F7" w:rsidRDefault="0026788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Cena a platební podmínky</w:t>
      </w:r>
    </w:p>
    <w:p w14:paraId="3FF5F7A1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Za řádné splnění předmětu této smlouvy je mezi smluvními stranami ujednána odměna ve výši </w:t>
      </w:r>
      <w:r>
        <w:rPr>
          <w:rFonts w:ascii="Tahoma" w:eastAsia="Tahoma" w:hAnsi="Tahoma" w:cs="Tahoma"/>
          <w:b/>
          <w:sz w:val="20"/>
          <w:szCs w:val="20"/>
        </w:rPr>
        <w:t>1.900.000 Kč</w:t>
      </w:r>
      <w:r>
        <w:rPr>
          <w:rFonts w:ascii="Tahoma" w:eastAsia="Tahoma" w:hAnsi="Tahoma" w:cs="Tahoma"/>
          <w:sz w:val="20"/>
          <w:szCs w:val="20"/>
        </w:rPr>
        <w:t xml:space="preserve"> (jeden milion devět set tisíc korun českých) bez DPH, která obsahuje také poskytnutí licence k Dílu Objednateli.</w:t>
      </w:r>
    </w:p>
    <w:p w14:paraId="5A29ACC9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Odměna je splatná v CZK s příslušnou sazbou DPH, platnou v den vystavení faktury, a to platebním převodem na bankovní účet Zhotovitele.</w:t>
      </w:r>
    </w:p>
    <w:p w14:paraId="0BD677EF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Odměna za provedení Díla je splatná v jedné nebo více splátkách, vždy však po dokončení realizace a předání konkrétní části díla Objednateli. Částka fakturovaná za odpovídající část Díla vychází z cenové nabídky Zhotovitele a je uvedena v Příloze č. 4 – Položkový rozpočet.</w:t>
      </w:r>
    </w:p>
    <w:p w14:paraId="3DC3C84B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Ceny uvedené v příloze č. 4 – Položkový rozpočet této Smlouvy jsou pevné a neměnné po celou dobu trvání této Smlouvy a zahrnují veškeré náklady Zhotovitele spojené s provedením Díla a poskytováním nutné součinnosti Objednateli, včetně případných správních poplatků, fotodokumentace, reprografických prací, dokumentace předané v rozpracovanosti za účelem připomínkování Objednateli, dopravného, rizik, zisku a dalších finančních vlivů (např. inflace). Součástí ceny je také postoupení licence ke všem částem Díla.</w:t>
      </w:r>
    </w:p>
    <w:p w14:paraId="1AE7AF21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Cena za Dílo dle odstavce 1 tohoto článku Smlouvy je cenou konečnou, nejvýše přípustnou a není možné ji překročit; cenu je možné měnit pouze v případě změny zákonných sazeb DPH. </w:t>
      </w:r>
    </w:p>
    <w:p w14:paraId="45363C36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Podmínkou pro vznik oprávnění Zhotovitele vystavit fakturu za zhotovení části Díla je podpis předávacího protokolu k příslušné části Díla oběma smluvními stranami (osobami zmocněnými k jednání ve věcech smluvních dle čl. VI. odst. </w:t>
      </w:r>
      <w:r>
        <w:t>4</w:t>
      </w:r>
      <w:r>
        <w:rPr>
          <w:rFonts w:ascii="Tahoma" w:eastAsia="Tahoma" w:hAnsi="Tahoma" w:cs="Tahoma"/>
          <w:sz w:val="20"/>
          <w:szCs w:val="20"/>
        </w:rPr>
        <w:t xml:space="preserve"> a </w:t>
      </w:r>
      <w:r>
        <w:t>5</w:t>
      </w:r>
      <w:r>
        <w:rPr>
          <w:rFonts w:ascii="Tahoma" w:eastAsia="Tahoma" w:hAnsi="Tahoma" w:cs="Tahoma"/>
          <w:sz w:val="20"/>
          <w:szCs w:val="20"/>
        </w:rPr>
        <w:t xml:space="preserve"> této Smlouvy).</w:t>
      </w:r>
    </w:p>
    <w:p w14:paraId="4CB0B870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Zhotovitel vystaví fakturu do 10 pracovních dnů po podpisu předávacího protokolu ke každé ze čtyř částí Díla. Platba za plnění předmětu Smlouvy bude realizována bezhotovostním převodem na účet Zhotovitele uvedený v záhlaví této Smlouvy. </w:t>
      </w:r>
    </w:p>
    <w:p w14:paraId="32A06BD7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Cena za jednotlivé části Díla bude Zhotoviteli hrazena po převzetí příslušné části Díla Objednatelem. </w:t>
      </w:r>
    </w:p>
    <w:p w14:paraId="4F55F810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Faktury budou splňovat veškeré požadavky stanovené českými právními předpisy, zejména náležitosti daňového dokladu stanovené v § 29 zákona č. 235/2004 Sb., o dani z přidané hodnoty, ve znění pozdějších předpisů a obchodní listiny stanovené v § 435 Občanského zákoníku; kromě těchto náležitostí bude faktura obsahovat označení (faktura), číslo smlouvy, označení bankovního </w:t>
      </w:r>
      <w:r>
        <w:rPr>
          <w:rFonts w:ascii="Tahoma" w:eastAsia="Tahoma" w:hAnsi="Tahoma" w:cs="Tahoma"/>
          <w:sz w:val="20"/>
          <w:szCs w:val="20"/>
        </w:rPr>
        <w:lastRenderedPageBreak/>
        <w:t>účtu Zhotovitele, předmět fakturace, cenu bez daně z přidané hodnoty, procentní sazbu a výši daně z přidané hodnoty a cenu včetně daně z přidané hodnoty; výše daně z přidané hodnoty bude zaokrouhlena na celé desetihaléře nahoru.</w:t>
      </w:r>
    </w:p>
    <w:p w14:paraId="301A594D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Společně s fakturami dodá Zhotovitel kopie předávacích protokolů podepsaných pověřenými zástupci Objednatele.</w:t>
      </w:r>
    </w:p>
    <w:p w14:paraId="7DE0B07E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Faktury budou splatné do 30 kalendářních dnů ode dne jejich prokazatelného doručení Objednateli na adresu uvedenou ve Smlouvě; fakturovaná částka se bude považovat za uhrazenou okamžikem odepsání příslušné finanční částky z bankovního účtu Objednatele uvedeného ve Smlouvě ve prospěch Zhotovitelova bankovního účtu uvedeného ve Smlouvě.</w:t>
      </w:r>
    </w:p>
    <w:p w14:paraId="2FDFC397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oprávněn vrátit do ukončení lhůty splatnosti bez zaplacení Zhotoviteli fakturu, pokud nebude obsahovat náležitosti stanovené smlouvou, nebo fakturu, která bude obsahovat nesprávné cenové údaje, nebo nebude doručena v požadovaném množství výtisků nebo příloh, a to s uvedením důvodu vrácení. Zhotovitel je v případě vrácení faktury povinen do 10 pracovních dnů ode dne doručení vrácené faktury fakturu opravit nebo vyhotovit fakturu novou. Oprávněným vrácením faktury přestává běžet lhůta splatnosti; nová lhůta v původní délce splatnosti běží znovu ode dne prokazatelného doručení opravené nebo nově vystavené faktury Objednateli. Faktura se považuje za vrácenou ve lhůtě splatnosti, je-li v této lhůtě odeslána; není nutné, aby byla v téže lhůtě doručena Zhotoviteli, který ji vystavil.</w:t>
      </w:r>
    </w:p>
    <w:p w14:paraId="365F4E66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Platby budou probíhat v CZK.</w:t>
      </w:r>
    </w:p>
    <w:p w14:paraId="014F7108" w14:textId="77777777" w:rsidR="006B79F7" w:rsidRDefault="00267883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Zálohové platby Objednatel neposkytuje.</w:t>
      </w:r>
    </w:p>
    <w:p w14:paraId="5FAFE871" w14:textId="77777777" w:rsidR="006B79F7" w:rsidRDefault="006B79F7">
      <w:pPr>
        <w:keepNext/>
        <w:keepLines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283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7A751B27" w14:textId="77777777" w:rsidR="006B79F7" w:rsidRDefault="00267883">
      <w:pPr>
        <w:pStyle w:val="Nadpis3"/>
        <w:keepNext/>
        <w:keepLines/>
        <w:spacing w:before="0" w:after="120" w:line="240" w:lineRule="auto"/>
        <w:ind w:left="360" w:firstLine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Odpovědnost smluvních stran, vady díla, sankce a náhrada škody</w:t>
      </w:r>
    </w:p>
    <w:p w14:paraId="799FA63E" w14:textId="77777777" w:rsidR="006B79F7" w:rsidRDefault="00267883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bude při plnění Díla postupovat s odbornou péčí, podle svých nejlepších znalostí a schopností, sledovat a chránit oprávněné zájmy Objednatele a postupovat v souladu s jeho pokyny nebo s pokyny jím pověřených osob. Za tímto účelem je Zhotovitel povinen zajistit, aby vzájemná komunikace mezi zástupci Zhotovitele a pověřenými osobami Objednatele byla činěna výhradně v českém jazyce.</w:t>
      </w:r>
    </w:p>
    <w:p w14:paraId="7CB99B1F" w14:textId="77777777" w:rsidR="006B79F7" w:rsidRDefault="00267883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zodpovídá za řádné a včasné provedení Díla dle Smlouvy.</w:t>
      </w:r>
    </w:p>
    <w:p w14:paraId="7780E52D" w14:textId="77777777" w:rsidR="006B79F7" w:rsidRDefault="00267883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2" w:name="_heading=h.1fob9te" w:colFirst="0" w:colLast="0"/>
      <w:bookmarkEnd w:id="2"/>
      <w:r>
        <w:rPr>
          <w:rFonts w:ascii="Tahoma" w:eastAsia="Tahoma" w:hAnsi="Tahoma" w:cs="Tahoma"/>
          <w:sz w:val="20"/>
          <w:szCs w:val="20"/>
        </w:rPr>
        <w:t>Jako vstupní podklady pro zhotovení Díla (jeho části) budou využity:</w:t>
      </w:r>
    </w:p>
    <w:p w14:paraId="26E4E55D" w14:textId="77777777" w:rsidR="006B79F7" w:rsidRDefault="00267883">
      <w:pPr>
        <w:pStyle w:val="Nadpis3"/>
        <w:numPr>
          <w:ilvl w:val="0"/>
          <w:numId w:val="4"/>
        </w:numPr>
        <w:spacing w:before="120" w:after="120" w:line="240" w:lineRule="auto"/>
        <w:ind w:left="851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Architektonická studie expozice Dějiny</w:t>
      </w:r>
      <w:r>
        <w:rPr>
          <w:rFonts w:ascii="Tahoma" w:eastAsia="Tahoma" w:hAnsi="Tahoma" w:cs="Tahoma"/>
          <w:sz w:val="20"/>
          <w:szCs w:val="20"/>
        </w:rPr>
        <w:t>;</w:t>
      </w:r>
    </w:p>
    <w:p w14:paraId="363FD78F" w14:textId="77777777" w:rsidR="006B79F7" w:rsidRDefault="00267883">
      <w:pPr>
        <w:pStyle w:val="Nadpis3"/>
        <w:numPr>
          <w:ilvl w:val="0"/>
          <w:numId w:val="4"/>
        </w:numPr>
        <w:spacing w:before="120" w:after="120" w:line="240" w:lineRule="auto"/>
        <w:ind w:left="851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Specifikace filmových prvků</w:t>
      </w:r>
      <w:r>
        <w:rPr>
          <w:rFonts w:ascii="Tahoma" w:eastAsia="Tahoma" w:hAnsi="Tahoma" w:cs="Tahoma"/>
          <w:sz w:val="20"/>
          <w:szCs w:val="20"/>
        </w:rPr>
        <w:t>;</w:t>
      </w:r>
    </w:p>
    <w:p w14:paraId="4A3D5A52" w14:textId="77777777" w:rsidR="006B79F7" w:rsidRDefault="00267883">
      <w:pPr>
        <w:pStyle w:val="Nadpis3"/>
        <w:numPr>
          <w:ilvl w:val="0"/>
          <w:numId w:val="4"/>
        </w:numPr>
        <w:spacing w:before="120" w:after="120" w:line="240" w:lineRule="auto"/>
        <w:ind w:left="851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Historické podklady – budou postupně dodávány Objednatelem.</w:t>
      </w:r>
    </w:p>
    <w:p w14:paraId="2EBEDFAB" w14:textId="77777777" w:rsidR="006B79F7" w:rsidRDefault="00267883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Výše uvedené podklady a materiály získané Zhotovitelem od Objednatele smějí být použity pouze pro realizaci Díla ve smyslu této Smlouvy.</w:t>
      </w:r>
    </w:p>
    <w:p w14:paraId="6B9781D4" w14:textId="77777777" w:rsidR="006B79F7" w:rsidRDefault="00267883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3" w:name="_heading=h.3znysh7" w:colFirst="0" w:colLast="0"/>
      <w:bookmarkEnd w:id="3"/>
      <w:r>
        <w:rPr>
          <w:rFonts w:ascii="Tahoma" w:eastAsia="Tahoma" w:hAnsi="Tahoma" w:cs="Tahoma"/>
          <w:sz w:val="20"/>
          <w:szCs w:val="20"/>
        </w:rPr>
        <w:t>Zhotovitel odpovídá za vady Díla dle příslušného ustanovení Občanského zákoníku a dalších právních předpisů po dobu záruční doby v délce 60 měsíců plynoucí od dne předání jednotlivých výkonových fází, tj. částí Díla Objednateli.</w:t>
      </w:r>
    </w:p>
    <w:p w14:paraId="2E5C92A2" w14:textId="77777777" w:rsidR="006B79F7" w:rsidRDefault="00267883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4" w:name="_heading=h.2et92p0" w:colFirst="0" w:colLast="0"/>
      <w:bookmarkEnd w:id="4"/>
      <w:r>
        <w:rPr>
          <w:rFonts w:ascii="Tahoma" w:eastAsia="Tahoma" w:hAnsi="Tahoma" w:cs="Tahoma"/>
          <w:sz w:val="20"/>
          <w:szCs w:val="20"/>
        </w:rPr>
        <w:t>Pokud má Dílo vady, má Objednatel právo požadovat a Zhotovitel povinnost poskytnout bezplatné odstranění vad Díla, a to nejpozději do 10 pracovních dnů po obdržení písemné reklamace doručené Objednatelem. Do tří pracovních dnů od obdržení písemné reklamace doručené Objednatelem mohou smluvní strany sjednat lhůtu pro odstranění vad delší, a to z důvodu faktické nemožnosti odstranění vady ve výše uvedené lhůtě.  Za účelem nápravy vady (vad) Díla poskytne Objednatel Zhotoviteli potřebnou součinnost v rozsahu svých možností.</w:t>
      </w:r>
    </w:p>
    <w:p w14:paraId="30722AFE" w14:textId="77777777" w:rsidR="006B79F7" w:rsidRDefault="00267883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případě porušení povinností souvisejících s realizací předmětu Díla, a pokud nedojde ke sjednání nápravy ani do 12 dnů ode dne doručení písemné výzvy k nápravě smluvní straně, která porušila povinnosti související s realizací předmětu Díla, sjednávají obě smluvní strany tyto sankce a smluvní pokuty: </w:t>
      </w:r>
    </w:p>
    <w:p w14:paraId="26E81975" w14:textId="77777777" w:rsidR="006B79F7" w:rsidRDefault="00267883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V případě nedodržení termínu splatnosti faktury je Zhotovitel oprávněn požadovat na Objednateli úrok z prodlení ve výši stanovené dle platných právních předpisů.</w:t>
      </w:r>
    </w:p>
    <w:p w14:paraId="31256669" w14:textId="77777777" w:rsidR="006B79F7" w:rsidRDefault="00267883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 případě nedodržení jakéhokoli termínu plnění Díla či jeho části dle této Smlouvy je Objednatel oprávněn požadovat na Zhotoviteli smluvní pokutu ve výši 0,05 % z celkové ceny příslušné výkonové fáze Díla bez daně z přidané hodnoty, a to za každý i započatý den prodlení.</w:t>
      </w:r>
    </w:p>
    <w:p w14:paraId="02D699DF" w14:textId="77777777" w:rsidR="006B79F7" w:rsidRDefault="00267883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případě, že Zhotovitel neodstraní vady Díla v termínech dle odstavce </w:t>
      </w:r>
      <w:r>
        <w:t>10</w:t>
      </w:r>
      <w:r>
        <w:rPr>
          <w:rFonts w:ascii="Tahoma" w:eastAsia="Tahoma" w:hAnsi="Tahoma" w:cs="Tahoma"/>
          <w:sz w:val="20"/>
          <w:szCs w:val="20"/>
        </w:rPr>
        <w:t xml:space="preserve"> tohoto článku Smlouvy, je Objednatel oprávněn požadovat na Zhotoviteli smluvní pokutu ve výši </w:t>
      </w:r>
      <w:proofErr w:type="gramStart"/>
      <w:r>
        <w:rPr>
          <w:rFonts w:ascii="Tahoma" w:eastAsia="Tahoma" w:hAnsi="Tahoma" w:cs="Tahoma"/>
          <w:sz w:val="20"/>
          <w:szCs w:val="20"/>
        </w:rPr>
        <w:t>5.000,-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Kč (slovy: pět tisíc korun českých) za každý i započatý den prodlení a každou reklamovanou vadu.</w:t>
      </w:r>
    </w:p>
    <w:p w14:paraId="7DD9BDAD" w14:textId="77777777" w:rsidR="006B79F7" w:rsidRDefault="00267883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případě, že Zhotovitel poruší tuto Smlouvu zvlášť závažným způsobem (za zvlášť závažné způsoby porušení Smlouvy se považují důvody odstoupení od smlouvy, vyjmenované v čl. VIII. odst. </w:t>
      </w:r>
      <w:r>
        <w:t>2</w:t>
      </w:r>
      <w:r>
        <w:rPr>
          <w:rFonts w:ascii="Tahoma" w:eastAsia="Tahoma" w:hAnsi="Tahoma" w:cs="Tahoma"/>
          <w:sz w:val="20"/>
          <w:szCs w:val="20"/>
        </w:rPr>
        <w:t xml:space="preserve"> této Smlouvy) je Objednatel oprávněn požadovat na Zhotoviteli jednorázovou smluvní pokutu ve výši </w:t>
      </w:r>
      <w:proofErr w:type="gramStart"/>
      <w:r>
        <w:rPr>
          <w:rFonts w:ascii="Tahoma" w:eastAsia="Tahoma" w:hAnsi="Tahoma" w:cs="Tahoma"/>
          <w:sz w:val="20"/>
          <w:szCs w:val="20"/>
        </w:rPr>
        <w:t>50.000,-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Kč (slovy: padesát tisíc korun českých).</w:t>
      </w:r>
    </w:p>
    <w:p w14:paraId="254E827F" w14:textId="77777777" w:rsidR="006B79F7" w:rsidRDefault="00267883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Úroky z prodlení a smluvní pokuty jsou splatné do 30 kalendářních dnů od data, kdy byla povinné straně doručena oprávněnou stranou písemná výzva k jejich zaplacení, a to na bankovní účet oprávněné strany uvedený v písemné výzvě.</w:t>
      </w:r>
    </w:p>
    <w:p w14:paraId="4FF11B3A" w14:textId="77777777" w:rsidR="006B79F7" w:rsidRDefault="00267883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5" w:name="_heading=h.tyjcwt" w:colFirst="0" w:colLast="0"/>
      <w:bookmarkEnd w:id="5"/>
      <w:r>
        <w:rPr>
          <w:rFonts w:ascii="Tahoma" w:eastAsia="Tahoma" w:hAnsi="Tahoma" w:cs="Tahoma"/>
          <w:sz w:val="20"/>
          <w:szCs w:val="20"/>
        </w:rPr>
        <w:t xml:space="preserve">Zhotovitel je odpovědný za své jednání a za případnou škodu způsobenou Objednateli nebo třetí osobě spojenou s plněním předmětu této smlouvy. Tuto škodu je Zhotovitel povinen Objednateli uhradit v plné výši. </w:t>
      </w:r>
    </w:p>
    <w:p w14:paraId="6FAE58C8" w14:textId="77777777" w:rsidR="006B79F7" w:rsidRDefault="00267883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283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0E90F342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Součinnost smluvních stran</w:t>
      </w:r>
    </w:p>
    <w:p w14:paraId="69D0F587" w14:textId="77777777" w:rsidR="006B79F7" w:rsidRDefault="00267883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se zavazuje, že poskytne a bude průběžně doplňovat Zhotoviteli všechny relevantní podklady, informace, stanoviska a konzultace, které budou v rozsahu jeho možností a odborných kompetencí, v dohodnutých termínech a jinak bez zbytečného odkladu.</w:t>
      </w:r>
    </w:p>
    <w:p w14:paraId="106831FC" w14:textId="77777777" w:rsidR="006B79F7" w:rsidRDefault="00267883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Termín odezvy na podnět jedné ze smluvních stran je touto Smlouvou stanoven na maximálně 3 pracovní dny s tím, že v rámci tohoto časového intervalu je možné písemně sjednat termín předání podkladů nebo setkání k řešení daného problému, a to se lhůtou nejpozději do 8 pracovních dnů.</w:t>
      </w:r>
    </w:p>
    <w:p w14:paraId="08524048" w14:textId="77777777" w:rsidR="006B79F7" w:rsidRDefault="00267883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se zavazuje předávat Zhotoviteli připomínky k předaným výstupům v rámci plnění jednotlivých částí Díla do maximálně 10 pracovních dnů od převzetí každého výstupu a Zhotovitel se zavazuje tyto připomínky do maximálně 10 pracovních dnů od jejich obdržení zapracovat. Zároveň lze písemně dohodnout jiný termín.</w:t>
      </w:r>
    </w:p>
    <w:p w14:paraId="5678B251" w14:textId="77777777" w:rsidR="006B79F7" w:rsidRDefault="00267883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6" w:name="_heading=h.3dy6vkm" w:colFirst="0" w:colLast="0"/>
      <w:bookmarkEnd w:id="6"/>
      <w:r>
        <w:rPr>
          <w:rFonts w:ascii="Tahoma" w:eastAsia="Tahoma" w:hAnsi="Tahoma" w:cs="Tahoma"/>
          <w:sz w:val="20"/>
          <w:szCs w:val="20"/>
        </w:rPr>
        <w:t>Za Objednatele jsou oprávněni jednat:</w:t>
      </w:r>
    </w:p>
    <w:p w14:paraId="10251380" w14:textId="77777777" w:rsidR="00B2652A" w:rsidRDefault="00B2652A" w:rsidP="00B2652A">
      <w:pPr>
        <w:pStyle w:val="Nadpis3"/>
        <w:numPr>
          <w:ilvl w:val="0"/>
          <w:numId w:val="25"/>
        </w:numPr>
        <w:spacing w:before="120" w:after="120" w:line="240" w:lineRule="auto"/>
        <w:ind w:left="144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b/>
          <w:sz w:val="20"/>
          <w:szCs w:val="20"/>
          <w:highlight w:val="yellow"/>
          <w:u w:val="single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7969CAD9" w14:textId="77777777" w:rsidR="00B2652A" w:rsidRDefault="00B2652A" w:rsidP="00B2652A">
      <w:pPr>
        <w:pStyle w:val="Nadpis3"/>
        <w:numPr>
          <w:ilvl w:val="0"/>
          <w:numId w:val="24"/>
        </w:numPr>
        <w:spacing w:before="120" w:after="120" w:line="240" w:lineRule="auto"/>
        <w:ind w:left="1440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14:paraId="6A97CD42" w14:textId="77777777" w:rsidR="00B2652A" w:rsidRDefault="00B2652A" w:rsidP="00B2652A">
      <w:pPr>
        <w:pStyle w:val="Nadpis3"/>
        <w:numPr>
          <w:ilvl w:val="0"/>
          <w:numId w:val="25"/>
        </w:numPr>
        <w:spacing w:before="120" w:after="120" w:line="240" w:lineRule="auto"/>
        <w:ind w:left="1440"/>
        <w:rPr>
          <w:rFonts w:ascii="Tahoma" w:eastAsia="Tahoma" w:hAnsi="Tahoma" w:cs="Tahoma"/>
          <w:sz w:val="20"/>
          <w:szCs w:val="20"/>
          <w:u w:val="single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</w:t>
      </w:r>
    </w:p>
    <w:p w14:paraId="5CAA4281" w14:textId="77777777" w:rsidR="00B2652A" w:rsidRDefault="00B2652A" w:rsidP="00B2652A">
      <w:pPr>
        <w:pStyle w:val="Nadpis3"/>
        <w:numPr>
          <w:ilvl w:val="0"/>
          <w:numId w:val="24"/>
        </w:numPr>
        <w:spacing w:before="120" w:after="120" w:line="240" w:lineRule="auto"/>
        <w:ind w:left="1440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14:paraId="0AC62D6D" w14:textId="77777777" w:rsidR="00B2652A" w:rsidRDefault="00B2652A" w:rsidP="00B2652A">
      <w:pPr>
        <w:pStyle w:val="Nadpis3"/>
        <w:numPr>
          <w:ilvl w:val="0"/>
          <w:numId w:val="25"/>
        </w:numPr>
        <w:spacing w:before="120" w:after="120" w:line="240" w:lineRule="auto"/>
        <w:ind w:left="1440"/>
        <w:rPr>
          <w:rFonts w:ascii="Tahoma" w:eastAsia="Tahoma" w:hAnsi="Tahoma" w:cs="Tahoma"/>
          <w:sz w:val="20"/>
          <w:szCs w:val="20"/>
          <w:u w:val="single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</w:t>
      </w:r>
    </w:p>
    <w:p w14:paraId="6FC96AEA" w14:textId="77777777" w:rsidR="00B2652A" w:rsidRDefault="00B2652A" w:rsidP="00B2652A">
      <w:pPr>
        <w:pStyle w:val="Nadpis3"/>
        <w:numPr>
          <w:ilvl w:val="0"/>
          <w:numId w:val="24"/>
        </w:numPr>
        <w:spacing w:before="120" w:after="120" w:line="240" w:lineRule="auto"/>
        <w:ind w:left="1440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14:paraId="1D177551" w14:textId="77777777" w:rsidR="00B2652A" w:rsidRDefault="00B2652A" w:rsidP="00B2652A">
      <w:pPr>
        <w:pStyle w:val="Nadpis3"/>
        <w:numPr>
          <w:ilvl w:val="0"/>
          <w:numId w:val="25"/>
        </w:numPr>
        <w:spacing w:before="120" w:after="120" w:line="240" w:lineRule="auto"/>
        <w:ind w:left="14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další osoby ve věcech technických na základě pověření osob uvedených v odstavcích a) a c).</w:t>
      </w:r>
    </w:p>
    <w:p w14:paraId="27FC63E4" w14:textId="77777777" w:rsidR="00B2652A" w:rsidRDefault="00B2652A" w:rsidP="00B2652A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7" w:name="_heading=h.1t3h5sf" w:colFirst="0" w:colLast="0"/>
      <w:bookmarkEnd w:id="7"/>
      <w:r>
        <w:rPr>
          <w:rFonts w:ascii="Tahoma" w:eastAsia="Tahoma" w:hAnsi="Tahoma" w:cs="Tahoma"/>
          <w:sz w:val="20"/>
          <w:szCs w:val="20"/>
        </w:rPr>
        <w:t>Za Zhotovitele jsou oprávněni jednat:</w:t>
      </w:r>
    </w:p>
    <w:p w14:paraId="1890F5E7" w14:textId="77777777" w:rsidR="00B2652A" w:rsidRDefault="00B2652A" w:rsidP="00B2652A">
      <w:pPr>
        <w:pStyle w:val="Nadpis3"/>
        <w:numPr>
          <w:ilvl w:val="0"/>
          <w:numId w:val="22"/>
        </w:numPr>
        <w:spacing w:before="120" w:after="120" w:line="240" w:lineRule="auto"/>
        <w:ind w:left="36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</w:p>
    <w:p w14:paraId="0C364AC1" w14:textId="77777777" w:rsidR="00B2652A" w:rsidRDefault="00B2652A" w:rsidP="00B2652A">
      <w:pPr>
        <w:pStyle w:val="Nadpis3"/>
        <w:numPr>
          <w:ilvl w:val="0"/>
          <w:numId w:val="24"/>
        </w:numPr>
        <w:spacing w:before="120" w:after="120" w:line="240" w:lineRule="auto"/>
        <w:ind w:left="1440" w:firstLine="0"/>
        <w:rPr>
          <w:rFonts w:ascii="Tahoma" w:eastAsia="Tahoma" w:hAnsi="Tahoma" w:cs="Tahoma"/>
          <w:sz w:val="20"/>
          <w:szCs w:val="20"/>
        </w:rPr>
      </w:pPr>
      <w:bookmarkStart w:id="8" w:name="_heading=h.sqty155408lf" w:colFirst="0" w:colLast="0"/>
      <w:bookmarkEnd w:id="8"/>
      <w:r>
        <w:rPr>
          <w:rFonts w:ascii="Tahoma" w:eastAsia="Tahoma" w:hAnsi="Tahoma" w:cs="Tahoma"/>
          <w:sz w:val="20"/>
          <w:szCs w:val="20"/>
        </w:rPr>
        <w:lastRenderedPageBreak/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xxxxxxxxxxxxx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 </w:t>
      </w:r>
      <w:proofErr w:type="spellStart"/>
      <w:r>
        <w:rPr>
          <w:rFonts w:ascii="Tahoma" w:eastAsia="Tahoma" w:hAnsi="Tahoma" w:cs="Tahoma"/>
          <w:sz w:val="20"/>
          <w:szCs w:val="20"/>
        </w:rPr>
        <w:t>xxxxxxxxxxx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14:paraId="19DE8B8F" w14:textId="77777777" w:rsidR="00B2652A" w:rsidRDefault="00B2652A" w:rsidP="00B2652A">
      <w:pPr>
        <w:pStyle w:val="Nadpis3"/>
        <w:numPr>
          <w:ilvl w:val="0"/>
          <w:numId w:val="22"/>
        </w:numPr>
        <w:spacing w:before="120" w:after="120" w:line="240" w:lineRule="auto"/>
        <w:ind w:left="360"/>
        <w:rPr>
          <w:rFonts w:ascii="Tahoma" w:eastAsia="Tahoma" w:hAnsi="Tahoma" w:cs="Tahoma"/>
          <w:sz w:val="20"/>
          <w:szCs w:val="20"/>
        </w:rPr>
      </w:pPr>
      <w:bookmarkStart w:id="9" w:name="_heading=h.c9kbekbje5oi" w:colFirst="0" w:colLast="0"/>
      <w:bookmarkEnd w:id="9"/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</w:p>
    <w:p w14:paraId="12239117" w14:textId="099C9E55" w:rsidR="006B79F7" w:rsidRDefault="00B2652A" w:rsidP="00B2652A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eastAsia="Tahoma" w:hAnsi="Tahoma" w:cs="Tahoma"/>
          <w:sz w:val="20"/>
          <w:szCs w:val="20"/>
        </w:rPr>
      </w:pPr>
      <w:bookmarkStart w:id="10" w:name="_heading=h.4h2w6tnmw1ul" w:colFirst="0" w:colLast="0"/>
      <w:bookmarkEnd w:id="10"/>
      <w:r w:rsidRPr="00683FD8"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)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</w:t>
      </w:r>
      <w:proofErr w:type="spellEnd"/>
      <w:r w:rsidR="00267883">
        <w:rPr>
          <w:rFonts w:ascii="Tahoma" w:eastAsia="Tahoma" w:hAnsi="Tahoma" w:cs="Tahoma"/>
          <w:sz w:val="20"/>
          <w:szCs w:val="20"/>
        </w:rPr>
        <w:t>.</w:t>
      </w:r>
    </w:p>
    <w:p w14:paraId="7981D500" w14:textId="77777777" w:rsidR="006B79F7" w:rsidRDefault="00267883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souhlasí s tím, aby subjekty oprávněné dle zákona č. 320/2001 Sb., o finanční kontrole ve veřejné správě a o změně některých zákonů, ve znění pozdějších předpisů (dále jen „</w:t>
      </w:r>
      <w:r>
        <w:rPr>
          <w:rFonts w:ascii="Tahoma" w:eastAsia="Tahoma" w:hAnsi="Tahoma" w:cs="Tahoma"/>
          <w:b/>
          <w:sz w:val="20"/>
          <w:szCs w:val="20"/>
        </w:rPr>
        <w:t>Zákon o finanční kontrole</w:t>
      </w:r>
      <w:r>
        <w:rPr>
          <w:rFonts w:ascii="Tahoma" w:eastAsia="Tahoma" w:hAnsi="Tahoma" w:cs="Tahoma"/>
          <w:sz w:val="20"/>
          <w:szCs w:val="20"/>
        </w:rPr>
        <w:t>“) provedly finanční kontrolu závazkového vztahu vyplývajícího z této Smlouvy.</w:t>
      </w:r>
    </w:p>
    <w:p w14:paraId="04D5634E" w14:textId="77777777" w:rsidR="006B79F7" w:rsidRDefault="00267883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právnickou osobou povinnou uveřejňovat stanovené smlouvy v registru smluv podle zákona č. 340/2015 Sb., o zvláštních podmínkách účinnosti některých smluv, uveřejňování těchto smluv a registru smluv (zákon o registru smluv), ve znění pozdějších předpisů. Žádné z ustanovení této Smlouvy tak nepodléhá obchodnímu tajemství. Objednatel je oprávněn znění Smlouvy v plném rozsahu zpřístupnit třetí osobě nebo na základě vlastního rozhodnutí nebo svých povinností zveřejnit.</w:t>
      </w:r>
    </w:p>
    <w:p w14:paraId="094F5605" w14:textId="77777777" w:rsidR="006B79F7" w:rsidRDefault="00267883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souhlasí bez jakýchkoliv výhrad se zveřejněním své identifikace a dalších údajů uvedených v této Smlouvě včetně ceny Díla.</w:t>
      </w:r>
    </w:p>
    <w:p w14:paraId="43A3B783" w14:textId="77777777" w:rsidR="006B79F7" w:rsidRDefault="00267883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je povinen dokumenty související s poskytováním služeb dle této Smlouvy uchovávat nejméně po dobu deseti (10) let od konce účetního období, ve kterém došlo k zaplacení poslední části ceny poskytnutých služeb, popřípadě k poslednímu zdanitelnému plnění dle této Smlouvy, a to zejména pro účely kontroly oprávněnými kontrolními orgány.</w:t>
      </w:r>
    </w:p>
    <w:p w14:paraId="7AC3F12E" w14:textId="77777777" w:rsidR="006B79F7" w:rsidRDefault="00267883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je povinen umožnit kontrolu dokumentů souvisejících s poskytováním služeb dle této Smlouvy ze strany Objednatele a orgánů oprávněných k provádění kontroly, a to zejména ze strany Ministerstva kultury ČR, Ministerstva financí ČR, územních finančních orgánů, Nejvyššího kontrolního úřadu, případně dalších orgánů oprávněných k výkonu kontroly a ze strany třetích osob, které tyto orgány ke kontrole pověří nebo zmocní.</w:t>
      </w:r>
    </w:p>
    <w:p w14:paraId="4A0874AF" w14:textId="77777777" w:rsidR="006B79F7" w:rsidRDefault="00267883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je povinen ve smyslu ustanovení § 2 písm. e) Zákona o finanční kontrole spolupracovat při výkonu finanční kontroly.</w:t>
      </w:r>
    </w:p>
    <w:p w14:paraId="41714AE5" w14:textId="77777777" w:rsidR="006B79F7" w:rsidRDefault="00267883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14" w:right="-425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32530D8E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Licenční ujednání</w:t>
      </w:r>
    </w:p>
    <w:p w14:paraId="373BDCAC" w14:textId="77777777" w:rsidR="006B79F7" w:rsidRDefault="00267883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Předáním Díla nebo jeho částí dojde k přechodu vlastnického práva k hmotnému nosiči Díla nebo jeho částí ze Zhotovitele na Objednatele. Současně Objednatel nabývá právo Dílo užít ve smyslu § 12 zákona č. 121/2000 Sb., autorský zákon, ve znění pozdějších předpisů (dále jen „</w:t>
      </w:r>
      <w:r>
        <w:rPr>
          <w:rFonts w:ascii="Tahoma" w:eastAsia="Tahoma" w:hAnsi="Tahoma" w:cs="Tahoma"/>
          <w:b/>
          <w:sz w:val="20"/>
          <w:szCs w:val="20"/>
        </w:rPr>
        <w:t>Autorský zákon</w:t>
      </w:r>
      <w:r>
        <w:rPr>
          <w:rFonts w:ascii="Tahoma" w:eastAsia="Tahoma" w:hAnsi="Tahoma" w:cs="Tahoma"/>
          <w:sz w:val="20"/>
          <w:szCs w:val="20"/>
        </w:rPr>
        <w:t>“). Za tímto účelem v souladu s § 61 Autorského zákona poskytuje Zhotovitel Objednateli licenci za těchto podmínek:</w:t>
      </w:r>
    </w:p>
    <w:p w14:paraId="0E8D9565" w14:textId="77777777" w:rsidR="006B79F7" w:rsidRDefault="00267883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oprávněn Dílo užít zejména pro účely vyplývající z této Smlouvy, nebo pro takové, které s těmito účely souvisí; zejména je oprávněn předmět Smlouvy užít k prezentaci Díla nebo jeho realizaci a užívání.</w:t>
      </w:r>
    </w:p>
    <w:p w14:paraId="68A8EE2C" w14:textId="77777777" w:rsidR="006B79F7" w:rsidRDefault="00267883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oprávněn vykonávat veškerá práva vyplývající z práva Dílo užít podle § 12 odst. 4 Autorského zákona; Objednatel však zároveň není povinen licenci využít.</w:t>
      </w:r>
    </w:p>
    <w:p w14:paraId="33C60DD0" w14:textId="77777777" w:rsidR="006B79F7" w:rsidRDefault="00267883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Zhotovitelem Objednateli poskytované právo je časově, teritoriálně, věcně množstevně i jinak omezené na rozsah nezbytný pro účely užití Díla jako součásti Expozice, je však neodvolatelné a nevypověditelné, výhradní, a bude přecházet na právního nástupce objednatele. </w:t>
      </w:r>
    </w:p>
    <w:p w14:paraId="500CB9C1" w14:textId="77777777" w:rsidR="006B79F7" w:rsidRDefault="00267883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oprávněn udělit třetí osobě podlicenci či licenci postoupit, vždy však pouze za účelem využívání Díla jakožto součásti Expozice, pro nekomerční účely Objednatele a propagace Expozice.</w:t>
      </w:r>
    </w:p>
    <w:p w14:paraId="133F0F1C" w14:textId="77777777" w:rsidR="006B79F7" w:rsidRDefault="00267883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oprávněn v neomezeném rozsahu Dílo nebo jeho části zveřejnit, vždy však pouze za účelem využívání Díla jakožto součásti Expozice, pro nekomerční účely Objednatele a propagace Expozice.</w:t>
      </w:r>
    </w:p>
    <w:p w14:paraId="75337185" w14:textId="77777777" w:rsidR="006B79F7" w:rsidRDefault="00267883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Objednatel je oprávněn Dílo zpracovávat, překládat, měnit jeho název, spojit je s dílem jiným a zařadit je do díla souborného s předchozím písemným souhlasem Zhotovitele, jehož udělení nebude Zhotovitelem bezdůvodně odmítáno a nebude zpoplatněno. Zhotovitel se zavazuje s Objednatelem v dobré víře projednat jednotlivé aspekty záměrů Objednatele. </w:t>
      </w:r>
    </w:p>
    <w:p w14:paraId="5196FF0A" w14:textId="77777777" w:rsidR="006B79F7" w:rsidRDefault="00267883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Objednatel je povinen při užívání Díla v případech, kdy je to obvyklé přiměřeným způsobem uvádět jména autorů, jejichž autorská díla jsou užita jako součást díla. </w:t>
      </w:r>
    </w:p>
    <w:p w14:paraId="28C30910" w14:textId="77777777" w:rsidR="006B79F7" w:rsidRDefault="00267883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Licenci Zhotovitel poskytuje na dobu určitou, a to až do doby uplynutí majetkových autorských práv všech autorů zúčastněných na plnění Díla. Objednatel je oprávněn vykonávat práva vyplývající z licence nejen na území České republiky, ale i v zahraničí.</w:t>
      </w:r>
    </w:p>
    <w:p w14:paraId="5D3F69E7" w14:textId="77777777" w:rsidR="006B79F7" w:rsidRDefault="00267883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Objednatel tímto souhlasí, aby Zhotovitel užil Dílo jako referenci své činnosti. </w:t>
      </w:r>
    </w:p>
    <w:p w14:paraId="64CE9A82" w14:textId="77777777" w:rsidR="006B79F7" w:rsidRDefault="00267883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prohlašuje, že je plně oprávněn disponovat právy duševního vlastnictví týkající se Díla, včetně práv autorských, do Díla zahrnutých, a zavazuje se zajistit řádné a nerušené užívání Díla Objednatelem, včetně zajištění souhlasů všech nositelů práv duševního vlastnictví do Díla zahrnutých. Zhotovitel je povinen Objednateli uhradit jakékoli majetkové a nemajetkové újmy, vzniklé v důsledku toho, že by Objednatel nemohl předmět Smlouvy nebo jakoukoli jeho část užívat řádně nerušeně.</w:t>
      </w:r>
    </w:p>
    <w:p w14:paraId="650A5407" w14:textId="77777777" w:rsidR="006B79F7" w:rsidRDefault="00267883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a Objednatel prohlašují, že odměna za poskytnutí licence je v dostatečné výši obsažena v odměně za zhotovení Díla. Objednatel tímto licenci přijímá.</w:t>
      </w:r>
    </w:p>
    <w:p w14:paraId="58467279" w14:textId="77777777" w:rsidR="006B79F7" w:rsidRDefault="00267883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Zhotovitel bere na vědomí, že expozice a výstavy Národního muzea jsou kolektivním dílem ve smyslu § 59 Autorského zákona. </w:t>
      </w:r>
    </w:p>
    <w:p w14:paraId="21A2754F" w14:textId="77777777" w:rsidR="006B79F7" w:rsidRDefault="00267883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se zavazuje, že při vypracování Díla neporuší práva třetích osob, která těmto osobám mohou plynout z práv k duševnímu vlastnictví. Za případné porušení této povinnosti bude vůči takovým třetím osobám odpovědný výhradě Zhotovitel. Pokud budou práva třetích osob váznout na podkladech, materiálech a dalších předmětech, které Zhotoviteli poskytne Objednatel bez toho, aby jej na tyto skutečnosti upozornil, ponese odpovědnost za případné porušení práv třetích osob Objednatel.</w:t>
      </w:r>
    </w:p>
    <w:p w14:paraId="707B1A02" w14:textId="77777777" w:rsidR="006B79F7" w:rsidRDefault="006B79F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14" w:right="-425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3DA1B56A" w14:textId="77777777" w:rsidR="006B79F7" w:rsidRDefault="0026788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Ukončení smlouvy</w:t>
      </w:r>
    </w:p>
    <w:p w14:paraId="7FB9728E" w14:textId="77777777" w:rsidR="006B79F7" w:rsidRDefault="00267883">
      <w:pPr>
        <w:pStyle w:val="Nadpis3"/>
        <w:keepNext/>
        <w:keepLines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Smlouvu je možné ukončit vzájemnou dohodou smluvních stran nebo odstoupením od Smlouvy. </w:t>
      </w:r>
      <w:r>
        <w:rPr>
          <w:highlight w:val="white"/>
        </w:rPr>
        <w:t>Bez ohledu na jiná ujednání této smlouvy, k</w:t>
      </w:r>
      <w:r>
        <w:t>aždá ze stran je oprávněna od této smlouvy odstoupit pouze v případě, že byla druhá smluvní strana na možnost odstoupení od smlouvy písemně upozorněna a taková smluvní strana nezjednala nápravu ani do 14 dnů ode dne doručení výzvy ke sjednání nápravy.</w:t>
      </w:r>
    </w:p>
    <w:p w14:paraId="086CA3A1" w14:textId="77777777" w:rsidR="006B79F7" w:rsidRDefault="00267883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11" w:name="_heading=h.17dp8vu" w:colFirst="0" w:colLast="0"/>
      <w:bookmarkEnd w:id="11"/>
      <w:r>
        <w:rPr>
          <w:rFonts w:ascii="Tahoma" w:eastAsia="Tahoma" w:hAnsi="Tahoma" w:cs="Tahoma"/>
          <w:sz w:val="20"/>
          <w:szCs w:val="20"/>
        </w:rPr>
        <w:t>Objednatel je oprávněn od Smlouvy odstoupit v případě podstatného porušení povinností ze strany Zhotovitele. Odstoupení musí být učiněno písemně a je účinné okamžikem jeho doručení druhé smluvní straně. Za podstatné porušení povinností se pro účely této Smlouvy považuje:</w:t>
      </w:r>
    </w:p>
    <w:p w14:paraId="4ACE1CA6" w14:textId="77777777" w:rsidR="006B79F7" w:rsidRDefault="00267883">
      <w:pPr>
        <w:pStyle w:val="Nadpis3"/>
        <w:numPr>
          <w:ilvl w:val="0"/>
          <w:numId w:val="9"/>
        </w:numPr>
        <w:spacing w:before="120" w:after="120" w:line="240" w:lineRule="auto"/>
        <w:ind w:left="113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prodlení Zhotovitele s předáním některé z částí Díla po dobu delší než 30 kalendářních dnů;</w:t>
      </w:r>
    </w:p>
    <w:p w14:paraId="602DD8E1" w14:textId="77777777" w:rsidR="006B79F7" w:rsidRDefault="00267883">
      <w:pPr>
        <w:pStyle w:val="Nadpis3"/>
        <w:numPr>
          <w:ilvl w:val="0"/>
          <w:numId w:val="9"/>
        </w:numPr>
        <w:spacing w:before="120" w:after="120" w:line="240" w:lineRule="auto"/>
        <w:ind w:left="113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opakovaná neúčast Zhotovitele na dohodnutých jednáních v rámci doby plnění Díla nebo absence výkonu autorského dozoru, a to bez udání důvodu a po dobu delší než 30 kalendářních dnů;</w:t>
      </w:r>
    </w:p>
    <w:p w14:paraId="59E62201" w14:textId="77777777" w:rsidR="006B79F7" w:rsidRDefault="00267883">
      <w:pPr>
        <w:pStyle w:val="Nadpis3"/>
        <w:numPr>
          <w:ilvl w:val="0"/>
          <w:numId w:val="9"/>
        </w:numPr>
        <w:spacing w:before="120" w:after="120" w:line="240" w:lineRule="auto"/>
        <w:ind w:left="113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prodlení Zhotovitele s odstraněním vad a nedodělků dle této Smlouvy o více než 14 kalendářních dnů po dohodnuté lhůtě.</w:t>
      </w:r>
    </w:p>
    <w:p w14:paraId="6CB35A46" w14:textId="77777777" w:rsidR="006B79F7" w:rsidRDefault="00267883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Objednatel je oprávněn od Smlouvy odstoupit v případě, že v jejím plnění nelze pokračovat, aniž by byla porušena pravidla uvedená v § 222 ZZVZ, tj. aniž by Objednatel umožnil podstatnou změnu závazku z této Smlouvy. </w:t>
      </w:r>
    </w:p>
    <w:p w14:paraId="379B2E6F" w14:textId="77777777" w:rsidR="006B79F7" w:rsidRDefault="00267883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Objednatel bude dále oprávněn od Smlouvy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 Zhotovitel bude dále oprávněn od </w:t>
      </w:r>
      <w:r>
        <w:rPr>
          <w:rFonts w:ascii="Tahoma" w:eastAsia="Tahoma" w:hAnsi="Tahoma" w:cs="Tahoma"/>
          <w:sz w:val="20"/>
          <w:szCs w:val="20"/>
        </w:rPr>
        <w:lastRenderedPageBreak/>
        <w:t>Smlouvy odstoupit v případě, že Objednatel je v prodlení se zaplacením ceny za Dílo nebo její části po dobu delší než 30 kalendářních dnů.</w:t>
      </w:r>
    </w:p>
    <w:p w14:paraId="57512DAB" w14:textId="77777777" w:rsidR="006B79F7" w:rsidRDefault="00267883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bude oprávněn od této Smlouvy odstoupit v případě, že Objednatel bude v prodlení s úhradou peněžitých závazků vůči Zhotoviteli vyplývajících z této Smlouvy po dobu delší než 50 (padesát) kalendářních dnů od uplynutí splatnosti příslušné faktury, a to po předchozím písemném upozornění na toto prodlení.</w:t>
      </w:r>
    </w:p>
    <w:p w14:paraId="6051CEB0" w14:textId="77777777" w:rsidR="006B79F7" w:rsidRDefault="00267883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3D732069" w14:textId="77777777" w:rsidR="006B79F7" w:rsidRDefault="006B79F7">
      <w:pPr>
        <w:pStyle w:val="Nadpis3"/>
        <w:spacing w:before="120" w:after="120" w:line="240" w:lineRule="auto"/>
        <w:ind w:left="66" w:firstLine="0"/>
        <w:rPr>
          <w:rFonts w:ascii="Tahoma" w:eastAsia="Tahoma" w:hAnsi="Tahoma" w:cs="Tahoma"/>
          <w:sz w:val="20"/>
          <w:szCs w:val="20"/>
        </w:rPr>
      </w:pPr>
    </w:p>
    <w:p w14:paraId="04AF3A42" w14:textId="77777777" w:rsidR="006B79F7" w:rsidRDefault="006B79F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14" w:right="-425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15AAED9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Závěrečná ustanovení</w:t>
      </w:r>
    </w:p>
    <w:p w14:paraId="1EF28F81" w14:textId="77777777" w:rsidR="006B79F7" w:rsidRDefault="00267883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Tato Smlouva nabývá platnosti dnem podpisu oběma smluvními stranami a účinnosti dnem zveřejnění v registru smluv podle zákona o registru smluv.</w:t>
      </w:r>
    </w:p>
    <w:p w14:paraId="5A780514" w14:textId="77777777" w:rsidR="006B79F7" w:rsidRDefault="00267883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4967B977" w14:textId="77777777" w:rsidR="006B79F7" w:rsidRDefault="00267883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Jakékoliv změny či doplnění této Smlouvy a jejích příloh je možné činit výhradně formou písemných a číselně označených dodatků schválených oběma smluvními stranami.</w:t>
      </w:r>
    </w:p>
    <w:p w14:paraId="2B42E4F8" w14:textId="77777777" w:rsidR="006B79F7" w:rsidRDefault="00267883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bez předchozího výslovného písemného souhlasu Objednatele nesmí postoupit ani převést jakákoliv práva či povinnosti vyplývající z této Smlouvy na jakoukoliv třetí osobu.</w:t>
      </w:r>
    </w:p>
    <w:p w14:paraId="4056D6A9" w14:textId="2261C646" w:rsidR="006B79F7" w:rsidRDefault="00467AA6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Smlouva je vyhotovena ve třech stejnopisech s platností originálu. Objednatel obdrží dvě vyhotovení, zhotovitel jedno</w:t>
      </w:r>
      <w:r w:rsidR="00267883">
        <w:rPr>
          <w:rFonts w:ascii="Tahoma" w:eastAsia="Tahoma" w:hAnsi="Tahoma" w:cs="Tahoma"/>
          <w:sz w:val="20"/>
          <w:szCs w:val="20"/>
        </w:rPr>
        <w:t>.</w:t>
      </w:r>
    </w:p>
    <w:p w14:paraId="5E75DFB1" w14:textId="77777777" w:rsidR="006B79F7" w:rsidRDefault="00267883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vůle, a na důkaz toho připojují své podpisy.</w:t>
      </w:r>
    </w:p>
    <w:p w14:paraId="6B138262" w14:textId="77777777" w:rsidR="006B79F7" w:rsidRDefault="006B79F7" w:rsidP="00467AA6">
      <w:pPr>
        <w:pStyle w:val="Nadpis3"/>
        <w:numPr>
          <w:ilvl w:val="0"/>
          <w:numId w:val="0"/>
        </w:numPr>
        <w:spacing w:before="120" w:after="120" w:line="240" w:lineRule="auto"/>
        <w:ind w:left="390" w:hanging="390"/>
        <w:rPr>
          <w:rFonts w:ascii="Tahoma" w:eastAsia="Tahoma" w:hAnsi="Tahoma" w:cs="Tahoma"/>
          <w:sz w:val="20"/>
          <w:szCs w:val="20"/>
        </w:rPr>
      </w:pPr>
    </w:p>
    <w:p w14:paraId="667DD7D2" w14:textId="77777777" w:rsidR="006B79F7" w:rsidRDefault="006B79F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283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4CD74A0" w14:textId="77777777" w:rsidR="006B79F7" w:rsidRDefault="00267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Přílohy smlouvy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507"/>
      </w:tblGrid>
      <w:tr w:rsidR="006B79F7" w14:paraId="33747986" w14:textId="77777777">
        <w:tc>
          <w:tcPr>
            <w:tcW w:w="1555" w:type="dxa"/>
          </w:tcPr>
          <w:p w14:paraId="58FFCFBA" w14:textId="77777777" w:rsidR="006B79F7" w:rsidRDefault="00267883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507" w:type="dxa"/>
          </w:tcPr>
          <w:p w14:paraId="68D0F5D9" w14:textId="77777777" w:rsidR="006B79F7" w:rsidRDefault="00267883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Specifikace filmových prvků </w:t>
            </w:r>
          </w:p>
        </w:tc>
      </w:tr>
      <w:tr w:rsidR="006B79F7" w14:paraId="1ECD8FEB" w14:textId="77777777">
        <w:tc>
          <w:tcPr>
            <w:tcW w:w="1555" w:type="dxa"/>
          </w:tcPr>
          <w:p w14:paraId="1666CE8B" w14:textId="77777777" w:rsidR="006B79F7" w:rsidRDefault="00267883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507" w:type="dxa"/>
          </w:tcPr>
          <w:p w14:paraId="010E5B34" w14:textId="77777777" w:rsidR="006B79F7" w:rsidRDefault="00267883">
            <w:pPr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Seznam poddodavatelů Zhotovitele</w:t>
            </w:r>
          </w:p>
        </w:tc>
      </w:tr>
      <w:tr w:rsidR="006B79F7" w14:paraId="64F85184" w14:textId="77777777">
        <w:tc>
          <w:tcPr>
            <w:tcW w:w="1555" w:type="dxa"/>
          </w:tcPr>
          <w:p w14:paraId="4F16DC6C" w14:textId="77777777" w:rsidR="006B79F7" w:rsidRDefault="00267883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Příloha č. 3</w:t>
            </w:r>
          </w:p>
        </w:tc>
        <w:tc>
          <w:tcPr>
            <w:tcW w:w="7507" w:type="dxa"/>
          </w:tcPr>
          <w:p w14:paraId="3B130D77" w14:textId="77777777" w:rsidR="006B79F7" w:rsidRDefault="00267883">
            <w:pPr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Obsahové libreto obou filmových prvků</w:t>
            </w:r>
          </w:p>
        </w:tc>
      </w:tr>
      <w:tr w:rsidR="006B79F7" w14:paraId="1E7106EC" w14:textId="77777777">
        <w:tc>
          <w:tcPr>
            <w:tcW w:w="1555" w:type="dxa"/>
          </w:tcPr>
          <w:p w14:paraId="255C1324" w14:textId="77777777" w:rsidR="006B79F7" w:rsidRDefault="00267883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Příloha č. 4</w:t>
            </w:r>
          </w:p>
        </w:tc>
        <w:tc>
          <w:tcPr>
            <w:tcW w:w="7507" w:type="dxa"/>
          </w:tcPr>
          <w:p w14:paraId="58570BEA" w14:textId="77777777" w:rsidR="006B79F7" w:rsidRDefault="00267883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Položkový rozpočet</w:t>
            </w:r>
          </w:p>
        </w:tc>
      </w:tr>
    </w:tbl>
    <w:p w14:paraId="71234953" w14:textId="77777777" w:rsidR="006B79F7" w:rsidRDefault="006B79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1C0DAD4" w14:textId="77777777" w:rsidR="006B79F7" w:rsidRDefault="006B79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E97E397" w14:textId="77777777" w:rsidR="006B79F7" w:rsidRDefault="006B79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402D2F9" w14:textId="77777777" w:rsidR="006B79F7" w:rsidRDefault="006B79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2"/>
        <w:tblW w:w="90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3"/>
        <w:gridCol w:w="1024"/>
        <w:gridCol w:w="4107"/>
      </w:tblGrid>
      <w:tr w:rsidR="006B79F7" w14:paraId="27A151BB" w14:textId="77777777">
        <w:trPr>
          <w:trHeight w:val="41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805C" w14:textId="77777777" w:rsidR="006B79F7" w:rsidRDefault="00267883">
            <w:pPr>
              <w:spacing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 Praze dne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2476" w14:textId="77777777" w:rsidR="006B79F7" w:rsidRDefault="006B79F7">
            <w:pPr>
              <w:spacing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C90F2" w14:textId="0FDFBA23" w:rsidR="006B79F7" w:rsidRDefault="00267883">
            <w:pPr>
              <w:spacing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Tahoma" w:eastAsia="Tahoma" w:hAnsi="Tahoma" w:cs="Tahoma"/>
                <w:sz w:val="20"/>
                <w:szCs w:val="20"/>
              </w:rPr>
              <w:t>Praze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dne </w:t>
            </w:r>
          </w:p>
        </w:tc>
      </w:tr>
      <w:tr w:rsidR="006B79F7" w14:paraId="5D76F790" w14:textId="77777777">
        <w:trPr>
          <w:trHeight w:val="411"/>
        </w:trPr>
        <w:tc>
          <w:tcPr>
            <w:tcW w:w="393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72C94726" w14:textId="77777777" w:rsidR="006B79F7" w:rsidRDefault="006B79F7">
            <w:pPr>
              <w:spacing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2EBB834D" w14:textId="77777777" w:rsidR="006B79F7" w:rsidRDefault="006B79F7">
            <w:pPr>
              <w:spacing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FC9C" w14:textId="77777777" w:rsidR="006B79F7" w:rsidRDefault="006B79F7">
            <w:pPr>
              <w:spacing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FEFCC21" w14:textId="77777777" w:rsidR="006B79F7" w:rsidRDefault="006B79F7">
            <w:pPr>
              <w:spacing w:line="240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6B79F7" w14:paraId="222F17AD" w14:textId="77777777">
        <w:trPr>
          <w:trHeight w:val="1298"/>
        </w:trPr>
        <w:tc>
          <w:tcPr>
            <w:tcW w:w="393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804269B" w14:textId="1D8ECF3A" w:rsidR="006B79F7" w:rsidRDefault="00B2652A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</w:t>
            </w:r>
            <w:proofErr w:type="spellEnd"/>
            <w:r w:rsidR="00267883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</w:t>
            </w:r>
            <w:proofErr w:type="spellEnd"/>
            <w:r w:rsidR="00267883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xxxxxx</w:t>
            </w:r>
            <w:proofErr w:type="spellEnd"/>
            <w:r w:rsidR="00267883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xxxxxxxx</w:t>
            </w:r>
            <w:proofErr w:type="spellEnd"/>
            <w:r w:rsidR="00267883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</w:t>
            </w:r>
            <w:proofErr w:type="spellEnd"/>
          </w:p>
          <w:p w14:paraId="1249D33D" w14:textId="77777777" w:rsidR="006B79F7" w:rsidRDefault="00267883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(Objednatel)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9737" w14:textId="77777777" w:rsidR="006B79F7" w:rsidRDefault="006B79F7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7D6ADA77" w14:textId="6126282A" w:rsidR="006B79F7" w:rsidRDefault="00B2652A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xxxxxxx</w:t>
            </w:r>
            <w:proofErr w:type="spellEnd"/>
            <w:r w:rsidR="00267883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xxxxxxxxxx</w:t>
            </w:r>
            <w:proofErr w:type="spellEnd"/>
          </w:p>
          <w:p w14:paraId="074BFDFF" w14:textId="77777777" w:rsidR="006B79F7" w:rsidRDefault="00267883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(Zhotovitel)</w:t>
            </w:r>
          </w:p>
          <w:p w14:paraId="095BCF5F" w14:textId="77777777" w:rsidR="006B79F7" w:rsidRDefault="006B79F7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3AC091D" w14:textId="77777777" w:rsidR="006B79F7" w:rsidRDefault="006B79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  <w:sectPr w:rsidR="006B79F7">
          <w:footerReference w:type="default" r:id="rId9"/>
          <w:pgSz w:w="11900" w:h="16820"/>
          <w:pgMar w:top="1418" w:right="1418" w:bottom="1418" w:left="1418" w:header="709" w:footer="709" w:gutter="0"/>
          <w:pgNumType w:start="1"/>
          <w:cols w:space="708"/>
        </w:sectPr>
      </w:pPr>
    </w:p>
    <w:p w14:paraId="79E65906" w14:textId="77777777" w:rsidR="006B79F7" w:rsidRDefault="00267883">
      <w:pPr>
        <w:spacing w:line="36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mallCaps/>
          <w:sz w:val="20"/>
          <w:szCs w:val="20"/>
        </w:rPr>
        <w:lastRenderedPageBreak/>
        <w:t>SPECIFIKACE FILMOVÝCH PRVKŮ</w:t>
      </w:r>
    </w:p>
    <w:tbl>
      <w:tblPr>
        <w:tblStyle w:val="a3"/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977"/>
        <w:gridCol w:w="2126"/>
        <w:gridCol w:w="1796"/>
        <w:gridCol w:w="1451"/>
      </w:tblGrid>
      <w:tr w:rsidR="006B79F7" w14:paraId="28026962" w14:textId="77777777">
        <w:tc>
          <w:tcPr>
            <w:tcW w:w="851" w:type="dxa"/>
          </w:tcPr>
          <w:p w14:paraId="14F243ED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Poř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 č.</w:t>
            </w:r>
          </w:p>
        </w:tc>
        <w:tc>
          <w:tcPr>
            <w:tcW w:w="2977" w:type="dxa"/>
          </w:tcPr>
          <w:p w14:paraId="2D24A19B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Název prvku</w:t>
            </w:r>
          </w:p>
        </w:tc>
        <w:tc>
          <w:tcPr>
            <w:tcW w:w="2126" w:type="dxa"/>
          </w:tcPr>
          <w:p w14:paraId="71588E39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Umístění </w:t>
            </w:r>
          </w:p>
        </w:tc>
        <w:tc>
          <w:tcPr>
            <w:tcW w:w="1796" w:type="dxa"/>
          </w:tcPr>
          <w:p w14:paraId="6D551585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Typ prvku</w:t>
            </w:r>
          </w:p>
        </w:tc>
        <w:tc>
          <w:tcPr>
            <w:tcW w:w="1451" w:type="dxa"/>
          </w:tcPr>
          <w:p w14:paraId="7427700C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Výstup</w:t>
            </w:r>
          </w:p>
        </w:tc>
      </w:tr>
      <w:tr w:rsidR="006B79F7" w14:paraId="4A54EE14" w14:textId="77777777">
        <w:tc>
          <w:tcPr>
            <w:tcW w:w="851" w:type="dxa"/>
          </w:tcPr>
          <w:p w14:paraId="7F91932A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0EC7A5CD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CESTA Z HVOZDU</w:t>
            </w:r>
          </w:p>
        </w:tc>
        <w:tc>
          <w:tcPr>
            <w:tcW w:w="2126" w:type="dxa"/>
          </w:tcPr>
          <w:p w14:paraId="1C30608C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Úvod – m. č. 10.148</w:t>
            </w:r>
          </w:p>
        </w:tc>
        <w:tc>
          <w:tcPr>
            <w:tcW w:w="1796" w:type="dxa"/>
          </w:tcPr>
          <w:p w14:paraId="06F4A1BF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imersní</w:t>
            </w:r>
          </w:p>
        </w:tc>
        <w:tc>
          <w:tcPr>
            <w:tcW w:w="1451" w:type="dxa"/>
          </w:tcPr>
          <w:p w14:paraId="71EDC96A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projekce</w:t>
            </w:r>
          </w:p>
        </w:tc>
      </w:tr>
      <w:tr w:rsidR="006B79F7" w14:paraId="2019C00A" w14:textId="77777777">
        <w:tc>
          <w:tcPr>
            <w:tcW w:w="851" w:type="dxa"/>
          </w:tcPr>
          <w:p w14:paraId="373E57CC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6DBB017A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FINÁLE</w:t>
            </w:r>
          </w:p>
        </w:tc>
        <w:tc>
          <w:tcPr>
            <w:tcW w:w="2126" w:type="dxa"/>
          </w:tcPr>
          <w:p w14:paraId="3A349364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Závěr – m. č. 10.141</w:t>
            </w:r>
          </w:p>
        </w:tc>
        <w:tc>
          <w:tcPr>
            <w:tcW w:w="1796" w:type="dxa"/>
          </w:tcPr>
          <w:p w14:paraId="0E0736BA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imersní</w:t>
            </w:r>
          </w:p>
        </w:tc>
        <w:tc>
          <w:tcPr>
            <w:tcW w:w="1451" w:type="dxa"/>
          </w:tcPr>
          <w:p w14:paraId="45CB376A" w14:textId="77777777" w:rsidR="006B79F7" w:rsidRDefault="0026788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projekce</w:t>
            </w:r>
          </w:p>
        </w:tc>
      </w:tr>
    </w:tbl>
    <w:p w14:paraId="16E91401" w14:textId="77777777" w:rsidR="006B79F7" w:rsidRDefault="006B79F7">
      <w:pPr>
        <w:spacing w:after="200" w:line="276" w:lineRule="auto"/>
      </w:pPr>
    </w:p>
    <w:p w14:paraId="06B13213" w14:textId="77777777" w:rsidR="006B79F7" w:rsidRDefault="006B79F7">
      <w:pPr>
        <w:spacing w:after="0" w:line="276" w:lineRule="auto"/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</w:p>
    <w:p w14:paraId="56DAAFDC" w14:textId="77777777" w:rsidR="006B79F7" w:rsidRDefault="00267883">
      <w:pPr>
        <w:spacing w:after="0" w:line="276" w:lineRule="auto"/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sz w:val="20"/>
          <w:szCs w:val="20"/>
          <w:highlight w:val="white"/>
        </w:rPr>
        <w:t>Hlavní dramaturgický leitmotiv expozice je CESTA napříč dějinami. Propojujícím prvkem je linie PRŮVODCŮ.</w:t>
      </w:r>
    </w:p>
    <w:p w14:paraId="1E99642A" w14:textId="14F49341" w:rsidR="006B79F7" w:rsidRDefault="006B79F7">
      <w:pPr>
        <w:jc w:val="both"/>
        <w:rPr>
          <w:rFonts w:ascii="Tahoma" w:eastAsia="Tahoma" w:hAnsi="Tahoma" w:cs="Tahoma"/>
          <w:sz w:val="20"/>
          <w:szCs w:val="20"/>
          <w:highlight w:val="white"/>
        </w:rPr>
      </w:pPr>
    </w:p>
    <w:p w14:paraId="7DA45F8B" w14:textId="77777777" w:rsidR="006B79F7" w:rsidRDefault="00267883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sz w:val="20"/>
          <w:szCs w:val="20"/>
          <w:highlight w:val="white"/>
        </w:rPr>
        <w:t>Motiv cesty</w:t>
      </w:r>
    </w:p>
    <w:p w14:paraId="25F251DB" w14:textId="77777777" w:rsidR="006B79F7" w:rsidRDefault="00267883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proofErr w:type="gramStart"/>
      <w:r>
        <w:rPr>
          <w:rFonts w:ascii="Tahoma" w:eastAsia="Tahoma" w:hAnsi="Tahoma" w:cs="Tahoma"/>
          <w:sz w:val="20"/>
          <w:szCs w:val="20"/>
          <w:highlight w:val="white"/>
        </w:rPr>
        <w:t>Obr. :</w:t>
      </w:r>
      <w:proofErr w:type="gramEnd"/>
      <w:r>
        <w:rPr>
          <w:rFonts w:ascii="Tahoma" w:eastAsia="Tahoma" w:hAnsi="Tahoma" w:cs="Tahoma"/>
          <w:sz w:val="20"/>
          <w:szCs w:val="20"/>
          <w:highlight w:val="white"/>
        </w:rPr>
        <w:t xml:space="preserve"> Motiv cesty</w:t>
      </w:r>
    </w:p>
    <w:p w14:paraId="5C3B09DC" w14:textId="05C1E37B" w:rsidR="006B79F7" w:rsidRDefault="006B79F7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</w:p>
    <w:p w14:paraId="7A40A85E" w14:textId="7769BA6E" w:rsidR="00B2652A" w:rsidRPr="00B2652A" w:rsidRDefault="00B2652A">
      <w:pPr>
        <w:jc w:val="both"/>
        <w:rPr>
          <w:rFonts w:ascii="Tahoma" w:eastAsia="Tahoma" w:hAnsi="Tahoma" w:cs="Tahoma"/>
          <w:bCs/>
          <w:sz w:val="20"/>
          <w:szCs w:val="20"/>
          <w:highlight w:val="white"/>
        </w:rPr>
      </w:pPr>
      <w:r w:rsidRPr="00B2652A">
        <w:rPr>
          <w:rFonts w:ascii="Tahoma" w:eastAsia="Tahoma" w:hAnsi="Tahoma" w:cs="Tahoma"/>
          <w:bCs/>
          <w:sz w:val="20"/>
          <w:szCs w:val="20"/>
          <w:highlight w:val="white"/>
        </w:rPr>
        <w:t>x</w:t>
      </w:r>
    </w:p>
    <w:p w14:paraId="5FF62BD0" w14:textId="77777777" w:rsidR="006B79F7" w:rsidRDefault="00267883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sz w:val="20"/>
          <w:szCs w:val="20"/>
          <w:highlight w:val="white"/>
        </w:rPr>
        <w:t xml:space="preserve"> </w:t>
      </w:r>
    </w:p>
    <w:p w14:paraId="01FBC42D" w14:textId="77777777" w:rsidR="006B79F7" w:rsidRDefault="00267883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sz w:val="20"/>
          <w:szCs w:val="20"/>
          <w:highlight w:val="white"/>
        </w:rPr>
        <w:t xml:space="preserve"> </w:t>
      </w:r>
    </w:p>
    <w:p w14:paraId="32A19E42" w14:textId="77777777" w:rsidR="006B79F7" w:rsidRDefault="006B79F7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</w:p>
    <w:p w14:paraId="7D410E63" w14:textId="2E2209F8" w:rsidR="006B79F7" w:rsidRDefault="00267883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sz w:val="20"/>
          <w:szCs w:val="20"/>
          <w:highlight w:val="white"/>
        </w:rPr>
        <w:t xml:space="preserve"> </w:t>
      </w:r>
    </w:p>
    <w:p w14:paraId="43D1D697" w14:textId="77777777" w:rsidR="006B79F7" w:rsidRDefault="00267883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sz w:val="20"/>
          <w:szCs w:val="20"/>
          <w:highlight w:val="white"/>
        </w:rPr>
        <w:t xml:space="preserve"> Průvodci expozicí</w:t>
      </w:r>
    </w:p>
    <w:p w14:paraId="6422249D" w14:textId="77777777" w:rsidR="006B79F7" w:rsidRDefault="00267883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proofErr w:type="gramStart"/>
      <w:r>
        <w:rPr>
          <w:rFonts w:ascii="Tahoma" w:eastAsia="Tahoma" w:hAnsi="Tahoma" w:cs="Tahoma"/>
          <w:sz w:val="20"/>
          <w:szCs w:val="20"/>
          <w:highlight w:val="white"/>
        </w:rPr>
        <w:t>Obr. :</w:t>
      </w:r>
      <w:proofErr w:type="gramEnd"/>
      <w:r>
        <w:rPr>
          <w:rFonts w:ascii="Tahoma" w:eastAsia="Tahoma" w:hAnsi="Tahoma" w:cs="Tahoma"/>
          <w:sz w:val="20"/>
          <w:szCs w:val="20"/>
          <w:highlight w:val="white"/>
        </w:rPr>
        <w:t xml:space="preserve"> Průvodci expozicí</w:t>
      </w:r>
    </w:p>
    <w:p w14:paraId="0CE37900" w14:textId="77777777" w:rsidR="006B79F7" w:rsidRDefault="006B79F7">
      <w:pPr>
        <w:spacing w:before="240"/>
        <w:jc w:val="both"/>
        <w:rPr>
          <w:rFonts w:ascii="Tahoma" w:eastAsia="Tahoma" w:hAnsi="Tahoma" w:cs="Tahoma"/>
          <w:b/>
          <w:color w:val="FF0000"/>
          <w:sz w:val="20"/>
          <w:szCs w:val="20"/>
          <w:highlight w:val="white"/>
        </w:rPr>
      </w:pPr>
    </w:p>
    <w:p w14:paraId="0DA59FF0" w14:textId="77777777" w:rsidR="006B79F7" w:rsidRPr="00B2652A" w:rsidRDefault="006B79F7">
      <w:pPr>
        <w:spacing w:before="240"/>
        <w:jc w:val="both"/>
        <w:rPr>
          <w:rFonts w:ascii="Tahoma" w:eastAsia="Tahoma" w:hAnsi="Tahoma" w:cs="Tahoma"/>
          <w:bCs/>
          <w:sz w:val="20"/>
          <w:szCs w:val="20"/>
          <w:highlight w:val="white"/>
        </w:rPr>
      </w:pPr>
    </w:p>
    <w:p w14:paraId="25F570BD" w14:textId="6AE53A3F" w:rsidR="006B79F7" w:rsidRPr="00B2652A" w:rsidRDefault="00B2652A">
      <w:pPr>
        <w:spacing w:before="240"/>
        <w:jc w:val="both"/>
        <w:rPr>
          <w:rFonts w:ascii="Tahoma" w:eastAsia="Tahoma" w:hAnsi="Tahoma" w:cs="Tahoma"/>
          <w:bCs/>
          <w:sz w:val="20"/>
          <w:szCs w:val="20"/>
          <w:highlight w:val="white"/>
        </w:rPr>
      </w:pPr>
      <w:r w:rsidRPr="00B2652A">
        <w:rPr>
          <w:rFonts w:ascii="Tahoma" w:eastAsia="Tahoma" w:hAnsi="Tahoma" w:cs="Tahoma"/>
          <w:bCs/>
          <w:sz w:val="20"/>
          <w:szCs w:val="20"/>
          <w:highlight w:val="white"/>
        </w:rPr>
        <w:t>x</w:t>
      </w:r>
    </w:p>
    <w:p w14:paraId="53F2BF20" w14:textId="77777777" w:rsidR="006B79F7" w:rsidRDefault="006B79F7">
      <w:pPr>
        <w:spacing w:before="240"/>
        <w:jc w:val="both"/>
        <w:rPr>
          <w:rFonts w:ascii="Tahoma" w:eastAsia="Tahoma" w:hAnsi="Tahoma" w:cs="Tahoma"/>
          <w:b/>
          <w:color w:val="FF0000"/>
          <w:sz w:val="20"/>
          <w:szCs w:val="20"/>
          <w:highlight w:val="white"/>
        </w:rPr>
      </w:pPr>
    </w:p>
    <w:p w14:paraId="229B1EDF" w14:textId="77777777" w:rsidR="006B79F7" w:rsidRDefault="006B79F7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</w:p>
    <w:p w14:paraId="33FC083C" w14:textId="77777777" w:rsidR="006B79F7" w:rsidRDefault="00267883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sz w:val="20"/>
          <w:szCs w:val="20"/>
          <w:highlight w:val="white"/>
        </w:rPr>
        <w:t xml:space="preserve"> </w:t>
      </w:r>
    </w:p>
    <w:p w14:paraId="66D4BA9D" w14:textId="77777777" w:rsidR="006B79F7" w:rsidRDefault="00267883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  <w:r>
        <w:br w:type="page"/>
      </w:r>
    </w:p>
    <w:p w14:paraId="0A080A8E" w14:textId="77777777" w:rsidR="006B79F7" w:rsidRDefault="00267883">
      <w:pPr>
        <w:spacing w:after="200" w:line="276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CESTA Z HVOZDU</w:t>
      </w:r>
    </w:p>
    <w:p w14:paraId="7189A42D" w14:textId="77777777" w:rsidR="006B79F7" w:rsidRDefault="00267883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Délka: cca 3 minuty</w:t>
      </w:r>
    </w:p>
    <w:p w14:paraId="486C5433" w14:textId="77777777" w:rsidR="006B79F7" w:rsidRDefault="00267883">
      <w:pPr>
        <w:spacing w:after="200" w:line="276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Rozlišení: </w:t>
      </w:r>
      <w:r>
        <w:t>3840 x 1608px</w:t>
      </w:r>
    </w:p>
    <w:p w14:paraId="7EE6FA1F" w14:textId="77777777" w:rsidR="006B79F7" w:rsidRDefault="00267883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t>Velikost obrazu: 5920 x 2480 mm</w:t>
      </w:r>
    </w:p>
    <w:p w14:paraId="7E16700B" w14:textId="77777777" w:rsidR="006B79F7" w:rsidRDefault="00267883">
      <w:pPr>
        <w:spacing w:after="200" w:line="276" w:lineRule="auto"/>
        <w:jc w:val="both"/>
      </w:pPr>
      <w:r>
        <w:rPr>
          <w:highlight w:val="white"/>
        </w:rPr>
        <w:t>Emotivní vstup do expozice. Zde návštěvník poprvé potká 2 průvodce, měl by si k nim vytvořit vztah a pochopit, že ho budou provázet celou expozicí. Mělo by být jasné, jakým způsobem průvodci s návštěvníkem komunikují, jaký typ informací předávají. Hlavním smyslem této části je návštěvníky zorientovat v čase, prostoru a případně tématu. Leitmotiv celé imersní linky je cesta, v tomto zastavení raně středověkou venkovskou krajinou.</w:t>
      </w:r>
    </w:p>
    <w:p w14:paraId="3DD54EB5" w14:textId="77777777" w:rsidR="006B79F7" w:rsidRDefault="006B79F7">
      <w:pPr>
        <w:spacing w:after="200" w:line="276" w:lineRule="auto"/>
        <w:jc w:val="both"/>
      </w:pPr>
    </w:p>
    <w:p w14:paraId="3B394135" w14:textId="77777777" w:rsidR="006B79F7" w:rsidRDefault="00267883">
      <w:pPr>
        <w:spacing w:after="200" w:line="276" w:lineRule="auto"/>
        <w:jc w:val="both"/>
      </w:pPr>
      <w:r>
        <w:t>Obsahové zadání formou libreta je uvedeno v příloze č. 3 této smlouvy.</w:t>
      </w:r>
    </w:p>
    <w:p w14:paraId="1E8764B9" w14:textId="77777777" w:rsidR="006B79F7" w:rsidRDefault="006B79F7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B2FD836" w14:textId="6CA7D225" w:rsidR="006B79F7" w:rsidRDefault="00B2652A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t>x</w:t>
      </w:r>
    </w:p>
    <w:p w14:paraId="058662A4" w14:textId="77777777" w:rsidR="006B79F7" w:rsidRDefault="00267883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  <w:r>
        <w:br w:type="page"/>
      </w:r>
    </w:p>
    <w:p w14:paraId="0F82EAF3" w14:textId="77777777" w:rsidR="006B79F7" w:rsidRDefault="00267883">
      <w:pPr>
        <w:spacing w:after="200" w:line="276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FINÁLE</w:t>
      </w:r>
    </w:p>
    <w:p w14:paraId="2C7C16B0" w14:textId="77777777" w:rsidR="006B79F7" w:rsidRDefault="00267883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Délka: cca 3 minuty</w:t>
      </w:r>
    </w:p>
    <w:p w14:paraId="2F7F306F" w14:textId="77777777" w:rsidR="006B79F7" w:rsidRDefault="00267883">
      <w:pPr>
        <w:spacing w:after="200" w:line="276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Rozlišení: </w:t>
      </w:r>
      <w:r>
        <w:t>3840 x 1608px</w:t>
      </w:r>
    </w:p>
    <w:p w14:paraId="3D71EBA4" w14:textId="77777777" w:rsidR="006B79F7" w:rsidRDefault="00267883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t>Velikost obrazu: 5920 x 2480 mm</w:t>
      </w:r>
    </w:p>
    <w:p w14:paraId="5669B9D5" w14:textId="77777777" w:rsidR="006B79F7" w:rsidRDefault="00267883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Závěrečná projekce je vyvrcholením celé expozice a zároveň uzavření účinkování průvodců. Jejím smyslem je reflektovat společenské změny, které se odehrály v 19. století, ale také předznamenat válečné konflikty v raném 20. století, ke kterým již 19. století směřovalo.</w:t>
      </w:r>
    </w:p>
    <w:p w14:paraId="310B169E" w14:textId="77777777" w:rsidR="006B79F7" w:rsidRDefault="00267883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Zadavatel očekává, že tento obsah tohoto filmového prvku nejen uspokojivým způsobem završí celou expozici, ale také diváka navede k následujícím expozicím jako je spojovací chodba ale zejména expozice věnovaná 20. století v nové budově NM.</w:t>
      </w:r>
    </w:p>
    <w:p w14:paraId="116F7701" w14:textId="77777777" w:rsidR="006B79F7" w:rsidRDefault="006B79F7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D19E10B" w14:textId="77777777" w:rsidR="00B2652A" w:rsidRDefault="00267883">
      <w:pPr>
        <w:spacing w:after="200" w:line="276" w:lineRule="auto"/>
        <w:jc w:val="both"/>
      </w:pPr>
      <w:r>
        <w:t>Obsahové zadání formou libreta je uvedeno v příloze č. 3 této smlouvy.</w:t>
      </w:r>
    </w:p>
    <w:p w14:paraId="5070A227" w14:textId="77777777" w:rsidR="00B2652A" w:rsidRDefault="00B2652A">
      <w:pPr>
        <w:spacing w:after="200" w:line="276" w:lineRule="auto"/>
        <w:jc w:val="both"/>
      </w:pPr>
    </w:p>
    <w:p w14:paraId="0970F288" w14:textId="0C098963" w:rsidR="00B2652A" w:rsidRDefault="00B2652A">
      <w:pPr>
        <w:spacing w:after="200" w:line="276" w:lineRule="auto"/>
        <w:jc w:val="both"/>
        <w:sectPr w:rsidR="00B2652A" w:rsidSect="00B265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x</w:t>
      </w:r>
    </w:p>
    <w:p w14:paraId="7C351F67" w14:textId="030F9FC5" w:rsidR="006B79F7" w:rsidRDefault="006B79F7">
      <w:pPr>
        <w:spacing w:after="200" w:line="276" w:lineRule="auto"/>
        <w:jc w:val="both"/>
      </w:pPr>
    </w:p>
    <w:p w14:paraId="6A773969" w14:textId="77777777" w:rsidR="00B2652A" w:rsidRPr="00927CAE" w:rsidRDefault="00B2652A" w:rsidP="00B2652A">
      <w:pPr>
        <w:spacing w:after="240"/>
        <w:jc w:val="center"/>
        <w:rPr>
          <w:rStyle w:val="Nzevknihy"/>
          <w:rFonts w:ascii="Tahoma" w:hAnsi="Tahoma" w:cs="Tahoma"/>
          <w:smallCaps w:val="0"/>
          <w:sz w:val="20"/>
          <w:szCs w:val="20"/>
        </w:rPr>
      </w:pPr>
      <w:r w:rsidRPr="00927CAE">
        <w:rPr>
          <w:rStyle w:val="Nzevknihy"/>
          <w:rFonts w:ascii="Tahoma" w:hAnsi="Tahoma" w:cs="Tahoma"/>
          <w:sz w:val="20"/>
          <w:szCs w:val="20"/>
        </w:rPr>
        <w:t>SEZNAM PODDODAVATELŮ, KTEŘÍ SE BUDOU PODÍLET NA PLNĚNÍ VEŘEJNÉ ZAKÁZKY</w:t>
      </w:r>
      <w:r w:rsidRPr="00927CAE">
        <w:rPr>
          <w:rFonts w:ascii="Tahoma" w:hAnsi="Tahoma" w:cs="Tahoma"/>
          <w:sz w:val="20"/>
          <w:szCs w:val="20"/>
        </w:rPr>
        <w:t xml:space="preserve"> </w:t>
      </w:r>
      <w:r w:rsidRPr="00927CAE">
        <w:rPr>
          <w:rStyle w:val="Nzevknihy"/>
          <w:rFonts w:ascii="Tahoma" w:hAnsi="Tahoma" w:cs="Tahoma"/>
          <w:sz w:val="20"/>
          <w:szCs w:val="20"/>
        </w:rPr>
        <w:t>A PŘEHLED PODDODAVATELŮ, JEJICHŽ PROSTŘEDNICTVÍM ÚČASTNÍK PROKAZUJE SPLNĚNÍ KVALIFIKACE</w:t>
      </w:r>
    </w:p>
    <w:p w14:paraId="7AE25C70" w14:textId="77777777" w:rsidR="00B2652A" w:rsidRPr="00927CAE" w:rsidRDefault="00B2652A" w:rsidP="00B2652A">
      <w:pPr>
        <w:jc w:val="center"/>
        <w:rPr>
          <w:rFonts w:ascii="Tahoma" w:hAnsi="Tahoma" w:cs="Tahoma"/>
          <w:b/>
          <w:sz w:val="20"/>
          <w:szCs w:val="20"/>
        </w:rPr>
      </w:pPr>
      <w:r w:rsidRPr="00927CAE">
        <w:rPr>
          <w:rFonts w:ascii="Tahoma" w:hAnsi="Tahoma" w:cs="Tahoma"/>
          <w:sz w:val="20"/>
          <w:szCs w:val="20"/>
        </w:rPr>
        <w:t xml:space="preserve">Pro účely podání </w:t>
      </w:r>
      <w:r w:rsidRPr="00030A7B">
        <w:rPr>
          <w:rFonts w:ascii="Tahoma" w:hAnsi="Tahoma" w:cs="Tahoma"/>
          <w:sz w:val="20"/>
          <w:szCs w:val="20"/>
        </w:rPr>
        <w:t>nabídky do zadávacího řízení na veřejnou zakázku s </w:t>
      </w:r>
      <w:proofErr w:type="gramStart"/>
      <w:r w:rsidRPr="00030A7B">
        <w:rPr>
          <w:rFonts w:ascii="Tahoma" w:hAnsi="Tahoma" w:cs="Tahoma"/>
          <w:sz w:val="20"/>
          <w:szCs w:val="20"/>
        </w:rPr>
        <w:t xml:space="preserve">názvem </w:t>
      </w:r>
      <w:r w:rsidRPr="00464426">
        <w:rPr>
          <w:rFonts w:ascii="Tahoma" w:hAnsi="Tahoma" w:cs="Tahoma"/>
          <w:b/>
          <w:sz w:val="20"/>
          <w:szCs w:val="20"/>
        </w:rPr>
        <w:t>:</w:t>
      </w:r>
      <w:proofErr w:type="gramEnd"/>
      <w:r w:rsidRPr="00464426">
        <w:rPr>
          <w:rFonts w:ascii="Tahoma" w:hAnsi="Tahoma" w:cs="Tahoma"/>
          <w:b/>
          <w:sz w:val="20"/>
          <w:szCs w:val="20"/>
        </w:rPr>
        <w:t xml:space="preserve"> „</w:t>
      </w:r>
      <w:r w:rsidRPr="00CD3AC6">
        <w:rPr>
          <w:rFonts w:ascii="Tahoma" w:eastAsia="Tahoma" w:hAnsi="Tahoma" w:cs="Tahoma"/>
          <w:b/>
          <w:sz w:val="20"/>
        </w:rPr>
        <w:t>Zpracování filmového úvodu a závěru expozice Dějiny</w:t>
      </w:r>
      <w:r w:rsidRPr="00464426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, </w:t>
      </w:r>
      <w:r w:rsidRPr="00927CAE">
        <w:rPr>
          <w:rFonts w:ascii="Tahoma" w:hAnsi="Tahoma" w:cs="Tahoma"/>
          <w:sz w:val="20"/>
          <w:szCs w:val="20"/>
        </w:rPr>
        <w:t xml:space="preserve">vyhlášené zadavatelem </w:t>
      </w:r>
      <w:r w:rsidRPr="00927CAE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NÁRODNÍ MUZEUM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IČO: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000 23 272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se sídlem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 xml:space="preserve">Václavské náměstí </w:t>
      </w:r>
      <w:r>
        <w:rPr>
          <w:rFonts w:ascii="Tahoma" w:hAnsi="Tahoma" w:cs="Tahoma"/>
          <w:color w:val="000000"/>
          <w:sz w:val="20"/>
          <w:szCs w:val="20"/>
          <w:u w:color="000000"/>
        </w:rPr>
        <w:t>1700/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68, 11</w:t>
      </w:r>
      <w:r>
        <w:rPr>
          <w:rFonts w:ascii="Tahoma" w:hAnsi="Tahoma" w:cs="Tahoma"/>
          <w:color w:val="000000"/>
          <w:sz w:val="20"/>
          <w:szCs w:val="20"/>
          <w:u w:color="000000"/>
        </w:rPr>
        <w:t>0 00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 xml:space="preserve"> Praha 1</w:t>
      </w:r>
      <w:r w:rsidRPr="00927CAE">
        <w:rPr>
          <w:rFonts w:ascii="Tahoma" w:hAnsi="Tahoma" w:cs="Tahoma"/>
          <w:sz w:val="20"/>
          <w:szCs w:val="20"/>
        </w:rPr>
        <w:t>.</w:t>
      </w:r>
    </w:p>
    <w:p w14:paraId="07748F08" w14:textId="77777777" w:rsidR="00B2652A" w:rsidRPr="00927CAE" w:rsidRDefault="00B2652A" w:rsidP="00B2652A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D9FCDEC" w14:textId="77777777" w:rsidR="00B2652A" w:rsidRPr="00927CAE" w:rsidRDefault="00B2652A" w:rsidP="00B2652A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27CAE">
        <w:rPr>
          <w:rFonts w:ascii="Tahoma" w:hAnsi="Tahoma" w:cs="Tahoma"/>
          <w:b/>
          <w:bCs/>
          <w:color w:val="000000"/>
          <w:sz w:val="20"/>
          <w:szCs w:val="20"/>
        </w:rPr>
        <w:t>Čestné prohlášení</w:t>
      </w:r>
    </w:p>
    <w:p w14:paraId="16AB8A10" w14:textId="77777777" w:rsidR="00B2652A" w:rsidRPr="00927CAE" w:rsidRDefault="00B2652A" w:rsidP="00B2652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4DDC4B8C" w14:textId="77777777" w:rsidR="00B2652A" w:rsidRPr="00927CAE" w:rsidRDefault="00B2652A" w:rsidP="00B2652A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Účastník zadávacího řízení:</w:t>
      </w:r>
    </w:p>
    <w:p w14:paraId="2CF45E7C" w14:textId="77777777" w:rsidR="00B2652A" w:rsidRDefault="00B2652A" w:rsidP="00B2652A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obchodní firma / jméno a příjmení</w:t>
      </w: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  <w:vertAlign w:val="superscript"/>
        </w:rPr>
        <w:footnoteReference w:id="1"/>
      </w:r>
      <w:r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 xml:space="preserve"> </w:t>
      </w:r>
    </w:p>
    <w:p w14:paraId="174B1B7E" w14:textId="4C993789" w:rsidR="00B2652A" w:rsidRPr="00927CAE" w:rsidRDefault="00B2652A" w:rsidP="00B2652A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>
        <w:rPr>
          <w:rFonts w:ascii="Tahoma" w:hAnsi="Tahoma" w:cs="Tahoma"/>
          <w:sz w:val="20"/>
          <w:szCs w:val="20"/>
          <w:lang w:val="en-US"/>
        </w:rPr>
        <w:t xml:space="preserve">Pink Productions,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s.r.o.</w:t>
      </w:r>
      <w:proofErr w:type="spellEnd"/>
    </w:p>
    <w:p w14:paraId="376A7E40" w14:textId="77777777" w:rsidR="00B2652A" w:rsidRPr="00927CAE" w:rsidRDefault="00B2652A" w:rsidP="00B2652A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se sídlem / trvale bytem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Veverkova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765/23, 170 00 Praha 7</w:t>
      </w:r>
    </w:p>
    <w:p w14:paraId="0B7A300D" w14:textId="77777777" w:rsidR="00B2652A" w:rsidRPr="00927CAE" w:rsidRDefault="00B2652A" w:rsidP="00B2652A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IČO </w:t>
      </w:r>
      <w:r>
        <w:rPr>
          <w:rFonts w:ascii="Tahoma" w:hAnsi="Tahoma" w:cs="Tahoma"/>
          <w:sz w:val="20"/>
          <w:szCs w:val="20"/>
          <w:lang w:val="en-US"/>
        </w:rPr>
        <w:t>29015243</w:t>
      </w:r>
    </w:p>
    <w:p w14:paraId="69920B2F" w14:textId="77777777" w:rsidR="00B2652A" w:rsidRPr="00927CAE" w:rsidRDefault="00B2652A" w:rsidP="00B2652A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společnost zapsaná v obchodním rejstříku vedeném </w:t>
      </w:r>
      <w:r>
        <w:rPr>
          <w:rFonts w:ascii="Tahoma" w:hAnsi="Tahoma" w:cs="Tahoma"/>
          <w:sz w:val="20"/>
          <w:szCs w:val="20"/>
          <w:lang w:val="en-US"/>
        </w:rPr>
        <w:t xml:space="preserve">u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Městského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soudu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v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Praze</w:t>
      </w:r>
      <w:proofErr w:type="spellEnd"/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,</w:t>
      </w:r>
    </w:p>
    <w:p w14:paraId="22C3E736" w14:textId="77777777" w:rsidR="00B2652A" w:rsidRPr="00927CAE" w:rsidRDefault="00B2652A" w:rsidP="00B2652A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oddíl </w:t>
      </w:r>
      <w:r>
        <w:rPr>
          <w:rFonts w:ascii="Tahoma" w:hAnsi="Tahoma" w:cs="Tahoma"/>
          <w:sz w:val="20"/>
          <w:szCs w:val="20"/>
          <w:lang w:val="en-US"/>
        </w:rPr>
        <w:t>C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, vložka </w:t>
      </w:r>
      <w:r>
        <w:rPr>
          <w:rFonts w:ascii="Tahoma" w:hAnsi="Tahoma" w:cs="Tahoma"/>
          <w:sz w:val="20"/>
          <w:szCs w:val="20"/>
          <w:lang w:val="en-US"/>
        </w:rPr>
        <w:t>160071</w:t>
      </w:r>
    </w:p>
    <w:p w14:paraId="5089D3FD" w14:textId="7C60FC3A" w:rsidR="00B2652A" w:rsidRDefault="00B2652A" w:rsidP="00B2652A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zastoupená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xxxxxxxx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xxxxxxxxxxx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xxxxxxxxx</w:t>
      </w:r>
      <w:proofErr w:type="spellEnd"/>
      <w:r w:rsidRPr="00927CAE">
        <w:rPr>
          <w:rFonts w:ascii="Tahoma" w:hAnsi="Tahoma" w:cs="Tahoma"/>
          <w:i/>
          <w:iCs/>
          <w:sz w:val="20"/>
          <w:szCs w:val="20"/>
        </w:rPr>
        <w:t xml:space="preserve">    </w:t>
      </w:r>
    </w:p>
    <w:p w14:paraId="710B4817" w14:textId="00CF25ED" w:rsidR="00B2652A" w:rsidRPr="00927CAE" w:rsidRDefault="00B2652A" w:rsidP="00952FBA">
      <w:pPr>
        <w:autoSpaceDE w:val="0"/>
        <w:autoSpaceDN w:val="0"/>
        <w:adjustRightInd w:val="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  <w:r w:rsidRPr="00927CAE">
        <w:rPr>
          <w:rFonts w:ascii="Tahoma" w:hAnsi="Tahoma" w:cs="Tahoma"/>
          <w:i/>
          <w:iCs/>
          <w:sz w:val="20"/>
          <w:szCs w:val="20"/>
        </w:rPr>
        <w:t xml:space="preserve">  </w:t>
      </w:r>
      <w:bookmarkStart w:id="12" w:name="_Hlk483213940"/>
      <w:r w:rsidRPr="00927CAE">
        <w:rPr>
          <w:rStyle w:val="Nzevknihy"/>
          <w:rFonts w:ascii="Tahoma" w:hAnsi="Tahoma" w:cs="Tahoma"/>
          <w:sz w:val="20"/>
          <w:szCs w:val="20"/>
        </w:rPr>
        <w:t xml:space="preserve">čestně prohlašuje, že níže uvedenými osobami hodlá plnit předmět uvedené veřejné zakázky. </w:t>
      </w:r>
    </w:p>
    <w:tbl>
      <w:tblPr>
        <w:tblStyle w:val="Mkatabulky"/>
        <w:tblW w:w="4384" w:type="pct"/>
        <w:jc w:val="center"/>
        <w:tblLook w:val="04A0" w:firstRow="1" w:lastRow="0" w:firstColumn="1" w:lastColumn="0" w:noHBand="0" w:noVBand="1"/>
      </w:tblPr>
      <w:tblGrid>
        <w:gridCol w:w="1394"/>
        <w:gridCol w:w="1887"/>
        <w:gridCol w:w="2130"/>
        <w:gridCol w:w="2967"/>
        <w:gridCol w:w="3892"/>
      </w:tblGrid>
      <w:tr w:rsidR="00B2652A" w:rsidRPr="00927CAE" w14:paraId="6B4F381B" w14:textId="77777777" w:rsidTr="00B2652A">
        <w:trPr>
          <w:trHeight w:val="464"/>
          <w:jc w:val="center"/>
        </w:trPr>
        <w:tc>
          <w:tcPr>
            <w:tcW w:w="2204" w:type="pct"/>
            <w:gridSpan w:val="3"/>
            <w:shd w:val="clear" w:color="auto" w:fill="D9D9D9" w:themeFill="background1" w:themeFillShade="D9"/>
            <w:vAlign w:val="center"/>
          </w:tcPr>
          <w:bookmarkEnd w:id="12"/>
          <w:p w14:paraId="58D98AF9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Identifikační údaje poddodavatele 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2CB54C99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Odhad objemu poddodávky z celkového objemu zakázky</w:t>
            </w:r>
          </w:p>
        </w:tc>
        <w:tc>
          <w:tcPr>
            <w:tcW w:w="1587" w:type="pct"/>
            <w:vMerge w:val="restart"/>
            <w:shd w:val="clear" w:color="auto" w:fill="D9D9D9" w:themeFill="background1" w:themeFillShade="D9"/>
            <w:vAlign w:val="center"/>
          </w:tcPr>
          <w:p w14:paraId="424850C4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Specifikace prací realizovaných poddodavatelem/ specifikace části kvalifikace prokazované poddodavatelem </w:t>
            </w:r>
          </w:p>
        </w:tc>
      </w:tr>
      <w:tr w:rsidR="00B2652A" w:rsidRPr="00927CAE" w14:paraId="7CDC4B57" w14:textId="77777777" w:rsidTr="00B2652A">
        <w:trPr>
          <w:trHeight w:val="464"/>
          <w:jc w:val="center"/>
        </w:trPr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592859E5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Obchodní firma/ jméno a příjmení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14:paraId="7C0D8A38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E7C72FE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77543C6F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% nebo Kč a slovní popis</w:t>
            </w:r>
          </w:p>
        </w:tc>
        <w:tc>
          <w:tcPr>
            <w:tcW w:w="1587" w:type="pct"/>
            <w:vMerge/>
            <w:shd w:val="clear" w:color="auto" w:fill="D9D9D9" w:themeFill="background1" w:themeFillShade="D9"/>
            <w:vAlign w:val="center"/>
          </w:tcPr>
          <w:p w14:paraId="759F5712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652A" w:rsidRPr="00927CAE" w14:paraId="491E35EB" w14:textId="77777777" w:rsidTr="00952FBA">
        <w:trPr>
          <w:trHeight w:val="624"/>
          <w:jc w:val="center"/>
        </w:trPr>
        <w:tc>
          <w:tcPr>
            <w:tcW w:w="568" w:type="pct"/>
            <w:vAlign w:val="center"/>
          </w:tcPr>
          <w:p w14:paraId="2A4347E9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 xml:space="preserve">Loom on the Moon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s.r.o.</w:t>
            </w:r>
            <w:proofErr w:type="spellEnd"/>
          </w:p>
        </w:tc>
        <w:tc>
          <w:tcPr>
            <w:tcW w:w="769" w:type="pct"/>
            <w:vAlign w:val="center"/>
          </w:tcPr>
          <w:p w14:paraId="722A807F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02998041</w:t>
            </w:r>
          </w:p>
        </w:tc>
        <w:tc>
          <w:tcPr>
            <w:tcW w:w="868" w:type="pct"/>
            <w:vAlign w:val="center"/>
          </w:tcPr>
          <w:p w14:paraId="63907395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Heřmanova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829/14, 170 00 Praha 7</w:t>
            </w:r>
          </w:p>
        </w:tc>
        <w:tc>
          <w:tcPr>
            <w:tcW w:w="1209" w:type="pct"/>
            <w:vAlign w:val="center"/>
          </w:tcPr>
          <w:p w14:paraId="37AF0740" w14:textId="7B020BA6" w:rsidR="00B2652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="00B2652A">
              <w:rPr>
                <w:rFonts w:ascii="Tahoma" w:hAnsi="Tahoma" w:cs="Tahoma"/>
                <w:sz w:val="20"/>
                <w:szCs w:val="20"/>
                <w:lang w:val="en-US"/>
              </w:rPr>
              <w:t>0%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třicet</w:t>
            </w:r>
            <w:proofErr w:type="spellEnd"/>
            <w:r w:rsidR="00B2652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652A">
              <w:rPr>
                <w:rFonts w:ascii="Tahoma" w:hAnsi="Tahoma" w:cs="Tahoma"/>
                <w:sz w:val="20"/>
                <w:szCs w:val="20"/>
                <w:lang w:val="en-US"/>
              </w:rPr>
              <w:t>procent</w:t>
            </w:r>
            <w:proofErr w:type="spellEnd"/>
            <w:r w:rsidR="00B2652A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14:paraId="50B60036" w14:textId="77777777" w:rsidR="00B2652A" w:rsidRPr="00927CAE" w:rsidRDefault="00B2652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animace</w:t>
            </w:r>
          </w:p>
        </w:tc>
        <w:tc>
          <w:tcPr>
            <w:tcW w:w="1587" w:type="pct"/>
            <w:vAlign w:val="center"/>
          </w:tcPr>
          <w:p w14:paraId="7132E8E9" w14:textId="04D87D28" w:rsidR="00B2652A" w:rsidRPr="00927CAE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3D,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vizuální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styl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animace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storyboardy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spolupráce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scénáři</w:t>
            </w:r>
            <w:proofErr w:type="spellEnd"/>
          </w:p>
        </w:tc>
      </w:tr>
      <w:tr w:rsidR="00952FBA" w:rsidRPr="00927CAE" w14:paraId="494AE460" w14:textId="77777777" w:rsidTr="00952FBA">
        <w:trPr>
          <w:trHeight w:val="624"/>
          <w:jc w:val="center"/>
        </w:trPr>
        <w:tc>
          <w:tcPr>
            <w:tcW w:w="568" w:type="pct"/>
            <w:vAlign w:val="center"/>
          </w:tcPr>
          <w:p w14:paraId="02E89AAF" w14:textId="3BEB82B8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Magic Lab</w:t>
            </w:r>
          </w:p>
        </w:tc>
        <w:tc>
          <w:tcPr>
            <w:tcW w:w="769" w:type="pct"/>
            <w:vAlign w:val="center"/>
          </w:tcPr>
          <w:p w14:paraId="3082D503" w14:textId="74E3898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28994825</w:t>
            </w:r>
          </w:p>
        </w:tc>
        <w:tc>
          <w:tcPr>
            <w:tcW w:w="868" w:type="pct"/>
            <w:vAlign w:val="center"/>
          </w:tcPr>
          <w:p w14:paraId="562163EA" w14:textId="7777777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Oldřichova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36</w:t>
            </w:r>
          </w:p>
          <w:p w14:paraId="263298BA" w14:textId="6274CBC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Praha 2, 12800</w:t>
            </w:r>
          </w:p>
        </w:tc>
        <w:tc>
          <w:tcPr>
            <w:tcW w:w="1209" w:type="pct"/>
            <w:vAlign w:val="center"/>
          </w:tcPr>
          <w:p w14:paraId="23B958CA" w14:textId="7777777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200 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000,-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7E19F0BB" w14:textId="1BF8E71E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obrazová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postprodukce</w:t>
            </w:r>
            <w:proofErr w:type="spellEnd"/>
          </w:p>
        </w:tc>
        <w:tc>
          <w:tcPr>
            <w:tcW w:w="1587" w:type="pct"/>
            <w:vAlign w:val="center"/>
          </w:tcPr>
          <w:p w14:paraId="44353BFB" w14:textId="61CC148C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obrazová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postprodukce</w:t>
            </w:r>
            <w:proofErr w:type="spellEnd"/>
          </w:p>
        </w:tc>
      </w:tr>
      <w:tr w:rsidR="00952FBA" w:rsidRPr="00927CAE" w14:paraId="38E84888" w14:textId="77777777" w:rsidTr="00952FBA">
        <w:trPr>
          <w:trHeight w:val="624"/>
          <w:jc w:val="center"/>
        </w:trPr>
        <w:tc>
          <w:tcPr>
            <w:tcW w:w="568" w:type="pct"/>
            <w:vAlign w:val="center"/>
          </w:tcPr>
          <w:p w14:paraId="0472117C" w14:textId="0534511E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Kateřina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Šípková</w:t>
            </w:r>
            <w:proofErr w:type="spellEnd"/>
          </w:p>
        </w:tc>
        <w:tc>
          <w:tcPr>
            <w:tcW w:w="769" w:type="pct"/>
            <w:vAlign w:val="center"/>
          </w:tcPr>
          <w:p w14:paraId="27158137" w14:textId="04E8F488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r.č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 845229/2662</w:t>
            </w:r>
          </w:p>
        </w:tc>
        <w:tc>
          <w:tcPr>
            <w:tcW w:w="868" w:type="pct"/>
            <w:vAlign w:val="center"/>
          </w:tcPr>
          <w:p w14:paraId="7F0AD32C" w14:textId="53631993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Šafaříkova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Litoměřice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, 41201</w:t>
            </w:r>
          </w:p>
        </w:tc>
        <w:tc>
          <w:tcPr>
            <w:tcW w:w="1209" w:type="pct"/>
            <w:vAlign w:val="center"/>
          </w:tcPr>
          <w:p w14:paraId="7409DE60" w14:textId="7777777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80 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000,-</w:t>
            </w:r>
            <w:proofErr w:type="gramEnd"/>
          </w:p>
          <w:p w14:paraId="5D544807" w14:textId="79953CA9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scénář</w:t>
            </w:r>
            <w:proofErr w:type="spellEnd"/>
          </w:p>
        </w:tc>
        <w:tc>
          <w:tcPr>
            <w:tcW w:w="1587" w:type="pct"/>
            <w:vAlign w:val="center"/>
          </w:tcPr>
          <w:p w14:paraId="055C16ED" w14:textId="5AB7FE59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scénář</w:t>
            </w:r>
            <w:proofErr w:type="spellEnd"/>
          </w:p>
        </w:tc>
      </w:tr>
      <w:tr w:rsidR="00952FBA" w:rsidRPr="00927CAE" w14:paraId="04FFDD18" w14:textId="77777777" w:rsidTr="00952FBA">
        <w:trPr>
          <w:trHeight w:val="624"/>
          <w:jc w:val="center"/>
        </w:trPr>
        <w:tc>
          <w:tcPr>
            <w:tcW w:w="568" w:type="pct"/>
            <w:vAlign w:val="center"/>
          </w:tcPr>
          <w:p w14:paraId="58326158" w14:textId="23A8CF93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Pavel Jan</w:t>
            </w:r>
          </w:p>
        </w:tc>
        <w:tc>
          <w:tcPr>
            <w:tcW w:w="769" w:type="pct"/>
            <w:vAlign w:val="center"/>
          </w:tcPr>
          <w:p w14:paraId="1FCD5173" w14:textId="6F0E270E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06804039</w:t>
            </w:r>
          </w:p>
        </w:tc>
        <w:tc>
          <w:tcPr>
            <w:tcW w:w="868" w:type="pct"/>
            <w:vAlign w:val="center"/>
          </w:tcPr>
          <w:p w14:paraId="01F0D2AD" w14:textId="7777777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Blansko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85 </w:t>
            </w:r>
          </w:p>
          <w:p w14:paraId="22BA7282" w14:textId="634B41E5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Kaplice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, 38241</w:t>
            </w:r>
          </w:p>
        </w:tc>
        <w:tc>
          <w:tcPr>
            <w:tcW w:w="1209" w:type="pct"/>
            <w:vAlign w:val="center"/>
          </w:tcPr>
          <w:p w14:paraId="0EE3CD46" w14:textId="0C0A3644" w:rsidR="00952FBA" w:rsidRDefault="00952FBA" w:rsidP="00952FB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0 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000,-</w:t>
            </w:r>
            <w:proofErr w:type="gramEnd"/>
          </w:p>
          <w:p w14:paraId="65C7B4E0" w14:textId="48A07921" w:rsidR="00952FBA" w:rsidRDefault="00952FBA" w:rsidP="00952FB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hudba</w:t>
            </w:r>
            <w:proofErr w:type="spellEnd"/>
          </w:p>
        </w:tc>
        <w:tc>
          <w:tcPr>
            <w:tcW w:w="1587" w:type="pct"/>
            <w:vAlign w:val="center"/>
          </w:tcPr>
          <w:p w14:paraId="3972D270" w14:textId="7D2F9BD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hudba</w:t>
            </w:r>
            <w:proofErr w:type="spellEnd"/>
          </w:p>
        </w:tc>
      </w:tr>
      <w:tr w:rsidR="00952FBA" w:rsidRPr="00927CAE" w14:paraId="376A2712" w14:textId="77777777" w:rsidTr="00952FBA">
        <w:trPr>
          <w:trHeight w:val="624"/>
          <w:jc w:val="center"/>
        </w:trPr>
        <w:tc>
          <w:tcPr>
            <w:tcW w:w="568" w:type="pct"/>
            <w:vAlign w:val="center"/>
          </w:tcPr>
          <w:p w14:paraId="51437434" w14:textId="3C490E30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Kryštof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Melka</w:t>
            </w:r>
            <w:proofErr w:type="spellEnd"/>
          </w:p>
        </w:tc>
        <w:tc>
          <w:tcPr>
            <w:tcW w:w="769" w:type="pct"/>
            <w:vAlign w:val="center"/>
          </w:tcPr>
          <w:p w14:paraId="23CDC49C" w14:textId="5DABB62D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05685184</w:t>
            </w:r>
          </w:p>
        </w:tc>
        <w:tc>
          <w:tcPr>
            <w:tcW w:w="868" w:type="pct"/>
            <w:vAlign w:val="center"/>
          </w:tcPr>
          <w:p w14:paraId="14AF355F" w14:textId="7777777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Dykova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1479/29</w:t>
            </w:r>
          </w:p>
          <w:p w14:paraId="27FC66B8" w14:textId="5A19053C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Praha, 10100</w:t>
            </w:r>
          </w:p>
        </w:tc>
        <w:tc>
          <w:tcPr>
            <w:tcW w:w="1209" w:type="pct"/>
            <w:vAlign w:val="center"/>
          </w:tcPr>
          <w:p w14:paraId="25A92D8F" w14:textId="77777777" w:rsidR="00952FBA" w:rsidRDefault="00952FBA" w:rsidP="00952FB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80 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000,-</w:t>
            </w:r>
            <w:proofErr w:type="gramEnd"/>
          </w:p>
          <w:p w14:paraId="18FD76B7" w14:textId="48304794" w:rsidR="00952FBA" w:rsidRDefault="00952FBA" w:rsidP="00952FB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kamera</w:t>
            </w:r>
            <w:proofErr w:type="spellEnd"/>
          </w:p>
        </w:tc>
        <w:tc>
          <w:tcPr>
            <w:tcW w:w="1587" w:type="pct"/>
            <w:vAlign w:val="center"/>
          </w:tcPr>
          <w:p w14:paraId="4EC0041A" w14:textId="5DA88679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hlavní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kameraman</w:t>
            </w:r>
            <w:proofErr w:type="spellEnd"/>
          </w:p>
        </w:tc>
      </w:tr>
      <w:tr w:rsidR="00952FBA" w:rsidRPr="00927CAE" w14:paraId="68F57232" w14:textId="77777777" w:rsidTr="00952FBA">
        <w:trPr>
          <w:trHeight w:val="624"/>
          <w:jc w:val="center"/>
        </w:trPr>
        <w:tc>
          <w:tcPr>
            <w:tcW w:w="568" w:type="pct"/>
            <w:vAlign w:val="center"/>
          </w:tcPr>
          <w:p w14:paraId="4219E3D7" w14:textId="10430DAB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Tomáš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Elšík</w:t>
            </w:r>
            <w:proofErr w:type="spellEnd"/>
          </w:p>
        </w:tc>
        <w:tc>
          <w:tcPr>
            <w:tcW w:w="769" w:type="pct"/>
            <w:vAlign w:val="center"/>
          </w:tcPr>
          <w:p w14:paraId="764680D9" w14:textId="74FBF46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01186973</w:t>
            </w:r>
          </w:p>
        </w:tc>
        <w:tc>
          <w:tcPr>
            <w:tcW w:w="868" w:type="pct"/>
            <w:vAlign w:val="center"/>
          </w:tcPr>
          <w:p w14:paraId="654854E5" w14:textId="7777777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Chodská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1366/9</w:t>
            </w:r>
          </w:p>
          <w:p w14:paraId="09CA0B8F" w14:textId="3447E1B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Praha, 12000</w:t>
            </w:r>
          </w:p>
        </w:tc>
        <w:tc>
          <w:tcPr>
            <w:tcW w:w="1209" w:type="pct"/>
            <w:vAlign w:val="center"/>
          </w:tcPr>
          <w:p w14:paraId="6E206C35" w14:textId="77777777" w:rsidR="00952FBA" w:rsidRDefault="00952FBA" w:rsidP="00952FB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80 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000,-</w:t>
            </w:r>
            <w:proofErr w:type="gramEnd"/>
          </w:p>
          <w:p w14:paraId="272A10D7" w14:textId="24D9CAE5" w:rsidR="00952FBA" w:rsidRDefault="00952FBA" w:rsidP="00952FB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střih</w:t>
            </w:r>
            <w:proofErr w:type="spellEnd"/>
          </w:p>
        </w:tc>
        <w:tc>
          <w:tcPr>
            <w:tcW w:w="1587" w:type="pct"/>
            <w:vAlign w:val="center"/>
          </w:tcPr>
          <w:p w14:paraId="13D4E22C" w14:textId="01EFCF1B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střihač</w:t>
            </w:r>
            <w:proofErr w:type="spellEnd"/>
          </w:p>
        </w:tc>
      </w:tr>
      <w:tr w:rsidR="00952FBA" w:rsidRPr="00927CAE" w14:paraId="09CC6268" w14:textId="77777777" w:rsidTr="00952FBA">
        <w:trPr>
          <w:trHeight w:val="624"/>
          <w:jc w:val="center"/>
        </w:trPr>
        <w:tc>
          <w:tcPr>
            <w:tcW w:w="568" w:type="pct"/>
            <w:vAlign w:val="center"/>
          </w:tcPr>
          <w:p w14:paraId="48524AF9" w14:textId="431E5102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Biofilms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rental,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s.r.o.</w:t>
            </w:r>
            <w:proofErr w:type="spellEnd"/>
          </w:p>
        </w:tc>
        <w:tc>
          <w:tcPr>
            <w:tcW w:w="769" w:type="pct"/>
            <w:vAlign w:val="center"/>
          </w:tcPr>
          <w:p w14:paraId="181308C7" w14:textId="67CF88DA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03506037</w:t>
            </w:r>
          </w:p>
        </w:tc>
        <w:tc>
          <w:tcPr>
            <w:tcW w:w="868" w:type="pct"/>
            <w:vAlign w:val="center"/>
          </w:tcPr>
          <w:p w14:paraId="103D3EF9" w14:textId="7777777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Petrská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1158/18</w:t>
            </w:r>
          </w:p>
          <w:p w14:paraId="2D44775C" w14:textId="446C1BE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Praha 1, 11000</w:t>
            </w:r>
          </w:p>
        </w:tc>
        <w:tc>
          <w:tcPr>
            <w:tcW w:w="1209" w:type="pct"/>
            <w:vAlign w:val="center"/>
          </w:tcPr>
          <w:p w14:paraId="771CF473" w14:textId="41BD8703" w:rsidR="00952FBA" w:rsidRDefault="00952FBA" w:rsidP="00952FB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0 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000,-</w:t>
            </w:r>
            <w:proofErr w:type="gramEnd"/>
          </w:p>
          <w:p w14:paraId="36A3DFAF" w14:textId="2A150AAA" w:rsidR="00952FBA" w:rsidRDefault="00952FBA" w:rsidP="00952FB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rental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filmové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techniky</w:t>
            </w:r>
            <w:proofErr w:type="spellEnd"/>
          </w:p>
        </w:tc>
        <w:tc>
          <w:tcPr>
            <w:tcW w:w="1587" w:type="pct"/>
            <w:vAlign w:val="center"/>
          </w:tcPr>
          <w:p w14:paraId="47C91F8E" w14:textId="52467DC5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rental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filmové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techniky</w:t>
            </w:r>
            <w:proofErr w:type="spellEnd"/>
          </w:p>
        </w:tc>
      </w:tr>
      <w:tr w:rsidR="00952FBA" w:rsidRPr="00927CAE" w14:paraId="40EA2698" w14:textId="77777777" w:rsidTr="00952FBA">
        <w:trPr>
          <w:trHeight w:val="624"/>
          <w:jc w:val="center"/>
        </w:trPr>
        <w:tc>
          <w:tcPr>
            <w:tcW w:w="568" w:type="pct"/>
            <w:vAlign w:val="center"/>
          </w:tcPr>
          <w:p w14:paraId="1448E282" w14:textId="7414E4E8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Matouš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Godík</w:t>
            </w:r>
            <w:proofErr w:type="spellEnd"/>
          </w:p>
        </w:tc>
        <w:tc>
          <w:tcPr>
            <w:tcW w:w="769" w:type="pct"/>
            <w:vAlign w:val="center"/>
          </w:tcPr>
          <w:p w14:paraId="4B2655E4" w14:textId="7D1FD4E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74292081</w:t>
            </w:r>
          </w:p>
        </w:tc>
        <w:tc>
          <w:tcPr>
            <w:tcW w:w="868" w:type="pct"/>
            <w:vAlign w:val="center"/>
          </w:tcPr>
          <w:p w14:paraId="20408964" w14:textId="77777777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Gutova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2403/42,</w:t>
            </w:r>
          </w:p>
          <w:p w14:paraId="18B9DC4E" w14:textId="5CF9925E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Praha 10, 10000</w:t>
            </w:r>
          </w:p>
        </w:tc>
        <w:tc>
          <w:tcPr>
            <w:tcW w:w="1209" w:type="pct"/>
            <w:vAlign w:val="center"/>
          </w:tcPr>
          <w:p w14:paraId="7FD5CDF1" w14:textId="77777777" w:rsidR="00952FBA" w:rsidRDefault="00952FBA" w:rsidP="00952FB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80 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000,-</w:t>
            </w:r>
            <w:proofErr w:type="gramEnd"/>
          </w:p>
          <w:p w14:paraId="2D4552F6" w14:textId="063EA72B" w:rsidR="00952FBA" w:rsidRDefault="00952FBA" w:rsidP="00952FB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zvuk</w:t>
            </w:r>
            <w:proofErr w:type="spellEnd"/>
          </w:p>
        </w:tc>
        <w:tc>
          <w:tcPr>
            <w:tcW w:w="1587" w:type="pct"/>
            <w:vAlign w:val="center"/>
          </w:tcPr>
          <w:p w14:paraId="578C6ACD" w14:textId="276FE5BC" w:rsidR="00952FBA" w:rsidRDefault="00952FBA" w:rsidP="00B2652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nahrávání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voiceoveru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editace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zvuk</w:t>
            </w:r>
            <w:proofErr w:type="spellEnd"/>
          </w:p>
        </w:tc>
      </w:tr>
    </w:tbl>
    <w:p w14:paraId="27075B34" w14:textId="77777777" w:rsidR="00B2652A" w:rsidRPr="00927CAE" w:rsidRDefault="00B2652A" w:rsidP="00B2652A">
      <w:pPr>
        <w:spacing w:after="0"/>
        <w:rPr>
          <w:rFonts w:ascii="Tahoma" w:hAnsi="Tahoma" w:cs="Tahoma"/>
          <w:sz w:val="20"/>
          <w:szCs w:val="20"/>
        </w:rPr>
      </w:pPr>
    </w:p>
    <w:p w14:paraId="6042A3C5" w14:textId="77777777" w:rsidR="00B2652A" w:rsidRPr="00927CAE" w:rsidRDefault="00B2652A" w:rsidP="00B2652A">
      <w:pPr>
        <w:spacing w:after="120" w:line="320" w:lineRule="atLeast"/>
        <w:ind w:left="-567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77919A26" w14:textId="77777777" w:rsidR="00B2652A" w:rsidRPr="00927CAE" w:rsidRDefault="00B2652A" w:rsidP="00B2652A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27D39EFD" w14:textId="654E1D83" w:rsidR="00B2652A" w:rsidRPr="00927CAE" w:rsidRDefault="00B2652A" w:rsidP="00B2652A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V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Praze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dne </w:t>
      </w:r>
    </w:p>
    <w:p w14:paraId="7C871B0F" w14:textId="77777777" w:rsidR="00B2652A" w:rsidRPr="00927CAE" w:rsidRDefault="00B2652A" w:rsidP="00B2652A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662615C5" w14:textId="77777777" w:rsidR="00B2652A" w:rsidRPr="00927CAE" w:rsidRDefault="00B2652A" w:rsidP="00B2652A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Podpis osoby oprávněn</w:t>
      </w:r>
      <w:r w:rsidRPr="009E3248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é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zastupovat účastníka zadávacího řízení: </w:t>
      </w:r>
    </w:p>
    <w:p w14:paraId="5E1E0234" w14:textId="77777777" w:rsidR="00B2652A" w:rsidRDefault="00B2652A" w:rsidP="00B2652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0476459" w14:textId="77777777" w:rsidR="00B2652A" w:rsidRDefault="00B2652A" w:rsidP="00B2652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DE193E9" w14:textId="77777777" w:rsidR="00B2652A" w:rsidRDefault="00B2652A" w:rsidP="00B2652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1F40280" w14:textId="77777777" w:rsidR="00B2652A" w:rsidRDefault="00B2652A" w:rsidP="00B2652A">
      <w:pPr>
        <w:spacing w:after="0" w:line="276" w:lineRule="auto"/>
        <w:jc w:val="both"/>
        <w:sectPr w:rsidR="00B2652A" w:rsidSect="00B2652A">
          <w:head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</w:p>
    <w:p w14:paraId="2910AC76" w14:textId="77777777" w:rsidR="00B2652A" w:rsidRDefault="00B2652A" w:rsidP="00B2652A">
      <w:pPr>
        <w:jc w:val="both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lastRenderedPageBreak/>
        <w:t xml:space="preserve">Libreto </w:t>
      </w:r>
    </w:p>
    <w:p w14:paraId="20DF5A20" w14:textId="77777777" w:rsidR="00B2652A" w:rsidRPr="009B252C" w:rsidRDefault="00B2652A" w:rsidP="00B2652A">
      <w:pPr>
        <w:jc w:val="both"/>
        <w:rPr>
          <w:b/>
          <w:sz w:val="24"/>
          <w:szCs w:val="24"/>
          <w:highlight w:val="white"/>
          <w:u w:val="single"/>
        </w:rPr>
      </w:pPr>
      <w:proofErr w:type="gramStart"/>
      <w:r w:rsidRPr="00AC3195">
        <w:rPr>
          <w:b/>
          <w:sz w:val="30"/>
          <w:szCs w:val="30"/>
          <w:highlight w:val="white"/>
        </w:rPr>
        <w:t>STŘEDOVĚK - OBECNÉ</w:t>
      </w:r>
      <w:proofErr w:type="gramEnd"/>
      <w:r w:rsidRPr="00AC3195">
        <w:rPr>
          <w:b/>
          <w:sz w:val="30"/>
          <w:szCs w:val="30"/>
          <w:highlight w:val="white"/>
        </w:rPr>
        <w:t xml:space="preserve"> LIBRETO</w:t>
      </w:r>
    </w:p>
    <w:p w14:paraId="33914EC6" w14:textId="77777777" w:rsidR="00B2652A" w:rsidRPr="009B252C" w:rsidRDefault="00B2652A" w:rsidP="00B2652A">
      <w:pPr>
        <w:spacing w:before="240" w:after="240"/>
        <w:jc w:val="both"/>
        <w:rPr>
          <w:b/>
          <w:highlight w:val="white"/>
          <w:u w:val="single"/>
        </w:rPr>
      </w:pPr>
      <w:proofErr w:type="spellStart"/>
      <w:r w:rsidRPr="009B252C">
        <w:rPr>
          <w:b/>
          <w:highlight w:val="white"/>
        </w:rPr>
        <w:t>Starši</w:t>
      </w:r>
      <w:proofErr w:type="spellEnd"/>
      <w:r w:rsidRPr="009B252C">
        <w:rPr>
          <w:b/>
          <w:highlight w:val="white"/>
        </w:rPr>
        <w:t xml:space="preserve">́ </w:t>
      </w:r>
      <w:proofErr w:type="spellStart"/>
      <w:r w:rsidRPr="009B252C">
        <w:rPr>
          <w:b/>
          <w:highlight w:val="white"/>
        </w:rPr>
        <w:t>česke</w:t>
      </w:r>
      <w:proofErr w:type="spellEnd"/>
      <w:r w:rsidRPr="009B252C">
        <w:rPr>
          <w:b/>
          <w:highlight w:val="white"/>
        </w:rPr>
        <w:t xml:space="preserve">́ </w:t>
      </w:r>
      <w:proofErr w:type="spellStart"/>
      <w:r w:rsidRPr="009B252C">
        <w:rPr>
          <w:b/>
          <w:highlight w:val="white"/>
        </w:rPr>
        <w:t>dějiny</w:t>
      </w:r>
      <w:proofErr w:type="spellEnd"/>
      <w:r w:rsidRPr="009B252C">
        <w:rPr>
          <w:b/>
          <w:highlight w:val="white"/>
        </w:rPr>
        <w:t xml:space="preserve"> </w:t>
      </w:r>
      <w:proofErr w:type="spellStart"/>
      <w:r w:rsidRPr="009B252C">
        <w:rPr>
          <w:b/>
          <w:highlight w:val="white"/>
        </w:rPr>
        <w:t>chronologicke</w:t>
      </w:r>
      <w:proofErr w:type="spellEnd"/>
      <w:r w:rsidRPr="009B252C">
        <w:rPr>
          <w:b/>
          <w:highlight w:val="white"/>
        </w:rPr>
        <w:t xml:space="preserve">́ vymezení – cca 9. - 15. </w:t>
      </w:r>
      <w:proofErr w:type="spellStart"/>
      <w:r w:rsidRPr="009B252C">
        <w:rPr>
          <w:b/>
          <w:highlight w:val="white"/>
        </w:rPr>
        <w:t>stoleti</w:t>
      </w:r>
      <w:proofErr w:type="spellEnd"/>
      <w:r w:rsidRPr="009B252C">
        <w:rPr>
          <w:b/>
          <w:highlight w:val="white"/>
        </w:rPr>
        <w:t>́</w:t>
      </w:r>
    </w:p>
    <w:p w14:paraId="6887D0E7" w14:textId="63A51386" w:rsidR="00B2652A" w:rsidRPr="00AC3195" w:rsidRDefault="00B2652A" w:rsidP="00B2652A">
      <w:pPr>
        <w:spacing w:before="240" w:after="240"/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xxxxxxxxxxx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</w:t>
      </w:r>
      <w:proofErr w:type="spellEnd"/>
    </w:p>
    <w:p w14:paraId="3D6618FE" w14:textId="5914D704" w:rsidR="00B2652A" w:rsidRPr="00AC3195" w:rsidRDefault="00B2652A" w:rsidP="00B2652A">
      <w:pPr>
        <w:spacing w:before="240" w:after="240"/>
        <w:jc w:val="both"/>
        <w:rPr>
          <w:b/>
          <w:highlight w:val="white"/>
          <w:u w:val="single"/>
        </w:rPr>
      </w:pPr>
      <w:r w:rsidRPr="00AC3195">
        <w:rPr>
          <w:b/>
          <w:highlight w:val="white"/>
        </w:rPr>
        <w:t xml:space="preserve">Ve </w:t>
      </w:r>
      <w:proofErr w:type="spellStart"/>
      <w:r w:rsidRPr="00AC3195">
        <w:rPr>
          <w:b/>
          <w:highlight w:val="white"/>
        </w:rPr>
        <w:t>spolupráci</w:t>
      </w:r>
      <w:proofErr w:type="spellEnd"/>
      <w:r w:rsidRPr="00AC3195">
        <w:rPr>
          <w:b/>
          <w:highlight w:val="white"/>
        </w:rPr>
        <w:t xml:space="preserve"> s </w:t>
      </w:r>
      <w:proofErr w:type="spellStart"/>
      <w:r>
        <w:rPr>
          <w:b/>
          <w:highlight w:val="white"/>
        </w:rPr>
        <w:t>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</w:t>
      </w:r>
      <w:proofErr w:type="spellEnd"/>
    </w:p>
    <w:p w14:paraId="10D99168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</w:p>
    <w:p w14:paraId="05AC010D" w14:textId="77777777" w:rsidR="00B2652A" w:rsidRPr="00AC3195" w:rsidRDefault="00B2652A" w:rsidP="00B2652A">
      <w:pPr>
        <w:spacing w:before="240" w:after="240"/>
        <w:jc w:val="both"/>
        <w:rPr>
          <w:b/>
          <w:highlight w:val="white"/>
        </w:rPr>
      </w:pPr>
      <w:proofErr w:type="spellStart"/>
      <w:r w:rsidRPr="00AC3195">
        <w:rPr>
          <w:b/>
          <w:highlight w:val="white"/>
        </w:rPr>
        <w:t>Úvodni</w:t>
      </w:r>
      <w:proofErr w:type="spellEnd"/>
      <w:r w:rsidRPr="00AC3195">
        <w:rPr>
          <w:b/>
          <w:highlight w:val="white"/>
        </w:rPr>
        <w:t>́ teze:</w:t>
      </w:r>
    </w:p>
    <w:p w14:paraId="32B10107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útvaru</w:t>
      </w:r>
      <w:proofErr w:type="spellEnd"/>
      <w:r w:rsidRPr="00AC3195">
        <w:rPr>
          <w:highlight w:val="white"/>
        </w:rPr>
        <w:t xml:space="preserve"> trvalo </w:t>
      </w:r>
      <w:proofErr w:type="spellStart"/>
      <w:r w:rsidRPr="00AC3195">
        <w:rPr>
          <w:highlight w:val="white"/>
        </w:rPr>
        <w:t>několik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staleti</w:t>
      </w:r>
      <w:proofErr w:type="spellEnd"/>
      <w:r w:rsidRPr="00AC3195">
        <w:rPr>
          <w:highlight w:val="white"/>
        </w:rPr>
        <w:t xml:space="preserve">́ a navazovalo na </w:t>
      </w:r>
      <w:proofErr w:type="spellStart"/>
      <w:r w:rsidRPr="00AC3195">
        <w:rPr>
          <w:highlight w:val="white"/>
        </w:rPr>
        <w:t>starši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fáze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středoevropského</w:t>
      </w:r>
      <w:proofErr w:type="spellEnd"/>
      <w:r w:rsidRPr="00AC3195">
        <w:rPr>
          <w:highlight w:val="white"/>
        </w:rPr>
        <w:t xml:space="preserve"> prostoru. Logicky proto bude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tato </w:t>
      </w:r>
      <w:proofErr w:type="spellStart"/>
      <w:r w:rsidRPr="00AC3195">
        <w:rPr>
          <w:highlight w:val="white"/>
        </w:rPr>
        <w:t>část</w:t>
      </w:r>
      <w:proofErr w:type="spellEnd"/>
      <w:r w:rsidRPr="00AC3195">
        <w:rPr>
          <w:highlight w:val="white"/>
        </w:rPr>
        <w:t xml:space="preserve"> expozice </w:t>
      </w:r>
      <w:proofErr w:type="spellStart"/>
      <w:r w:rsidRPr="00AC3195">
        <w:rPr>
          <w:highlight w:val="white"/>
        </w:rPr>
        <w:t>Národního</w:t>
      </w:r>
      <w:proofErr w:type="spellEnd"/>
      <w:r w:rsidRPr="00AC3195">
        <w:rPr>
          <w:highlight w:val="white"/>
        </w:rPr>
        <w:t xml:space="preserve"> muzea navazovat na </w:t>
      </w:r>
      <w:proofErr w:type="spellStart"/>
      <w:r w:rsidRPr="00AC3195">
        <w:rPr>
          <w:highlight w:val="white"/>
        </w:rPr>
        <w:t>výklad</w:t>
      </w:r>
      <w:proofErr w:type="spellEnd"/>
      <w:r w:rsidRPr="00AC3195">
        <w:rPr>
          <w:highlight w:val="white"/>
        </w:rPr>
        <w:t xml:space="preserve"> prehistorie,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částech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týkajících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dějin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rane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.</w:t>
      </w:r>
    </w:p>
    <w:p w14:paraId="4B8130F3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Expozice </w:t>
      </w:r>
      <w:proofErr w:type="spellStart"/>
      <w:r w:rsidRPr="00AC3195">
        <w:rPr>
          <w:highlight w:val="white"/>
        </w:rPr>
        <w:t>věnovana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starším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českým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dějinám</w:t>
      </w:r>
      <w:proofErr w:type="spellEnd"/>
      <w:r w:rsidRPr="00AC3195">
        <w:rPr>
          <w:highlight w:val="white"/>
        </w:rPr>
        <w:t xml:space="preserve"> je chronologicky vymezena zhruba 9. </w:t>
      </w:r>
      <w:proofErr w:type="spellStart"/>
      <w:r w:rsidRPr="00AC3195">
        <w:rPr>
          <w:highlight w:val="white"/>
        </w:rPr>
        <w:t>az</w:t>
      </w:r>
      <w:proofErr w:type="spellEnd"/>
      <w:r w:rsidRPr="00AC3195">
        <w:rPr>
          <w:highlight w:val="white"/>
        </w:rPr>
        <w:t xml:space="preserve">̌ 15. </w:t>
      </w:r>
      <w:proofErr w:type="spellStart"/>
      <w:r w:rsidRPr="00AC3195">
        <w:rPr>
          <w:highlight w:val="white"/>
        </w:rPr>
        <w:t>stoletím</w:t>
      </w:r>
      <w:proofErr w:type="spellEnd"/>
      <w:r w:rsidRPr="00AC3195">
        <w:rPr>
          <w:highlight w:val="white"/>
        </w:rPr>
        <w:t xml:space="preserve">. Zahrnuje historický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územi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Čech</w:t>
      </w:r>
      <w:proofErr w:type="spellEnd"/>
      <w:r w:rsidRPr="00AC3195">
        <w:rPr>
          <w:highlight w:val="white"/>
        </w:rPr>
        <w:t xml:space="preserve"> a Moravy, event. </w:t>
      </w:r>
      <w:proofErr w:type="spellStart"/>
      <w:r w:rsidRPr="00AC3195">
        <w:rPr>
          <w:highlight w:val="white"/>
        </w:rPr>
        <w:t>dalších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součásti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budoucích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zemí od </w:t>
      </w:r>
      <w:proofErr w:type="spellStart"/>
      <w:r w:rsidRPr="00AC3195">
        <w:rPr>
          <w:highlight w:val="white"/>
        </w:rPr>
        <w:t>historických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počátku</w:t>
      </w:r>
      <w:proofErr w:type="spellEnd"/>
      <w:r w:rsidRPr="00AC3195">
        <w:rPr>
          <w:highlight w:val="white"/>
        </w:rPr>
        <w:t xml:space="preserve">̊ </w:t>
      </w:r>
      <w:proofErr w:type="spellStart"/>
      <w:r w:rsidRPr="00AC3195">
        <w:rPr>
          <w:highlight w:val="white"/>
        </w:rPr>
        <w:t>az</w:t>
      </w:r>
      <w:proofErr w:type="spellEnd"/>
      <w:r w:rsidRPr="00AC3195">
        <w:rPr>
          <w:highlight w:val="white"/>
        </w:rPr>
        <w:t xml:space="preserve">̌ do konce </w:t>
      </w:r>
      <w:proofErr w:type="spellStart"/>
      <w:r w:rsidRPr="00AC3195">
        <w:rPr>
          <w:highlight w:val="white"/>
        </w:rPr>
        <w:t>lucemburske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éry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Jiřího</w:t>
      </w:r>
      <w:proofErr w:type="spellEnd"/>
      <w:r w:rsidRPr="00AC3195">
        <w:rPr>
          <w:highlight w:val="white"/>
        </w:rPr>
        <w:t xml:space="preserve"> z </w:t>
      </w:r>
      <w:proofErr w:type="spellStart"/>
      <w:r w:rsidRPr="00AC3195">
        <w:rPr>
          <w:highlight w:val="white"/>
        </w:rPr>
        <w:t>Poděbrad</w:t>
      </w:r>
      <w:proofErr w:type="spellEnd"/>
      <w:r w:rsidRPr="00AC3195">
        <w:rPr>
          <w:highlight w:val="white"/>
        </w:rPr>
        <w:t xml:space="preserve">, tj. do </w:t>
      </w:r>
      <w:proofErr w:type="spellStart"/>
      <w:r w:rsidRPr="00AC3195">
        <w:rPr>
          <w:highlight w:val="white"/>
        </w:rPr>
        <w:t>třeti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třetiny</w:t>
      </w:r>
      <w:proofErr w:type="spellEnd"/>
      <w:r w:rsidRPr="00AC3195">
        <w:rPr>
          <w:highlight w:val="white"/>
        </w:rPr>
        <w:t xml:space="preserve"> 15.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́. </w:t>
      </w:r>
      <w:proofErr w:type="spellStart"/>
      <w:r w:rsidRPr="00AC3195">
        <w:rPr>
          <w:highlight w:val="white"/>
        </w:rPr>
        <w:t>Teritoriálne</w:t>
      </w:r>
      <w:proofErr w:type="spellEnd"/>
      <w:r w:rsidRPr="00AC3195">
        <w:rPr>
          <w:highlight w:val="white"/>
        </w:rPr>
        <w:t xml:space="preserve">̌ je expozice </w:t>
      </w:r>
      <w:proofErr w:type="spellStart"/>
      <w:r w:rsidRPr="00AC3195">
        <w:rPr>
          <w:highlight w:val="white"/>
        </w:rPr>
        <w:t>zaměřena</w:t>
      </w:r>
      <w:proofErr w:type="spellEnd"/>
      <w:r w:rsidRPr="00AC3195">
        <w:rPr>
          <w:highlight w:val="white"/>
        </w:rPr>
        <w:t xml:space="preserve"> na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 v jeho </w:t>
      </w:r>
      <w:proofErr w:type="spellStart"/>
      <w:r w:rsidRPr="00AC3195">
        <w:rPr>
          <w:highlight w:val="white"/>
        </w:rPr>
        <w:t>historických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hranicích</w:t>
      </w:r>
      <w:proofErr w:type="spellEnd"/>
      <w:r w:rsidRPr="00AC3195">
        <w:rPr>
          <w:highlight w:val="white"/>
        </w:rPr>
        <w:t xml:space="preserve">, resp. jeho </w:t>
      </w: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́, vznik a transformace s </w:t>
      </w:r>
      <w:proofErr w:type="spellStart"/>
      <w:r w:rsidRPr="00AC3195">
        <w:rPr>
          <w:highlight w:val="white"/>
        </w:rPr>
        <w:t>hlavním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důrazem</w:t>
      </w:r>
      <w:proofErr w:type="spellEnd"/>
      <w:r w:rsidRPr="00AC3195">
        <w:rPr>
          <w:highlight w:val="white"/>
        </w:rPr>
        <w:t xml:space="preserve"> na </w:t>
      </w:r>
      <w:proofErr w:type="spellStart"/>
      <w:r w:rsidRPr="00AC3195">
        <w:rPr>
          <w:highlight w:val="white"/>
        </w:rPr>
        <w:t>Čechy</w:t>
      </w:r>
      <w:proofErr w:type="spellEnd"/>
      <w:r w:rsidRPr="00AC3195">
        <w:rPr>
          <w:highlight w:val="white"/>
        </w:rPr>
        <w:t xml:space="preserve"> a Moravu, s </w:t>
      </w:r>
      <w:proofErr w:type="spellStart"/>
      <w:r w:rsidRPr="00AC3195">
        <w:rPr>
          <w:highlight w:val="white"/>
        </w:rPr>
        <w:t>logickým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přihlédnutím</w:t>
      </w:r>
      <w:proofErr w:type="spellEnd"/>
      <w:r w:rsidRPr="00AC3195">
        <w:rPr>
          <w:highlight w:val="white"/>
        </w:rPr>
        <w:t xml:space="preserve"> k </w:t>
      </w:r>
      <w:proofErr w:type="spellStart"/>
      <w:r w:rsidRPr="00AC3195">
        <w:rPr>
          <w:highlight w:val="white"/>
        </w:rPr>
        <w:t>dalším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územím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ktera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stávala</w:t>
      </w:r>
      <w:proofErr w:type="spellEnd"/>
      <w:r w:rsidRPr="00AC3195">
        <w:rPr>
          <w:highlight w:val="white"/>
        </w:rPr>
        <w:t xml:space="preserve"> jeho </w:t>
      </w:r>
      <w:proofErr w:type="spellStart"/>
      <w:r w:rsidRPr="00AC3195">
        <w:rPr>
          <w:highlight w:val="white"/>
        </w:rPr>
        <w:t>součásti</w:t>
      </w:r>
      <w:proofErr w:type="spellEnd"/>
      <w:r w:rsidRPr="00AC3195">
        <w:rPr>
          <w:highlight w:val="white"/>
        </w:rPr>
        <w:t>́ (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k </w:t>
      </w:r>
      <w:proofErr w:type="spellStart"/>
      <w:r w:rsidRPr="00AC3195">
        <w:rPr>
          <w:highlight w:val="white"/>
        </w:rPr>
        <w:t>vedlejším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zemím</w:t>
      </w:r>
      <w:proofErr w:type="spellEnd"/>
      <w:r w:rsidRPr="00AC3195">
        <w:rPr>
          <w:highlight w:val="white"/>
        </w:rPr>
        <w:t xml:space="preserve"> Koruny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́), ve vztahu k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společenske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politicke</w:t>
      </w:r>
      <w:proofErr w:type="spellEnd"/>
      <w:r w:rsidRPr="00AC3195">
        <w:rPr>
          <w:highlight w:val="white"/>
        </w:rPr>
        <w:t xml:space="preserve">́ mapy </w:t>
      </w:r>
      <w:proofErr w:type="spellStart"/>
      <w:r w:rsidRPr="00AC3195">
        <w:rPr>
          <w:highlight w:val="white"/>
        </w:rPr>
        <w:t>středni</w:t>
      </w:r>
      <w:proofErr w:type="spellEnd"/>
      <w:r w:rsidRPr="00AC3195">
        <w:rPr>
          <w:highlight w:val="white"/>
        </w:rPr>
        <w:t>́ Evropy.</w:t>
      </w:r>
    </w:p>
    <w:p w14:paraId="363FB817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Expozice si klade za </w:t>
      </w:r>
      <w:proofErr w:type="spellStart"/>
      <w:r w:rsidRPr="00AC3195">
        <w:rPr>
          <w:highlight w:val="white"/>
        </w:rPr>
        <w:t>cíl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překročit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překlenout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rámec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klasicke</w:t>
      </w:r>
      <w:proofErr w:type="spellEnd"/>
      <w:r w:rsidRPr="00AC3195">
        <w:rPr>
          <w:highlight w:val="white"/>
        </w:rPr>
        <w:t xml:space="preserve">́ periodizace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dějin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ktery</w:t>
      </w:r>
      <w:proofErr w:type="spellEnd"/>
      <w:r w:rsidRPr="00AC3195">
        <w:rPr>
          <w:highlight w:val="white"/>
        </w:rPr>
        <w:t xml:space="preserve">́ od sebe </w:t>
      </w:r>
      <w:proofErr w:type="spellStart"/>
      <w:r w:rsidRPr="00AC3195">
        <w:rPr>
          <w:highlight w:val="white"/>
        </w:rPr>
        <w:t>zbytečne</w:t>
      </w:r>
      <w:proofErr w:type="spellEnd"/>
      <w:r w:rsidRPr="00AC3195">
        <w:rPr>
          <w:highlight w:val="white"/>
        </w:rPr>
        <w:t xml:space="preserve">̌ a mnohdy </w:t>
      </w:r>
      <w:proofErr w:type="spellStart"/>
      <w:r w:rsidRPr="00AC3195">
        <w:rPr>
          <w:highlight w:val="white"/>
        </w:rPr>
        <w:t>násilne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odděluje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události</w:t>
      </w:r>
      <w:proofErr w:type="spellEnd"/>
      <w:r w:rsidRPr="00AC3195">
        <w:rPr>
          <w:highlight w:val="white"/>
        </w:rPr>
        <w:t xml:space="preserve"> a procesy,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spolu ve </w:t>
      </w:r>
      <w:proofErr w:type="spellStart"/>
      <w:r w:rsidRPr="00AC3195">
        <w:rPr>
          <w:highlight w:val="white"/>
        </w:rPr>
        <w:t>skutečnosti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úzce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souviseji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teprve </w:t>
      </w:r>
      <w:proofErr w:type="spellStart"/>
      <w:r w:rsidRPr="00AC3195">
        <w:rPr>
          <w:highlight w:val="white"/>
        </w:rPr>
        <w:t>pojednány</w:t>
      </w:r>
      <w:proofErr w:type="spellEnd"/>
      <w:r w:rsidRPr="00AC3195">
        <w:rPr>
          <w:highlight w:val="white"/>
        </w:rPr>
        <w:t xml:space="preserve"> vcelku </w:t>
      </w:r>
      <w:proofErr w:type="spellStart"/>
      <w:r w:rsidRPr="00AC3195">
        <w:rPr>
          <w:highlight w:val="white"/>
        </w:rPr>
        <w:t>umožňuji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jasněji</w:t>
      </w:r>
      <w:proofErr w:type="spellEnd"/>
      <w:r w:rsidRPr="00AC3195">
        <w:rPr>
          <w:highlight w:val="white"/>
        </w:rPr>
        <w:t xml:space="preserve"> pochopit, </w:t>
      </w:r>
      <w:proofErr w:type="spellStart"/>
      <w:r w:rsidRPr="00AC3195">
        <w:rPr>
          <w:highlight w:val="white"/>
        </w:rPr>
        <w:t>jakým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způsobem</w:t>
      </w:r>
      <w:proofErr w:type="spellEnd"/>
      <w:r w:rsidRPr="00AC3195">
        <w:rPr>
          <w:highlight w:val="white"/>
        </w:rPr>
        <w:t xml:space="preserve"> a skrze </w:t>
      </w:r>
      <w:proofErr w:type="spellStart"/>
      <w:r w:rsidRPr="00AC3195">
        <w:rPr>
          <w:highlight w:val="white"/>
        </w:rPr>
        <w:t>jake</w:t>
      </w:r>
      <w:proofErr w:type="spellEnd"/>
      <w:r w:rsidRPr="00AC3195">
        <w:rPr>
          <w:highlight w:val="white"/>
        </w:rPr>
        <w:t xml:space="preserve">́ mechanismy se </w:t>
      </w:r>
      <w:proofErr w:type="spellStart"/>
      <w:r w:rsidRPr="00AC3195">
        <w:rPr>
          <w:highlight w:val="white"/>
        </w:rPr>
        <w:t>česka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moravska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utvářela</w:t>
      </w:r>
      <w:proofErr w:type="spellEnd"/>
      <w:r w:rsidRPr="00AC3195">
        <w:rPr>
          <w:highlight w:val="white"/>
        </w:rPr>
        <w:t xml:space="preserve"> a na </w:t>
      </w:r>
      <w:proofErr w:type="spellStart"/>
      <w:r w:rsidRPr="00AC3195">
        <w:rPr>
          <w:highlight w:val="white"/>
        </w:rPr>
        <w:t>jakých</w:t>
      </w:r>
      <w:proofErr w:type="spellEnd"/>
      <w:r w:rsidRPr="00AC3195">
        <w:rPr>
          <w:highlight w:val="white"/>
        </w:rPr>
        <w:t xml:space="preserve"> principech (</w:t>
      </w:r>
      <w:proofErr w:type="spellStart"/>
      <w:r w:rsidRPr="00AC3195">
        <w:rPr>
          <w:highlight w:val="white"/>
        </w:rPr>
        <w:t>právních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ekonomických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společenských</w:t>
      </w:r>
      <w:proofErr w:type="spellEnd"/>
      <w:r w:rsidRPr="00AC3195">
        <w:rPr>
          <w:highlight w:val="white"/>
        </w:rPr>
        <w:t xml:space="preserve">) </w:t>
      </w:r>
      <w:proofErr w:type="spellStart"/>
      <w:r w:rsidRPr="00AC3195">
        <w:rPr>
          <w:highlight w:val="white"/>
        </w:rPr>
        <w:t>dále</w:t>
      </w:r>
      <w:proofErr w:type="spellEnd"/>
      <w:r w:rsidRPr="00AC3195">
        <w:rPr>
          <w:highlight w:val="white"/>
        </w:rPr>
        <w:t xml:space="preserve"> rostla. Mezi </w:t>
      </w:r>
      <w:proofErr w:type="spellStart"/>
      <w:r w:rsidRPr="00AC3195">
        <w:rPr>
          <w:highlight w:val="white"/>
        </w:rPr>
        <w:t>typicke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příklady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takovýchto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matoucích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mezníku</w:t>
      </w:r>
      <w:proofErr w:type="spellEnd"/>
      <w:r w:rsidRPr="00AC3195">
        <w:rPr>
          <w:highlight w:val="white"/>
        </w:rPr>
        <w:t xml:space="preserve">̊ </w:t>
      </w:r>
      <w:proofErr w:type="spellStart"/>
      <w:r w:rsidRPr="00AC3195">
        <w:rPr>
          <w:highlight w:val="white"/>
        </w:rPr>
        <w:t>patři</w:t>
      </w:r>
      <w:proofErr w:type="spellEnd"/>
      <w:r w:rsidRPr="00AC3195">
        <w:rPr>
          <w:highlight w:val="white"/>
        </w:rPr>
        <w:t xml:space="preserve">́ obvyklé </w:t>
      </w:r>
      <w:proofErr w:type="spellStart"/>
      <w:r w:rsidRPr="00AC3195">
        <w:rPr>
          <w:highlight w:val="white"/>
        </w:rPr>
        <w:t>oddělováni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přemyslovske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lucemburske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éry</w:t>
      </w:r>
      <w:proofErr w:type="spellEnd"/>
      <w:r w:rsidRPr="00AC3195">
        <w:rPr>
          <w:highlight w:val="white"/>
        </w:rPr>
        <w:t xml:space="preserve"> datem </w:t>
      </w:r>
      <w:proofErr w:type="spellStart"/>
      <w:r w:rsidRPr="00AC3195">
        <w:rPr>
          <w:highlight w:val="white"/>
        </w:rPr>
        <w:t>vymřeni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Přemyslovcu</w:t>
      </w:r>
      <w:proofErr w:type="spellEnd"/>
      <w:r w:rsidRPr="00AC3195">
        <w:rPr>
          <w:highlight w:val="white"/>
        </w:rPr>
        <w:t xml:space="preserve">̊ (1306), po </w:t>
      </w:r>
      <w:proofErr w:type="spellStart"/>
      <w:r w:rsidRPr="00AC3195">
        <w:rPr>
          <w:highlight w:val="white"/>
        </w:rPr>
        <w:t>kterém</w:t>
      </w:r>
      <w:proofErr w:type="spellEnd"/>
      <w:r w:rsidRPr="00AC3195">
        <w:rPr>
          <w:highlight w:val="white"/>
        </w:rPr>
        <w:t xml:space="preserve"> jakoby </w:t>
      </w:r>
      <w:proofErr w:type="spellStart"/>
      <w:r w:rsidRPr="00AC3195">
        <w:rPr>
          <w:highlight w:val="white"/>
        </w:rPr>
        <w:t>následovala</w:t>
      </w:r>
      <w:proofErr w:type="spellEnd"/>
      <w:r w:rsidRPr="00AC3195">
        <w:rPr>
          <w:highlight w:val="white"/>
        </w:rPr>
        <w:t xml:space="preserve"> zcela nová a zlatá </w:t>
      </w:r>
      <w:proofErr w:type="spellStart"/>
      <w:r w:rsidRPr="00AC3195">
        <w:rPr>
          <w:highlight w:val="white"/>
        </w:rPr>
        <w:t>éra</w:t>
      </w:r>
      <w:proofErr w:type="spellEnd"/>
      <w:r w:rsidRPr="00AC3195">
        <w:rPr>
          <w:highlight w:val="white"/>
        </w:rPr>
        <w:t xml:space="preserve"> Lucemburků,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Karla IV. Tento „zlatý </w:t>
      </w:r>
      <w:proofErr w:type="spellStart"/>
      <w:r w:rsidRPr="00AC3195">
        <w:rPr>
          <w:highlight w:val="white"/>
        </w:rPr>
        <w:t>věk</w:t>
      </w:r>
      <w:proofErr w:type="spellEnd"/>
      <w:r w:rsidRPr="00AC3195">
        <w:rPr>
          <w:highlight w:val="white"/>
        </w:rPr>
        <w:t xml:space="preserve">“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přitom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sve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kořeny</w:t>
      </w:r>
      <w:proofErr w:type="spellEnd"/>
      <w:r w:rsidRPr="00AC3195">
        <w:rPr>
          <w:highlight w:val="white"/>
        </w:rPr>
        <w:t xml:space="preserve"> hluboko ve 13.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v politice </w:t>
      </w:r>
      <w:proofErr w:type="spellStart"/>
      <w:r w:rsidRPr="00AC3195">
        <w:rPr>
          <w:highlight w:val="white"/>
        </w:rPr>
        <w:t>přemyslovských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králu</w:t>
      </w:r>
      <w:proofErr w:type="spellEnd"/>
      <w:r w:rsidRPr="00AC3195">
        <w:rPr>
          <w:highlight w:val="white"/>
        </w:rPr>
        <w:t xml:space="preserve">̊, na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oba </w:t>
      </w:r>
      <w:proofErr w:type="spellStart"/>
      <w:r w:rsidRPr="00AC3195">
        <w:rPr>
          <w:highlight w:val="white"/>
        </w:rPr>
        <w:t>prvni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Lucemburkove</w:t>
      </w:r>
      <w:proofErr w:type="spellEnd"/>
      <w:r w:rsidRPr="00AC3195">
        <w:rPr>
          <w:highlight w:val="white"/>
        </w:rPr>
        <w:t xml:space="preserve">́ (Jan i Karel IV.) </w:t>
      </w:r>
      <w:proofErr w:type="spellStart"/>
      <w:r w:rsidRPr="00AC3195">
        <w:rPr>
          <w:highlight w:val="white"/>
        </w:rPr>
        <w:t>vědome</w:t>
      </w:r>
      <w:proofErr w:type="spellEnd"/>
      <w:r w:rsidRPr="00AC3195">
        <w:rPr>
          <w:highlight w:val="white"/>
        </w:rPr>
        <w:t>̌ navazovali.</w:t>
      </w:r>
    </w:p>
    <w:p w14:paraId="45860DB7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Dalším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cílem</w:t>
      </w:r>
      <w:proofErr w:type="spellEnd"/>
      <w:r w:rsidRPr="00AC3195">
        <w:rPr>
          <w:highlight w:val="white"/>
        </w:rPr>
        <w:t xml:space="preserve"> je </w:t>
      </w:r>
      <w:proofErr w:type="spellStart"/>
      <w:r w:rsidRPr="00AC3195">
        <w:rPr>
          <w:highlight w:val="white"/>
        </w:rPr>
        <w:t>zvýraznit</w:t>
      </w:r>
      <w:proofErr w:type="spellEnd"/>
      <w:r w:rsidRPr="00AC3195">
        <w:rPr>
          <w:highlight w:val="white"/>
        </w:rPr>
        <w:t xml:space="preserve"> a popularizovat </w:t>
      </w:r>
      <w:proofErr w:type="spellStart"/>
      <w:r w:rsidRPr="00AC3195">
        <w:rPr>
          <w:highlight w:val="white"/>
        </w:rPr>
        <w:t>nejnovějši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výsledky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historického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archeologického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bádáni</w:t>
      </w:r>
      <w:proofErr w:type="spellEnd"/>
      <w:r w:rsidRPr="00AC3195">
        <w:rPr>
          <w:highlight w:val="white"/>
        </w:rPr>
        <w:t xml:space="preserve">́ o </w:t>
      </w:r>
      <w:proofErr w:type="spellStart"/>
      <w:r w:rsidRPr="00AC3195">
        <w:rPr>
          <w:highlight w:val="white"/>
        </w:rPr>
        <w:t>dějinách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středověku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narušuje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některe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zažite</w:t>
      </w:r>
      <w:proofErr w:type="spellEnd"/>
      <w:r w:rsidRPr="00AC3195">
        <w:rPr>
          <w:highlight w:val="white"/>
        </w:rPr>
        <w:t xml:space="preserve">́ a doposud </w:t>
      </w:r>
      <w:proofErr w:type="spellStart"/>
      <w:r w:rsidRPr="00AC3195">
        <w:rPr>
          <w:highlight w:val="white"/>
        </w:rPr>
        <w:t>tradovane</w:t>
      </w:r>
      <w:proofErr w:type="spellEnd"/>
      <w:r w:rsidRPr="00AC3195">
        <w:rPr>
          <w:highlight w:val="white"/>
        </w:rPr>
        <w:t xml:space="preserve">́ stereotypy. </w:t>
      </w:r>
      <w:proofErr w:type="spellStart"/>
      <w:r w:rsidRPr="00AC3195">
        <w:rPr>
          <w:highlight w:val="white"/>
        </w:rPr>
        <w:t>Jedním</w:t>
      </w:r>
      <w:proofErr w:type="spellEnd"/>
      <w:r w:rsidRPr="00AC3195">
        <w:rPr>
          <w:highlight w:val="white"/>
        </w:rPr>
        <w:t xml:space="preserve"> z </w:t>
      </w:r>
      <w:proofErr w:type="spellStart"/>
      <w:r w:rsidRPr="00AC3195">
        <w:rPr>
          <w:highlight w:val="white"/>
        </w:rPr>
        <w:t>příkladu</w:t>
      </w:r>
      <w:proofErr w:type="spellEnd"/>
      <w:r w:rsidRPr="00AC3195">
        <w:rPr>
          <w:highlight w:val="white"/>
        </w:rPr>
        <w:t xml:space="preserve">̊ je pohled na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podoby krajiny a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 v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zemích</w:t>
      </w:r>
      <w:proofErr w:type="spellEnd"/>
      <w:r w:rsidRPr="00AC3195">
        <w:rPr>
          <w:highlight w:val="white"/>
        </w:rPr>
        <w:t xml:space="preserve">. </w:t>
      </w:r>
    </w:p>
    <w:p w14:paraId="42C90AA2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Rozvíjejíci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lidska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činnost</w:t>
      </w:r>
      <w:proofErr w:type="spellEnd"/>
      <w:r w:rsidRPr="00AC3195">
        <w:rPr>
          <w:highlight w:val="white"/>
        </w:rPr>
        <w:t xml:space="preserve">, rychlé </w:t>
      </w:r>
      <w:proofErr w:type="spellStart"/>
      <w:r w:rsidRPr="00AC3195">
        <w:rPr>
          <w:highlight w:val="white"/>
        </w:rPr>
        <w:t>rozšiřováni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zakládáni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měst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rozvíjeni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důlního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podnikáni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efektivnějších</w:t>
      </w:r>
      <w:proofErr w:type="spellEnd"/>
      <w:r w:rsidRPr="00AC3195">
        <w:rPr>
          <w:highlight w:val="white"/>
        </w:rPr>
        <w:t xml:space="preserve"> technologií v </w:t>
      </w:r>
      <w:proofErr w:type="spellStart"/>
      <w:r w:rsidRPr="00AC3195">
        <w:rPr>
          <w:highlight w:val="white"/>
        </w:rPr>
        <w:t>řemeslne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výrobe</w:t>
      </w:r>
      <w:proofErr w:type="spellEnd"/>
      <w:r w:rsidRPr="00AC3195">
        <w:rPr>
          <w:highlight w:val="white"/>
        </w:rPr>
        <w:t xml:space="preserve">̌ i v </w:t>
      </w:r>
      <w:proofErr w:type="spellStart"/>
      <w:r w:rsidRPr="00AC3195">
        <w:rPr>
          <w:highlight w:val="white"/>
        </w:rPr>
        <w:t>zemědělstvi</w:t>
      </w:r>
      <w:proofErr w:type="spellEnd"/>
      <w:r w:rsidRPr="00AC3195">
        <w:rPr>
          <w:highlight w:val="white"/>
        </w:rPr>
        <w:t xml:space="preserve">́, kolonizace, obchod a </w:t>
      </w:r>
      <w:proofErr w:type="spellStart"/>
      <w:r w:rsidRPr="00AC3195">
        <w:rPr>
          <w:highlight w:val="white"/>
        </w:rPr>
        <w:t>finančnictvi</w:t>
      </w:r>
      <w:proofErr w:type="spellEnd"/>
      <w:r w:rsidRPr="00AC3195">
        <w:rPr>
          <w:highlight w:val="white"/>
        </w:rPr>
        <w:t xml:space="preserve">́, ale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s </w:t>
      </w:r>
      <w:proofErr w:type="spellStart"/>
      <w:r w:rsidRPr="00AC3195">
        <w:rPr>
          <w:highlight w:val="white"/>
        </w:rPr>
        <w:t>tím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spojene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práva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dosvědčene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významnými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zemskými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právními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sbírkami</w:t>
      </w:r>
      <w:proofErr w:type="spellEnd"/>
      <w:r w:rsidRPr="00AC3195">
        <w:rPr>
          <w:highlight w:val="white"/>
        </w:rPr>
        <w:t xml:space="preserve"> (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</w:t>
      </w:r>
      <w:proofErr w:type="spellStart"/>
      <w:r w:rsidRPr="00AC3195">
        <w:rPr>
          <w:highlight w:val="white"/>
        </w:rPr>
        <w:t>horního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práva</w:t>
      </w:r>
      <w:proofErr w:type="spellEnd"/>
      <w:r w:rsidRPr="00AC3195">
        <w:rPr>
          <w:highlight w:val="white"/>
        </w:rPr>
        <w:t xml:space="preserve">), </w:t>
      </w:r>
      <w:proofErr w:type="spellStart"/>
      <w:r w:rsidRPr="00AC3195">
        <w:rPr>
          <w:highlight w:val="white"/>
        </w:rPr>
        <w:t>přispěly</w:t>
      </w:r>
      <w:proofErr w:type="spellEnd"/>
      <w:r w:rsidRPr="00AC3195">
        <w:rPr>
          <w:highlight w:val="white"/>
        </w:rPr>
        <w:t xml:space="preserve"> k </w:t>
      </w:r>
      <w:proofErr w:type="spellStart"/>
      <w:r w:rsidRPr="00AC3195">
        <w:rPr>
          <w:highlight w:val="white"/>
        </w:rPr>
        <w:t>dramaticke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proměne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moravske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vytvořily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půdorys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Zároven</w:t>
      </w:r>
      <w:proofErr w:type="spellEnd"/>
      <w:r w:rsidRPr="00AC3195">
        <w:rPr>
          <w:highlight w:val="white"/>
        </w:rPr>
        <w:t xml:space="preserve">̌ je </w:t>
      </w:r>
      <w:proofErr w:type="spellStart"/>
      <w:r w:rsidRPr="00AC3195">
        <w:rPr>
          <w:highlight w:val="white"/>
        </w:rPr>
        <w:t>cílem</w:t>
      </w:r>
      <w:proofErr w:type="spellEnd"/>
      <w:r w:rsidRPr="00AC3195">
        <w:rPr>
          <w:highlight w:val="white"/>
        </w:rPr>
        <w:t xml:space="preserve"> expozice </w:t>
      </w:r>
      <w:proofErr w:type="spellStart"/>
      <w:r w:rsidRPr="00AC3195">
        <w:rPr>
          <w:highlight w:val="white"/>
        </w:rPr>
        <w:t>představit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struktury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národního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vědomi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má </w:t>
      </w:r>
      <w:proofErr w:type="spellStart"/>
      <w:r w:rsidRPr="00AC3195">
        <w:rPr>
          <w:highlight w:val="white"/>
        </w:rPr>
        <w:t>svůj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původ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jiz</w:t>
      </w:r>
      <w:proofErr w:type="spellEnd"/>
      <w:r w:rsidRPr="00AC3195">
        <w:rPr>
          <w:highlight w:val="white"/>
        </w:rPr>
        <w:t xml:space="preserve">̌ ve </w:t>
      </w:r>
      <w:proofErr w:type="spellStart"/>
      <w:r w:rsidRPr="00AC3195">
        <w:rPr>
          <w:highlight w:val="white"/>
        </w:rPr>
        <w:t>středověku</w:t>
      </w:r>
      <w:proofErr w:type="spellEnd"/>
      <w:r w:rsidRPr="00AC3195">
        <w:rPr>
          <w:highlight w:val="white"/>
        </w:rPr>
        <w:t xml:space="preserve">. Do tohoto konceptu </w:t>
      </w:r>
      <w:proofErr w:type="spellStart"/>
      <w:r w:rsidRPr="00AC3195">
        <w:rPr>
          <w:highlight w:val="white"/>
        </w:rPr>
        <w:t>patři</w:t>
      </w:r>
      <w:proofErr w:type="spellEnd"/>
      <w:r w:rsidRPr="00AC3195">
        <w:rPr>
          <w:highlight w:val="white"/>
        </w:rPr>
        <w:t xml:space="preserve">́ jak </w:t>
      </w: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zemského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národa</w:t>
      </w:r>
      <w:proofErr w:type="spellEnd"/>
      <w:r w:rsidRPr="00AC3195">
        <w:rPr>
          <w:highlight w:val="white"/>
        </w:rPr>
        <w:t xml:space="preserve">, tak vznik a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nacionálního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cítěni</w:t>
      </w:r>
      <w:proofErr w:type="spellEnd"/>
      <w:r w:rsidRPr="00AC3195">
        <w:rPr>
          <w:highlight w:val="white"/>
        </w:rPr>
        <w:t xml:space="preserve">́ v </w:t>
      </w:r>
      <w:proofErr w:type="spellStart"/>
      <w:r w:rsidRPr="00AC3195">
        <w:rPr>
          <w:highlight w:val="white"/>
        </w:rPr>
        <w:t>moderním</w:t>
      </w:r>
      <w:proofErr w:type="spellEnd"/>
      <w:r w:rsidRPr="00AC3195">
        <w:rPr>
          <w:highlight w:val="white"/>
        </w:rPr>
        <w:t xml:space="preserve"> smyslu slova. V tomto segmentu expozice bude proto </w:t>
      </w:r>
      <w:proofErr w:type="spellStart"/>
      <w:r w:rsidRPr="00AC3195">
        <w:rPr>
          <w:highlight w:val="white"/>
        </w:rPr>
        <w:t>představen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život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nečeských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nekřesťanských</w:t>
      </w:r>
      <w:proofErr w:type="spellEnd"/>
      <w:r w:rsidRPr="00AC3195">
        <w:rPr>
          <w:highlight w:val="white"/>
        </w:rPr>
        <w:t xml:space="preserve"> skupin obyvatelstva. V </w:t>
      </w:r>
      <w:proofErr w:type="spellStart"/>
      <w:r w:rsidRPr="00AC3195">
        <w:rPr>
          <w:highlight w:val="white"/>
        </w:rPr>
        <w:t>prostředi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zemí se jedná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o </w:t>
      </w:r>
      <w:proofErr w:type="spellStart"/>
      <w:r w:rsidRPr="00AC3195">
        <w:rPr>
          <w:highlight w:val="white"/>
        </w:rPr>
        <w:t>Němce</w:t>
      </w:r>
      <w:proofErr w:type="spellEnd"/>
      <w:r w:rsidRPr="00AC3195">
        <w:rPr>
          <w:highlight w:val="white"/>
        </w:rPr>
        <w:t xml:space="preserve">, event. </w:t>
      </w:r>
      <w:proofErr w:type="spellStart"/>
      <w:r w:rsidRPr="00AC3195">
        <w:rPr>
          <w:highlight w:val="white"/>
        </w:rPr>
        <w:t>Poláky</w:t>
      </w:r>
      <w:proofErr w:type="spellEnd"/>
      <w:r w:rsidRPr="00AC3195">
        <w:rPr>
          <w:highlight w:val="white"/>
        </w:rPr>
        <w:t xml:space="preserve">, a o </w:t>
      </w:r>
      <w:proofErr w:type="spellStart"/>
      <w:r w:rsidRPr="00AC3195">
        <w:rPr>
          <w:highlight w:val="white"/>
        </w:rPr>
        <w:t>Židy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kteři</w:t>
      </w:r>
      <w:proofErr w:type="spellEnd"/>
      <w:r w:rsidRPr="00AC3195">
        <w:rPr>
          <w:highlight w:val="white"/>
        </w:rPr>
        <w:t xml:space="preserve">́ zde byli trvale usazeni a </w:t>
      </w:r>
      <w:proofErr w:type="spellStart"/>
      <w:r w:rsidRPr="00AC3195">
        <w:rPr>
          <w:highlight w:val="white"/>
        </w:rPr>
        <w:t>tvořili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neoddělitelnou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součást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35A9CAEF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lastRenderedPageBreak/>
        <w:t xml:space="preserve">Pro </w:t>
      </w:r>
      <w:proofErr w:type="spellStart"/>
      <w:r w:rsidRPr="00AC3195">
        <w:rPr>
          <w:highlight w:val="white"/>
        </w:rPr>
        <w:t>snadnějši</w:t>
      </w:r>
      <w:proofErr w:type="spellEnd"/>
      <w:r w:rsidRPr="00AC3195">
        <w:rPr>
          <w:highlight w:val="white"/>
        </w:rPr>
        <w:t xml:space="preserve">́ orientaci je expozice </w:t>
      </w:r>
      <w:proofErr w:type="spellStart"/>
      <w:r w:rsidRPr="00AC3195">
        <w:rPr>
          <w:highlight w:val="white"/>
        </w:rPr>
        <w:t>uspořádána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podél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čtyr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základních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tematických</w:t>
      </w:r>
      <w:proofErr w:type="spellEnd"/>
      <w:r w:rsidRPr="00AC3195">
        <w:rPr>
          <w:highlight w:val="white"/>
        </w:rPr>
        <w:t xml:space="preserve"> okruhů,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potenciálního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návštěvníka</w:t>
      </w:r>
      <w:proofErr w:type="spellEnd"/>
      <w:r w:rsidRPr="00AC3195">
        <w:rPr>
          <w:highlight w:val="white"/>
        </w:rPr>
        <w:t xml:space="preserve"> provedou </w:t>
      </w:r>
      <w:proofErr w:type="spellStart"/>
      <w:r w:rsidRPr="00AC3195">
        <w:rPr>
          <w:highlight w:val="white"/>
        </w:rPr>
        <w:t>celými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staršími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českými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dějinami</w:t>
      </w:r>
      <w:proofErr w:type="spellEnd"/>
      <w:r w:rsidRPr="00AC3195">
        <w:rPr>
          <w:highlight w:val="white"/>
        </w:rPr>
        <w:t>:</w:t>
      </w:r>
    </w:p>
    <w:p w14:paraId="4DDB03BF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1) historický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zemí, vznik a </w:t>
      </w: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>,</w:t>
      </w:r>
    </w:p>
    <w:p w14:paraId="662B96D1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2) christianizace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moravske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vliv </w:t>
      </w:r>
      <w:proofErr w:type="spellStart"/>
      <w:r w:rsidRPr="00AC3195">
        <w:rPr>
          <w:highlight w:val="white"/>
        </w:rPr>
        <w:t>křesťanstvi</w:t>
      </w:r>
      <w:proofErr w:type="spellEnd"/>
      <w:r w:rsidRPr="00AC3195">
        <w:rPr>
          <w:highlight w:val="white"/>
        </w:rPr>
        <w:t xml:space="preserve">́ na podobu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, </w:t>
      </w:r>
    </w:p>
    <w:p w14:paraId="3145C75D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3)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proměny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moravske</w:t>
      </w:r>
      <w:proofErr w:type="spellEnd"/>
      <w:r w:rsidRPr="00AC3195">
        <w:rPr>
          <w:highlight w:val="white"/>
        </w:rPr>
        <w:t xml:space="preserve">́ krajiny pod vlivem rozvoje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,</w:t>
      </w:r>
    </w:p>
    <w:p w14:paraId="5CFE02CA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4)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národa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národního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vědomi</w:t>
      </w:r>
      <w:proofErr w:type="spellEnd"/>
      <w:r w:rsidRPr="00AC3195">
        <w:rPr>
          <w:highlight w:val="white"/>
        </w:rPr>
        <w:t>́.</w:t>
      </w:r>
    </w:p>
    <w:p w14:paraId="17BDEE94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Tyto </w:t>
      </w:r>
      <w:proofErr w:type="spellStart"/>
      <w:r w:rsidRPr="00AC3195">
        <w:rPr>
          <w:highlight w:val="white"/>
        </w:rPr>
        <w:t>základni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tematicke</w:t>
      </w:r>
      <w:proofErr w:type="spellEnd"/>
      <w:r w:rsidRPr="00AC3195">
        <w:rPr>
          <w:highlight w:val="white"/>
        </w:rPr>
        <w:t xml:space="preserve">́ okruhy jsou </w:t>
      </w:r>
      <w:proofErr w:type="spellStart"/>
      <w:r w:rsidRPr="00AC3195">
        <w:rPr>
          <w:highlight w:val="white"/>
        </w:rPr>
        <w:t>základním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vodítkem</w:t>
      </w:r>
      <w:proofErr w:type="spellEnd"/>
      <w:r w:rsidRPr="00AC3195">
        <w:rPr>
          <w:highlight w:val="white"/>
        </w:rPr>
        <w:t xml:space="preserve"> pro </w:t>
      </w:r>
      <w:proofErr w:type="spellStart"/>
      <w:r w:rsidRPr="00AC3195">
        <w:rPr>
          <w:highlight w:val="white"/>
        </w:rPr>
        <w:t>návštěvníka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sledujícího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alespon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přibližne</w:t>
      </w:r>
      <w:proofErr w:type="spellEnd"/>
      <w:r w:rsidRPr="00AC3195">
        <w:rPr>
          <w:highlight w:val="white"/>
        </w:rPr>
        <w:t xml:space="preserve">̌ chronologický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. Navazují na obecnou chronologickou osu </w:t>
      </w:r>
      <w:proofErr w:type="spellStart"/>
      <w:r w:rsidRPr="00AC3195">
        <w:rPr>
          <w:highlight w:val="white"/>
        </w:rPr>
        <w:t>přítomnou</w:t>
      </w:r>
      <w:proofErr w:type="spellEnd"/>
      <w:r w:rsidRPr="00AC3195">
        <w:rPr>
          <w:highlight w:val="white"/>
        </w:rPr>
        <w:t xml:space="preserve"> v celé expozici </w:t>
      </w:r>
      <w:proofErr w:type="spellStart"/>
      <w:r w:rsidRPr="00AC3195">
        <w:rPr>
          <w:highlight w:val="white"/>
        </w:rPr>
        <w:t>věnovane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českým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dějinám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Konkrétni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společenske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politicke</w:t>
      </w:r>
      <w:proofErr w:type="spellEnd"/>
      <w:r w:rsidRPr="00AC3195">
        <w:rPr>
          <w:highlight w:val="white"/>
        </w:rPr>
        <w:t xml:space="preserve">́ jevy nebudou proto </w:t>
      </w:r>
      <w:proofErr w:type="spellStart"/>
      <w:r w:rsidRPr="00AC3195">
        <w:rPr>
          <w:highlight w:val="white"/>
        </w:rPr>
        <w:t>prezentovány</w:t>
      </w:r>
      <w:proofErr w:type="spellEnd"/>
      <w:r w:rsidRPr="00AC3195">
        <w:rPr>
          <w:highlight w:val="white"/>
        </w:rPr>
        <w:t xml:space="preserve"> jen ve vztahu k </w:t>
      </w:r>
      <w:proofErr w:type="spellStart"/>
      <w:r w:rsidRPr="00AC3195">
        <w:rPr>
          <w:highlight w:val="white"/>
        </w:rPr>
        <w:t>dobe</w:t>
      </w:r>
      <w:proofErr w:type="spellEnd"/>
      <w:r w:rsidRPr="00AC3195">
        <w:rPr>
          <w:highlight w:val="white"/>
        </w:rPr>
        <w:t xml:space="preserve">̌ vzniku </w:t>
      </w:r>
      <w:proofErr w:type="spellStart"/>
      <w:r w:rsidRPr="00AC3195">
        <w:rPr>
          <w:highlight w:val="white"/>
        </w:rPr>
        <w:t>vystaveného</w:t>
      </w:r>
      <w:proofErr w:type="spellEnd"/>
      <w:r w:rsidRPr="00AC3195">
        <w:rPr>
          <w:highlight w:val="white"/>
        </w:rPr>
        <w:t xml:space="preserve"> artefaktu, ale budou </w:t>
      </w:r>
      <w:proofErr w:type="spellStart"/>
      <w:r w:rsidRPr="00AC3195">
        <w:rPr>
          <w:highlight w:val="white"/>
        </w:rPr>
        <w:t>vykládány</w:t>
      </w:r>
      <w:proofErr w:type="spellEnd"/>
      <w:r w:rsidRPr="00AC3195">
        <w:rPr>
          <w:highlight w:val="white"/>
        </w:rPr>
        <w:t xml:space="preserve"> v souvislostech </w:t>
      </w:r>
      <w:proofErr w:type="spellStart"/>
      <w:r w:rsidRPr="00AC3195">
        <w:rPr>
          <w:highlight w:val="white"/>
        </w:rPr>
        <w:t>předchozího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následného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vývoje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Některa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témata</w:t>
      </w:r>
      <w:proofErr w:type="spellEnd"/>
      <w:r w:rsidRPr="00AC3195">
        <w:rPr>
          <w:highlight w:val="white"/>
        </w:rPr>
        <w:t xml:space="preserve"> jsou pak </w:t>
      </w:r>
      <w:proofErr w:type="spellStart"/>
      <w:r w:rsidRPr="00AC3195">
        <w:rPr>
          <w:highlight w:val="white"/>
        </w:rPr>
        <w:t>rozvíjena</w:t>
      </w:r>
      <w:proofErr w:type="spellEnd"/>
      <w:r w:rsidRPr="00AC3195">
        <w:rPr>
          <w:highlight w:val="white"/>
        </w:rPr>
        <w:t xml:space="preserve"> do </w:t>
      </w:r>
      <w:proofErr w:type="spellStart"/>
      <w:r w:rsidRPr="00AC3195">
        <w:rPr>
          <w:highlight w:val="white"/>
        </w:rPr>
        <w:t>větši</w:t>
      </w:r>
      <w:proofErr w:type="spellEnd"/>
      <w:r w:rsidRPr="00AC3195">
        <w:rPr>
          <w:highlight w:val="white"/>
        </w:rPr>
        <w:t>́ hloubky jako sondy.</w:t>
      </w:r>
    </w:p>
    <w:p w14:paraId="6C766C85" w14:textId="77777777" w:rsidR="00B2652A" w:rsidRPr="00AC3195" w:rsidRDefault="00B2652A" w:rsidP="00B2652A">
      <w:pPr>
        <w:jc w:val="both"/>
        <w:rPr>
          <w:b/>
          <w:highlight w:val="white"/>
        </w:rPr>
      </w:pPr>
      <w:proofErr w:type="spellStart"/>
      <w:r w:rsidRPr="00AC3195">
        <w:rPr>
          <w:highlight w:val="white"/>
        </w:rPr>
        <w:t>Dalšími</w:t>
      </w:r>
      <w:proofErr w:type="spellEnd"/>
      <w:r w:rsidRPr="00AC3195">
        <w:rPr>
          <w:highlight w:val="white"/>
        </w:rPr>
        <w:t xml:space="preserve"> motivy, </w:t>
      </w:r>
      <w:proofErr w:type="spellStart"/>
      <w:r w:rsidRPr="00AC3195">
        <w:rPr>
          <w:highlight w:val="white"/>
        </w:rPr>
        <w:t>kterými</w:t>
      </w:r>
      <w:proofErr w:type="spellEnd"/>
      <w:r w:rsidRPr="00AC3195">
        <w:rPr>
          <w:highlight w:val="white"/>
        </w:rPr>
        <w:t xml:space="preserve"> jsou </w:t>
      </w:r>
      <w:proofErr w:type="spellStart"/>
      <w:r w:rsidRPr="00AC3195">
        <w:rPr>
          <w:highlight w:val="white"/>
        </w:rPr>
        <w:t>základni</w:t>
      </w:r>
      <w:proofErr w:type="spellEnd"/>
      <w:r w:rsidRPr="00AC3195">
        <w:rPr>
          <w:highlight w:val="white"/>
        </w:rPr>
        <w:t xml:space="preserve">́ okruhy </w:t>
      </w:r>
      <w:proofErr w:type="spellStart"/>
      <w:r w:rsidRPr="00AC3195">
        <w:rPr>
          <w:highlight w:val="white"/>
        </w:rPr>
        <w:t>rozvíjeny</w:t>
      </w:r>
      <w:proofErr w:type="spellEnd"/>
      <w:r w:rsidRPr="00AC3195">
        <w:rPr>
          <w:highlight w:val="white"/>
        </w:rPr>
        <w:t xml:space="preserve">, jsou </w:t>
      </w:r>
      <w:proofErr w:type="spellStart"/>
      <w:r w:rsidRPr="00AC3195">
        <w:rPr>
          <w:highlight w:val="white"/>
        </w:rPr>
        <w:t>život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jednotlivých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společenských</w:t>
      </w:r>
      <w:proofErr w:type="spellEnd"/>
      <w:r w:rsidRPr="00AC3195">
        <w:rPr>
          <w:highlight w:val="white"/>
        </w:rPr>
        <w:t xml:space="preserve"> vrstev – od elit po </w:t>
      </w:r>
      <w:proofErr w:type="spellStart"/>
      <w:r w:rsidRPr="00AC3195">
        <w:rPr>
          <w:highlight w:val="white"/>
        </w:rPr>
        <w:t>nejníže</w:t>
      </w:r>
      <w:proofErr w:type="spellEnd"/>
      <w:r w:rsidRPr="00AC3195">
        <w:rPr>
          <w:highlight w:val="white"/>
        </w:rPr>
        <w:t xml:space="preserve"> </w:t>
      </w:r>
      <w:proofErr w:type="spellStart"/>
      <w:proofErr w:type="gramStart"/>
      <w:r w:rsidRPr="00AC3195">
        <w:rPr>
          <w:highlight w:val="white"/>
        </w:rPr>
        <w:t>postavene</w:t>
      </w:r>
      <w:proofErr w:type="spellEnd"/>
      <w:r w:rsidRPr="00AC3195">
        <w:rPr>
          <w:highlight w:val="white"/>
        </w:rPr>
        <w:t>́ - a</w:t>
      </w:r>
      <w:proofErr w:type="gramEnd"/>
      <w:r w:rsidRPr="00AC3195">
        <w:rPr>
          <w:highlight w:val="white"/>
        </w:rPr>
        <w:t xml:space="preserve"> historický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sídel</w:t>
      </w:r>
      <w:proofErr w:type="spellEnd"/>
      <w:r w:rsidRPr="00AC3195">
        <w:rPr>
          <w:highlight w:val="white"/>
        </w:rPr>
        <w:t xml:space="preserve"> (hradů, </w:t>
      </w:r>
      <w:proofErr w:type="spellStart"/>
      <w:r w:rsidRPr="00AC3195">
        <w:rPr>
          <w:highlight w:val="white"/>
        </w:rPr>
        <w:t>měst</w:t>
      </w:r>
      <w:proofErr w:type="spellEnd"/>
      <w:r w:rsidRPr="00AC3195">
        <w:rPr>
          <w:highlight w:val="white"/>
        </w:rPr>
        <w:t xml:space="preserve"> a vesnic) a </w:t>
      </w:r>
      <w:proofErr w:type="spellStart"/>
      <w:r w:rsidRPr="00AC3195">
        <w:rPr>
          <w:highlight w:val="white"/>
        </w:rPr>
        <w:t>církevních</w:t>
      </w:r>
      <w:proofErr w:type="spellEnd"/>
      <w:r w:rsidRPr="00AC3195">
        <w:rPr>
          <w:highlight w:val="white"/>
        </w:rPr>
        <w:t xml:space="preserve"> institucí. Podstatnou </w:t>
      </w:r>
      <w:proofErr w:type="spellStart"/>
      <w:r w:rsidRPr="00AC3195">
        <w:rPr>
          <w:highlight w:val="white"/>
        </w:rPr>
        <w:t>složkou</w:t>
      </w:r>
      <w:proofErr w:type="spellEnd"/>
      <w:r w:rsidRPr="00AC3195">
        <w:rPr>
          <w:highlight w:val="white"/>
        </w:rPr>
        <w:t xml:space="preserve"> celé </w:t>
      </w:r>
      <w:proofErr w:type="spellStart"/>
      <w:r w:rsidRPr="00AC3195">
        <w:rPr>
          <w:highlight w:val="white"/>
        </w:rPr>
        <w:t>historicke</w:t>
      </w:r>
      <w:proofErr w:type="spellEnd"/>
      <w:r w:rsidRPr="00AC3195">
        <w:rPr>
          <w:highlight w:val="white"/>
        </w:rPr>
        <w:t xml:space="preserve">́ expozice jsou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trvalá </w:t>
      </w:r>
      <w:proofErr w:type="spellStart"/>
      <w:r w:rsidRPr="00AC3195">
        <w:rPr>
          <w:highlight w:val="white"/>
        </w:rPr>
        <w:t>témata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sv. </w:t>
      </w:r>
      <w:proofErr w:type="spellStart"/>
      <w:r w:rsidRPr="00AC3195">
        <w:rPr>
          <w:highlight w:val="white"/>
        </w:rPr>
        <w:t>Václav</w:t>
      </w:r>
      <w:proofErr w:type="spellEnd"/>
      <w:r w:rsidRPr="00AC3195">
        <w:rPr>
          <w:highlight w:val="white"/>
        </w:rPr>
        <w:t xml:space="preserve"> jako </w:t>
      </w:r>
      <w:proofErr w:type="spellStart"/>
      <w:r w:rsidRPr="00AC3195">
        <w:rPr>
          <w:highlight w:val="white"/>
        </w:rPr>
        <w:t>věčny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kníže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Čechu</w:t>
      </w:r>
      <w:proofErr w:type="spellEnd"/>
      <w:r w:rsidRPr="00AC3195">
        <w:rPr>
          <w:highlight w:val="white"/>
        </w:rPr>
        <w:t xml:space="preserve">̊ a zemský patron nebo Jan Hus jako </w:t>
      </w:r>
      <w:proofErr w:type="spellStart"/>
      <w:r w:rsidRPr="00AC3195">
        <w:rPr>
          <w:highlight w:val="white"/>
        </w:rPr>
        <w:t>bojovník</w:t>
      </w:r>
      <w:proofErr w:type="spellEnd"/>
      <w:r w:rsidRPr="00AC3195">
        <w:rPr>
          <w:highlight w:val="white"/>
        </w:rPr>
        <w:t xml:space="preserve"> za pravdu (</w:t>
      </w:r>
      <w:proofErr w:type="spellStart"/>
      <w:r w:rsidRPr="00AC3195">
        <w:rPr>
          <w:highlight w:val="white"/>
        </w:rPr>
        <w:t>Boži</w:t>
      </w:r>
      <w:proofErr w:type="spellEnd"/>
      <w:r w:rsidRPr="00AC3195">
        <w:rPr>
          <w:highlight w:val="white"/>
        </w:rPr>
        <w:t xml:space="preserve">́ i jinou) a </w:t>
      </w:r>
      <w:proofErr w:type="spellStart"/>
      <w:r w:rsidRPr="00AC3195">
        <w:rPr>
          <w:highlight w:val="white"/>
        </w:rPr>
        <w:t>česky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národ</w:t>
      </w:r>
      <w:proofErr w:type="spellEnd"/>
      <w:r w:rsidRPr="00AC3195">
        <w:rPr>
          <w:highlight w:val="white"/>
        </w:rPr>
        <w:t xml:space="preserve">. Vedle </w:t>
      </w:r>
      <w:proofErr w:type="spellStart"/>
      <w:r w:rsidRPr="00AC3195">
        <w:rPr>
          <w:highlight w:val="white"/>
        </w:rPr>
        <w:t>standardního</w:t>
      </w:r>
      <w:proofErr w:type="spellEnd"/>
      <w:r w:rsidRPr="00AC3195">
        <w:rPr>
          <w:highlight w:val="white"/>
        </w:rPr>
        <w:t xml:space="preserve"> popisu </w:t>
      </w:r>
      <w:proofErr w:type="spellStart"/>
      <w:r w:rsidRPr="00AC3195">
        <w:rPr>
          <w:highlight w:val="white"/>
        </w:rPr>
        <w:t>historických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společenských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události</w:t>
      </w:r>
      <w:proofErr w:type="spellEnd"/>
      <w:r w:rsidRPr="00AC3195">
        <w:rPr>
          <w:highlight w:val="white"/>
        </w:rPr>
        <w:t xml:space="preserve">́ je </w:t>
      </w:r>
      <w:proofErr w:type="spellStart"/>
      <w:r w:rsidRPr="00AC3195">
        <w:rPr>
          <w:highlight w:val="white"/>
        </w:rPr>
        <w:t>dalším</w:t>
      </w:r>
      <w:proofErr w:type="spellEnd"/>
      <w:r w:rsidRPr="00AC3195">
        <w:rPr>
          <w:highlight w:val="white"/>
        </w:rPr>
        <w:t xml:space="preserve"> motivem </w:t>
      </w:r>
      <w:proofErr w:type="spellStart"/>
      <w:r w:rsidRPr="00AC3195">
        <w:rPr>
          <w:highlight w:val="white"/>
        </w:rPr>
        <w:t>užitým</w:t>
      </w:r>
      <w:proofErr w:type="spellEnd"/>
      <w:r w:rsidRPr="00AC3195">
        <w:rPr>
          <w:highlight w:val="white"/>
        </w:rPr>
        <w:t xml:space="preserve"> v expozici pohled </w:t>
      </w:r>
      <w:proofErr w:type="spellStart"/>
      <w:r w:rsidRPr="00AC3195">
        <w:rPr>
          <w:highlight w:val="white"/>
        </w:rPr>
        <w:t>dobových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současníku</w:t>
      </w:r>
      <w:proofErr w:type="spellEnd"/>
      <w:r w:rsidRPr="00AC3195">
        <w:rPr>
          <w:highlight w:val="white"/>
        </w:rPr>
        <w:t xml:space="preserve">̊ na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zeme</w:t>
      </w:r>
      <w:proofErr w:type="spellEnd"/>
      <w:r w:rsidRPr="00AC3195">
        <w:rPr>
          <w:highlight w:val="white"/>
        </w:rPr>
        <w:t xml:space="preserve">̌ a </w:t>
      </w:r>
      <w:proofErr w:type="spellStart"/>
      <w:r w:rsidRPr="00AC3195">
        <w:rPr>
          <w:highlight w:val="white"/>
        </w:rPr>
        <w:t>život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zdejších</w:t>
      </w:r>
      <w:proofErr w:type="spellEnd"/>
      <w:r w:rsidRPr="00AC3195">
        <w:rPr>
          <w:highlight w:val="white"/>
        </w:rPr>
        <w:t xml:space="preserve"> obyvatel, jako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</w:t>
      </w:r>
      <w:proofErr w:type="spellStart"/>
      <w:r w:rsidRPr="00AC3195">
        <w:rPr>
          <w:highlight w:val="white"/>
        </w:rPr>
        <w:t>zprávy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cestovatelu</w:t>
      </w:r>
      <w:proofErr w:type="spellEnd"/>
      <w:r w:rsidRPr="00AC3195">
        <w:rPr>
          <w:highlight w:val="white"/>
        </w:rPr>
        <w:t xml:space="preserve">̊ a </w:t>
      </w:r>
      <w:proofErr w:type="spellStart"/>
      <w:r w:rsidRPr="00AC3195">
        <w:rPr>
          <w:highlight w:val="white"/>
        </w:rPr>
        <w:t>kupcu</w:t>
      </w:r>
      <w:proofErr w:type="spellEnd"/>
      <w:r w:rsidRPr="00AC3195">
        <w:rPr>
          <w:highlight w:val="white"/>
        </w:rPr>
        <w:t xml:space="preserve">̊, </w:t>
      </w:r>
      <w:proofErr w:type="spellStart"/>
      <w:r w:rsidRPr="00AC3195">
        <w:rPr>
          <w:highlight w:val="white"/>
        </w:rPr>
        <w:t>kronikářu</w:t>
      </w:r>
      <w:proofErr w:type="spellEnd"/>
      <w:r w:rsidRPr="00AC3195">
        <w:rPr>
          <w:highlight w:val="white"/>
        </w:rPr>
        <w:t xml:space="preserve">̊ nebo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</w:t>
      </w:r>
      <w:proofErr w:type="spellStart"/>
      <w:r w:rsidRPr="00AC3195">
        <w:rPr>
          <w:highlight w:val="white"/>
        </w:rPr>
        <w:t>zprávy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diplomatických</w:t>
      </w:r>
      <w:proofErr w:type="spellEnd"/>
      <w:r w:rsidRPr="00AC3195">
        <w:rPr>
          <w:highlight w:val="white"/>
        </w:rPr>
        <w:t xml:space="preserve"> poselstev </w:t>
      </w:r>
      <w:proofErr w:type="spellStart"/>
      <w:r w:rsidRPr="00AC3195">
        <w:rPr>
          <w:highlight w:val="white"/>
        </w:rPr>
        <w:t>přicházejících</w:t>
      </w:r>
      <w:proofErr w:type="spellEnd"/>
      <w:r w:rsidRPr="00AC3195">
        <w:rPr>
          <w:highlight w:val="white"/>
        </w:rPr>
        <w:t xml:space="preserve"> k </w:t>
      </w:r>
      <w:proofErr w:type="spellStart"/>
      <w:r w:rsidRPr="00AC3195">
        <w:rPr>
          <w:highlight w:val="white"/>
        </w:rPr>
        <w:t>pražskému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knížecímu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královskému</w:t>
      </w:r>
      <w:proofErr w:type="spellEnd"/>
      <w:r w:rsidRPr="00AC3195">
        <w:rPr>
          <w:highlight w:val="white"/>
        </w:rPr>
        <w:t xml:space="preserve"> dvoru. Tyto </w:t>
      </w:r>
      <w:proofErr w:type="spellStart"/>
      <w:r w:rsidRPr="00AC3195">
        <w:rPr>
          <w:highlight w:val="white"/>
        </w:rPr>
        <w:t>méne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otřele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zprávy</w:t>
      </w:r>
      <w:proofErr w:type="spellEnd"/>
      <w:r w:rsidRPr="00AC3195">
        <w:rPr>
          <w:highlight w:val="white"/>
        </w:rPr>
        <w:t xml:space="preserve"> mohou </w:t>
      </w:r>
      <w:proofErr w:type="spellStart"/>
      <w:r w:rsidRPr="00AC3195">
        <w:rPr>
          <w:highlight w:val="white"/>
        </w:rPr>
        <w:t>návštěvníkovi</w:t>
      </w:r>
      <w:proofErr w:type="spellEnd"/>
      <w:r w:rsidRPr="00AC3195">
        <w:rPr>
          <w:highlight w:val="white"/>
        </w:rPr>
        <w:t xml:space="preserve"> pomoci pochopit, do </w:t>
      </w:r>
      <w:proofErr w:type="spellStart"/>
      <w:r w:rsidRPr="00AC3195">
        <w:rPr>
          <w:highlight w:val="white"/>
        </w:rPr>
        <w:t>jake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míry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odehrával</w:t>
      </w:r>
      <w:proofErr w:type="spellEnd"/>
      <w:r w:rsidRPr="00AC3195">
        <w:rPr>
          <w:highlight w:val="white"/>
        </w:rPr>
        <w:t xml:space="preserve"> v souladu s </w:t>
      </w:r>
      <w:proofErr w:type="spellStart"/>
      <w:r w:rsidRPr="00AC3195">
        <w:rPr>
          <w:highlight w:val="white"/>
        </w:rPr>
        <w:t>událostmi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jiných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evropských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zemích</w:t>
      </w:r>
      <w:proofErr w:type="spellEnd"/>
      <w:r w:rsidRPr="00AC3195">
        <w:rPr>
          <w:highlight w:val="white"/>
        </w:rPr>
        <w:t xml:space="preserve"> a do </w:t>
      </w:r>
      <w:proofErr w:type="spellStart"/>
      <w:r w:rsidRPr="00AC3195">
        <w:rPr>
          <w:highlight w:val="white"/>
        </w:rPr>
        <w:t>jake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míry</w:t>
      </w:r>
      <w:proofErr w:type="spellEnd"/>
      <w:r w:rsidRPr="00AC3195">
        <w:rPr>
          <w:highlight w:val="white"/>
        </w:rPr>
        <w:t xml:space="preserve"> se od nich odchyloval</w:t>
      </w:r>
      <w:r>
        <w:rPr>
          <w:highlight w:val="white"/>
        </w:rPr>
        <w:t>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162E1278" w14:textId="77777777" w:rsidR="00B2652A" w:rsidRPr="00AC3195" w:rsidRDefault="00B2652A" w:rsidP="00B2652A">
      <w:pPr>
        <w:spacing w:before="240" w:after="240"/>
        <w:jc w:val="both"/>
        <w:rPr>
          <w:b/>
          <w:highlight w:val="white"/>
        </w:rPr>
      </w:pPr>
      <w:proofErr w:type="spellStart"/>
      <w:r w:rsidRPr="00AC3195">
        <w:rPr>
          <w:b/>
          <w:highlight w:val="white"/>
        </w:rPr>
        <w:t>Tematicke</w:t>
      </w:r>
      <w:proofErr w:type="spellEnd"/>
      <w:r w:rsidRPr="00AC3195">
        <w:rPr>
          <w:b/>
          <w:highlight w:val="white"/>
        </w:rPr>
        <w:t xml:space="preserve">́ celky expozice: </w:t>
      </w:r>
    </w:p>
    <w:p w14:paraId="00874BA8" w14:textId="77777777" w:rsidR="00B2652A" w:rsidRPr="00AC3195" w:rsidRDefault="00B2652A" w:rsidP="00B2652A">
      <w:pPr>
        <w:spacing w:before="240" w:after="240"/>
        <w:jc w:val="both"/>
        <w:rPr>
          <w:b/>
          <w:highlight w:val="white"/>
        </w:rPr>
      </w:pPr>
      <w:r w:rsidRPr="00AC3195">
        <w:rPr>
          <w:b/>
          <w:highlight w:val="white"/>
        </w:rPr>
        <w:t xml:space="preserve">1) Zrození </w:t>
      </w:r>
      <w:proofErr w:type="spellStart"/>
      <w:r w:rsidRPr="00AC3195">
        <w:rPr>
          <w:b/>
          <w:highlight w:val="white"/>
        </w:rPr>
        <w:t>česke</w:t>
      </w:r>
      <w:proofErr w:type="spellEnd"/>
      <w:r w:rsidRPr="00AC3195">
        <w:rPr>
          <w:b/>
          <w:highlight w:val="white"/>
        </w:rPr>
        <w:t xml:space="preserve">́ </w:t>
      </w:r>
      <w:proofErr w:type="spellStart"/>
      <w:r w:rsidRPr="00AC3195">
        <w:rPr>
          <w:b/>
          <w:highlight w:val="white"/>
        </w:rPr>
        <w:t>společnosti</w:t>
      </w:r>
      <w:proofErr w:type="spellEnd"/>
    </w:p>
    <w:p w14:paraId="616E1923" w14:textId="77777777" w:rsidR="00B2652A" w:rsidRPr="00AC3195" w:rsidRDefault="00B2652A" w:rsidP="00B2652A">
      <w:pPr>
        <w:jc w:val="both"/>
        <w:rPr>
          <w:highlight w:val="white"/>
        </w:rPr>
      </w:pPr>
      <w:proofErr w:type="spellStart"/>
      <w:r w:rsidRPr="00AC3195">
        <w:rPr>
          <w:highlight w:val="white"/>
        </w:rPr>
        <w:t>Počátky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 jsou </w:t>
      </w:r>
      <w:proofErr w:type="spellStart"/>
      <w:r w:rsidRPr="00AC3195">
        <w:rPr>
          <w:highlight w:val="white"/>
        </w:rPr>
        <w:t>neodmyslitelne</w:t>
      </w:r>
      <w:proofErr w:type="spellEnd"/>
      <w:r w:rsidRPr="00AC3195">
        <w:rPr>
          <w:highlight w:val="white"/>
        </w:rPr>
        <w:t xml:space="preserve">̌ spojeny s </w:t>
      </w:r>
      <w:proofErr w:type="spellStart"/>
      <w:r w:rsidRPr="00AC3195">
        <w:rPr>
          <w:highlight w:val="white"/>
        </w:rPr>
        <w:t>přemyslovskou</w:t>
      </w:r>
      <w:proofErr w:type="spellEnd"/>
      <w:r w:rsidRPr="00AC3195">
        <w:rPr>
          <w:highlight w:val="white"/>
        </w:rPr>
        <w:t xml:space="preserve"> dynastií a jejich </w:t>
      </w:r>
      <w:proofErr w:type="spellStart"/>
      <w:r w:rsidRPr="00AC3195">
        <w:rPr>
          <w:highlight w:val="white"/>
        </w:rPr>
        <w:t>nejstaršími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pramenne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doložitelnými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představiteli</w:t>
      </w:r>
      <w:proofErr w:type="spellEnd"/>
      <w:r w:rsidRPr="00AC3195">
        <w:rPr>
          <w:highlight w:val="white"/>
        </w:rPr>
        <w:t xml:space="preserve"> zhruba od </w:t>
      </w:r>
      <w:proofErr w:type="spellStart"/>
      <w:r w:rsidRPr="00AC3195">
        <w:rPr>
          <w:highlight w:val="white"/>
        </w:rPr>
        <w:t>počátku</w:t>
      </w:r>
      <w:proofErr w:type="spellEnd"/>
      <w:r w:rsidRPr="00AC3195">
        <w:rPr>
          <w:highlight w:val="white"/>
        </w:rPr>
        <w:t xml:space="preserve"> 10.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́. </w:t>
      </w:r>
      <w:proofErr w:type="spellStart"/>
      <w:r w:rsidRPr="00AC3195">
        <w:rPr>
          <w:highlight w:val="white"/>
        </w:rPr>
        <w:t>Dějiny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Velke</w:t>
      </w:r>
      <w:proofErr w:type="spellEnd"/>
      <w:r w:rsidRPr="00AC3195">
        <w:rPr>
          <w:highlight w:val="white"/>
        </w:rPr>
        <w:t xml:space="preserve">́ Moravy jsou </w:t>
      </w:r>
      <w:proofErr w:type="spellStart"/>
      <w:r w:rsidRPr="00AC3195">
        <w:rPr>
          <w:highlight w:val="white"/>
        </w:rPr>
        <w:t>zmíněny</w:t>
      </w:r>
      <w:proofErr w:type="spellEnd"/>
      <w:r w:rsidRPr="00AC3195">
        <w:rPr>
          <w:highlight w:val="white"/>
        </w:rPr>
        <w:t xml:space="preserve"> jen </w:t>
      </w:r>
      <w:proofErr w:type="spellStart"/>
      <w:r w:rsidRPr="00AC3195">
        <w:rPr>
          <w:highlight w:val="white"/>
        </w:rPr>
        <w:t>okrajove</w:t>
      </w:r>
      <w:proofErr w:type="spellEnd"/>
      <w:r w:rsidRPr="00AC3195">
        <w:rPr>
          <w:highlight w:val="white"/>
        </w:rPr>
        <w:t xml:space="preserve">̌ v momentech, kdy se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moravske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dějiny</w:t>
      </w:r>
      <w:proofErr w:type="spellEnd"/>
      <w:r w:rsidRPr="00AC3195">
        <w:rPr>
          <w:highlight w:val="white"/>
        </w:rPr>
        <w:t xml:space="preserve"> propojují (jako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vliv </w:t>
      </w:r>
      <w:proofErr w:type="spellStart"/>
      <w:r w:rsidRPr="00AC3195">
        <w:rPr>
          <w:highlight w:val="white"/>
        </w:rPr>
        <w:t>velkomoravske</w:t>
      </w:r>
      <w:proofErr w:type="spellEnd"/>
      <w:r w:rsidRPr="00AC3195">
        <w:rPr>
          <w:highlight w:val="white"/>
        </w:rPr>
        <w:t xml:space="preserve">́ misie). </w:t>
      </w:r>
      <w:proofErr w:type="spellStart"/>
      <w:r w:rsidRPr="00AC3195">
        <w:rPr>
          <w:highlight w:val="white"/>
        </w:rPr>
        <w:t>Přesto</w:t>
      </w:r>
      <w:proofErr w:type="spellEnd"/>
      <w:r w:rsidRPr="00AC3195">
        <w:rPr>
          <w:highlight w:val="white"/>
        </w:rPr>
        <w:t xml:space="preserve"> by se tato </w:t>
      </w:r>
      <w:proofErr w:type="spellStart"/>
      <w:r w:rsidRPr="00AC3195">
        <w:rPr>
          <w:highlight w:val="white"/>
        </w:rPr>
        <w:t>část</w:t>
      </w:r>
      <w:proofErr w:type="spellEnd"/>
      <w:r w:rsidRPr="00AC3195">
        <w:rPr>
          <w:highlight w:val="white"/>
        </w:rPr>
        <w:t xml:space="preserve"> expozice </w:t>
      </w:r>
      <w:proofErr w:type="spellStart"/>
      <w:r w:rsidRPr="00AC3195">
        <w:rPr>
          <w:highlight w:val="white"/>
        </w:rPr>
        <w:t>měla</w:t>
      </w:r>
      <w:proofErr w:type="spellEnd"/>
      <w:r w:rsidRPr="00AC3195">
        <w:rPr>
          <w:highlight w:val="white"/>
        </w:rPr>
        <w:t xml:space="preserve"> pokusit o zachycení </w:t>
      </w:r>
      <w:proofErr w:type="spellStart"/>
      <w:r w:rsidRPr="00AC3195">
        <w:rPr>
          <w:highlight w:val="white"/>
        </w:rPr>
        <w:t>prorůstáni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srůstáni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formujíci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přemyslovske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domény</w:t>
      </w:r>
      <w:proofErr w:type="spellEnd"/>
      <w:r w:rsidRPr="00AC3195">
        <w:rPr>
          <w:highlight w:val="white"/>
        </w:rPr>
        <w:t xml:space="preserve"> s </w:t>
      </w:r>
      <w:proofErr w:type="spellStart"/>
      <w:r w:rsidRPr="00AC3195">
        <w:rPr>
          <w:highlight w:val="white"/>
        </w:rPr>
        <w:t>dalšími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protostátními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útvary</w:t>
      </w:r>
      <w:proofErr w:type="spellEnd"/>
      <w:r w:rsidRPr="00AC3195">
        <w:rPr>
          <w:highlight w:val="white"/>
        </w:rPr>
        <w:t xml:space="preserve"> (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</w:t>
      </w:r>
      <w:proofErr w:type="spellStart"/>
      <w:r w:rsidRPr="00AC3195">
        <w:rPr>
          <w:highlight w:val="white"/>
        </w:rPr>
        <w:t>kmenovými</w:t>
      </w:r>
      <w:proofErr w:type="spellEnd"/>
      <w:r w:rsidRPr="00AC3195">
        <w:rPr>
          <w:highlight w:val="white"/>
        </w:rPr>
        <w:t xml:space="preserve"> svazy) </w:t>
      </w:r>
      <w:proofErr w:type="spellStart"/>
      <w:r w:rsidRPr="00AC3195">
        <w:rPr>
          <w:highlight w:val="white"/>
        </w:rPr>
        <w:t>existujícími</w:t>
      </w:r>
      <w:proofErr w:type="spellEnd"/>
      <w:r w:rsidRPr="00AC3195">
        <w:rPr>
          <w:highlight w:val="white"/>
        </w:rPr>
        <w:t xml:space="preserve"> na </w:t>
      </w:r>
      <w:proofErr w:type="spellStart"/>
      <w:r w:rsidRPr="00AC3195">
        <w:rPr>
          <w:highlight w:val="white"/>
        </w:rPr>
        <w:t>územi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dnešni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republiky v </w:t>
      </w:r>
      <w:proofErr w:type="spellStart"/>
      <w:r w:rsidRPr="00AC3195">
        <w:rPr>
          <w:highlight w:val="white"/>
        </w:rPr>
        <w:t>raném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středověku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Ilustrováni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děje</w:t>
      </w:r>
      <w:proofErr w:type="spellEnd"/>
      <w:r w:rsidRPr="00AC3195">
        <w:rPr>
          <w:highlight w:val="white"/>
        </w:rPr>
        <w:t xml:space="preserve"> bude </w:t>
      </w:r>
      <w:proofErr w:type="spellStart"/>
      <w:r w:rsidRPr="00AC3195">
        <w:rPr>
          <w:highlight w:val="white"/>
        </w:rPr>
        <w:t>možne</w:t>
      </w:r>
      <w:proofErr w:type="spellEnd"/>
      <w:r w:rsidRPr="00AC3195">
        <w:rPr>
          <w:highlight w:val="white"/>
        </w:rPr>
        <w:t xml:space="preserve">́ na </w:t>
      </w:r>
      <w:proofErr w:type="spellStart"/>
      <w:r w:rsidRPr="00AC3195">
        <w:rPr>
          <w:highlight w:val="white"/>
        </w:rPr>
        <w:t>základe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dochovaných</w:t>
      </w:r>
      <w:proofErr w:type="spellEnd"/>
      <w:r w:rsidRPr="00AC3195">
        <w:rPr>
          <w:highlight w:val="white"/>
        </w:rPr>
        <w:t xml:space="preserve"> artefaktů (</w:t>
      </w:r>
      <w:proofErr w:type="spellStart"/>
      <w:r w:rsidRPr="00AC3195">
        <w:rPr>
          <w:highlight w:val="white"/>
        </w:rPr>
        <w:t>převážne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šperku</w:t>
      </w:r>
      <w:proofErr w:type="spellEnd"/>
      <w:r w:rsidRPr="00AC3195">
        <w:rPr>
          <w:highlight w:val="white"/>
        </w:rPr>
        <w:t xml:space="preserve">̊, zbraní, event. depotů </w:t>
      </w:r>
      <w:proofErr w:type="spellStart"/>
      <w:r w:rsidRPr="00AC3195">
        <w:rPr>
          <w:highlight w:val="white"/>
        </w:rPr>
        <w:t>drahých</w:t>
      </w:r>
      <w:proofErr w:type="spellEnd"/>
      <w:r w:rsidRPr="00AC3195">
        <w:rPr>
          <w:highlight w:val="white"/>
        </w:rPr>
        <w:t xml:space="preserve"> kovů). </w:t>
      </w:r>
      <w:proofErr w:type="spellStart"/>
      <w:r w:rsidRPr="00AC3195">
        <w:rPr>
          <w:highlight w:val="white"/>
        </w:rPr>
        <w:t>Cílem</w:t>
      </w:r>
      <w:proofErr w:type="spellEnd"/>
      <w:r w:rsidRPr="00AC3195">
        <w:rPr>
          <w:highlight w:val="white"/>
        </w:rPr>
        <w:t xml:space="preserve"> je </w:t>
      </w:r>
      <w:proofErr w:type="spellStart"/>
      <w:r w:rsidRPr="00AC3195">
        <w:rPr>
          <w:highlight w:val="white"/>
        </w:rPr>
        <w:t>přitom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doložit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že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Češi</w:t>
      </w:r>
      <w:proofErr w:type="spellEnd"/>
      <w:r w:rsidRPr="00AC3195">
        <w:rPr>
          <w:highlight w:val="white"/>
        </w:rPr>
        <w:t xml:space="preserve">/Moravané </w:t>
      </w:r>
      <w:proofErr w:type="spellStart"/>
      <w:r w:rsidRPr="00AC3195">
        <w:rPr>
          <w:highlight w:val="white"/>
        </w:rPr>
        <w:t>nezakládaji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svůj</w:t>
      </w:r>
      <w:proofErr w:type="spellEnd"/>
      <w:r w:rsidRPr="00AC3195">
        <w:rPr>
          <w:highlight w:val="white"/>
        </w:rPr>
        <w:t xml:space="preserve"> „</w:t>
      </w:r>
      <w:proofErr w:type="spellStart"/>
      <w:r w:rsidRPr="00AC3195">
        <w:rPr>
          <w:highlight w:val="white"/>
        </w:rPr>
        <w:t>stát</w:t>
      </w:r>
      <w:proofErr w:type="spellEnd"/>
      <w:r w:rsidRPr="00AC3195">
        <w:rPr>
          <w:highlight w:val="white"/>
        </w:rPr>
        <w:t xml:space="preserve">“ v </w:t>
      </w:r>
      <w:proofErr w:type="spellStart"/>
      <w:r w:rsidRPr="00AC3195">
        <w:rPr>
          <w:highlight w:val="white"/>
        </w:rPr>
        <w:t>kulturne</w:t>
      </w:r>
      <w:proofErr w:type="spellEnd"/>
      <w:r w:rsidRPr="00AC3195">
        <w:rPr>
          <w:highlight w:val="white"/>
        </w:rPr>
        <w:t xml:space="preserve">̌ a </w:t>
      </w:r>
      <w:proofErr w:type="spellStart"/>
      <w:r w:rsidRPr="00AC3195">
        <w:rPr>
          <w:highlight w:val="white"/>
        </w:rPr>
        <w:t>společensky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prázdném</w:t>
      </w:r>
      <w:proofErr w:type="spellEnd"/>
      <w:r w:rsidRPr="00AC3195">
        <w:rPr>
          <w:highlight w:val="white"/>
        </w:rPr>
        <w:t xml:space="preserve"> prostoru, ale naopak v </w:t>
      </w:r>
      <w:proofErr w:type="spellStart"/>
      <w:r w:rsidRPr="00AC3195">
        <w:rPr>
          <w:highlight w:val="white"/>
        </w:rPr>
        <w:t>míste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obydleném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řadou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dalších</w:t>
      </w:r>
      <w:proofErr w:type="spellEnd"/>
      <w:r w:rsidRPr="00AC3195">
        <w:rPr>
          <w:highlight w:val="white"/>
        </w:rPr>
        <w:t xml:space="preserve"> etnik (</w:t>
      </w:r>
      <w:proofErr w:type="spellStart"/>
      <w:r w:rsidRPr="00AC3195">
        <w:rPr>
          <w:highlight w:val="white"/>
        </w:rPr>
        <w:t>Germáni</w:t>
      </w:r>
      <w:proofErr w:type="spellEnd"/>
      <w:r w:rsidRPr="00AC3195">
        <w:rPr>
          <w:highlight w:val="white"/>
        </w:rPr>
        <w:t xml:space="preserve">, jiné </w:t>
      </w:r>
      <w:proofErr w:type="spellStart"/>
      <w:r w:rsidRPr="00AC3195">
        <w:rPr>
          <w:highlight w:val="white"/>
        </w:rPr>
        <w:t>slovanske</w:t>
      </w:r>
      <w:proofErr w:type="spellEnd"/>
      <w:r w:rsidRPr="00AC3195">
        <w:rPr>
          <w:highlight w:val="white"/>
        </w:rPr>
        <w:t xml:space="preserve">́ kmeny, </w:t>
      </w:r>
      <w:proofErr w:type="spellStart"/>
      <w:r w:rsidRPr="00AC3195">
        <w:rPr>
          <w:highlight w:val="white"/>
        </w:rPr>
        <w:t>Maďaři</w:t>
      </w:r>
      <w:proofErr w:type="spellEnd"/>
      <w:r w:rsidRPr="00AC3195">
        <w:rPr>
          <w:highlight w:val="white"/>
        </w:rPr>
        <w:t xml:space="preserve">) a </w:t>
      </w:r>
      <w:proofErr w:type="spellStart"/>
      <w:r w:rsidRPr="00AC3195">
        <w:rPr>
          <w:highlight w:val="white"/>
        </w:rPr>
        <w:t>že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práve</w:t>
      </w:r>
      <w:proofErr w:type="spellEnd"/>
      <w:r w:rsidRPr="00AC3195">
        <w:rPr>
          <w:highlight w:val="white"/>
        </w:rPr>
        <w:t xml:space="preserve">̌ ono </w:t>
      </w:r>
      <w:proofErr w:type="spellStart"/>
      <w:r w:rsidRPr="00AC3195">
        <w:rPr>
          <w:highlight w:val="white"/>
        </w:rPr>
        <w:t>střetáváni</w:t>
      </w:r>
      <w:proofErr w:type="spellEnd"/>
      <w:r w:rsidRPr="00AC3195">
        <w:rPr>
          <w:highlight w:val="white"/>
        </w:rPr>
        <w:t xml:space="preserve">́ se s </w:t>
      </w:r>
      <w:proofErr w:type="spellStart"/>
      <w:r w:rsidRPr="00AC3195">
        <w:rPr>
          <w:highlight w:val="white"/>
        </w:rPr>
        <w:t>jinými</w:t>
      </w:r>
      <w:proofErr w:type="spellEnd"/>
      <w:r w:rsidRPr="00AC3195">
        <w:rPr>
          <w:highlight w:val="white"/>
        </w:rPr>
        <w:t xml:space="preserve"> kulturami </w:t>
      </w:r>
      <w:proofErr w:type="spellStart"/>
      <w:r w:rsidRPr="00AC3195">
        <w:rPr>
          <w:highlight w:val="white"/>
        </w:rPr>
        <w:t>určilo</w:t>
      </w:r>
      <w:proofErr w:type="spellEnd"/>
      <w:r w:rsidRPr="00AC3195">
        <w:rPr>
          <w:highlight w:val="white"/>
        </w:rPr>
        <w:t xml:space="preserve"> politický, </w:t>
      </w:r>
      <w:proofErr w:type="spellStart"/>
      <w:r w:rsidRPr="00AC3195">
        <w:rPr>
          <w:highlight w:val="white"/>
        </w:rPr>
        <w:t>nábožensky</w:t>
      </w:r>
      <w:proofErr w:type="spellEnd"/>
      <w:r w:rsidRPr="00AC3195">
        <w:rPr>
          <w:highlight w:val="white"/>
        </w:rPr>
        <w:t xml:space="preserve">́ i </w:t>
      </w:r>
      <w:proofErr w:type="spellStart"/>
      <w:r w:rsidRPr="00AC3195">
        <w:rPr>
          <w:highlight w:val="white"/>
        </w:rPr>
        <w:t>kulturni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budoucího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přemyslovského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knížectvi</w:t>
      </w:r>
      <w:proofErr w:type="spellEnd"/>
      <w:r w:rsidRPr="00AC3195">
        <w:rPr>
          <w:highlight w:val="white"/>
        </w:rPr>
        <w:t>́/</w:t>
      </w:r>
      <w:proofErr w:type="spellStart"/>
      <w:r w:rsidRPr="00AC3195">
        <w:rPr>
          <w:highlight w:val="white"/>
        </w:rPr>
        <w:t>královstvi</w:t>
      </w:r>
      <w:proofErr w:type="spellEnd"/>
      <w:r w:rsidRPr="00AC3195">
        <w:rPr>
          <w:highlight w:val="white"/>
        </w:rPr>
        <w:t>́.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57C73AE4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Vedle </w:t>
      </w:r>
      <w:proofErr w:type="spellStart"/>
      <w:r w:rsidRPr="00AC3195">
        <w:rPr>
          <w:highlight w:val="white"/>
        </w:rPr>
        <w:t>dějove</w:t>
      </w:r>
      <w:proofErr w:type="spellEnd"/>
      <w:r w:rsidRPr="00AC3195">
        <w:rPr>
          <w:highlight w:val="white"/>
        </w:rPr>
        <w:t xml:space="preserve">́ linky </w:t>
      </w:r>
      <w:proofErr w:type="spellStart"/>
      <w:r w:rsidRPr="00AC3195">
        <w:rPr>
          <w:highlight w:val="white"/>
        </w:rPr>
        <w:t>věnovane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středověke</w:t>
      </w:r>
      <w:proofErr w:type="spellEnd"/>
      <w:r w:rsidRPr="00AC3195">
        <w:rPr>
          <w:highlight w:val="white"/>
        </w:rPr>
        <w:t>́ „</w:t>
      </w:r>
      <w:proofErr w:type="spellStart"/>
      <w:r w:rsidRPr="00AC3195">
        <w:rPr>
          <w:highlight w:val="white"/>
        </w:rPr>
        <w:t>státnosti</w:t>
      </w:r>
      <w:proofErr w:type="spellEnd"/>
      <w:r w:rsidRPr="00AC3195">
        <w:rPr>
          <w:highlight w:val="white"/>
        </w:rPr>
        <w:t xml:space="preserve">“ bude </w:t>
      </w:r>
      <w:proofErr w:type="spellStart"/>
      <w:r w:rsidRPr="00AC3195">
        <w:rPr>
          <w:highlight w:val="white"/>
        </w:rPr>
        <w:t>podstatna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část</w:t>
      </w:r>
      <w:proofErr w:type="spellEnd"/>
      <w:r w:rsidRPr="00AC3195">
        <w:rPr>
          <w:highlight w:val="white"/>
        </w:rPr>
        <w:t xml:space="preserve"> expozice v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místnosti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věnována</w:t>
      </w:r>
      <w:proofErr w:type="spellEnd"/>
      <w:r w:rsidRPr="00AC3195">
        <w:rPr>
          <w:highlight w:val="white"/>
        </w:rPr>
        <w:t xml:space="preserve"> christianizaci jako </w:t>
      </w:r>
      <w:proofErr w:type="spellStart"/>
      <w:r w:rsidRPr="00AC3195">
        <w:rPr>
          <w:highlight w:val="white"/>
        </w:rPr>
        <w:t>stabilizačnímu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ideovému</w:t>
      </w:r>
      <w:proofErr w:type="spellEnd"/>
      <w:r w:rsidRPr="00AC3195">
        <w:rPr>
          <w:highlight w:val="white"/>
        </w:rPr>
        <w:t xml:space="preserve"> prvku, </w:t>
      </w:r>
      <w:proofErr w:type="spellStart"/>
      <w:r w:rsidRPr="00AC3195">
        <w:rPr>
          <w:highlight w:val="white"/>
        </w:rPr>
        <w:t>ktery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vládcům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umožnil</w:t>
      </w:r>
      <w:proofErr w:type="spellEnd"/>
      <w:r w:rsidRPr="00AC3195">
        <w:rPr>
          <w:highlight w:val="white"/>
        </w:rPr>
        <w:t xml:space="preserve"> sjednocení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. Podle </w:t>
      </w:r>
      <w:proofErr w:type="spellStart"/>
      <w:r w:rsidRPr="00AC3195">
        <w:rPr>
          <w:highlight w:val="white"/>
        </w:rPr>
        <w:t>současného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obecne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respektovaného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výkladu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měla</w:t>
      </w:r>
      <w:proofErr w:type="spellEnd"/>
      <w:r w:rsidRPr="00AC3195">
        <w:rPr>
          <w:highlight w:val="white"/>
        </w:rPr>
        <w:t xml:space="preserve"> christianizace </w:t>
      </w:r>
      <w:proofErr w:type="spellStart"/>
      <w:r w:rsidRPr="00AC3195">
        <w:rPr>
          <w:highlight w:val="white"/>
        </w:rPr>
        <w:t>tři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fáze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jsou </w:t>
      </w:r>
      <w:proofErr w:type="spellStart"/>
      <w:r w:rsidRPr="00AC3195">
        <w:rPr>
          <w:highlight w:val="white"/>
        </w:rPr>
        <w:t>doložitelne</w:t>
      </w:r>
      <w:proofErr w:type="spellEnd"/>
      <w:r w:rsidRPr="00AC3195">
        <w:rPr>
          <w:highlight w:val="white"/>
        </w:rPr>
        <w:t xml:space="preserve">́ v </w:t>
      </w:r>
      <w:proofErr w:type="spellStart"/>
      <w:r w:rsidRPr="00AC3195">
        <w:rPr>
          <w:highlight w:val="white"/>
        </w:rPr>
        <w:t>moravske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, tj. </w:t>
      </w:r>
      <w:proofErr w:type="spellStart"/>
      <w:r w:rsidRPr="00AC3195">
        <w:rPr>
          <w:highlight w:val="white"/>
        </w:rPr>
        <w:t>přijeti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křtu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soukromými</w:t>
      </w:r>
      <w:proofErr w:type="spellEnd"/>
      <w:r w:rsidRPr="00AC3195">
        <w:rPr>
          <w:highlight w:val="white"/>
        </w:rPr>
        <w:t xml:space="preserve"> osobami pro jejich vlastní </w:t>
      </w:r>
      <w:proofErr w:type="spellStart"/>
      <w:r w:rsidRPr="00AC3195">
        <w:rPr>
          <w:highlight w:val="white"/>
        </w:rPr>
        <w:t>potřebu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přijeti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křtu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pány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zeme</w:t>
      </w:r>
      <w:proofErr w:type="spellEnd"/>
      <w:r w:rsidRPr="00AC3195">
        <w:rPr>
          <w:highlight w:val="white"/>
        </w:rPr>
        <w:t xml:space="preserve">̌ za celou zemi jako </w:t>
      </w:r>
      <w:proofErr w:type="spellStart"/>
      <w:r w:rsidRPr="00AC3195">
        <w:rPr>
          <w:highlight w:val="white"/>
        </w:rPr>
        <w:t>státni</w:t>
      </w:r>
      <w:proofErr w:type="spellEnd"/>
      <w:r w:rsidRPr="00AC3195">
        <w:rPr>
          <w:highlight w:val="white"/>
        </w:rPr>
        <w:t xml:space="preserve">́ ideologie a </w:t>
      </w:r>
      <w:proofErr w:type="spellStart"/>
      <w:r w:rsidRPr="00AC3195">
        <w:rPr>
          <w:highlight w:val="white"/>
        </w:rPr>
        <w:t>konečne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vytvořeni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samostatne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církevni</w:t>
      </w:r>
      <w:proofErr w:type="spellEnd"/>
      <w:r w:rsidRPr="00AC3195">
        <w:rPr>
          <w:highlight w:val="white"/>
        </w:rPr>
        <w:t xml:space="preserve">́ organizace – </w:t>
      </w:r>
      <w:proofErr w:type="spellStart"/>
      <w:r w:rsidRPr="00AC3195">
        <w:rPr>
          <w:highlight w:val="white"/>
        </w:rPr>
        <w:t>diecéze</w:t>
      </w:r>
      <w:proofErr w:type="spellEnd"/>
      <w:r w:rsidRPr="00AC3195">
        <w:rPr>
          <w:highlight w:val="white"/>
        </w:rPr>
        <w:t xml:space="preserve"> / </w:t>
      </w:r>
      <w:proofErr w:type="spellStart"/>
      <w:r w:rsidRPr="00AC3195">
        <w:rPr>
          <w:highlight w:val="white"/>
        </w:rPr>
        <w:t>arcidiecéze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Křesťanstvi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tvoři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uz</w:t>
      </w:r>
      <w:proofErr w:type="spellEnd"/>
      <w:r w:rsidRPr="00AC3195">
        <w:rPr>
          <w:highlight w:val="white"/>
        </w:rPr>
        <w:t xml:space="preserve">̌ od </w:t>
      </w:r>
      <w:proofErr w:type="spellStart"/>
      <w:r w:rsidRPr="00AC3195">
        <w:rPr>
          <w:highlight w:val="white"/>
        </w:rPr>
        <w:t>počátku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přemyslovského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 </w:t>
      </w:r>
      <w:r w:rsidRPr="00AC3195">
        <w:rPr>
          <w:highlight w:val="white"/>
        </w:rPr>
        <w:lastRenderedPageBreak/>
        <w:t>(</w:t>
      </w:r>
      <w:proofErr w:type="spellStart"/>
      <w:r w:rsidRPr="00AC3195">
        <w:rPr>
          <w:highlight w:val="white"/>
        </w:rPr>
        <w:t>definitivne</w:t>
      </w:r>
      <w:proofErr w:type="spellEnd"/>
      <w:r w:rsidRPr="00AC3195">
        <w:rPr>
          <w:highlight w:val="white"/>
        </w:rPr>
        <w:t xml:space="preserve">̌ od doby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obou Boleslavů (I. a II.)) </w:t>
      </w:r>
      <w:proofErr w:type="spellStart"/>
      <w:r w:rsidRPr="00AC3195">
        <w:rPr>
          <w:highlight w:val="white"/>
        </w:rPr>
        <w:t>jednotíci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státni</w:t>
      </w:r>
      <w:proofErr w:type="spellEnd"/>
      <w:r w:rsidRPr="00AC3195">
        <w:rPr>
          <w:highlight w:val="white"/>
        </w:rPr>
        <w:t xml:space="preserve">́ ideologii, </w:t>
      </w:r>
      <w:proofErr w:type="spellStart"/>
      <w:r w:rsidRPr="00AC3195">
        <w:rPr>
          <w:highlight w:val="white"/>
        </w:rPr>
        <w:t>ktera</w:t>
      </w:r>
      <w:proofErr w:type="spellEnd"/>
      <w:r w:rsidRPr="00AC3195">
        <w:rPr>
          <w:highlight w:val="white"/>
        </w:rPr>
        <w:t xml:space="preserve">́ sjednotila </w:t>
      </w:r>
      <w:proofErr w:type="spellStart"/>
      <w:r w:rsidRPr="00AC3195">
        <w:rPr>
          <w:highlight w:val="white"/>
        </w:rPr>
        <w:t>středověkou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společnost</w:t>
      </w:r>
      <w:proofErr w:type="spellEnd"/>
      <w:r w:rsidRPr="00AC3195">
        <w:rPr>
          <w:highlight w:val="white"/>
        </w:rPr>
        <w:t xml:space="preserve"> na </w:t>
      </w:r>
      <w:proofErr w:type="spellStart"/>
      <w:r w:rsidRPr="00AC3195">
        <w:rPr>
          <w:highlight w:val="white"/>
        </w:rPr>
        <w:t>přemyslovském</w:t>
      </w:r>
      <w:proofErr w:type="spellEnd"/>
      <w:r w:rsidRPr="00AC3195">
        <w:rPr>
          <w:highlight w:val="white"/>
        </w:rPr>
        <w:t xml:space="preserve"> teritoriu jako lid (</w:t>
      </w:r>
      <w:proofErr w:type="spellStart"/>
      <w:r w:rsidRPr="00AC3195">
        <w:rPr>
          <w:highlight w:val="white"/>
        </w:rPr>
        <w:t>středověky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národ</w:t>
      </w:r>
      <w:proofErr w:type="spellEnd"/>
      <w:r w:rsidRPr="00AC3195">
        <w:rPr>
          <w:highlight w:val="white"/>
        </w:rPr>
        <w:t xml:space="preserve">) sv. </w:t>
      </w:r>
      <w:proofErr w:type="spellStart"/>
      <w:r w:rsidRPr="00AC3195">
        <w:rPr>
          <w:highlight w:val="white"/>
        </w:rPr>
        <w:t>Václava</w:t>
      </w:r>
      <w:proofErr w:type="spellEnd"/>
      <w:r w:rsidRPr="00AC3195">
        <w:rPr>
          <w:highlight w:val="white"/>
        </w:rPr>
        <w:t>.</w:t>
      </w:r>
    </w:p>
    <w:p w14:paraId="112B26B4" w14:textId="77777777" w:rsidR="00B2652A" w:rsidRPr="00AC3195" w:rsidRDefault="00B2652A" w:rsidP="00B2652A">
      <w:pPr>
        <w:jc w:val="both"/>
        <w:rPr>
          <w:highlight w:val="white"/>
        </w:rPr>
      </w:pPr>
      <w:proofErr w:type="spellStart"/>
      <w:r w:rsidRPr="00AC3195">
        <w:rPr>
          <w:highlight w:val="white"/>
        </w:rPr>
        <w:t>Třeti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dějovou</w:t>
      </w:r>
      <w:proofErr w:type="spellEnd"/>
      <w:r w:rsidRPr="00AC3195">
        <w:rPr>
          <w:highlight w:val="white"/>
        </w:rPr>
        <w:t xml:space="preserve"> linkou pak je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struktury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počátky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politických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správních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kulturních</w:t>
      </w:r>
      <w:proofErr w:type="spellEnd"/>
      <w:r w:rsidRPr="00AC3195">
        <w:rPr>
          <w:highlight w:val="white"/>
        </w:rPr>
        <w:t xml:space="preserve"> center. </w:t>
      </w:r>
      <w:proofErr w:type="spellStart"/>
      <w:r w:rsidRPr="00AC3195">
        <w:rPr>
          <w:highlight w:val="white"/>
        </w:rPr>
        <w:t>Rozumi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tím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především</w:t>
      </w:r>
      <w:proofErr w:type="spellEnd"/>
      <w:r w:rsidRPr="00AC3195">
        <w:rPr>
          <w:highlight w:val="white"/>
        </w:rPr>
        <w:t xml:space="preserve"> zrod </w:t>
      </w:r>
      <w:proofErr w:type="spellStart"/>
      <w:r w:rsidRPr="00AC3195">
        <w:rPr>
          <w:highlight w:val="white"/>
        </w:rPr>
        <w:t>přemyslovske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domény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správním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politickým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kulturním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náboženským</w:t>
      </w:r>
      <w:proofErr w:type="spellEnd"/>
      <w:r w:rsidRPr="00AC3195">
        <w:rPr>
          <w:highlight w:val="white"/>
        </w:rPr>
        <w:t xml:space="preserve"> centrem v Praze, tvorba </w:t>
      </w:r>
      <w:proofErr w:type="spellStart"/>
      <w:r w:rsidRPr="00AC3195">
        <w:rPr>
          <w:highlight w:val="white"/>
        </w:rPr>
        <w:t>přemyslovske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hradske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správy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postupne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sjednocováni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3F78941E" w14:textId="77777777" w:rsidR="00B2652A" w:rsidRPr="00AC3195" w:rsidRDefault="00B2652A" w:rsidP="00B2652A">
      <w:pPr>
        <w:spacing w:before="240" w:after="240"/>
        <w:jc w:val="both"/>
        <w:rPr>
          <w:i/>
          <w:highlight w:val="white"/>
        </w:rPr>
      </w:pPr>
      <w:proofErr w:type="spellStart"/>
      <w:r w:rsidRPr="00AC3195">
        <w:rPr>
          <w:i/>
          <w:highlight w:val="white"/>
        </w:rPr>
        <w:t>Subtémata</w:t>
      </w:r>
      <w:proofErr w:type="spellEnd"/>
      <w:r w:rsidRPr="00AC3195">
        <w:rPr>
          <w:i/>
          <w:highlight w:val="white"/>
        </w:rPr>
        <w:t xml:space="preserve"> celku:</w:t>
      </w:r>
      <w:r w:rsidRPr="00AC3195">
        <w:rPr>
          <w:i/>
          <w:highlight w:val="white"/>
        </w:rPr>
        <w:tab/>
      </w:r>
      <w:r w:rsidRPr="00AC3195">
        <w:rPr>
          <w:i/>
          <w:highlight w:val="white"/>
        </w:rPr>
        <w:tab/>
      </w:r>
      <w:r w:rsidRPr="00AC3195">
        <w:rPr>
          <w:i/>
          <w:highlight w:val="white"/>
        </w:rPr>
        <w:tab/>
      </w:r>
    </w:p>
    <w:p w14:paraId="0FD71CBE" w14:textId="77777777" w:rsidR="00B2652A" w:rsidRPr="00AC3195" w:rsidRDefault="00B2652A" w:rsidP="00B2652A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a) </w:t>
      </w:r>
      <w:proofErr w:type="spellStart"/>
      <w:r w:rsidRPr="00AC3195">
        <w:rPr>
          <w:i/>
          <w:highlight w:val="white"/>
        </w:rPr>
        <w:t>Osvětleni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osídleni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Čech</w:t>
      </w:r>
      <w:proofErr w:type="spellEnd"/>
      <w:r w:rsidRPr="00AC3195">
        <w:rPr>
          <w:i/>
          <w:highlight w:val="white"/>
        </w:rPr>
        <w:t xml:space="preserve"> a Moravy na </w:t>
      </w:r>
      <w:proofErr w:type="spellStart"/>
      <w:r w:rsidRPr="00AC3195">
        <w:rPr>
          <w:i/>
          <w:highlight w:val="white"/>
        </w:rPr>
        <w:t>počátku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historicke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éry</w:t>
      </w:r>
      <w:proofErr w:type="spellEnd"/>
      <w:r w:rsidRPr="00AC3195">
        <w:rPr>
          <w:i/>
          <w:highlight w:val="white"/>
        </w:rPr>
        <w:t xml:space="preserve">, existence </w:t>
      </w:r>
      <w:proofErr w:type="spellStart"/>
      <w:r w:rsidRPr="00AC3195">
        <w:rPr>
          <w:i/>
          <w:highlight w:val="white"/>
        </w:rPr>
        <w:t>kmenových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knížectvi</w:t>
      </w:r>
      <w:proofErr w:type="spellEnd"/>
      <w:r w:rsidRPr="00AC3195">
        <w:rPr>
          <w:i/>
          <w:highlight w:val="white"/>
        </w:rPr>
        <w:t xml:space="preserve">́ (svazů) a jejich </w:t>
      </w:r>
      <w:proofErr w:type="spellStart"/>
      <w:r w:rsidRPr="00AC3195">
        <w:rPr>
          <w:i/>
          <w:highlight w:val="white"/>
        </w:rPr>
        <w:t>následne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začleněni</w:t>
      </w:r>
      <w:proofErr w:type="spellEnd"/>
      <w:r w:rsidRPr="00AC3195">
        <w:rPr>
          <w:i/>
          <w:highlight w:val="white"/>
        </w:rPr>
        <w:t xml:space="preserve">́ do </w:t>
      </w:r>
      <w:proofErr w:type="spellStart"/>
      <w:r w:rsidRPr="00AC3195">
        <w:rPr>
          <w:i/>
          <w:highlight w:val="white"/>
        </w:rPr>
        <w:t>formujíci</w:t>
      </w:r>
      <w:proofErr w:type="spellEnd"/>
      <w:r w:rsidRPr="00AC3195">
        <w:rPr>
          <w:i/>
          <w:highlight w:val="white"/>
        </w:rPr>
        <w:t xml:space="preserve">́ se </w:t>
      </w:r>
      <w:proofErr w:type="spellStart"/>
      <w:r w:rsidRPr="00AC3195">
        <w:rPr>
          <w:i/>
          <w:highlight w:val="white"/>
        </w:rPr>
        <w:t>přemyslovske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domény</w:t>
      </w:r>
      <w:proofErr w:type="spellEnd"/>
      <w:r w:rsidRPr="00AC3195">
        <w:rPr>
          <w:i/>
          <w:highlight w:val="white"/>
        </w:rPr>
        <w:t>;</w:t>
      </w:r>
      <w:r w:rsidRPr="00AC3195">
        <w:rPr>
          <w:i/>
          <w:highlight w:val="white"/>
        </w:rPr>
        <w:tab/>
      </w:r>
    </w:p>
    <w:p w14:paraId="4A765055" w14:textId="77777777" w:rsidR="00B2652A" w:rsidRPr="00AC3195" w:rsidRDefault="00B2652A" w:rsidP="00B2652A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b) Role christianizace </w:t>
      </w:r>
      <w:proofErr w:type="spellStart"/>
      <w:r w:rsidRPr="00AC3195">
        <w:rPr>
          <w:i/>
          <w:highlight w:val="white"/>
        </w:rPr>
        <w:t>při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sjednocováni</w:t>
      </w:r>
      <w:proofErr w:type="spellEnd"/>
      <w:r w:rsidRPr="00AC3195">
        <w:rPr>
          <w:i/>
          <w:highlight w:val="white"/>
        </w:rPr>
        <w:t xml:space="preserve">́ a stabilizaci </w:t>
      </w:r>
      <w:proofErr w:type="spellStart"/>
      <w:r w:rsidRPr="00AC3195">
        <w:rPr>
          <w:i/>
          <w:highlight w:val="white"/>
        </w:rPr>
        <w:t>rodícího</w:t>
      </w:r>
      <w:proofErr w:type="spellEnd"/>
      <w:r w:rsidRPr="00AC3195">
        <w:rPr>
          <w:i/>
          <w:highlight w:val="white"/>
        </w:rPr>
        <w:t xml:space="preserve"> se </w:t>
      </w:r>
      <w:proofErr w:type="spellStart"/>
      <w:r w:rsidRPr="00AC3195">
        <w:rPr>
          <w:i/>
          <w:highlight w:val="white"/>
        </w:rPr>
        <w:t>středověkého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knížectvi</w:t>
      </w:r>
      <w:proofErr w:type="spellEnd"/>
      <w:r w:rsidRPr="00AC3195">
        <w:rPr>
          <w:i/>
          <w:highlight w:val="white"/>
        </w:rPr>
        <w:t xml:space="preserve">́; </w:t>
      </w:r>
    </w:p>
    <w:p w14:paraId="37F4A645" w14:textId="77777777" w:rsidR="00B2652A" w:rsidRPr="00AC3195" w:rsidRDefault="00B2652A" w:rsidP="00B2652A">
      <w:pPr>
        <w:spacing w:before="240" w:after="240"/>
        <w:jc w:val="both"/>
        <w:rPr>
          <w:b/>
          <w:i/>
          <w:highlight w:val="white"/>
        </w:rPr>
      </w:pPr>
      <w:r w:rsidRPr="00AC3195">
        <w:rPr>
          <w:i/>
          <w:highlight w:val="white"/>
        </w:rPr>
        <w:t xml:space="preserve">c) </w:t>
      </w:r>
      <w:proofErr w:type="spellStart"/>
      <w:r w:rsidRPr="00AC3195">
        <w:rPr>
          <w:i/>
          <w:highlight w:val="white"/>
        </w:rPr>
        <w:t>Formováni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středověke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společnosti</w:t>
      </w:r>
      <w:proofErr w:type="spellEnd"/>
      <w:r w:rsidRPr="00AC3195">
        <w:rPr>
          <w:i/>
          <w:highlight w:val="white"/>
        </w:rPr>
        <w:t xml:space="preserve"> (</w:t>
      </w:r>
      <w:proofErr w:type="spellStart"/>
      <w:r w:rsidRPr="00AC3195">
        <w:rPr>
          <w:i/>
          <w:highlight w:val="white"/>
        </w:rPr>
        <w:t>tři</w:t>
      </w:r>
      <w:proofErr w:type="spellEnd"/>
      <w:r w:rsidRPr="00AC3195">
        <w:rPr>
          <w:i/>
          <w:highlight w:val="white"/>
        </w:rPr>
        <w:t xml:space="preserve"> stavy) a </w:t>
      </w:r>
      <w:proofErr w:type="spellStart"/>
      <w:r w:rsidRPr="00AC3195">
        <w:rPr>
          <w:i/>
          <w:highlight w:val="white"/>
        </w:rPr>
        <w:t>jejích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lokálních</w:t>
      </w:r>
      <w:proofErr w:type="spellEnd"/>
      <w:r w:rsidRPr="00AC3195">
        <w:rPr>
          <w:i/>
          <w:highlight w:val="white"/>
        </w:rPr>
        <w:t xml:space="preserve"> center. </w:t>
      </w:r>
    </w:p>
    <w:p w14:paraId="3F9B734B" w14:textId="77777777" w:rsidR="00B2652A" w:rsidRDefault="00B2652A" w:rsidP="00B2652A">
      <w:pPr>
        <w:spacing w:before="240" w:after="240"/>
        <w:jc w:val="both"/>
        <w:rPr>
          <w:b/>
          <w:highlight w:val="white"/>
        </w:rPr>
      </w:pPr>
    </w:p>
    <w:p w14:paraId="49A2D000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b/>
          <w:highlight w:val="white"/>
        </w:rPr>
        <w:t xml:space="preserve">2) </w:t>
      </w:r>
      <w:proofErr w:type="spellStart"/>
      <w:r w:rsidRPr="00AC3195">
        <w:rPr>
          <w:b/>
          <w:highlight w:val="white"/>
        </w:rPr>
        <w:t>Proměny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 w:rsidRPr="00AC3195">
        <w:rPr>
          <w:b/>
          <w:highlight w:val="white"/>
        </w:rPr>
        <w:t>česke</w:t>
      </w:r>
      <w:proofErr w:type="spellEnd"/>
      <w:r w:rsidRPr="00AC3195">
        <w:rPr>
          <w:b/>
          <w:highlight w:val="white"/>
        </w:rPr>
        <w:t xml:space="preserve">́ </w:t>
      </w:r>
      <w:proofErr w:type="spellStart"/>
      <w:r w:rsidRPr="00AC3195">
        <w:rPr>
          <w:b/>
          <w:highlight w:val="white"/>
        </w:rPr>
        <w:t>společnosti</w:t>
      </w:r>
      <w:proofErr w:type="spellEnd"/>
      <w:r w:rsidRPr="00AC3195">
        <w:rPr>
          <w:b/>
          <w:highlight w:val="white"/>
        </w:rPr>
        <w:t xml:space="preserve"> v </w:t>
      </w:r>
      <w:proofErr w:type="spellStart"/>
      <w:r w:rsidRPr="00AC3195">
        <w:rPr>
          <w:b/>
          <w:highlight w:val="white"/>
        </w:rPr>
        <w:t>dobe</w:t>
      </w:r>
      <w:proofErr w:type="spellEnd"/>
      <w:r w:rsidRPr="00AC3195">
        <w:rPr>
          <w:b/>
          <w:highlight w:val="white"/>
        </w:rPr>
        <w:t xml:space="preserve">̌ </w:t>
      </w:r>
      <w:proofErr w:type="spellStart"/>
      <w:r w:rsidRPr="00AC3195">
        <w:rPr>
          <w:b/>
          <w:highlight w:val="white"/>
        </w:rPr>
        <w:t>vrcholného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 w:rsidRPr="00AC3195">
        <w:rPr>
          <w:b/>
          <w:highlight w:val="white"/>
        </w:rPr>
        <w:t>středověku</w:t>
      </w:r>
      <w:proofErr w:type="spellEnd"/>
      <w:r w:rsidRPr="00AC3195">
        <w:rPr>
          <w:b/>
          <w:highlight w:val="white"/>
        </w:rPr>
        <w:tab/>
      </w:r>
      <w:r w:rsidRPr="00AC3195">
        <w:rPr>
          <w:b/>
          <w:highlight w:val="white"/>
        </w:rPr>
        <w:tab/>
      </w:r>
      <w:r w:rsidRPr="00AC3195">
        <w:rPr>
          <w:highlight w:val="white"/>
        </w:rPr>
        <w:tab/>
      </w:r>
    </w:p>
    <w:p w14:paraId="06125BFB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Doba 12. – 13.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je dnes </w:t>
      </w:r>
      <w:proofErr w:type="spellStart"/>
      <w:r w:rsidRPr="00AC3195">
        <w:rPr>
          <w:highlight w:val="white"/>
        </w:rPr>
        <w:t>obecne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vnímána</w:t>
      </w:r>
      <w:proofErr w:type="spellEnd"/>
      <w:r w:rsidRPr="00AC3195">
        <w:rPr>
          <w:highlight w:val="white"/>
        </w:rPr>
        <w:t xml:space="preserve"> jako doba </w:t>
      </w:r>
      <w:proofErr w:type="spellStart"/>
      <w:r w:rsidRPr="00AC3195">
        <w:rPr>
          <w:highlight w:val="white"/>
        </w:rPr>
        <w:t>velkých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změn</w:t>
      </w:r>
      <w:proofErr w:type="spellEnd"/>
      <w:r w:rsidRPr="00AC3195">
        <w:rPr>
          <w:highlight w:val="white"/>
        </w:rPr>
        <w:t xml:space="preserve">. Je to </w:t>
      </w:r>
      <w:proofErr w:type="spellStart"/>
      <w:r w:rsidRPr="00AC3195">
        <w:rPr>
          <w:highlight w:val="white"/>
        </w:rPr>
        <w:t>obdobi</w:t>
      </w:r>
      <w:proofErr w:type="spellEnd"/>
      <w:r w:rsidRPr="00AC3195">
        <w:rPr>
          <w:highlight w:val="white"/>
        </w:rPr>
        <w:t xml:space="preserve">́, kdy se dramaticky </w:t>
      </w:r>
      <w:proofErr w:type="spellStart"/>
      <w:r w:rsidRPr="00AC3195">
        <w:rPr>
          <w:highlight w:val="white"/>
        </w:rPr>
        <w:t>proměňuje</w:t>
      </w:r>
      <w:proofErr w:type="spellEnd"/>
      <w:r w:rsidRPr="00AC3195">
        <w:rPr>
          <w:highlight w:val="white"/>
        </w:rPr>
        <w:t xml:space="preserve"> celá krajina. Vedle </w:t>
      </w:r>
      <w:proofErr w:type="spellStart"/>
      <w:r w:rsidRPr="00AC3195">
        <w:rPr>
          <w:highlight w:val="white"/>
        </w:rPr>
        <w:t>zakládáni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nových</w:t>
      </w:r>
      <w:proofErr w:type="spellEnd"/>
      <w:r w:rsidRPr="00AC3195">
        <w:rPr>
          <w:highlight w:val="white"/>
        </w:rPr>
        <w:t xml:space="preserve"> osad (kolonizace), </w:t>
      </w:r>
      <w:proofErr w:type="spellStart"/>
      <w:r w:rsidRPr="00AC3195">
        <w:rPr>
          <w:highlight w:val="white"/>
        </w:rPr>
        <w:t>měst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panských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sídel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rozrůsta</w:t>
      </w:r>
      <w:proofErr w:type="spellEnd"/>
      <w:r w:rsidRPr="00AC3195">
        <w:rPr>
          <w:highlight w:val="white"/>
        </w:rPr>
        <w:t xml:space="preserve">́ i </w:t>
      </w:r>
      <w:proofErr w:type="spellStart"/>
      <w:r w:rsidRPr="00AC3195">
        <w:rPr>
          <w:highlight w:val="white"/>
        </w:rPr>
        <w:t>počet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církevních</w:t>
      </w:r>
      <w:proofErr w:type="spellEnd"/>
      <w:r w:rsidRPr="00AC3195">
        <w:rPr>
          <w:highlight w:val="white"/>
        </w:rPr>
        <w:t xml:space="preserve"> institucí, </w:t>
      </w:r>
      <w:proofErr w:type="spellStart"/>
      <w:r w:rsidRPr="00AC3195">
        <w:rPr>
          <w:highlight w:val="white"/>
        </w:rPr>
        <w:t>utváři</w:t>
      </w:r>
      <w:proofErr w:type="spellEnd"/>
      <w:r w:rsidRPr="00AC3195">
        <w:rPr>
          <w:highlight w:val="white"/>
        </w:rPr>
        <w:t xml:space="preserve">́ se a </w:t>
      </w:r>
      <w:proofErr w:type="spellStart"/>
      <w:r w:rsidRPr="00AC3195">
        <w:rPr>
          <w:highlight w:val="white"/>
        </w:rPr>
        <w:t>zahušťuje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farni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sít</w:t>
      </w:r>
      <w:proofErr w:type="spellEnd"/>
      <w:r w:rsidRPr="00AC3195">
        <w:rPr>
          <w:highlight w:val="white"/>
        </w:rPr>
        <w:t xml:space="preserve">̌, </w:t>
      </w:r>
      <w:proofErr w:type="spellStart"/>
      <w:r w:rsidRPr="00AC3195">
        <w:rPr>
          <w:highlight w:val="white"/>
        </w:rPr>
        <w:t>vznikaji</w:t>
      </w:r>
      <w:proofErr w:type="spellEnd"/>
      <w:r w:rsidRPr="00AC3195">
        <w:rPr>
          <w:highlight w:val="white"/>
        </w:rPr>
        <w:t xml:space="preserve">́ nové </w:t>
      </w:r>
      <w:proofErr w:type="spellStart"/>
      <w:r w:rsidRPr="00AC3195">
        <w:rPr>
          <w:highlight w:val="white"/>
        </w:rPr>
        <w:t>benediktinske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kláštery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kláštery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nových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řádu</w:t>
      </w:r>
      <w:proofErr w:type="spellEnd"/>
      <w:r w:rsidRPr="00AC3195">
        <w:rPr>
          <w:highlight w:val="white"/>
        </w:rPr>
        <w:t>̊ (</w:t>
      </w:r>
      <w:proofErr w:type="spellStart"/>
      <w:r w:rsidRPr="00AC3195">
        <w:rPr>
          <w:highlight w:val="white"/>
        </w:rPr>
        <w:t>cisterciáci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premonstráti</w:t>
      </w:r>
      <w:proofErr w:type="spellEnd"/>
      <w:r w:rsidRPr="00AC3195">
        <w:rPr>
          <w:highlight w:val="white"/>
        </w:rPr>
        <w:t xml:space="preserve">, ve 13.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žebrave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řády</w:t>
      </w:r>
      <w:proofErr w:type="spellEnd"/>
      <w:r w:rsidRPr="00AC3195">
        <w:rPr>
          <w:highlight w:val="white"/>
        </w:rPr>
        <w:t xml:space="preserve">). </w:t>
      </w:r>
      <w:proofErr w:type="spellStart"/>
      <w:r w:rsidRPr="00AC3195">
        <w:rPr>
          <w:highlight w:val="white"/>
        </w:rPr>
        <w:t>Společnost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proměňuje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ekonomicky. Zdokonaluje se </w:t>
      </w:r>
      <w:proofErr w:type="spellStart"/>
      <w:r w:rsidRPr="00AC3195">
        <w:rPr>
          <w:highlight w:val="white"/>
        </w:rPr>
        <w:t>způsob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polních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praci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zintenzivňuje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těžba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drahých</w:t>
      </w:r>
      <w:proofErr w:type="spellEnd"/>
      <w:r w:rsidRPr="00AC3195">
        <w:rPr>
          <w:highlight w:val="white"/>
        </w:rPr>
        <w:t xml:space="preserve"> kovů. </w:t>
      </w:r>
      <w:proofErr w:type="spellStart"/>
      <w:r w:rsidRPr="00AC3195">
        <w:rPr>
          <w:highlight w:val="white"/>
        </w:rPr>
        <w:t>Zeme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dostáva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prvni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právni</w:t>
      </w:r>
      <w:proofErr w:type="spellEnd"/>
      <w:r w:rsidRPr="00AC3195">
        <w:rPr>
          <w:highlight w:val="white"/>
        </w:rPr>
        <w:t xml:space="preserve">́ normy </w:t>
      </w:r>
      <w:proofErr w:type="spellStart"/>
      <w:r w:rsidRPr="00AC3195">
        <w:rPr>
          <w:highlight w:val="white"/>
        </w:rPr>
        <w:t>upravujíci</w:t>
      </w:r>
      <w:proofErr w:type="spellEnd"/>
      <w:r w:rsidRPr="00AC3195">
        <w:rPr>
          <w:highlight w:val="white"/>
        </w:rPr>
        <w:t xml:space="preserve">́ chod </w:t>
      </w:r>
      <w:proofErr w:type="spellStart"/>
      <w:r w:rsidRPr="00AC3195">
        <w:rPr>
          <w:highlight w:val="white"/>
        </w:rPr>
        <w:t>běžného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života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. Vedle </w:t>
      </w:r>
      <w:proofErr w:type="spellStart"/>
      <w:r w:rsidRPr="00AC3195">
        <w:rPr>
          <w:highlight w:val="white"/>
        </w:rPr>
        <w:t>panovníkových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nařízeni</w:t>
      </w:r>
      <w:proofErr w:type="spellEnd"/>
      <w:r w:rsidRPr="00AC3195">
        <w:rPr>
          <w:highlight w:val="white"/>
        </w:rPr>
        <w:t xml:space="preserve">́ (statut) se jedná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o recepci </w:t>
      </w:r>
      <w:proofErr w:type="spellStart"/>
      <w:r w:rsidRPr="00AC3195">
        <w:rPr>
          <w:highlight w:val="white"/>
        </w:rPr>
        <w:t>městského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práva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dalších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právních</w:t>
      </w:r>
      <w:proofErr w:type="spellEnd"/>
      <w:r w:rsidRPr="00AC3195">
        <w:rPr>
          <w:highlight w:val="white"/>
        </w:rPr>
        <w:t xml:space="preserve"> norem z </w:t>
      </w:r>
      <w:proofErr w:type="spellStart"/>
      <w:r w:rsidRPr="00AC3195">
        <w:rPr>
          <w:highlight w:val="white"/>
        </w:rPr>
        <w:t>Říše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Cílem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části</w:t>
      </w:r>
      <w:proofErr w:type="spellEnd"/>
      <w:r w:rsidRPr="00AC3195">
        <w:rPr>
          <w:highlight w:val="white"/>
        </w:rPr>
        <w:t xml:space="preserve"> expozice je zachytit </w:t>
      </w:r>
      <w:proofErr w:type="spellStart"/>
      <w:r w:rsidRPr="00AC3195">
        <w:rPr>
          <w:highlight w:val="white"/>
        </w:rPr>
        <w:t>proměny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života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krajiny s akcentem na </w:t>
      </w:r>
      <w:proofErr w:type="spellStart"/>
      <w:r w:rsidRPr="00AC3195">
        <w:rPr>
          <w:highlight w:val="white"/>
        </w:rPr>
        <w:t>život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městske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venkovske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částečne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na </w:t>
      </w:r>
      <w:proofErr w:type="spellStart"/>
      <w:r w:rsidRPr="00AC3195">
        <w:rPr>
          <w:highlight w:val="white"/>
        </w:rPr>
        <w:t>život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rodíci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šlechty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zvlášte</w:t>
      </w:r>
      <w:proofErr w:type="spellEnd"/>
      <w:r w:rsidRPr="00AC3195">
        <w:rPr>
          <w:highlight w:val="white"/>
        </w:rPr>
        <w:t xml:space="preserve">̌ v </w:t>
      </w:r>
      <w:proofErr w:type="spellStart"/>
      <w:r w:rsidRPr="00AC3195">
        <w:rPr>
          <w:highlight w:val="white"/>
        </w:rPr>
        <w:t>případe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jejích</w:t>
      </w:r>
      <w:proofErr w:type="spellEnd"/>
      <w:r w:rsidRPr="00AC3195">
        <w:rPr>
          <w:highlight w:val="white"/>
        </w:rPr>
        <w:t xml:space="preserve"> nově </w:t>
      </w:r>
      <w:proofErr w:type="spellStart"/>
      <w:r w:rsidRPr="00AC3195">
        <w:rPr>
          <w:highlight w:val="white"/>
        </w:rPr>
        <w:t>zakládaných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venkovských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sídel</w:t>
      </w:r>
      <w:proofErr w:type="spellEnd"/>
      <w:r w:rsidRPr="00AC3195">
        <w:rPr>
          <w:highlight w:val="white"/>
        </w:rPr>
        <w:t xml:space="preserve">. Do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kategorie </w:t>
      </w:r>
      <w:proofErr w:type="spellStart"/>
      <w:r w:rsidRPr="00AC3195">
        <w:rPr>
          <w:highlight w:val="white"/>
        </w:rPr>
        <w:t>patři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kolonizace jako </w:t>
      </w:r>
      <w:proofErr w:type="spellStart"/>
      <w:r w:rsidRPr="00AC3195">
        <w:rPr>
          <w:highlight w:val="white"/>
        </w:rPr>
        <w:t>způsob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podnikáni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rozšiřováni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 v doposud </w:t>
      </w:r>
      <w:proofErr w:type="spellStart"/>
      <w:r w:rsidRPr="00AC3195">
        <w:rPr>
          <w:highlight w:val="white"/>
        </w:rPr>
        <w:t>pustých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řídce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osídlených</w:t>
      </w:r>
      <w:proofErr w:type="spellEnd"/>
      <w:r w:rsidRPr="00AC3195">
        <w:rPr>
          <w:highlight w:val="white"/>
        </w:rPr>
        <w:t xml:space="preserve"> regionech </w:t>
      </w:r>
      <w:proofErr w:type="spellStart"/>
      <w:r w:rsidRPr="00AC3195">
        <w:rPr>
          <w:highlight w:val="white"/>
        </w:rPr>
        <w:t>zeme</w:t>
      </w:r>
      <w:proofErr w:type="spellEnd"/>
      <w:r w:rsidRPr="00AC3195">
        <w:rPr>
          <w:highlight w:val="white"/>
        </w:rPr>
        <w:t xml:space="preserve">̌, recepce </w:t>
      </w:r>
      <w:proofErr w:type="spellStart"/>
      <w:r w:rsidRPr="00AC3195">
        <w:rPr>
          <w:highlight w:val="white"/>
        </w:rPr>
        <w:t>právních</w:t>
      </w:r>
      <w:proofErr w:type="spellEnd"/>
      <w:r w:rsidRPr="00AC3195">
        <w:rPr>
          <w:highlight w:val="white"/>
        </w:rPr>
        <w:t xml:space="preserve"> zvyklostí a </w:t>
      </w:r>
      <w:proofErr w:type="spellStart"/>
      <w:r w:rsidRPr="00AC3195">
        <w:rPr>
          <w:highlight w:val="white"/>
        </w:rPr>
        <w:t>pozvolne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středověkých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společenských</w:t>
      </w:r>
      <w:proofErr w:type="spellEnd"/>
      <w:r w:rsidRPr="00AC3195">
        <w:rPr>
          <w:highlight w:val="white"/>
        </w:rPr>
        <w:t xml:space="preserve"> vrstev.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095F66B5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Významnou</w:t>
      </w:r>
      <w:proofErr w:type="spellEnd"/>
      <w:r w:rsidRPr="00AC3195">
        <w:rPr>
          <w:highlight w:val="white"/>
        </w:rPr>
        <w:t xml:space="preserve"> roli </w:t>
      </w:r>
      <w:proofErr w:type="spellStart"/>
      <w:r w:rsidRPr="00AC3195">
        <w:rPr>
          <w:highlight w:val="white"/>
        </w:rPr>
        <w:t>při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života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fáze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hrály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církevni</w:t>
      </w:r>
      <w:proofErr w:type="spellEnd"/>
      <w:r w:rsidRPr="00AC3195">
        <w:rPr>
          <w:highlight w:val="white"/>
        </w:rPr>
        <w:t xml:space="preserve">́ instituce a </w:t>
      </w:r>
      <w:proofErr w:type="spellStart"/>
      <w:r w:rsidRPr="00AC3195">
        <w:rPr>
          <w:highlight w:val="white"/>
        </w:rPr>
        <w:t>řády</w:t>
      </w:r>
      <w:proofErr w:type="spellEnd"/>
      <w:r w:rsidRPr="00AC3195">
        <w:rPr>
          <w:highlight w:val="white"/>
        </w:rPr>
        <w:t xml:space="preserve">. Od 13.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se na </w:t>
      </w:r>
      <w:proofErr w:type="spellStart"/>
      <w:r w:rsidRPr="00AC3195">
        <w:rPr>
          <w:highlight w:val="white"/>
        </w:rPr>
        <w:t>živote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měst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významne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podílely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mendikantske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řády</w:t>
      </w:r>
      <w:proofErr w:type="spellEnd"/>
      <w:r w:rsidRPr="00AC3195">
        <w:rPr>
          <w:highlight w:val="white"/>
        </w:rPr>
        <w:t xml:space="preserve"> (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dominikáni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minorite</w:t>
      </w:r>
      <w:proofErr w:type="spellEnd"/>
      <w:r w:rsidRPr="00AC3195">
        <w:rPr>
          <w:highlight w:val="white"/>
        </w:rPr>
        <w:t xml:space="preserve">́),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si </w:t>
      </w:r>
      <w:proofErr w:type="spellStart"/>
      <w:r w:rsidRPr="00AC3195">
        <w:rPr>
          <w:highlight w:val="white"/>
        </w:rPr>
        <w:t>záhy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získaly</w:t>
      </w:r>
      <w:proofErr w:type="spellEnd"/>
      <w:r w:rsidRPr="00AC3195">
        <w:rPr>
          <w:highlight w:val="white"/>
        </w:rPr>
        <w:t xml:space="preserve"> velkou oblibu mezi obyvatelstvem a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symbolizovaly novou </w:t>
      </w:r>
      <w:proofErr w:type="spellStart"/>
      <w:r w:rsidRPr="00AC3195">
        <w:rPr>
          <w:highlight w:val="white"/>
        </w:rPr>
        <w:t>církevni</w:t>
      </w:r>
      <w:proofErr w:type="spellEnd"/>
      <w:r w:rsidRPr="00AC3195">
        <w:rPr>
          <w:highlight w:val="white"/>
        </w:rPr>
        <w:t xml:space="preserve">́ reformu </w:t>
      </w:r>
      <w:proofErr w:type="spellStart"/>
      <w:r w:rsidRPr="00AC3195">
        <w:rPr>
          <w:highlight w:val="white"/>
        </w:rPr>
        <w:t>usilujíci</w:t>
      </w:r>
      <w:proofErr w:type="spellEnd"/>
      <w:r w:rsidRPr="00AC3195">
        <w:rPr>
          <w:highlight w:val="white"/>
        </w:rPr>
        <w:t xml:space="preserve">́ o </w:t>
      </w:r>
      <w:proofErr w:type="spellStart"/>
      <w:r w:rsidRPr="00AC3195">
        <w:rPr>
          <w:highlight w:val="white"/>
        </w:rPr>
        <w:t>nápravu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života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zesvětštěle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2BF3DBE9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Stranou </w:t>
      </w:r>
      <w:proofErr w:type="spellStart"/>
      <w:r w:rsidRPr="00AC3195">
        <w:rPr>
          <w:highlight w:val="white"/>
        </w:rPr>
        <w:t>výkladu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nezůstane</w:t>
      </w:r>
      <w:proofErr w:type="spellEnd"/>
      <w:r w:rsidRPr="00AC3195">
        <w:rPr>
          <w:highlight w:val="white"/>
        </w:rPr>
        <w:t xml:space="preserve"> ani zrod </w:t>
      </w:r>
      <w:proofErr w:type="spellStart"/>
      <w:r w:rsidRPr="00AC3195">
        <w:rPr>
          <w:highlight w:val="white"/>
        </w:rPr>
        <w:t>přemyslovského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královstvi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mezinárodni</w:t>
      </w:r>
      <w:proofErr w:type="spellEnd"/>
      <w:r w:rsidRPr="00AC3195">
        <w:rPr>
          <w:highlight w:val="white"/>
        </w:rPr>
        <w:t xml:space="preserve">́ politika a ambice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králu</w:t>
      </w:r>
      <w:proofErr w:type="spellEnd"/>
      <w:r w:rsidRPr="00AC3195">
        <w:rPr>
          <w:highlight w:val="white"/>
        </w:rPr>
        <w:t xml:space="preserve">̊, i </w:t>
      </w:r>
      <w:proofErr w:type="spellStart"/>
      <w:r w:rsidRPr="00AC3195">
        <w:rPr>
          <w:highlight w:val="white"/>
        </w:rPr>
        <w:t>kdyz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témata</w:t>
      </w:r>
      <w:proofErr w:type="spellEnd"/>
      <w:r w:rsidRPr="00AC3195">
        <w:rPr>
          <w:highlight w:val="white"/>
        </w:rPr>
        <w:t xml:space="preserve"> jako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Zlatá bula </w:t>
      </w:r>
      <w:proofErr w:type="spellStart"/>
      <w:r w:rsidRPr="00AC3195">
        <w:rPr>
          <w:highlight w:val="white"/>
        </w:rPr>
        <w:t>sicilska</w:t>
      </w:r>
      <w:proofErr w:type="spellEnd"/>
      <w:r w:rsidRPr="00AC3195">
        <w:rPr>
          <w:highlight w:val="white"/>
        </w:rPr>
        <w:t xml:space="preserve">́ (1212) jsou </w:t>
      </w:r>
      <w:proofErr w:type="spellStart"/>
      <w:r w:rsidRPr="00AC3195">
        <w:rPr>
          <w:highlight w:val="white"/>
        </w:rPr>
        <w:t>považována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části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výkladu</w:t>
      </w:r>
      <w:proofErr w:type="spellEnd"/>
      <w:r w:rsidRPr="00AC3195">
        <w:rPr>
          <w:highlight w:val="white"/>
        </w:rPr>
        <w:t xml:space="preserve"> za </w:t>
      </w:r>
      <w:proofErr w:type="spellStart"/>
      <w:r w:rsidRPr="00AC3195">
        <w:rPr>
          <w:highlight w:val="white"/>
        </w:rPr>
        <w:t>okrajova</w:t>
      </w:r>
      <w:proofErr w:type="spellEnd"/>
      <w:r w:rsidRPr="00AC3195">
        <w:rPr>
          <w:highlight w:val="white"/>
        </w:rPr>
        <w:t>́.</w:t>
      </w:r>
    </w:p>
    <w:p w14:paraId="45484F4A" w14:textId="77777777" w:rsidR="00B2652A" w:rsidRPr="00AC3195" w:rsidRDefault="00B2652A" w:rsidP="00B2652A">
      <w:pPr>
        <w:jc w:val="both"/>
        <w:rPr>
          <w:highlight w:val="white"/>
        </w:rPr>
      </w:pPr>
      <w:proofErr w:type="spellStart"/>
      <w:r w:rsidRPr="00AC3195">
        <w:rPr>
          <w:highlight w:val="white"/>
        </w:rPr>
        <w:t>Vedlejši</w:t>
      </w:r>
      <w:proofErr w:type="spellEnd"/>
      <w:r w:rsidRPr="00AC3195">
        <w:rPr>
          <w:highlight w:val="white"/>
        </w:rPr>
        <w:t xml:space="preserve">́ linií je </w:t>
      </w:r>
      <w:proofErr w:type="spellStart"/>
      <w:r w:rsidRPr="00AC3195">
        <w:rPr>
          <w:highlight w:val="white"/>
        </w:rPr>
        <w:t>postupne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národnostního</w:t>
      </w:r>
      <w:proofErr w:type="spellEnd"/>
      <w:r w:rsidRPr="00AC3195">
        <w:rPr>
          <w:highlight w:val="white"/>
        </w:rPr>
        <w:t xml:space="preserve"> / </w:t>
      </w:r>
      <w:proofErr w:type="spellStart"/>
      <w:r w:rsidRPr="00AC3195">
        <w:rPr>
          <w:highlight w:val="white"/>
        </w:rPr>
        <w:t>etnického</w:t>
      </w:r>
      <w:proofErr w:type="spellEnd"/>
      <w:r w:rsidRPr="00AC3195">
        <w:rPr>
          <w:highlight w:val="white"/>
        </w:rPr>
        <w:t xml:space="preserve"> / </w:t>
      </w:r>
      <w:proofErr w:type="spellStart"/>
      <w:r w:rsidRPr="00AC3195">
        <w:rPr>
          <w:highlight w:val="white"/>
        </w:rPr>
        <w:t>náboženského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cítěni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soužiti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Čechu</w:t>
      </w:r>
      <w:proofErr w:type="spellEnd"/>
      <w:r w:rsidRPr="00AC3195">
        <w:rPr>
          <w:highlight w:val="white"/>
        </w:rPr>
        <w:t xml:space="preserve">̊ a </w:t>
      </w:r>
      <w:proofErr w:type="spellStart"/>
      <w:r w:rsidRPr="00AC3195">
        <w:rPr>
          <w:highlight w:val="white"/>
        </w:rPr>
        <w:t>Němcu</w:t>
      </w:r>
      <w:proofErr w:type="spellEnd"/>
      <w:r w:rsidRPr="00AC3195">
        <w:rPr>
          <w:highlight w:val="white"/>
        </w:rPr>
        <w:t xml:space="preserve">̊ (nově </w:t>
      </w:r>
      <w:proofErr w:type="spellStart"/>
      <w:r w:rsidRPr="00AC3195">
        <w:rPr>
          <w:highlight w:val="white"/>
        </w:rPr>
        <w:t>příchozích</w:t>
      </w:r>
      <w:proofErr w:type="spellEnd"/>
      <w:r w:rsidRPr="00AC3195">
        <w:rPr>
          <w:highlight w:val="white"/>
        </w:rPr>
        <w:t xml:space="preserve"> obyvatel z </w:t>
      </w:r>
      <w:proofErr w:type="spellStart"/>
      <w:r w:rsidRPr="00AC3195">
        <w:rPr>
          <w:highlight w:val="white"/>
        </w:rPr>
        <w:t>Říše</w:t>
      </w:r>
      <w:proofErr w:type="spellEnd"/>
      <w:r w:rsidRPr="00AC3195">
        <w:rPr>
          <w:highlight w:val="white"/>
        </w:rPr>
        <w:t xml:space="preserve">) a </w:t>
      </w:r>
      <w:proofErr w:type="spellStart"/>
      <w:r w:rsidRPr="00AC3195">
        <w:rPr>
          <w:highlight w:val="white"/>
        </w:rPr>
        <w:t>Židu</w:t>
      </w:r>
      <w:proofErr w:type="spellEnd"/>
      <w:r w:rsidRPr="00AC3195">
        <w:rPr>
          <w:highlight w:val="white"/>
        </w:rPr>
        <w:t xml:space="preserve">̊, </w:t>
      </w:r>
      <w:proofErr w:type="spellStart"/>
      <w:r w:rsidRPr="00AC3195">
        <w:rPr>
          <w:highlight w:val="white"/>
        </w:rPr>
        <w:t>jejichz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rozrůstalo</w:t>
      </w:r>
      <w:proofErr w:type="spellEnd"/>
      <w:r w:rsidRPr="00AC3195">
        <w:rPr>
          <w:highlight w:val="white"/>
        </w:rPr>
        <w:t xml:space="preserve"> od </w:t>
      </w:r>
      <w:proofErr w:type="spellStart"/>
      <w:r w:rsidRPr="00AC3195">
        <w:rPr>
          <w:highlight w:val="white"/>
        </w:rPr>
        <w:t>druhe</w:t>
      </w:r>
      <w:proofErr w:type="spellEnd"/>
      <w:r w:rsidRPr="00AC3195">
        <w:rPr>
          <w:highlight w:val="white"/>
        </w:rPr>
        <w:t xml:space="preserve">́ poloviny 13.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>́.</w:t>
      </w:r>
    </w:p>
    <w:p w14:paraId="021694F7" w14:textId="77777777" w:rsidR="00B2652A" w:rsidRPr="00AC3195" w:rsidRDefault="00B2652A" w:rsidP="00B2652A">
      <w:pPr>
        <w:jc w:val="both"/>
        <w:rPr>
          <w:highlight w:val="white"/>
        </w:rPr>
      </w:pP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375D7B5B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i/>
          <w:highlight w:val="white"/>
        </w:rPr>
        <w:t>Subtémata</w:t>
      </w:r>
      <w:proofErr w:type="spellEnd"/>
      <w:r w:rsidRPr="00AC3195">
        <w:rPr>
          <w:i/>
          <w:highlight w:val="white"/>
        </w:rPr>
        <w:t xml:space="preserve"> celku:</w:t>
      </w:r>
    </w:p>
    <w:p w14:paraId="185231AC" w14:textId="77777777" w:rsidR="00B2652A" w:rsidRPr="00AC3195" w:rsidRDefault="00B2652A" w:rsidP="00B2652A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a) </w:t>
      </w:r>
      <w:proofErr w:type="spellStart"/>
      <w:r w:rsidRPr="00AC3195">
        <w:rPr>
          <w:i/>
          <w:highlight w:val="white"/>
        </w:rPr>
        <w:t>Rozšiřováni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osídleni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Čech</w:t>
      </w:r>
      <w:proofErr w:type="spellEnd"/>
      <w:r w:rsidRPr="00AC3195">
        <w:rPr>
          <w:i/>
          <w:highlight w:val="white"/>
        </w:rPr>
        <w:t xml:space="preserve"> a Moravy, kolonizace, </w:t>
      </w:r>
      <w:proofErr w:type="spellStart"/>
      <w:r w:rsidRPr="00AC3195">
        <w:rPr>
          <w:i/>
          <w:highlight w:val="white"/>
        </w:rPr>
        <w:t>rozrůstáni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síte</w:t>
      </w:r>
      <w:proofErr w:type="spellEnd"/>
      <w:r w:rsidRPr="00AC3195">
        <w:rPr>
          <w:i/>
          <w:highlight w:val="white"/>
        </w:rPr>
        <w:t xml:space="preserve">̌ </w:t>
      </w:r>
      <w:proofErr w:type="spellStart"/>
      <w:r w:rsidRPr="00AC3195">
        <w:rPr>
          <w:i/>
          <w:highlight w:val="white"/>
        </w:rPr>
        <w:t>měst</w:t>
      </w:r>
      <w:proofErr w:type="spellEnd"/>
      <w:r w:rsidRPr="00AC3195">
        <w:rPr>
          <w:i/>
          <w:highlight w:val="white"/>
        </w:rPr>
        <w:t xml:space="preserve">; </w:t>
      </w:r>
    </w:p>
    <w:p w14:paraId="24485546" w14:textId="77777777" w:rsidR="00B2652A" w:rsidRPr="00AC3195" w:rsidRDefault="00B2652A" w:rsidP="00B2652A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lastRenderedPageBreak/>
        <w:t xml:space="preserve">b) </w:t>
      </w:r>
      <w:proofErr w:type="spellStart"/>
      <w:r w:rsidRPr="00AC3195">
        <w:rPr>
          <w:i/>
          <w:highlight w:val="white"/>
        </w:rPr>
        <w:t>Hospodářska</w:t>
      </w:r>
      <w:proofErr w:type="spellEnd"/>
      <w:r w:rsidRPr="00AC3195">
        <w:rPr>
          <w:i/>
          <w:highlight w:val="white"/>
        </w:rPr>
        <w:t xml:space="preserve">́ a </w:t>
      </w:r>
      <w:proofErr w:type="spellStart"/>
      <w:r w:rsidRPr="00AC3195">
        <w:rPr>
          <w:i/>
          <w:highlight w:val="white"/>
        </w:rPr>
        <w:t>kulturni</w:t>
      </w:r>
      <w:proofErr w:type="spellEnd"/>
      <w:r w:rsidRPr="00AC3195">
        <w:rPr>
          <w:i/>
          <w:highlight w:val="white"/>
        </w:rPr>
        <w:t xml:space="preserve">́ transformace </w:t>
      </w:r>
      <w:proofErr w:type="spellStart"/>
      <w:r w:rsidRPr="00AC3195">
        <w:rPr>
          <w:i/>
          <w:highlight w:val="white"/>
        </w:rPr>
        <w:t>společnosti</w:t>
      </w:r>
      <w:proofErr w:type="spellEnd"/>
      <w:r w:rsidRPr="00AC3195">
        <w:rPr>
          <w:i/>
          <w:highlight w:val="white"/>
        </w:rPr>
        <w:t>;</w:t>
      </w:r>
    </w:p>
    <w:p w14:paraId="05FC2457" w14:textId="77777777" w:rsidR="00B2652A" w:rsidRPr="00AC3195" w:rsidRDefault="00B2652A" w:rsidP="00B2652A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c) Trojí lid / </w:t>
      </w:r>
      <w:proofErr w:type="spellStart"/>
      <w:r w:rsidRPr="00AC3195">
        <w:rPr>
          <w:i/>
          <w:highlight w:val="white"/>
        </w:rPr>
        <w:t>učeni</w:t>
      </w:r>
      <w:proofErr w:type="spellEnd"/>
      <w:r w:rsidRPr="00AC3195">
        <w:rPr>
          <w:i/>
          <w:highlight w:val="white"/>
        </w:rPr>
        <w:t xml:space="preserve">́ o </w:t>
      </w:r>
      <w:proofErr w:type="spellStart"/>
      <w:r w:rsidRPr="00AC3195">
        <w:rPr>
          <w:i/>
          <w:highlight w:val="white"/>
        </w:rPr>
        <w:t>trojím</w:t>
      </w:r>
      <w:proofErr w:type="spellEnd"/>
      <w:r w:rsidRPr="00AC3195">
        <w:rPr>
          <w:i/>
          <w:highlight w:val="white"/>
        </w:rPr>
        <w:t xml:space="preserve"> lidu – </w:t>
      </w:r>
      <w:proofErr w:type="spellStart"/>
      <w:r w:rsidRPr="00AC3195">
        <w:rPr>
          <w:i/>
          <w:highlight w:val="white"/>
        </w:rPr>
        <w:t>středověka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společnost</w:t>
      </w:r>
      <w:proofErr w:type="spellEnd"/>
      <w:r w:rsidRPr="00AC3195">
        <w:rPr>
          <w:i/>
          <w:highlight w:val="white"/>
        </w:rPr>
        <w:t xml:space="preserve">. </w:t>
      </w:r>
    </w:p>
    <w:p w14:paraId="350AE324" w14:textId="77777777" w:rsidR="00B2652A" w:rsidRPr="00AC3195" w:rsidRDefault="00B2652A" w:rsidP="00B2652A">
      <w:pPr>
        <w:jc w:val="both"/>
        <w:rPr>
          <w:highlight w:val="white"/>
        </w:rPr>
      </w:pP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7DB8A521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r w:rsidRPr="00AC3195">
        <w:rPr>
          <w:b/>
          <w:highlight w:val="white"/>
        </w:rPr>
        <w:t xml:space="preserve">3) Zlatý </w:t>
      </w:r>
      <w:proofErr w:type="spellStart"/>
      <w:r w:rsidRPr="00AC3195">
        <w:rPr>
          <w:b/>
          <w:highlight w:val="white"/>
        </w:rPr>
        <w:t>věk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 w:rsidRPr="00AC3195">
        <w:rPr>
          <w:b/>
          <w:highlight w:val="white"/>
        </w:rPr>
        <w:t>českého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 w:rsidRPr="00AC3195">
        <w:rPr>
          <w:b/>
          <w:highlight w:val="white"/>
        </w:rPr>
        <w:t>středověku</w:t>
      </w:r>
      <w:proofErr w:type="spellEnd"/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2FA3E703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Termín</w:t>
      </w:r>
      <w:proofErr w:type="spellEnd"/>
      <w:r w:rsidRPr="00AC3195">
        <w:rPr>
          <w:highlight w:val="white"/>
        </w:rPr>
        <w:t xml:space="preserve"> „zlatý </w:t>
      </w:r>
      <w:proofErr w:type="spellStart"/>
      <w:r w:rsidRPr="00AC3195">
        <w:rPr>
          <w:highlight w:val="white"/>
        </w:rPr>
        <w:t>věk</w:t>
      </w:r>
      <w:proofErr w:type="spellEnd"/>
      <w:r w:rsidRPr="00AC3195">
        <w:rPr>
          <w:highlight w:val="white"/>
        </w:rPr>
        <w:t xml:space="preserve">“ je v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části</w:t>
      </w:r>
      <w:proofErr w:type="spellEnd"/>
      <w:r w:rsidRPr="00AC3195">
        <w:rPr>
          <w:highlight w:val="white"/>
        </w:rPr>
        <w:t xml:space="preserve"> expozice </w:t>
      </w:r>
      <w:proofErr w:type="spellStart"/>
      <w:r w:rsidRPr="00AC3195">
        <w:rPr>
          <w:highlight w:val="white"/>
        </w:rPr>
        <w:t>vypůjčen</w:t>
      </w:r>
      <w:proofErr w:type="spellEnd"/>
      <w:r w:rsidRPr="00AC3195">
        <w:rPr>
          <w:highlight w:val="white"/>
        </w:rPr>
        <w:t xml:space="preserve"> z </w:t>
      </w:r>
      <w:proofErr w:type="spellStart"/>
      <w:r w:rsidRPr="00AC3195">
        <w:rPr>
          <w:highlight w:val="white"/>
        </w:rPr>
        <w:t>mladši</w:t>
      </w:r>
      <w:proofErr w:type="spellEnd"/>
      <w:r w:rsidRPr="00AC3195">
        <w:rPr>
          <w:highlight w:val="white"/>
        </w:rPr>
        <w:t xml:space="preserve">́ historiografie, </w:t>
      </w:r>
      <w:proofErr w:type="spellStart"/>
      <w:r w:rsidRPr="00AC3195">
        <w:rPr>
          <w:highlight w:val="white"/>
        </w:rPr>
        <w:t>ktera</w:t>
      </w:r>
      <w:proofErr w:type="spellEnd"/>
      <w:r w:rsidRPr="00AC3195">
        <w:rPr>
          <w:highlight w:val="white"/>
        </w:rPr>
        <w:t xml:space="preserve">́ tak hodnotila 14.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v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zemích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pak dobu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Karla IV. Tato idealizace </w:t>
      </w:r>
      <w:proofErr w:type="spellStart"/>
      <w:r w:rsidRPr="00AC3195">
        <w:rPr>
          <w:highlight w:val="white"/>
        </w:rPr>
        <w:t>ma</w:t>
      </w:r>
      <w:proofErr w:type="spellEnd"/>
      <w:r w:rsidRPr="00AC3195">
        <w:rPr>
          <w:highlight w:val="white"/>
        </w:rPr>
        <w:t xml:space="preserve">́ sice </w:t>
      </w:r>
      <w:proofErr w:type="spellStart"/>
      <w:r w:rsidRPr="00AC3195">
        <w:rPr>
          <w:highlight w:val="white"/>
        </w:rPr>
        <w:t>svůj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reálny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základ</w:t>
      </w:r>
      <w:proofErr w:type="spellEnd"/>
      <w:r w:rsidRPr="00AC3195">
        <w:rPr>
          <w:highlight w:val="white"/>
        </w:rPr>
        <w:t xml:space="preserve">, ale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řadu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úskali</w:t>
      </w:r>
      <w:proofErr w:type="spellEnd"/>
      <w:r w:rsidRPr="00AC3195">
        <w:rPr>
          <w:highlight w:val="white"/>
        </w:rPr>
        <w:t xml:space="preserve">́ (a </w:t>
      </w:r>
      <w:proofErr w:type="spellStart"/>
      <w:r w:rsidRPr="00AC3195">
        <w:rPr>
          <w:highlight w:val="white"/>
        </w:rPr>
        <w:t>možných</w:t>
      </w:r>
      <w:proofErr w:type="spellEnd"/>
      <w:r w:rsidRPr="00AC3195">
        <w:rPr>
          <w:highlight w:val="white"/>
        </w:rPr>
        <w:t xml:space="preserve"> dezinterpretací),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doposud </w:t>
      </w:r>
      <w:proofErr w:type="spellStart"/>
      <w:r w:rsidRPr="00AC3195">
        <w:rPr>
          <w:highlight w:val="white"/>
        </w:rPr>
        <w:t>přežívaji</w:t>
      </w:r>
      <w:proofErr w:type="spellEnd"/>
      <w:r w:rsidRPr="00AC3195">
        <w:rPr>
          <w:highlight w:val="white"/>
        </w:rPr>
        <w:t xml:space="preserve">́ v historiografii i v </w:t>
      </w:r>
      <w:proofErr w:type="spellStart"/>
      <w:r w:rsidRPr="00AC3195">
        <w:rPr>
          <w:highlight w:val="white"/>
        </w:rPr>
        <w:t>obecném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povědomi</w:t>
      </w:r>
      <w:proofErr w:type="spellEnd"/>
      <w:r w:rsidRPr="00AC3195">
        <w:rPr>
          <w:highlight w:val="white"/>
        </w:rPr>
        <w:t xml:space="preserve">́. Expozice by </w:t>
      </w:r>
      <w:proofErr w:type="spellStart"/>
      <w:r w:rsidRPr="00AC3195">
        <w:rPr>
          <w:highlight w:val="white"/>
        </w:rPr>
        <w:t>měla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ukázat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že</w:t>
      </w:r>
      <w:proofErr w:type="spellEnd"/>
      <w:r w:rsidRPr="00AC3195">
        <w:rPr>
          <w:highlight w:val="white"/>
        </w:rPr>
        <w:t xml:space="preserve"> vzestup (ekonomický, politický i </w:t>
      </w:r>
      <w:proofErr w:type="spellStart"/>
      <w:r w:rsidRPr="00AC3195">
        <w:rPr>
          <w:highlight w:val="white"/>
        </w:rPr>
        <w:t>kulturni</w:t>
      </w:r>
      <w:proofErr w:type="spellEnd"/>
      <w:r w:rsidRPr="00AC3195">
        <w:rPr>
          <w:highlight w:val="white"/>
        </w:rPr>
        <w:t xml:space="preserve">́)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započal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uz</w:t>
      </w:r>
      <w:proofErr w:type="spellEnd"/>
      <w:r w:rsidRPr="00AC3195">
        <w:rPr>
          <w:highlight w:val="white"/>
        </w:rPr>
        <w:t xml:space="preserve">̌ v </w:t>
      </w:r>
      <w:proofErr w:type="spellStart"/>
      <w:r w:rsidRPr="00AC3195">
        <w:rPr>
          <w:highlight w:val="white"/>
        </w:rPr>
        <w:t>dobe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posledních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přemyslovských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králu</w:t>
      </w:r>
      <w:proofErr w:type="spellEnd"/>
      <w:r w:rsidRPr="00AC3195">
        <w:rPr>
          <w:highlight w:val="white"/>
        </w:rPr>
        <w:t xml:space="preserve">̊,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Přemysla</w:t>
      </w:r>
      <w:proofErr w:type="spellEnd"/>
      <w:r w:rsidRPr="00AC3195">
        <w:rPr>
          <w:highlight w:val="white"/>
        </w:rPr>
        <w:t xml:space="preserve"> Otakara II. a </w:t>
      </w:r>
      <w:proofErr w:type="spellStart"/>
      <w:r w:rsidRPr="00AC3195">
        <w:rPr>
          <w:highlight w:val="white"/>
        </w:rPr>
        <w:t>Václava</w:t>
      </w:r>
      <w:proofErr w:type="spellEnd"/>
      <w:r w:rsidRPr="00AC3195">
        <w:rPr>
          <w:highlight w:val="white"/>
        </w:rPr>
        <w:t xml:space="preserve"> II. </w:t>
      </w:r>
      <w:proofErr w:type="spellStart"/>
      <w:r w:rsidRPr="00AC3195">
        <w:rPr>
          <w:highlight w:val="white"/>
        </w:rPr>
        <w:t>Měla</w:t>
      </w:r>
      <w:proofErr w:type="spellEnd"/>
      <w:r w:rsidRPr="00AC3195">
        <w:rPr>
          <w:highlight w:val="white"/>
        </w:rPr>
        <w:t xml:space="preserve"> by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zdůraznit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význam</w:t>
      </w:r>
      <w:proofErr w:type="spellEnd"/>
      <w:r w:rsidRPr="00AC3195">
        <w:rPr>
          <w:highlight w:val="white"/>
        </w:rPr>
        <w:t xml:space="preserve"> Jana </w:t>
      </w:r>
      <w:proofErr w:type="spellStart"/>
      <w:r w:rsidRPr="00AC3195">
        <w:rPr>
          <w:highlight w:val="white"/>
        </w:rPr>
        <w:t>Lucemburského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zahranični</w:t>
      </w:r>
      <w:proofErr w:type="spellEnd"/>
      <w:r w:rsidRPr="00AC3195">
        <w:rPr>
          <w:highlight w:val="white"/>
        </w:rPr>
        <w:t xml:space="preserve">́ politice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dobe</w:t>
      </w:r>
      <w:proofErr w:type="spellEnd"/>
      <w:r w:rsidRPr="00AC3195">
        <w:rPr>
          <w:highlight w:val="white"/>
        </w:rPr>
        <w:t xml:space="preserve">̌ jeho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i jeho vliv na </w:t>
      </w:r>
      <w:proofErr w:type="spellStart"/>
      <w:r w:rsidRPr="00AC3195">
        <w:rPr>
          <w:highlight w:val="white"/>
        </w:rPr>
        <w:t>úspěchy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Karla IV. a intence jejich </w:t>
      </w:r>
      <w:proofErr w:type="spellStart"/>
      <w:r w:rsidRPr="00AC3195">
        <w:rPr>
          <w:highlight w:val="white"/>
        </w:rPr>
        <w:t>společného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politického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díla</w:t>
      </w:r>
      <w:proofErr w:type="spellEnd"/>
      <w:r w:rsidRPr="00AC3195">
        <w:rPr>
          <w:highlight w:val="white"/>
        </w:rPr>
        <w:t xml:space="preserve"> (tj. </w:t>
      </w:r>
      <w:proofErr w:type="spellStart"/>
      <w:r w:rsidRPr="00AC3195">
        <w:rPr>
          <w:highlight w:val="white"/>
        </w:rPr>
        <w:t>z</w:t>
      </w:r>
      <w:r w:rsidRPr="00AC3195">
        <w:t>ejména</w:t>
      </w:r>
      <w:proofErr w:type="spellEnd"/>
      <w:r w:rsidRPr="00AC3195">
        <w:t xml:space="preserve"> </w:t>
      </w:r>
      <w:proofErr w:type="spellStart"/>
      <w:r w:rsidRPr="00AC3195">
        <w:t>vytvořeni</w:t>
      </w:r>
      <w:proofErr w:type="spellEnd"/>
      <w:r w:rsidRPr="00AC3195">
        <w:t xml:space="preserve">́ konceptu zemí Koruny </w:t>
      </w:r>
      <w:proofErr w:type="spellStart"/>
      <w:r w:rsidRPr="00AC3195">
        <w:t>česke</w:t>
      </w:r>
      <w:proofErr w:type="spellEnd"/>
      <w:r w:rsidRPr="00AC3195">
        <w:t xml:space="preserve">́). Tyto </w:t>
      </w:r>
      <w:proofErr w:type="spellStart"/>
      <w:r w:rsidRPr="00AC3195">
        <w:t>závažne</w:t>
      </w:r>
      <w:proofErr w:type="spellEnd"/>
      <w:r w:rsidRPr="00AC3195">
        <w:t xml:space="preserve">́ </w:t>
      </w:r>
      <w:proofErr w:type="spellStart"/>
      <w:r w:rsidRPr="00AC3195">
        <w:t>politicke</w:t>
      </w:r>
      <w:proofErr w:type="spellEnd"/>
      <w:r w:rsidRPr="00AC3195">
        <w:t xml:space="preserve">́ a </w:t>
      </w:r>
      <w:proofErr w:type="spellStart"/>
      <w:r w:rsidRPr="00AC3195">
        <w:t>společenske</w:t>
      </w:r>
      <w:proofErr w:type="spellEnd"/>
      <w:r w:rsidRPr="00AC3195">
        <w:t xml:space="preserve">́ </w:t>
      </w:r>
      <w:proofErr w:type="spellStart"/>
      <w:r w:rsidRPr="00AC3195">
        <w:t>události</w:t>
      </w:r>
      <w:proofErr w:type="spellEnd"/>
      <w:r w:rsidRPr="00AC3195">
        <w:t xml:space="preserve"> budou </w:t>
      </w:r>
      <w:proofErr w:type="spellStart"/>
      <w:r w:rsidRPr="00AC3195">
        <w:t>ilustrovány</w:t>
      </w:r>
      <w:proofErr w:type="spellEnd"/>
      <w:r w:rsidRPr="00AC3195">
        <w:t xml:space="preserve"> na </w:t>
      </w:r>
      <w:proofErr w:type="spellStart"/>
      <w:r w:rsidRPr="00AC3195">
        <w:t>méne</w:t>
      </w:r>
      <w:proofErr w:type="spellEnd"/>
      <w:r w:rsidRPr="00AC3195">
        <w:t xml:space="preserve">̌ </w:t>
      </w:r>
      <w:proofErr w:type="spellStart"/>
      <w:r w:rsidRPr="00AC3195">
        <w:t>otřelých</w:t>
      </w:r>
      <w:proofErr w:type="spellEnd"/>
      <w:r w:rsidRPr="00AC3195">
        <w:t xml:space="preserve"> </w:t>
      </w:r>
      <w:proofErr w:type="spellStart"/>
      <w:r w:rsidRPr="00AC3195">
        <w:t>exponátech</w:t>
      </w:r>
      <w:proofErr w:type="spellEnd"/>
      <w:r w:rsidRPr="00AC3195">
        <w:t xml:space="preserve"> nebo na </w:t>
      </w:r>
      <w:proofErr w:type="spellStart"/>
      <w:r w:rsidRPr="00AC3195">
        <w:t>životním</w:t>
      </w:r>
      <w:proofErr w:type="spellEnd"/>
      <w:r w:rsidRPr="00AC3195">
        <w:t xml:space="preserve"> </w:t>
      </w:r>
      <w:proofErr w:type="spellStart"/>
      <w:r w:rsidRPr="00AC3195">
        <w:t>příběhu</w:t>
      </w:r>
      <w:proofErr w:type="spellEnd"/>
      <w:r w:rsidRPr="00AC3195">
        <w:t xml:space="preserve"> Karlova </w:t>
      </w:r>
      <w:proofErr w:type="spellStart"/>
      <w:r w:rsidRPr="00AC3195">
        <w:t>nejmlad</w:t>
      </w:r>
      <w:r w:rsidRPr="00AC3195">
        <w:rPr>
          <w:highlight w:val="white"/>
        </w:rPr>
        <w:t>šího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přeživšího</w:t>
      </w:r>
      <w:proofErr w:type="spellEnd"/>
      <w:r w:rsidRPr="00AC3195">
        <w:rPr>
          <w:highlight w:val="white"/>
        </w:rPr>
        <w:t xml:space="preserve"> syna Jana, </w:t>
      </w:r>
      <w:proofErr w:type="spellStart"/>
      <w:r w:rsidRPr="00AC3195">
        <w:rPr>
          <w:highlight w:val="white"/>
        </w:rPr>
        <w:t>Zhořeleckého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vévody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Zároven</w:t>
      </w:r>
      <w:proofErr w:type="spellEnd"/>
      <w:r w:rsidRPr="00AC3195">
        <w:rPr>
          <w:highlight w:val="white"/>
        </w:rPr>
        <w:t xml:space="preserve">̌ bude </w:t>
      </w:r>
      <w:proofErr w:type="spellStart"/>
      <w:r w:rsidRPr="00AC3195">
        <w:rPr>
          <w:highlight w:val="white"/>
        </w:rPr>
        <w:t>věnována</w:t>
      </w:r>
      <w:proofErr w:type="spellEnd"/>
      <w:r w:rsidRPr="00AC3195">
        <w:rPr>
          <w:highlight w:val="white"/>
        </w:rPr>
        <w:t xml:space="preserve"> pozornost </w:t>
      </w:r>
      <w:proofErr w:type="spellStart"/>
      <w:r w:rsidRPr="00AC3195">
        <w:rPr>
          <w:highlight w:val="white"/>
        </w:rPr>
        <w:t>krizovým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jevům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vedoucím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az</w:t>
      </w:r>
      <w:proofErr w:type="spellEnd"/>
      <w:r w:rsidRPr="00AC3195">
        <w:rPr>
          <w:highlight w:val="white"/>
        </w:rPr>
        <w:t xml:space="preserve">̌ k </w:t>
      </w:r>
      <w:proofErr w:type="spellStart"/>
      <w:r w:rsidRPr="00AC3195">
        <w:rPr>
          <w:highlight w:val="white"/>
        </w:rPr>
        <w:t>husitskému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revolučnímu</w:t>
      </w:r>
      <w:proofErr w:type="spellEnd"/>
      <w:r w:rsidRPr="00AC3195">
        <w:rPr>
          <w:highlight w:val="white"/>
        </w:rPr>
        <w:t xml:space="preserve"> hnutí (</w:t>
      </w:r>
      <w:proofErr w:type="spellStart"/>
      <w:r w:rsidRPr="00AC3195">
        <w:rPr>
          <w:highlight w:val="white"/>
        </w:rPr>
        <w:t>ekonomicka</w:t>
      </w:r>
      <w:proofErr w:type="spellEnd"/>
      <w:r w:rsidRPr="00AC3195">
        <w:rPr>
          <w:highlight w:val="white"/>
        </w:rPr>
        <w:t xml:space="preserve">́ destabilizace, </w:t>
      </w:r>
      <w:proofErr w:type="spellStart"/>
      <w:r w:rsidRPr="00AC3195">
        <w:rPr>
          <w:highlight w:val="white"/>
        </w:rPr>
        <w:t>papežske</w:t>
      </w:r>
      <w:proofErr w:type="spellEnd"/>
      <w:r w:rsidRPr="00AC3195">
        <w:rPr>
          <w:highlight w:val="white"/>
        </w:rPr>
        <w:t xml:space="preserve">́ schisma, </w:t>
      </w:r>
      <w:proofErr w:type="spellStart"/>
      <w:r w:rsidRPr="00AC3195">
        <w:rPr>
          <w:highlight w:val="white"/>
        </w:rPr>
        <w:t>židovske</w:t>
      </w:r>
      <w:proofErr w:type="spellEnd"/>
      <w:r w:rsidRPr="00AC3195">
        <w:rPr>
          <w:highlight w:val="white"/>
        </w:rPr>
        <w:t xml:space="preserve">́ pogromy, </w:t>
      </w:r>
      <w:proofErr w:type="spellStart"/>
      <w:r w:rsidRPr="00AC3195">
        <w:rPr>
          <w:highlight w:val="white"/>
        </w:rPr>
        <w:t>reformni</w:t>
      </w:r>
      <w:proofErr w:type="spellEnd"/>
      <w:r w:rsidRPr="00AC3195">
        <w:rPr>
          <w:highlight w:val="white"/>
        </w:rPr>
        <w:t xml:space="preserve">́ hnutí a kritika </w:t>
      </w:r>
      <w:proofErr w:type="spellStart"/>
      <w:r w:rsidRPr="00AC3195">
        <w:rPr>
          <w:highlight w:val="white"/>
        </w:rPr>
        <w:t>církve</w:t>
      </w:r>
      <w:proofErr w:type="spellEnd"/>
      <w:r w:rsidRPr="00AC3195">
        <w:rPr>
          <w:highlight w:val="white"/>
        </w:rPr>
        <w:t xml:space="preserve"> apod.). </w:t>
      </w:r>
      <w:proofErr w:type="spellStart"/>
      <w:r w:rsidRPr="00AC3195">
        <w:rPr>
          <w:highlight w:val="white"/>
        </w:rPr>
        <w:t>Všechny</w:t>
      </w:r>
      <w:proofErr w:type="spellEnd"/>
      <w:r w:rsidRPr="00AC3195">
        <w:rPr>
          <w:highlight w:val="white"/>
        </w:rPr>
        <w:t xml:space="preserve"> tyto jevy </w:t>
      </w:r>
      <w:proofErr w:type="spellStart"/>
      <w:r w:rsidRPr="00AC3195">
        <w:rPr>
          <w:highlight w:val="white"/>
        </w:rPr>
        <w:t>musi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být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prezentovány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širších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evropských</w:t>
      </w:r>
      <w:proofErr w:type="spellEnd"/>
      <w:r w:rsidRPr="00AC3195">
        <w:rPr>
          <w:highlight w:val="white"/>
        </w:rPr>
        <w:t xml:space="preserve"> souvislostech, jako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</w:t>
      </w:r>
      <w:proofErr w:type="spellStart"/>
      <w:r w:rsidRPr="00AC3195">
        <w:rPr>
          <w:highlight w:val="white"/>
        </w:rPr>
        <w:t>morova</w:t>
      </w:r>
      <w:proofErr w:type="spellEnd"/>
      <w:r w:rsidRPr="00AC3195">
        <w:rPr>
          <w:highlight w:val="white"/>
        </w:rPr>
        <w:t xml:space="preserve">́ epidemie v </w:t>
      </w:r>
      <w:proofErr w:type="spellStart"/>
      <w:r w:rsidRPr="00AC3195">
        <w:rPr>
          <w:highlight w:val="white"/>
        </w:rPr>
        <w:t>polovine</w:t>
      </w:r>
      <w:proofErr w:type="spellEnd"/>
      <w:r w:rsidRPr="00AC3195">
        <w:rPr>
          <w:highlight w:val="white"/>
        </w:rPr>
        <w:t xml:space="preserve">̌ 14.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ekonomicka</w:t>
      </w:r>
      <w:proofErr w:type="spellEnd"/>
      <w:r w:rsidRPr="00AC3195">
        <w:rPr>
          <w:highlight w:val="white"/>
        </w:rPr>
        <w:t xml:space="preserve">́ krize </w:t>
      </w:r>
      <w:proofErr w:type="spellStart"/>
      <w:r w:rsidRPr="00AC3195">
        <w:rPr>
          <w:highlight w:val="white"/>
        </w:rPr>
        <w:t>druhe</w:t>
      </w:r>
      <w:proofErr w:type="spellEnd"/>
      <w:r w:rsidRPr="00AC3195">
        <w:rPr>
          <w:highlight w:val="white"/>
        </w:rPr>
        <w:t xml:space="preserve">́ poloviny 14.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počátek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evropského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politického</w:t>
      </w:r>
      <w:proofErr w:type="spellEnd"/>
      <w:r w:rsidRPr="00AC3195">
        <w:rPr>
          <w:highlight w:val="white"/>
        </w:rPr>
        <w:t xml:space="preserve"> konfliktu (</w:t>
      </w:r>
      <w:proofErr w:type="spellStart"/>
      <w:r w:rsidRPr="00AC3195">
        <w:rPr>
          <w:highlight w:val="white"/>
        </w:rPr>
        <w:t>stoleta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válka</w:t>
      </w:r>
      <w:proofErr w:type="spellEnd"/>
      <w:r w:rsidRPr="00AC3195">
        <w:rPr>
          <w:highlight w:val="white"/>
        </w:rPr>
        <w:t xml:space="preserve">) i </w:t>
      </w:r>
      <w:proofErr w:type="spellStart"/>
      <w:r w:rsidRPr="00AC3195">
        <w:rPr>
          <w:highlight w:val="white"/>
        </w:rPr>
        <w:t>postupne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pronikáni</w:t>
      </w:r>
      <w:proofErr w:type="spellEnd"/>
      <w:r w:rsidRPr="00AC3195">
        <w:rPr>
          <w:highlight w:val="white"/>
        </w:rPr>
        <w:t xml:space="preserve">́ Turků do </w:t>
      </w:r>
      <w:proofErr w:type="spellStart"/>
      <w:r w:rsidRPr="00AC3195">
        <w:rPr>
          <w:highlight w:val="white"/>
        </w:rPr>
        <w:t>východni</w:t>
      </w:r>
      <w:proofErr w:type="spellEnd"/>
      <w:r w:rsidRPr="00AC3195">
        <w:rPr>
          <w:highlight w:val="white"/>
        </w:rPr>
        <w:t xml:space="preserve">́ Evropy od sklonku 14.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́. </w:t>
      </w:r>
      <w:proofErr w:type="spellStart"/>
      <w:r w:rsidRPr="00AC3195">
        <w:rPr>
          <w:highlight w:val="white"/>
        </w:rPr>
        <w:t>Zároven</w:t>
      </w:r>
      <w:proofErr w:type="spellEnd"/>
      <w:r w:rsidRPr="00AC3195">
        <w:rPr>
          <w:highlight w:val="white"/>
        </w:rPr>
        <w:t xml:space="preserve">̌ je </w:t>
      </w:r>
      <w:proofErr w:type="spellStart"/>
      <w:r w:rsidRPr="00AC3195">
        <w:rPr>
          <w:highlight w:val="white"/>
        </w:rPr>
        <w:t>přelom</w:t>
      </w:r>
      <w:proofErr w:type="spellEnd"/>
      <w:r w:rsidRPr="00AC3195">
        <w:rPr>
          <w:highlight w:val="white"/>
        </w:rPr>
        <w:t xml:space="preserve"> 14. a 15.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dobou, kdy </w:t>
      </w:r>
      <w:proofErr w:type="spellStart"/>
      <w:r w:rsidRPr="00AC3195">
        <w:rPr>
          <w:highlight w:val="white"/>
        </w:rPr>
        <w:t>konči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stary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společensky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řád</w:t>
      </w:r>
      <w:proofErr w:type="spellEnd"/>
      <w:r w:rsidRPr="00AC3195">
        <w:rPr>
          <w:highlight w:val="white"/>
        </w:rPr>
        <w:t xml:space="preserve">, kdy </w:t>
      </w:r>
      <w:proofErr w:type="spellStart"/>
      <w:r w:rsidRPr="00AC3195">
        <w:rPr>
          <w:highlight w:val="white"/>
        </w:rPr>
        <w:t>přestáva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být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univerzálne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platne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učeni</w:t>
      </w:r>
      <w:proofErr w:type="spellEnd"/>
      <w:r w:rsidRPr="00AC3195">
        <w:rPr>
          <w:highlight w:val="white"/>
        </w:rPr>
        <w:t xml:space="preserve">́ o </w:t>
      </w:r>
      <w:proofErr w:type="spellStart"/>
      <w:r w:rsidRPr="00AC3195">
        <w:rPr>
          <w:highlight w:val="white"/>
        </w:rPr>
        <w:t>trojím</w:t>
      </w:r>
      <w:proofErr w:type="spellEnd"/>
      <w:r w:rsidRPr="00AC3195">
        <w:rPr>
          <w:highlight w:val="white"/>
        </w:rPr>
        <w:t xml:space="preserve"> lidu a objevují se diskuse o </w:t>
      </w:r>
      <w:proofErr w:type="spellStart"/>
      <w:r w:rsidRPr="00AC3195">
        <w:rPr>
          <w:highlight w:val="white"/>
        </w:rPr>
        <w:t>právu</w:t>
      </w:r>
      <w:proofErr w:type="spellEnd"/>
      <w:r w:rsidRPr="00AC3195">
        <w:rPr>
          <w:highlight w:val="white"/>
        </w:rPr>
        <w:t xml:space="preserve"> lidu </w:t>
      </w:r>
      <w:proofErr w:type="spellStart"/>
      <w:r w:rsidRPr="00AC3195">
        <w:rPr>
          <w:highlight w:val="white"/>
        </w:rPr>
        <w:t>bouřit</w:t>
      </w:r>
      <w:proofErr w:type="spellEnd"/>
      <w:r w:rsidRPr="00AC3195">
        <w:rPr>
          <w:highlight w:val="white"/>
        </w:rPr>
        <w:t xml:space="preserve"> se proti </w:t>
      </w:r>
      <w:proofErr w:type="spellStart"/>
      <w:r w:rsidRPr="00AC3195">
        <w:rPr>
          <w:highlight w:val="white"/>
        </w:rPr>
        <w:t>svému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pánu</w:t>
      </w:r>
      <w:proofErr w:type="spellEnd"/>
      <w:r w:rsidRPr="00AC3195">
        <w:rPr>
          <w:highlight w:val="white"/>
        </w:rPr>
        <w:t xml:space="preserve"> (</w:t>
      </w:r>
      <w:proofErr w:type="spellStart"/>
      <w:r w:rsidRPr="00AC3195">
        <w:rPr>
          <w:highlight w:val="white"/>
        </w:rPr>
        <w:t>at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světskému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duchovnímu</w:t>
      </w:r>
      <w:proofErr w:type="spellEnd"/>
      <w:r w:rsidRPr="00AC3195">
        <w:rPr>
          <w:highlight w:val="white"/>
        </w:rPr>
        <w:t xml:space="preserve">), pokud </w:t>
      </w:r>
      <w:proofErr w:type="spellStart"/>
      <w:r w:rsidRPr="00AC3195">
        <w:rPr>
          <w:highlight w:val="white"/>
        </w:rPr>
        <w:t>žije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hříchu</w:t>
      </w:r>
      <w:proofErr w:type="spellEnd"/>
      <w:r w:rsidRPr="00AC3195">
        <w:rPr>
          <w:highlight w:val="white"/>
        </w:rPr>
        <w:t xml:space="preserve"> / herezi / </w:t>
      </w:r>
      <w:proofErr w:type="spellStart"/>
      <w:r w:rsidRPr="00AC3195">
        <w:rPr>
          <w:highlight w:val="white"/>
        </w:rPr>
        <w:t>neprávu</w:t>
      </w:r>
      <w:proofErr w:type="spellEnd"/>
      <w:r w:rsidRPr="00AC3195">
        <w:rPr>
          <w:highlight w:val="white"/>
        </w:rPr>
        <w:t>.</w:t>
      </w:r>
    </w:p>
    <w:p w14:paraId="3DE23A07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Součásti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místnosti</w:t>
      </w:r>
      <w:proofErr w:type="spellEnd"/>
      <w:r w:rsidRPr="00AC3195">
        <w:rPr>
          <w:highlight w:val="white"/>
        </w:rPr>
        <w:t xml:space="preserve"> bude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prezentace </w:t>
      </w:r>
      <w:proofErr w:type="spellStart"/>
      <w:r w:rsidRPr="00AC3195">
        <w:rPr>
          <w:highlight w:val="white"/>
        </w:rPr>
        <w:t>života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etnických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národnostních</w:t>
      </w:r>
      <w:proofErr w:type="spellEnd"/>
      <w:r w:rsidRPr="00AC3195">
        <w:rPr>
          <w:highlight w:val="white"/>
        </w:rPr>
        <w:t xml:space="preserve"> minorit </w:t>
      </w:r>
      <w:proofErr w:type="spellStart"/>
      <w:r w:rsidRPr="00AC3195">
        <w:rPr>
          <w:highlight w:val="white"/>
        </w:rPr>
        <w:t>žijících</w:t>
      </w:r>
      <w:proofErr w:type="spellEnd"/>
      <w:r w:rsidRPr="00AC3195">
        <w:rPr>
          <w:highlight w:val="white"/>
        </w:rPr>
        <w:t xml:space="preserve"> na </w:t>
      </w:r>
      <w:proofErr w:type="spellStart"/>
      <w:r w:rsidRPr="00AC3195">
        <w:rPr>
          <w:highlight w:val="white"/>
        </w:rPr>
        <w:t>územi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 (</w:t>
      </w:r>
      <w:proofErr w:type="spellStart"/>
      <w:r w:rsidRPr="00AC3195">
        <w:rPr>
          <w:highlight w:val="white"/>
        </w:rPr>
        <w:t>Žide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Němci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Romove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Poláci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etc</w:t>
      </w:r>
      <w:proofErr w:type="spellEnd"/>
      <w:r w:rsidRPr="00AC3195">
        <w:rPr>
          <w:highlight w:val="white"/>
        </w:rPr>
        <w:t xml:space="preserve">.) a jejich (ne) </w:t>
      </w:r>
      <w:proofErr w:type="spellStart"/>
      <w:r w:rsidRPr="00AC3195">
        <w:rPr>
          <w:highlight w:val="white"/>
        </w:rPr>
        <w:t>konfliktni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soužiti</w:t>
      </w:r>
      <w:proofErr w:type="spellEnd"/>
      <w:r w:rsidRPr="00AC3195">
        <w:rPr>
          <w:highlight w:val="white"/>
        </w:rPr>
        <w:t xml:space="preserve">́ s </w:t>
      </w:r>
      <w:proofErr w:type="spellStart"/>
      <w:r w:rsidRPr="00AC3195">
        <w:rPr>
          <w:highlight w:val="white"/>
        </w:rPr>
        <w:t>majoritni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́.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  <w:t xml:space="preserve"> 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2AD8F383" w14:textId="77777777" w:rsidR="00B2652A" w:rsidRPr="00AC3195" w:rsidRDefault="00B2652A" w:rsidP="00B2652A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i/>
          <w:highlight w:val="white"/>
        </w:rPr>
        <w:t>Subtémata</w:t>
      </w:r>
      <w:proofErr w:type="spellEnd"/>
      <w:r w:rsidRPr="00AC3195">
        <w:rPr>
          <w:i/>
          <w:highlight w:val="white"/>
        </w:rPr>
        <w:t xml:space="preserve"> celku:</w:t>
      </w:r>
      <w:r w:rsidRPr="00AC3195">
        <w:rPr>
          <w:highlight w:val="white"/>
        </w:rPr>
        <w:tab/>
      </w:r>
    </w:p>
    <w:p w14:paraId="6002C1AE" w14:textId="77777777" w:rsidR="00B2652A" w:rsidRPr="00AC3195" w:rsidRDefault="00B2652A" w:rsidP="00B2652A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a) </w:t>
      </w:r>
      <w:proofErr w:type="spellStart"/>
      <w:r w:rsidRPr="00AC3195">
        <w:rPr>
          <w:i/>
          <w:highlight w:val="white"/>
        </w:rPr>
        <w:t>Budováni</w:t>
      </w:r>
      <w:proofErr w:type="spellEnd"/>
      <w:r w:rsidRPr="00AC3195">
        <w:rPr>
          <w:i/>
          <w:highlight w:val="white"/>
        </w:rPr>
        <w:t xml:space="preserve">́ zemí Koruny </w:t>
      </w:r>
      <w:proofErr w:type="spellStart"/>
      <w:r w:rsidRPr="00AC3195">
        <w:rPr>
          <w:i/>
          <w:highlight w:val="white"/>
        </w:rPr>
        <w:t>česke</w:t>
      </w:r>
      <w:proofErr w:type="spellEnd"/>
      <w:r w:rsidRPr="00AC3195">
        <w:rPr>
          <w:i/>
          <w:highlight w:val="white"/>
        </w:rPr>
        <w:t>́;</w:t>
      </w:r>
    </w:p>
    <w:p w14:paraId="64CD08ED" w14:textId="77777777" w:rsidR="00B2652A" w:rsidRPr="00AC3195" w:rsidRDefault="00B2652A" w:rsidP="00B2652A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b) Praha jako metropole </w:t>
      </w:r>
      <w:proofErr w:type="spellStart"/>
      <w:r w:rsidRPr="00AC3195">
        <w:rPr>
          <w:i/>
          <w:highlight w:val="white"/>
        </w:rPr>
        <w:t>Říše</w:t>
      </w:r>
      <w:proofErr w:type="spellEnd"/>
      <w:r w:rsidRPr="00AC3195">
        <w:rPr>
          <w:i/>
          <w:highlight w:val="white"/>
        </w:rPr>
        <w:t xml:space="preserve"> – </w:t>
      </w:r>
      <w:proofErr w:type="spellStart"/>
      <w:r w:rsidRPr="00AC3195">
        <w:rPr>
          <w:i/>
          <w:highlight w:val="white"/>
        </w:rPr>
        <w:t>politicke</w:t>
      </w:r>
      <w:proofErr w:type="spellEnd"/>
      <w:r w:rsidRPr="00AC3195">
        <w:rPr>
          <w:i/>
          <w:highlight w:val="white"/>
        </w:rPr>
        <w:t xml:space="preserve">́, </w:t>
      </w:r>
      <w:proofErr w:type="spellStart"/>
      <w:r w:rsidRPr="00AC3195">
        <w:rPr>
          <w:i/>
          <w:highlight w:val="white"/>
        </w:rPr>
        <w:t>kulturni</w:t>
      </w:r>
      <w:proofErr w:type="spellEnd"/>
      <w:r w:rsidRPr="00AC3195">
        <w:rPr>
          <w:i/>
          <w:highlight w:val="white"/>
        </w:rPr>
        <w:t xml:space="preserve">́ i </w:t>
      </w:r>
      <w:proofErr w:type="spellStart"/>
      <w:r w:rsidRPr="00AC3195">
        <w:rPr>
          <w:i/>
          <w:highlight w:val="white"/>
        </w:rPr>
        <w:t>vzdělanostni</w:t>
      </w:r>
      <w:proofErr w:type="spellEnd"/>
      <w:r w:rsidRPr="00AC3195">
        <w:rPr>
          <w:i/>
          <w:highlight w:val="white"/>
        </w:rPr>
        <w:t>́ centrum;</w:t>
      </w:r>
    </w:p>
    <w:p w14:paraId="28DC4856" w14:textId="77777777" w:rsidR="00B2652A" w:rsidRPr="00AC3195" w:rsidRDefault="00B2652A" w:rsidP="00B2652A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c) </w:t>
      </w:r>
      <w:proofErr w:type="spellStart"/>
      <w:r w:rsidRPr="00AC3195">
        <w:rPr>
          <w:i/>
          <w:highlight w:val="white"/>
        </w:rPr>
        <w:t>Města</w:t>
      </w:r>
      <w:proofErr w:type="spellEnd"/>
      <w:r w:rsidRPr="00AC3195">
        <w:rPr>
          <w:i/>
          <w:highlight w:val="white"/>
        </w:rPr>
        <w:t xml:space="preserve">, </w:t>
      </w:r>
      <w:proofErr w:type="spellStart"/>
      <w:r w:rsidRPr="00AC3195">
        <w:rPr>
          <w:i/>
          <w:highlight w:val="white"/>
        </w:rPr>
        <w:t>měšťane</w:t>
      </w:r>
      <w:proofErr w:type="spellEnd"/>
      <w:r w:rsidRPr="00AC3195">
        <w:rPr>
          <w:i/>
          <w:highlight w:val="white"/>
        </w:rPr>
        <w:t xml:space="preserve">́ a </w:t>
      </w:r>
      <w:proofErr w:type="spellStart"/>
      <w:r w:rsidRPr="00AC3195">
        <w:rPr>
          <w:i/>
          <w:highlight w:val="white"/>
        </w:rPr>
        <w:t>patricijove</w:t>
      </w:r>
      <w:proofErr w:type="spellEnd"/>
      <w:r w:rsidRPr="00AC3195">
        <w:rPr>
          <w:i/>
          <w:highlight w:val="white"/>
        </w:rPr>
        <w:t xml:space="preserve">́ – </w:t>
      </w:r>
      <w:proofErr w:type="spellStart"/>
      <w:r w:rsidRPr="00AC3195">
        <w:rPr>
          <w:i/>
          <w:highlight w:val="white"/>
        </w:rPr>
        <w:t>formováni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městske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vrcholne</w:t>
      </w:r>
      <w:proofErr w:type="spellEnd"/>
      <w:r w:rsidRPr="00AC3195">
        <w:rPr>
          <w:i/>
          <w:highlight w:val="white"/>
        </w:rPr>
        <w:t xml:space="preserve">̌ </w:t>
      </w:r>
      <w:proofErr w:type="spellStart"/>
      <w:r w:rsidRPr="00AC3195">
        <w:rPr>
          <w:i/>
          <w:highlight w:val="white"/>
        </w:rPr>
        <w:t>středověke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společnosti</w:t>
      </w:r>
      <w:proofErr w:type="spellEnd"/>
      <w:r w:rsidRPr="00AC3195">
        <w:rPr>
          <w:i/>
          <w:highlight w:val="white"/>
        </w:rPr>
        <w:t xml:space="preserve">; </w:t>
      </w:r>
    </w:p>
    <w:p w14:paraId="25CFD5B9" w14:textId="77777777" w:rsidR="00B2652A" w:rsidRPr="00AC3195" w:rsidRDefault="00B2652A" w:rsidP="00B2652A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d) Tolerance i </w:t>
      </w:r>
      <w:proofErr w:type="spellStart"/>
      <w:r w:rsidRPr="00AC3195">
        <w:rPr>
          <w:i/>
          <w:highlight w:val="white"/>
        </w:rPr>
        <w:t>neklidna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soužiti</w:t>
      </w:r>
      <w:proofErr w:type="spellEnd"/>
      <w:r w:rsidRPr="00AC3195">
        <w:rPr>
          <w:i/>
          <w:highlight w:val="white"/>
        </w:rPr>
        <w:t>́ (</w:t>
      </w:r>
      <w:proofErr w:type="spellStart"/>
      <w:r w:rsidRPr="00AC3195">
        <w:rPr>
          <w:i/>
          <w:highlight w:val="white"/>
        </w:rPr>
        <w:t>národnostni</w:t>
      </w:r>
      <w:proofErr w:type="spellEnd"/>
      <w:r w:rsidRPr="00AC3195">
        <w:rPr>
          <w:i/>
          <w:highlight w:val="white"/>
        </w:rPr>
        <w:t xml:space="preserve">́ a </w:t>
      </w:r>
      <w:proofErr w:type="spellStart"/>
      <w:r w:rsidRPr="00AC3195">
        <w:rPr>
          <w:i/>
          <w:highlight w:val="white"/>
        </w:rPr>
        <w:t>etnicke</w:t>
      </w:r>
      <w:proofErr w:type="spellEnd"/>
      <w:r w:rsidRPr="00AC3195">
        <w:rPr>
          <w:i/>
          <w:highlight w:val="white"/>
        </w:rPr>
        <w:t xml:space="preserve">́ minority v </w:t>
      </w:r>
      <w:proofErr w:type="spellStart"/>
      <w:r w:rsidRPr="00AC3195">
        <w:rPr>
          <w:i/>
          <w:highlight w:val="white"/>
        </w:rPr>
        <w:t>česke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společnosti</w:t>
      </w:r>
      <w:proofErr w:type="spellEnd"/>
      <w:r w:rsidRPr="00AC3195">
        <w:rPr>
          <w:i/>
          <w:highlight w:val="white"/>
        </w:rPr>
        <w:t xml:space="preserve">); </w:t>
      </w:r>
    </w:p>
    <w:p w14:paraId="3146E2D0" w14:textId="77777777" w:rsidR="00B2652A" w:rsidRDefault="00B2652A" w:rsidP="00B2652A">
      <w:pPr>
        <w:widowControl w:val="0"/>
        <w:jc w:val="both"/>
        <w:rPr>
          <w:b/>
          <w:sz w:val="30"/>
          <w:szCs w:val="30"/>
        </w:rPr>
      </w:pPr>
      <w:r w:rsidRPr="00AC3195">
        <w:rPr>
          <w:i/>
          <w:highlight w:val="white"/>
        </w:rPr>
        <w:t xml:space="preserve">e) </w:t>
      </w:r>
      <w:proofErr w:type="spellStart"/>
      <w:r w:rsidRPr="00AC3195">
        <w:rPr>
          <w:i/>
          <w:highlight w:val="white"/>
        </w:rPr>
        <w:t>Počátky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českého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církevního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reformního</w:t>
      </w:r>
      <w:proofErr w:type="spellEnd"/>
      <w:r w:rsidRPr="00AC3195">
        <w:rPr>
          <w:i/>
          <w:highlight w:val="white"/>
        </w:rPr>
        <w:t xml:space="preserve"> hnutí, </w:t>
      </w:r>
      <w:proofErr w:type="spellStart"/>
      <w:r w:rsidRPr="00AC3195">
        <w:rPr>
          <w:i/>
          <w:highlight w:val="white"/>
        </w:rPr>
        <w:t>včetne</w:t>
      </w:r>
      <w:proofErr w:type="spellEnd"/>
      <w:r w:rsidRPr="00AC3195">
        <w:rPr>
          <w:i/>
          <w:highlight w:val="white"/>
        </w:rPr>
        <w:t>̌ vystoupení Jana Husa.</w:t>
      </w:r>
    </w:p>
    <w:p w14:paraId="07781FC8" w14:textId="77777777" w:rsidR="00B2652A" w:rsidRDefault="00B2652A" w:rsidP="00B2652A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2BCD43B9" w14:textId="77777777" w:rsidR="00B2652A" w:rsidRPr="00AC3195" w:rsidRDefault="00B2652A" w:rsidP="00B2652A">
      <w:pPr>
        <w:widowControl w:val="0"/>
        <w:jc w:val="both"/>
        <w:rPr>
          <w:b/>
          <w:sz w:val="28"/>
          <w:szCs w:val="28"/>
        </w:rPr>
      </w:pPr>
      <w:r w:rsidRPr="00AC3195">
        <w:rPr>
          <w:b/>
          <w:sz w:val="30"/>
          <w:szCs w:val="30"/>
        </w:rPr>
        <w:lastRenderedPageBreak/>
        <w:t xml:space="preserve">19.  </w:t>
      </w:r>
      <w:proofErr w:type="gramStart"/>
      <w:r w:rsidRPr="00AC3195">
        <w:rPr>
          <w:b/>
          <w:sz w:val="30"/>
          <w:szCs w:val="30"/>
        </w:rPr>
        <w:t>STOLETÍ - OBECNÉ</w:t>
      </w:r>
      <w:proofErr w:type="gramEnd"/>
      <w:r w:rsidRPr="00AC3195">
        <w:rPr>
          <w:b/>
          <w:sz w:val="30"/>
          <w:szCs w:val="30"/>
        </w:rPr>
        <w:t xml:space="preserve"> LIBRETO</w:t>
      </w:r>
    </w:p>
    <w:p w14:paraId="7CABC9C0" w14:textId="77777777" w:rsidR="00B2652A" w:rsidRPr="00367475" w:rsidRDefault="00B2652A" w:rsidP="00B2652A">
      <w:pPr>
        <w:widowControl w:val="0"/>
        <w:spacing w:before="240"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</w:t>
      </w:r>
      <w:proofErr w:type="spellEnd"/>
      <w:r w:rsidRPr="00AC3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</w:t>
      </w:r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xxxxxxxx</w:t>
      </w:r>
      <w:proofErr w:type="spellEnd"/>
      <w:r w:rsidRPr="00AC3195">
        <w:rPr>
          <w:b/>
          <w:sz w:val="24"/>
          <w:szCs w:val="24"/>
        </w:rPr>
        <w:tab/>
      </w:r>
    </w:p>
    <w:p w14:paraId="6567B7C5" w14:textId="77777777" w:rsidR="00B2652A" w:rsidRPr="00AC3195" w:rsidRDefault="00B2652A" w:rsidP="00B2652A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rPr>
          <w:b/>
        </w:rPr>
        <w:t>Cíl</w:t>
      </w:r>
      <w:proofErr w:type="spellEnd"/>
      <w:r w:rsidRPr="00AC3195">
        <w:rPr>
          <w:b/>
        </w:rPr>
        <w:t xml:space="preserve"> </w:t>
      </w:r>
      <w:proofErr w:type="spellStart"/>
      <w:r w:rsidRPr="00AC3195">
        <w:rPr>
          <w:b/>
        </w:rPr>
        <w:t>expozični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části</w:t>
      </w:r>
      <w:proofErr w:type="spellEnd"/>
      <w:r w:rsidRPr="00AC3195">
        <w:rPr>
          <w:b/>
        </w:rPr>
        <w:t xml:space="preserve"> 19. </w:t>
      </w:r>
      <w:proofErr w:type="spellStart"/>
      <w:r w:rsidRPr="00AC3195">
        <w:rPr>
          <w:b/>
        </w:rPr>
        <w:t>stoleti</w:t>
      </w:r>
      <w:proofErr w:type="spellEnd"/>
      <w:r w:rsidRPr="00AC3195">
        <w:rPr>
          <w:b/>
        </w:rPr>
        <w:t>́</w:t>
      </w:r>
    </w:p>
    <w:p w14:paraId="5701E57E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t>Přístup</w:t>
      </w:r>
      <w:proofErr w:type="spellEnd"/>
      <w:r w:rsidRPr="00AC3195">
        <w:t xml:space="preserve"> k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věnovane</w:t>
      </w:r>
      <w:proofErr w:type="spellEnd"/>
      <w:r w:rsidRPr="00AC3195">
        <w:t xml:space="preserve">́ </w:t>
      </w:r>
      <w:proofErr w:type="spellStart"/>
      <w:r w:rsidRPr="00AC3195">
        <w:t>dlouhému</w:t>
      </w:r>
      <w:proofErr w:type="spellEnd"/>
      <w:r w:rsidRPr="00AC3195">
        <w:t xml:space="preserve"> 19. </w:t>
      </w:r>
      <w:proofErr w:type="spellStart"/>
      <w:r w:rsidRPr="00AC3195">
        <w:t>stoleti</w:t>
      </w:r>
      <w:proofErr w:type="spellEnd"/>
      <w:r w:rsidRPr="00AC3195">
        <w:t xml:space="preserve">́ je </w:t>
      </w:r>
      <w:proofErr w:type="spellStart"/>
      <w:r w:rsidRPr="00AC3195">
        <w:t>komplikovany</w:t>
      </w:r>
      <w:proofErr w:type="spellEnd"/>
      <w:r w:rsidRPr="00AC3195">
        <w:t xml:space="preserve">́ z </w:t>
      </w:r>
      <w:proofErr w:type="spellStart"/>
      <w:r w:rsidRPr="00AC3195">
        <w:t>několika</w:t>
      </w:r>
      <w:proofErr w:type="spellEnd"/>
      <w:r w:rsidRPr="00AC3195">
        <w:t xml:space="preserve"> </w:t>
      </w:r>
      <w:proofErr w:type="spellStart"/>
      <w:r w:rsidRPr="00AC3195">
        <w:t>důvodu</w:t>
      </w:r>
      <w:proofErr w:type="spellEnd"/>
      <w:r w:rsidRPr="00AC3195">
        <w:t xml:space="preserve">̊. </w:t>
      </w:r>
      <w:proofErr w:type="spellStart"/>
      <w:r w:rsidRPr="00AC3195">
        <w:t>Především</w:t>
      </w:r>
      <w:proofErr w:type="spellEnd"/>
      <w:r w:rsidRPr="00AC3195">
        <w:t xml:space="preserve"> se zdá, </w:t>
      </w:r>
      <w:proofErr w:type="spellStart"/>
      <w:r w:rsidRPr="00AC3195">
        <w:t>že</w:t>
      </w:r>
      <w:proofErr w:type="spellEnd"/>
      <w:r w:rsidRPr="00AC3195">
        <w:t xml:space="preserve"> se </w:t>
      </w:r>
      <w:proofErr w:type="spellStart"/>
      <w:r w:rsidRPr="00AC3195">
        <w:t>stále</w:t>
      </w:r>
      <w:proofErr w:type="spellEnd"/>
      <w:r w:rsidRPr="00AC3195">
        <w:t xml:space="preserve"> </w:t>
      </w:r>
      <w:proofErr w:type="spellStart"/>
      <w:r w:rsidRPr="00AC3195">
        <w:t>více</w:t>
      </w:r>
      <w:proofErr w:type="spellEnd"/>
      <w:r w:rsidRPr="00AC3195">
        <w:t xml:space="preserve"> toto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propada</w:t>
      </w:r>
      <w:proofErr w:type="spellEnd"/>
      <w:r w:rsidRPr="00AC3195">
        <w:t xml:space="preserve">́ v </w:t>
      </w:r>
      <w:proofErr w:type="spellStart"/>
      <w:r w:rsidRPr="00AC3195">
        <w:t>obecném</w:t>
      </w:r>
      <w:proofErr w:type="spellEnd"/>
      <w:r w:rsidRPr="00AC3195">
        <w:t xml:space="preserve"> </w:t>
      </w:r>
      <w:proofErr w:type="spellStart"/>
      <w:r w:rsidRPr="00AC3195">
        <w:t>povědomi</w:t>
      </w:r>
      <w:proofErr w:type="spellEnd"/>
      <w:r w:rsidRPr="00AC3195">
        <w:t xml:space="preserve">́ do </w:t>
      </w:r>
      <w:proofErr w:type="spellStart"/>
      <w:r w:rsidRPr="00AC3195">
        <w:t>sféry</w:t>
      </w:r>
      <w:proofErr w:type="spellEnd"/>
      <w:r w:rsidRPr="00AC3195">
        <w:t xml:space="preserve"> </w:t>
      </w:r>
      <w:proofErr w:type="spellStart"/>
      <w:r w:rsidRPr="00AC3195">
        <w:t>zapomněni</w:t>
      </w:r>
      <w:proofErr w:type="spellEnd"/>
      <w:r w:rsidRPr="00AC3195">
        <w:t xml:space="preserve">́ a </w:t>
      </w:r>
      <w:proofErr w:type="spellStart"/>
      <w:r w:rsidRPr="00AC3195">
        <w:t>výkladového</w:t>
      </w:r>
      <w:proofErr w:type="spellEnd"/>
      <w:r w:rsidRPr="00AC3195">
        <w:t xml:space="preserve"> </w:t>
      </w:r>
      <w:proofErr w:type="spellStart"/>
      <w:r w:rsidRPr="00AC3195">
        <w:t>zjednodušeni</w:t>
      </w:r>
      <w:proofErr w:type="spellEnd"/>
      <w:r w:rsidRPr="00AC3195">
        <w:t xml:space="preserve">́ mezi </w:t>
      </w:r>
      <w:proofErr w:type="spellStart"/>
      <w:r w:rsidRPr="00AC3195">
        <w:t>současnými</w:t>
      </w:r>
      <w:proofErr w:type="spellEnd"/>
      <w:r w:rsidRPr="00AC3195">
        <w:t xml:space="preserve"> </w:t>
      </w:r>
      <w:proofErr w:type="spellStart"/>
      <w:r w:rsidRPr="00AC3195">
        <w:t>mladými</w:t>
      </w:r>
      <w:proofErr w:type="spellEnd"/>
      <w:r w:rsidRPr="00AC3195">
        <w:t xml:space="preserve"> lidmi. </w:t>
      </w:r>
      <w:proofErr w:type="spellStart"/>
      <w:r w:rsidRPr="00AC3195">
        <w:t>Starši</w:t>
      </w:r>
      <w:proofErr w:type="spellEnd"/>
      <w:r w:rsidRPr="00AC3195">
        <w:t xml:space="preserve">́ generace ustrnuly v zajetí </w:t>
      </w:r>
      <w:proofErr w:type="spellStart"/>
      <w:r w:rsidRPr="00AC3195">
        <w:t>schématu</w:t>
      </w:r>
      <w:proofErr w:type="spellEnd"/>
      <w:r w:rsidRPr="00AC3195">
        <w:t xml:space="preserve"> </w:t>
      </w:r>
      <w:proofErr w:type="spellStart"/>
      <w:r w:rsidRPr="00AC3195">
        <w:t>českých</w:t>
      </w:r>
      <w:proofErr w:type="spellEnd"/>
      <w:r w:rsidRPr="00AC3195">
        <w:t xml:space="preserve"> </w:t>
      </w:r>
      <w:proofErr w:type="spellStart"/>
      <w:r w:rsidRPr="00AC3195">
        <w:t>národních</w:t>
      </w:r>
      <w:proofErr w:type="spellEnd"/>
      <w:r w:rsidRPr="00AC3195">
        <w:t xml:space="preserve"> </w:t>
      </w:r>
      <w:proofErr w:type="spellStart"/>
      <w:r w:rsidRPr="00AC3195">
        <w:t>dějin</w:t>
      </w:r>
      <w:proofErr w:type="spellEnd"/>
      <w:r w:rsidRPr="00AC3195">
        <w:t xml:space="preserve"> jako </w:t>
      </w:r>
      <w:proofErr w:type="spellStart"/>
      <w:r w:rsidRPr="00AC3195">
        <w:t>rozhodujícím</w:t>
      </w:r>
      <w:proofErr w:type="spellEnd"/>
      <w:r w:rsidRPr="00AC3195">
        <w:t xml:space="preserve"> </w:t>
      </w:r>
      <w:proofErr w:type="spellStart"/>
      <w:r w:rsidRPr="00AC3195">
        <w:t>přístupu</w:t>
      </w:r>
      <w:proofErr w:type="spellEnd"/>
      <w:r w:rsidRPr="00AC3195">
        <w:t xml:space="preserve"> </w:t>
      </w:r>
      <w:proofErr w:type="spellStart"/>
      <w:r w:rsidRPr="00AC3195">
        <w:t>školského</w:t>
      </w:r>
      <w:proofErr w:type="spellEnd"/>
      <w:r w:rsidRPr="00AC3195">
        <w:t xml:space="preserve"> </w:t>
      </w:r>
      <w:proofErr w:type="spellStart"/>
      <w:r w:rsidRPr="00AC3195">
        <w:t>vzděláváni</w:t>
      </w:r>
      <w:proofErr w:type="spellEnd"/>
      <w:r w:rsidRPr="00AC3195">
        <w:t xml:space="preserve">́ </w:t>
      </w:r>
      <w:proofErr w:type="spellStart"/>
      <w:r w:rsidRPr="00AC3195">
        <w:t>před</w:t>
      </w:r>
      <w:proofErr w:type="spellEnd"/>
      <w:r w:rsidRPr="00AC3195">
        <w:t xml:space="preserve"> rokem 1989. </w:t>
      </w:r>
      <w:proofErr w:type="spellStart"/>
      <w:r w:rsidRPr="00AC3195">
        <w:t>Sníženi</w:t>
      </w:r>
      <w:proofErr w:type="spellEnd"/>
      <w:r w:rsidRPr="00AC3195">
        <w:t xml:space="preserve">́ jeho atraktivity je </w:t>
      </w:r>
      <w:proofErr w:type="spellStart"/>
      <w:r w:rsidRPr="00AC3195">
        <w:t>způsobeno</w:t>
      </w:r>
      <w:proofErr w:type="spellEnd"/>
      <w:r w:rsidRPr="00AC3195">
        <w:t xml:space="preserve"> </w:t>
      </w:r>
      <w:proofErr w:type="spellStart"/>
      <w:r w:rsidRPr="00AC3195">
        <w:t>téz</w:t>
      </w:r>
      <w:proofErr w:type="spellEnd"/>
      <w:r w:rsidRPr="00AC3195">
        <w:t xml:space="preserve">̌ </w:t>
      </w:r>
      <w:proofErr w:type="spellStart"/>
      <w:r w:rsidRPr="00AC3195">
        <w:t>vyhasnutím</w:t>
      </w:r>
      <w:proofErr w:type="spellEnd"/>
      <w:r w:rsidRPr="00AC3195">
        <w:t xml:space="preserve"> schopnosti tohoto </w:t>
      </w:r>
      <w:proofErr w:type="spellStart"/>
      <w:r w:rsidRPr="00AC3195">
        <w:t>stoleti</w:t>
      </w:r>
      <w:proofErr w:type="spellEnd"/>
      <w:r w:rsidRPr="00AC3195">
        <w:t xml:space="preserve">́ aktualizovat </w:t>
      </w:r>
      <w:proofErr w:type="spellStart"/>
      <w:r w:rsidRPr="00AC3195">
        <w:t>současnost</w:t>
      </w:r>
      <w:proofErr w:type="spellEnd"/>
      <w:r w:rsidRPr="00AC3195">
        <w:t xml:space="preserve">, </w:t>
      </w:r>
      <w:proofErr w:type="spellStart"/>
      <w:r w:rsidRPr="00AC3195">
        <w:t>zejména</w:t>
      </w:r>
      <w:proofErr w:type="spellEnd"/>
      <w:r w:rsidRPr="00AC3195">
        <w:t xml:space="preserve"> politickou, historickou analogií a zrcadlem. Kdysi </w:t>
      </w:r>
      <w:proofErr w:type="spellStart"/>
      <w:r w:rsidRPr="00AC3195">
        <w:t>povzbudive</w:t>
      </w:r>
      <w:proofErr w:type="spellEnd"/>
      <w:r w:rsidRPr="00AC3195">
        <w:t xml:space="preserve">̌ a </w:t>
      </w:r>
      <w:proofErr w:type="spellStart"/>
      <w:r w:rsidRPr="00AC3195">
        <w:t>žive</w:t>
      </w:r>
      <w:proofErr w:type="spellEnd"/>
      <w:r w:rsidRPr="00AC3195">
        <w:t xml:space="preserve">̌ </w:t>
      </w:r>
      <w:proofErr w:type="spellStart"/>
      <w:r w:rsidRPr="00AC3195">
        <w:t>působil</w:t>
      </w:r>
      <w:proofErr w:type="spellEnd"/>
      <w:r w:rsidRPr="00AC3195">
        <w:t xml:space="preserve"> efekt </w:t>
      </w:r>
      <w:proofErr w:type="spellStart"/>
      <w:r w:rsidRPr="00AC3195">
        <w:t>známy</w:t>
      </w:r>
      <w:proofErr w:type="spellEnd"/>
      <w:r w:rsidRPr="00AC3195">
        <w:t xml:space="preserve">́ </w:t>
      </w:r>
      <w:proofErr w:type="spellStart"/>
      <w:r w:rsidRPr="00AC3195">
        <w:t>před</w:t>
      </w:r>
      <w:proofErr w:type="spellEnd"/>
      <w:r w:rsidRPr="00AC3195">
        <w:t xml:space="preserve"> rokem 1989 – kdy </w:t>
      </w:r>
      <w:proofErr w:type="spellStart"/>
      <w:r w:rsidRPr="00AC3195">
        <w:t>napr</w:t>
      </w:r>
      <w:proofErr w:type="spellEnd"/>
      <w:r w:rsidRPr="00AC3195">
        <w:t xml:space="preserve">̌. pojmy liberalismus, demokratizace, </w:t>
      </w:r>
      <w:proofErr w:type="spellStart"/>
      <w:r w:rsidRPr="00AC3195">
        <w:t>státni</w:t>
      </w:r>
      <w:proofErr w:type="spellEnd"/>
      <w:r w:rsidRPr="00AC3195">
        <w:t xml:space="preserve">́ </w:t>
      </w:r>
      <w:proofErr w:type="spellStart"/>
      <w:r w:rsidRPr="00AC3195">
        <w:t>právo</w:t>
      </w:r>
      <w:proofErr w:type="spellEnd"/>
      <w:r w:rsidRPr="00AC3195">
        <w:t xml:space="preserve"> byly pro </w:t>
      </w:r>
      <w:proofErr w:type="spellStart"/>
      <w:r w:rsidRPr="00AC3195">
        <w:t>inteligentni</w:t>
      </w:r>
      <w:proofErr w:type="spellEnd"/>
      <w:r w:rsidRPr="00AC3195">
        <w:t xml:space="preserve">́ a trochu </w:t>
      </w:r>
      <w:proofErr w:type="spellStart"/>
      <w:r w:rsidRPr="00AC3195">
        <w:t>odvážne</w:t>
      </w:r>
      <w:proofErr w:type="spellEnd"/>
      <w:r w:rsidRPr="00AC3195">
        <w:t xml:space="preserve">́ </w:t>
      </w:r>
      <w:proofErr w:type="spellStart"/>
      <w:r w:rsidRPr="00AC3195">
        <w:t>učitele</w:t>
      </w:r>
      <w:proofErr w:type="spellEnd"/>
      <w:r w:rsidRPr="00AC3195">
        <w:t xml:space="preserve"> </w:t>
      </w:r>
      <w:proofErr w:type="spellStart"/>
      <w:r w:rsidRPr="00AC3195">
        <w:t>možnosti</w:t>
      </w:r>
      <w:proofErr w:type="spellEnd"/>
      <w:r w:rsidRPr="00AC3195">
        <w:t xml:space="preserve">́, jak kriticky oslabit </w:t>
      </w:r>
      <w:proofErr w:type="spellStart"/>
      <w:r w:rsidRPr="00AC3195">
        <w:t>deformačni</w:t>
      </w:r>
      <w:proofErr w:type="spellEnd"/>
      <w:r w:rsidRPr="00AC3195">
        <w:t xml:space="preserve">́ </w:t>
      </w:r>
      <w:proofErr w:type="spellStart"/>
      <w:r w:rsidRPr="00AC3195">
        <w:t>účinek</w:t>
      </w:r>
      <w:proofErr w:type="spellEnd"/>
      <w:r w:rsidRPr="00AC3195">
        <w:t xml:space="preserve"> </w:t>
      </w:r>
      <w:proofErr w:type="spellStart"/>
      <w:r w:rsidRPr="00AC3195">
        <w:t>protežovaného</w:t>
      </w:r>
      <w:proofErr w:type="spellEnd"/>
      <w:r w:rsidRPr="00AC3195">
        <w:t xml:space="preserve"> </w:t>
      </w:r>
      <w:proofErr w:type="spellStart"/>
      <w:r w:rsidRPr="00AC3195">
        <w:t>dělnického</w:t>
      </w:r>
      <w:proofErr w:type="spellEnd"/>
      <w:r w:rsidRPr="00AC3195">
        <w:t xml:space="preserve"> hnutí ve </w:t>
      </w:r>
      <w:proofErr w:type="spellStart"/>
      <w:r w:rsidRPr="00AC3195">
        <w:t>prospěch</w:t>
      </w:r>
      <w:proofErr w:type="spellEnd"/>
      <w:r w:rsidRPr="00AC3195">
        <w:t xml:space="preserve"> obrazu 19. </w:t>
      </w:r>
      <w:proofErr w:type="spellStart"/>
      <w:r w:rsidRPr="00AC3195">
        <w:t>stoleti</w:t>
      </w:r>
      <w:proofErr w:type="spellEnd"/>
      <w:r w:rsidRPr="00AC3195">
        <w:t xml:space="preserve">́ jako doby </w:t>
      </w:r>
      <w:proofErr w:type="spellStart"/>
      <w:r w:rsidRPr="00AC3195">
        <w:t>ustavováni</w:t>
      </w:r>
      <w:proofErr w:type="spellEnd"/>
      <w:r w:rsidRPr="00AC3195">
        <w:t xml:space="preserve">́ </w:t>
      </w:r>
      <w:proofErr w:type="spellStart"/>
      <w:r w:rsidRPr="00AC3195">
        <w:t>názorove</w:t>
      </w:r>
      <w:proofErr w:type="spellEnd"/>
      <w:r w:rsidRPr="00AC3195">
        <w:t xml:space="preserve">̌ </w:t>
      </w:r>
      <w:proofErr w:type="spellStart"/>
      <w:r w:rsidRPr="00AC3195">
        <w:t>pluralitni</w:t>
      </w:r>
      <w:proofErr w:type="spellEnd"/>
      <w:r w:rsidRPr="00AC3195">
        <w:t xml:space="preserve">́ </w:t>
      </w:r>
      <w:proofErr w:type="spellStart"/>
      <w:r w:rsidRPr="00AC3195">
        <w:t>občanske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. Z </w:t>
      </w:r>
      <w:proofErr w:type="spellStart"/>
      <w:r w:rsidRPr="00AC3195">
        <w:t>vtipných</w:t>
      </w:r>
      <w:proofErr w:type="spellEnd"/>
      <w:r w:rsidRPr="00AC3195">
        <w:t xml:space="preserve"> a </w:t>
      </w:r>
      <w:proofErr w:type="spellStart"/>
      <w:r w:rsidRPr="00AC3195">
        <w:t>úderných</w:t>
      </w:r>
      <w:proofErr w:type="spellEnd"/>
      <w:r w:rsidRPr="00AC3195">
        <w:t xml:space="preserve"> </w:t>
      </w:r>
      <w:proofErr w:type="spellStart"/>
      <w:r w:rsidRPr="00AC3195">
        <w:t>cimrmanovských</w:t>
      </w:r>
      <w:proofErr w:type="spellEnd"/>
      <w:r w:rsidRPr="00AC3195">
        <w:t xml:space="preserve"> </w:t>
      </w:r>
      <w:proofErr w:type="spellStart"/>
      <w:r w:rsidRPr="00AC3195">
        <w:t>narážek</w:t>
      </w:r>
      <w:proofErr w:type="spellEnd"/>
      <w:r w:rsidRPr="00AC3195">
        <w:t xml:space="preserve"> a </w:t>
      </w:r>
      <w:proofErr w:type="spellStart"/>
      <w:r w:rsidRPr="00AC3195">
        <w:t>jinotaju</w:t>
      </w:r>
      <w:proofErr w:type="spellEnd"/>
      <w:r w:rsidRPr="00AC3195">
        <w:t xml:space="preserve">̊ </w:t>
      </w:r>
      <w:proofErr w:type="spellStart"/>
      <w:r w:rsidRPr="00AC3195">
        <w:t>zůstala</w:t>
      </w:r>
      <w:proofErr w:type="spellEnd"/>
      <w:r w:rsidRPr="00AC3195">
        <w:t xml:space="preserve"> dnes nostalgie pro </w:t>
      </w:r>
      <w:proofErr w:type="spellStart"/>
      <w:r w:rsidRPr="00AC3195">
        <w:t>starši</w:t>
      </w:r>
      <w:proofErr w:type="spellEnd"/>
      <w:r w:rsidRPr="00AC3195">
        <w:t xml:space="preserve">́ a </w:t>
      </w:r>
      <w:proofErr w:type="spellStart"/>
      <w:r w:rsidRPr="00AC3195">
        <w:t>pokročile</w:t>
      </w:r>
      <w:proofErr w:type="spellEnd"/>
      <w:r w:rsidRPr="00AC3195">
        <w:t xml:space="preserve">́. Byť se </w:t>
      </w:r>
      <w:proofErr w:type="spellStart"/>
      <w:r w:rsidRPr="00AC3195">
        <w:t>změnil</w:t>
      </w:r>
      <w:proofErr w:type="spellEnd"/>
      <w:r w:rsidRPr="00AC3195">
        <w:t xml:space="preserve"> obsah </w:t>
      </w:r>
      <w:proofErr w:type="spellStart"/>
      <w:r w:rsidRPr="00AC3195">
        <w:t>učebnic</w:t>
      </w:r>
      <w:proofErr w:type="spellEnd"/>
      <w:r w:rsidRPr="00AC3195">
        <w:t xml:space="preserve"> </w:t>
      </w:r>
      <w:proofErr w:type="spellStart"/>
      <w:r w:rsidRPr="00AC3195">
        <w:t>dějepisu</w:t>
      </w:r>
      <w:proofErr w:type="spellEnd"/>
      <w:r w:rsidRPr="00AC3195">
        <w:t xml:space="preserve"> a jejich </w:t>
      </w:r>
      <w:proofErr w:type="spellStart"/>
      <w:r w:rsidRPr="00AC3195">
        <w:t>autoři</w:t>
      </w:r>
      <w:proofErr w:type="spellEnd"/>
      <w:r w:rsidRPr="00AC3195">
        <w:t xml:space="preserve"> reflektovali nové </w:t>
      </w:r>
      <w:proofErr w:type="spellStart"/>
      <w:r w:rsidRPr="00AC3195">
        <w:t>historiograficke</w:t>
      </w:r>
      <w:proofErr w:type="spellEnd"/>
      <w:r w:rsidRPr="00AC3195">
        <w:t xml:space="preserve">́ </w:t>
      </w:r>
      <w:proofErr w:type="spellStart"/>
      <w:r w:rsidRPr="00AC3195">
        <w:t>přístupy</w:t>
      </w:r>
      <w:proofErr w:type="spellEnd"/>
      <w:r w:rsidRPr="00AC3195">
        <w:t xml:space="preserve"> a </w:t>
      </w:r>
      <w:proofErr w:type="spellStart"/>
      <w:r w:rsidRPr="00AC3195">
        <w:t>tematicka</w:t>
      </w:r>
      <w:proofErr w:type="spellEnd"/>
      <w:r w:rsidRPr="00AC3195">
        <w:t xml:space="preserve">́ </w:t>
      </w:r>
      <w:proofErr w:type="spellStart"/>
      <w:r w:rsidRPr="00AC3195">
        <w:t>rozšířeni</w:t>
      </w:r>
      <w:proofErr w:type="spellEnd"/>
      <w:r w:rsidRPr="00AC3195">
        <w:t xml:space="preserve">́, </w:t>
      </w:r>
      <w:proofErr w:type="spellStart"/>
      <w:r w:rsidRPr="00AC3195">
        <w:t>zůstáva</w:t>
      </w:r>
      <w:proofErr w:type="spellEnd"/>
      <w:r w:rsidRPr="00AC3195">
        <w:t xml:space="preserve">́ toto </w:t>
      </w:r>
      <w:proofErr w:type="spellStart"/>
      <w:r w:rsidRPr="00AC3195">
        <w:t>stoleti</w:t>
      </w:r>
      <w:proofErr w:type="spellEnd"/>
      <w:r w:rsidRPr="00AC3195">
        <w:t xml:space="preserve">́ v </w:t>
      </w:r>
      <w:proofErr w:type="spellStart"/>
      <w:r w:rsidRPr="00AC3195">
        <w:t>podáni</w:t>
      </w:r>
      <w:proofErr w:type="spellEnd"/>
      <w:r w:rsidRPr="00AC3195">
        <w:t xml:space="preserve">́ </w:t>
      </w:r>
      <w:proofErr w:type="spellStart"/>
      <w:r w:rsidRPr="00AC3195">
        <w:t>mnohých</w:t>
      </w:r>
      <w:proofErr w:type="spellEnd"/>
      <w:r w:rsidRPr="00AC3195">
        <w:t xml:space="preserve"> </w:t>
      </w:r>
      <w:proofErr w:type="spellStart"/>
      <w:r w:rsidRPr="00AC3195">
        <w:t>dějepisářu</w:t>
      </w:r>
      <w:proofErr w:type="spellEnd"/>
      <w:r w:rsidRPr="00AC3195">
        <w:t xml:space="preserve">̊ </w:t>
      </w:r>
      <w:proofErr w:type="spellStart"/>
      <w:r w:rsidRPr="00AC3195">
        <w:t>stále</w:t>
      </w:r>
      <w:proofErr w:type="spellEnd"/>
      <w:r w:rsidRPr="00AC3195">
        <w:t xml:space="preserve"> jen dobou </w:t>
      </w:r>
      <w:proofErr w:type="spellStart"/>
      <w:r w:rsidRPr="00AC3195">
        <w:t>českého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obrození, Karla </w:t>
      </w:r>
      <w:proofErr w:type="spellStart"/>
      <w:r w:rsidRPr="00AC3195">
        <w:t>Havlíčka</w:t>
      </w:r>
      <w:proofErr w:type="spellEnd"/>
      <w:r w:rsidRPr="00AC3195">
        <w:t xml:space="preserve"> – z </w:t>
      </w:r>
      <w:proofErr w:type="spellStart"/>
      <w:r w:rsidRPr="00AC3195">
        <w:t>kterého</w:t>
      </w:r>
      <w:proofErr w:type="spellEnd"/>
      <w:r w:rsidRPr="00AC3195">
        <w:t xml:space="preserve"> ale </w:t>
      </w:r>
      <w:proofErr w:type="spellStart"/>
      <w:r w:rsidRPr="00AC3195">
        <w:t>neumi</w:t>
      </w:r>
      <w:proofErr w:type="spellEnd"/>
      <w:r w:rsidRPr="00AC3195">
        <w:t xml:space="preserve">́ </w:t>
      </w:r>
      <w:proofErr w:type="spellStart"/>
      <w:r w:rsidRPr="00AC3195">
        <w:t>vyždímat</w:t>
      </w:r>
      <w:proofErr w:type="spellEnd"/>
      <w:r w:rsidRPr="00AC3195">
        <w:t xml:space="preserve"> </w:t>
      </w:r>
      <w:proofErr w:type="spellStart"/>
      <w:r w:rsidRPr="00AC3195">
        <w:t>víc</w:t>
      </w:r>
      <w:proofErr w:type="spellEnd"/>
      <w:r w:rsidRPr="00AC3195">
        <w:t xml:space="preserve"> </w:t>
      </w:r>
      <w:proofErr w:type="spellStart"/>
      <w:r w:rsidRPr="00AC3195">
        <w:t>nez</w:t>
      </w:r>
      <w:proofErr w:type="spellEnd"/>
      <w:r w:rsidRPr="00AC3195">
        <w:t xml:space="preserve">̌ epigramy a </w:t>
      </w:r>
      <w:proofErr w:type="spellStart"/>
      <w:r w:rsidRPr="00AC3195">
        <w:t>mučednickou</w:t>
      </w:r>
      <w:proofErr w:type="spellEnd"/>
      <w:r w:rsidRPr="00AC3195">
        <w:t xml:space="preserve"> legendu, </w:t>
      </w:r>
      <w:proofErr w:type="spellStart"/>
      <w:r w:rsidRPr="00AC3195">
        <w:t>obdobím</w:t>
      </w:r>
      <w:proofErr w:type="spellEnd"/>
      <w:r w:rsidRPr="00AC3195">
        <w:t xml:space="preserve"> </w:t>
      </w:r>
      <w:proofErr w:type="spellStart"/>
      <w:r w:rsidRPr="00AC3195">
        <w:t>soupeřeni</w:t>
      </w:r>
      <w:proofErr w:type="spellEnd"/>
      <w:r w:rsidRPr="00AC3195">
        <w:t xml:space="preserve">́ </w:t>
      </w:r>
      <w:proofErr w:type="spellStart"/>
      <w:r w:rsidRPr="00AC3195">
        <w:t>podivných</w:t>
      </w:r>
      <w:proofErr w:type="spellEnd"/>
      <w:r w:rsidRPr="00AC3195">
        <w:t xml:space="preserve"> kreatur – </w:t>
      </w:r>
      <w:proofErr w:type="spellStart"/>
      <w:r w:rsidRPr="00AC3195">
        <w:t>mladočechu</w:t>
      </w:r>
      <w:proofErr w:type="spellEnd"/>
      <w:r w:rsidRPr="00AC3195">
        <w:t xml:space="preserve">̊ a </w:t>
      </w:r>
      <w:proofErr w:type="spellStart"/>
      <w:r w:rsidRPr="00AC3195">
        <w:t>staročechu</w:t>
      </w:r>
      <w:proofErr w:type="spellEnd"/>
      <w:r w:rsidRPr="00AC3195">
        <w:t xml:space="preserve">̊ a </w:t>
      </w:r>
      <w:proofErr w:type="spellStart"/>
      <w:r w:rsidRPr="00AC3195">
        <w:t>časem</w:t>
      </w:r>
      <w:proofErr w:type="spellEnd"/>
      <w:r w:rsidRPr="00AC3195">
        <w:t xml:space="preserve"> </w:t>
      </w:r>
      <w:proofErr w:type="spellStart"/>
      <w:r w:rsidRPr="00AC3195">
        <w:t>průmyslove</w:t>
      </w:r>
      <w:proofErr w:type="spellEnd"/>
      <w:r w:rsidRPr="00AC3195">
        <w:t xml:space="preserve">́ revoluce, z </w:t>
      </w:r>
      <w:proofErr w:type="spellStart"/>
      <w:r w:rsidRPr="00AC3195">
        <w:t>níz</w:t>
      </w:r>
      <w:proofErr w:type="spellEnd"/>
      <w:r w:rsidRPr="00AC3195">
        <w:t xml:space="preserve">̌ vystupuje </w:t>
      </w:r>
      <w:proofErr w:type="spellStart"/>
      <w:r w:rsidRPr="00AC3195">
        <w:t>stále</w:t>
      </w:r>
      <w:proofErr w:type="spellEnd"/>
      <w:r w:rsidRPr="00AC3195">
        <w:t xml:space="preserve"> jen </w:t>
      </w:r>
      <w:proofErr w:type="spellStart"/>
      <w:r w:rsidRPr="00AC3195">
        <w:t>dým</w:t>
      </w:r>
      <w:proofErr w:type="spellEnd"/>
      <w:r w:rsidRPr="00AC3195">
        <w:t xml:space="preserve"> z </w:t>
      </w:r>
      <w:proofErr w:type="spellStart"/>
      <w:r w:rsidRPr="00AC3195">
        <w:t>parního</w:t>
      </w:r>
      <w:proofErr w:type="spellEnd"/>
      <w:r w:rsidRPr="00AC3195">
        <w:t xml:space="preserve"> stroje a fabrik, ale </w:t>
      </w:r>
      <w:proofErr w:type="spellStart"/>
      <w:r w:rsidRPr="00AC3195">
        <w:t>uz</w:t>
      </w:r>
      <w:proofErr w:type="spellEnd"/>
      <w:r w:rsidRPr="00AC3195">
        <w:t xml:space="preserve">̌ nikoli </w:t>
      </w:r>
      <w:proofErr w:type="spellStart"/>
      <w:r w:rsidRPr="00AC3195">
        <w:t>dalši</w:t>
      </w:r>
      <w:proofErr w:type="spellEnd"/>
      <w:r w:rsidRPr="00AC3195">
        <w:t xml:space="preserve">́ </w:t>
      </w:r>
      <w:proofErr w:type="spellStart"/>
      <w:r w:rsidRPr="00AC3195">
        <w:t>mohutne</w:t>
      </w:r>
      <w:proofErr w:type="spellEnd"/>
      <w:r w:rsidRPr="00AC3195">
        <w:t xml:space="preserve">́ kontury </w:t>
      </w:r>
      <w:proofErr w:type="spellStart"/>
      <w:r w:rsidRPr="00AC3195">
        <w:t>hospodářske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modernizace. </w:t>
      </w:r>
      <w:proofErr w:type="spellStart"/>
      <w:r w:rsidRPr="00AC3195">
        <w:t>Úspěšnost</w:t>
      </w:r>
      <w:proofErr w:type="spellEnd"/>
      <w:r w:rsidRPr="00AC3195">
        <w:t xml:space="preserve"> </w:t>
      </w:r>
      <w:proofErr w:type="spellStart"/>
      <w:r w:rsidRPr="00AC3195">
        <w:t>kurikulárni</w:t>
      </w:r>
      <w:proofErr w:type="spellEnd"/>
      <w:r w:rsidRPr="00AC3195">
        <w:t xml:space="preserve">́ reformy, </w:t>
      </w:r>
      <w:proofErr w:type="spellStart"/>
      <w:r w:rsidRPr="00AC3195">
        <w:t>jejíz</w:t>
      </w:r>
      <w:proofErr w:type="spellEnd"/>
      <w:r w:rsidRPr="00AC3195">
        <w:t xml:space="preserve">̌ princip </w:t>
      </w:r>
      <w:proofErr w:type="spellStart"/>
      <w:r w:rsidRPr="00AC3195">
        <w:t>rámcových</w:t>
      </w:r>
      <w:proofErr w:type="spellEnd"/>
      <w:r w:rsidRPr="00AC3195">
        <w:t xml:space="preserve"> </w:t>
      </w:r>
      <w:proofErr w:type="spellStart"/>
      <w:r w:rsidRPr="00AC3195">
        <w:t>vzdělávacích</w:t>
      </w:r>
      <w:proofErr w:type="spellEnd"/>
      <w:r w:rsidRPr="00AC3195">
        <w:t xml:space="preserve"> programů by byl </w:t>
      </w:r>
      <w:proofErr w:type="spellStart"/>
      <w:r w:rsidRPr="00AC3195">
        <w:t>patrne</w:t>
      </w:r>
      <w:proofErr w:type="spellEnd"/>
      <w:r w:rsidRPr="00AC3195">
        <w:t xml:space="preserve">̌ </w:t>
      </w:r>
      <w:proofErr w:type="spellStart"/>
      <w:r w:rsidRPr="00AC3195">
        <w:t>skvěly</w:t>
      </w:r>
      <w:proofErr w:type="spellEnd"/>
      <w:r w:rsidRPr="00AC3195">
        <w:t xml:space="preserve">́, kdyby </w:t>
      </w:r>
      <w:proofErr w:type="spellStart"/>
      <w:r w:rsidRPr="00AC3195">
        <w:t>současne</w:t>
      </w:r>
      <w:proofErr w:type="spellEnd"/>
      <w:r w:rsidRPr="00AC3195">
        <w:t xml:space="preserve">̌ drasticky </w:t>
      </w:r>
      <w:proofErr w:type="spellStart"/>
      <w:r w:rsidRPr="00AC3195">
        <w:t>neubývalo</w:t>
      </w:r>
      <w:proofErr w:type="spellEnd"/>
      <w:r w:rsidRPr="00AC3195">
        <w:t xml:space="preserve"> </w:t>
      </w:r>
      <w:proofErr w:type="spellStart"/>
      <w:r w:rsidRPr="00AC3195">
        <w:t>hodinových</w:t>
      </w:r>
      <w:proofErr w:type="spellEnd"/>
      <w:r w:rsidRPr="00AC3195">
        <w:t xml:space="preserve"> dotací pro </w:t>
      </w:r>
      <w:proofErr w:type="spellStart"/>
      <w:r w:rsidRPr="00AC3195">
        <w:t>dějepis</w:t>
      </w:r>
      <w:proofErr w:type="spellEnd"/>
      <w:r w:rsidRPr="00AC3195">
        <w:t xml:space="preserve">, je tak z pohledu problematik 19. </w:t>
      </w:r>
      <w:proofErr w:type="spellStart"/>
      <w:r w:rsidRPr="00AC3195">
        <w:t>stoleti</w:t>
      </w:r>
      <w:proofErr w:type="spellEnd"/>
      <w:r w:rsidRPr="00AC3195">
        <w:t xml:space="preserve">́ velmi </w:t>
      </w:r>
      <w:proofErr w:type="spellStart"/>
      <w:r w:rsidRPr="00AC3195">
        <w:t>diskutabilni</w:t>
      </w:r>
      <w:proofErr w:type="spellEnd"/>
      <w:r w:rsidRPr="00AC3195">
        <w:t xml:space="preserve">́. Expozici 19. </w:t>
      </w:r>
      <w:proofErr w:type="spellStart"/>
      <w:r w:rsidRPr="00AC3195">
        <w:t>stoleti</w:t>
      </w:r>
      <w:proofErr w:type="spellEnd"/>
      <w:r w:rsidRPr="00AC3195">
        <w:t xml:space="preserve">́ tedy budeme </w:t>
      </w:r>
      <w:proofErr w:type="spellStart"/>
      <w:r w:rsidRPr="00AC3195">
        <w:t>stavět</w:t>
      </w:r>
      <w:proofErr w:type="spellEnd"/>
      <w:r w:rsidRPr="00AC3195">
        <w:t xml:space="preserve"> s </w:t>
      </w:r>
      <w:proofErr w:type="spellStart"/>
      <w:r w:rsidRPr="00AC3195">
        <w:t>tímto</w:t>
      </w:r>
      <w:proofErr w:type="spellEnd"/>
      <w:r w:rsidRPr="00AC3195">
        <w:t xml:space="preserve"> </w:t>
      </w:r>
      <w:proofErr w:type="spellStart"/>
      <w:r w:rsidRPr="00AC3195">
        <w:t>modelovým</w:t>
      </w:r>
      <w:proofErr w:type="spellEnd"/>
      <w:r w:rsidRPr="00AC3195">
        <w:t xml:space="preserve"> odhadem atributů profilu </w:t>
      </w:r>
      <w:proofErr w:type="spellStart"/>
      <w:r w:rsidRPr="00AC3195">
        <w:t>domácího</w:t>
      </w:r>
      <w:proofErr w:type="spellEnd"/>
      <w:r w:rsidRPr="00AC3195">
        <w:t xml:space="preserve"> („</w:t>
      </w:r>
      <w:proofErr w:type="spellStart"/>
      <w:r w:rsidRPr="00AC3195">
        <w:t>českého</w:t>
      </w:r>
      <w:proofErr w:type="spellEnd"/>
      <w:r w:rsidRPr="00AC3195">
        <w:t xml:space="preserve">“) </w:t>
      </w:r>
      <w:proofErr w:type="spellStart"/>
      <w:r w:rsidRPr="00AC3195">
        <w:t>návštěvníka</w:t>
      </w:r>
      <w:proofErr w:type="spellEnd"/>
      <w:r w:rsidRPr="00AC3195">
        <w:t xml:space="preserve">: bez </w:t>
      </w:r>
      <w:proofErr w:type="spellStart"/>
      <w:r w:rsidRPr="00AC3195">
        <w:t>věcných</w:t>
      </w:r>
      <w:proofErr w:type="spellEnd"/>
      <w:r w:rsidRPr="00AC3195">
        <w:t xml:space="preserve"> </w:t>
      </w:r>
      <w:proofErr w:type="spellStart"/>
      <w:r w:rsidRPr="00AC3195">
        <w:t>elementárních</w:t>
      </w:r>
      <w:proofErr w:type="spellEnd"/>
      <w:r w:rsidRPr="00AC3195">
        <w:t xml:space="preserve"> znalostí faktů, souvislostí a </w:t>
      </w:r>
      <w:proofErr w:type="spellStart"/>
      <w:r w:rsidRPr="00AC3195">
        <w:t>hlavne</w:t>
      </w:r>
      <w:proofErr w:type="spellEnd"/>
      <w:r w:rsidRPr="00AC3195">
        <w:t xml:space="preserve">̌ chuti </w:t>
      </w:r>
      <w:proofErr w:type="spellStart"/>
      <w:r w:rsidRPr="00AC3195">
        <w:t>poznávat</w:t>
      </w:r>
      <w:proofErr w:type="spellEnd"/>
      <w:r w:rsidRPr="00AC3195">
        <w:t xml:space="preserve"> </w:t>
      </w:r>
      <w:proofErr w:type="spellStart"/>
      <w:r w:rsidRPr="00AC3195">
        <w:t>prostřednictvím</w:t>
      </w:r>
      <w:proofErr w:type="spellEnd"/>
      <w:r w:rsidRPr="00AC3195">
        <w:t xml:space="preserve"> </w:t>
      </w:r>
      <w:proofErr w:type="spellStart"/>
      <w:r w:rsidRPr="00AC3195">
        <w:t>muzejního</w:t>
      </w:r>
      <w:proofErr w:type="spellEnd"/>
      <w:r w:rsidRPr="00AC3195">
        <w:t xml:space="preserve"> </w:t>
      </w:r>
      <w:proofErr w:type="spellStart"/>
      <w:r w:rsidRPr="00AC3195">
        <w:t>zážitku</w:t>
      </w:r>
      <w:proofErr w:type="spellEnd"/>
      <w:r w:rsidRPr="00AC3195">
        <w:t xml:space="preserve"> dobu </w:t>
      </w:r>
      <w:proofErr w:type="spellStart"/>
      <w:r w:rsidRPr="00AC3195">
        <w:t>přerodu</w:t>
      </w:r>
      <w:proofErr w:type="spellEnd"/>
      <w:r w:rsidRPr="00AC3195">
        <w:t xml:space="preserve"> vzorku </w:t>
      </w:r>
      <w:proofErr w:type="spellStart"/>
      <w:r w:rsidRPr="00AC3195">
        <w:t>evropske</w:t>
      </w:r>
      <w:proofErr w:type="spellEnd"/>
      <w:r w:rsidRPr="00AC3195">
        <w:t xml:space="preserve">́ civilizace ze </w:t>
      </w:r>
      <w:proofErr w:type="spellStart"/>
      <w:r w:rsidRPr="00AC3195">
        <w:t>středu</w:t>
      </w:r>
      <w:proofErr w:type="spellEnd"/>
      <w:r w:rsidRPr="00AC3195">
        <w:t xml:space="preserve"> Evropy. Tento skeptický </w:t>
      </w:r>
      <w:proofErr w:type="spellStart"/>
      <w:r w:rsidRPr="00AC3195">
        <w:t>předpoklad</w:t>
      </w:r>
      <w:proofErr w:type="spellEnd"/>
      <w:r w:rsidRPr="00AC3195">
        <w:t xml:space="preserve"> je </w:t>
      </w:r>
      <w:proofErr w:type="spellStart"/>
      <w:r w:rsidRPr="00AC3195">
        <w:t>jedine</w:t>
      </w:r>
      <w:proofErr w:type="spellEnd"/>
      <w:r w:rsidRPr="00AC3195">
        <w:t xml:space="preserve">̌ </w:t>
      </w:r>
      <w:proofErr w:type="spellStart"/>
      <w:r w:rsidRPr="00AC3195">
        <w:t>zdravy</w:t>
      </w:r>
      <w:proofErr w:type="spellEnd"/>
      <w:r w:rsidRPr="00AC3195">
        <w:t xml:space="preserve">́ a realistický pro to, aby vznikla </w:t>
      </w:r>
      <w:proofErr w:type="spellStart"/>
      <w:r w:rsidRPr="00AC3195">
        <w:t>věcne</w:t>
      </w:r>
      <w:proofErr w:type="spellEnd"/>
      <w:r w:rsidRPr="00AC3195">
        <w:t xml:space="preserve">̌ i </w:t>
      </w:r>
      <w:proofErr w:type="spellStart"/>
      <w:r w:rsidRPr="00AC3195">
        <w:t>emočne</w:t>
      </w:r>
      <w:proofErr w:type="spellEnd"/>
      <w:r w:rsidRPr="00AC3195">
        <w:t xml:space="preserve">̌ </w:t>
      </w:r>
      <w:proofErr w:type="spellStart"/>
      <w:r w:rsidRPr="00AC3195">
        <w:t>účinna</w:t>
      </w:r>
      <w:proofErr w:type="spellEnd"/>
      <w:r w:rsidRPr="00AC3195">
        <w:t xml:space="preserve">́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nabídka</w:t>
      </w:r>
      <w:proofErr w:type="spellEnd"/>
      <w:r w:rsidRPr="00AC3195">
        <w:t xml:space="preserve"> nikoli </w:t>
      </w:r>
      <w:proofErr w:type="spellStart"/>
      <w:r w:rsidRPr="00AC3195">
        <w:t>uspokojujíci</w:t>
      </w:r>
      <w:proofErr w:type="spellEnd"/>
      <w:r w:rsidRPr="00AC3195">
        <w:t xml:space="preserve">́, ale </w:t>
      </w:r>
      <w:proofErr w:type="spellStart"/>
      <w:r w:rsidRPr="00AC3195">
        <w:t>oživujíci</w:t>
      </w:r>
      <w:proofErr w:type="spellEnd"/>
      <w:r w:rsidRPr="00AC3195">
        <w:t xml:space="preserve">́ a </w:t>
      </w:r>
      <w:proofErr w:type="spellStart"/>
      <w:r w:rsidRPr="00AC3195">
        <w:t>tvoříci</w:t>
      </w:r>
      <w:proofErr w:type="spellEnd"/>
      <w:r w:rsidRPr="00AC3195">
        <w:t xml:space="preserve">́ </w:t>
      </w:r>
      <w:proofErr w:type="spellStart"/>
      <w:r w:rsidRPr="00AC3195">
        <w:t>poptávku</w:t>
      </w:r>
      <w:proofErr w:type="spellEnd"/>
      <w:r w:rsidRPr="00AC3195">
        <w:t xml:space="preserve"> </w:t>
      </w:r>
      <w:proofErr w:type="spellStart"/>
      <w:r w:rsidRPr="00AC3195">
        <w:t>muzejni</w:t>
      </w:r>
      <w:proofErr w:type="spellEnd"/>
      <w:r w:rsidRPr="00AC3195">
        <w:t xml:space="preserve">́ klientely. </w:t>
      </w:r>
      <w:proofErr w:type="spellStart"/>
      <w:r w:rsidRPr="00AC3195">
        <w:t>Takovy</w:t>
      </w:r>
      <w:proofErr w:type="spellEnd"/>
      <w:r w:rsidRPr="00AC3195">
        <w:t xml:space="preserve">́ </w:t>
      </w:r>
      <w:proofErr w:type="spellStart"/>
      <w:r w:rsidRPr="00AC3195">
        <w:t>cíl</w:t>
      </w:r>
      <w:proofErr w:type="spellEnd"/>
      <w:r w:rsidRPr="00AC3195">
        <w:t xml:space="preserve"> </w:t>
      </w:r>
      <w:proofErr w:type="spellStart"/>
      <w:r w:rsidRPr="00AC3195">
        <w:t>připomína</w:t>
      </w:r>
      <w:proofErr w:type="spellEnd"/>
      <w:r w:rsidRPr="00AC3195">
        <w:t xml:space="preserve">́ </w:t>
      </w:r>
      <w:proofErr w:type="spellStart"/>
      <w:r w:rsidRPr="00AC3195">
        <w:t>někdejši</w:t>
      </w:r>
      <w:proofErr w:type="spellEnd"/>
      <w:r w:rsidRPr="00AC3195">
        <w:t xml:space="preserve">́ </w:t>
      </w:r>
      <w:proofErr w:type="spellStart"/>
      <w:r w:rsidRPr="00AC3195">
        <w:t>originálni</w:t>
      </w:r>
      <w:proofErr w:type="spellEnd"/>
      <w:r w:rsidRPr="00AC3195">
        <w:t xml:space="preserve">́ a </w:t>
      </w:r>
      <w:proofErr w:type="spellStart"/>
      <w:r w:rsidRPr="00AC3195">
        <w:t>odvážny</w:t>
      </w:r>
      <w:proofErr w:type="spellEnd"/>
      <w:r w:rsidRPr="00AC3195">
        <w:t xml:space="preserve">́ </w:t>
      </w:r>
      <w:proofErr w:type="spellStart"/>
      <w:r w:rsidRPr="00AC3195">
        <w:t>záměr</w:t>
      </w:r>
      <w:proofErr w:type="spellEnd"/>
      <w:r w:rsidRPr="00AC3195">
        <w:t xml:space="preserve"> historiků pod </w:t>
      </w:r>
      <w:proofErr w:type="spellStart"/>
      <w:r w:rsidRPr="00AC3195">
        <w:t>vedením</w:t>
      </w:r>
      <w:proofErr w:type="spellEnd"/>
      <w:r w:rsidRPr="00AC3195">
        <w:t xml:space="preserve"> </w:t>
      </w:r>
      <w:proofErr w:type="spellStart"/>
      <w:r w:rsidRPr="00AC3195">
        <w:t>židovského</w:t>
      </w:r>
      <w:proofErr w:type="spellEnd"/>
      <w:r w:rsidRPr="00AC3195">
        <w:t xml:space="preserve"> </w:t>
      </w:r>
      <w:proofErr w:type="spellStart"/>
      <w:r w:rsidRPr="00AC3195">
        <w:t>marxistického</w:t>
      </w:r>
      <w:proofErr w:type="spellEnd"/>
      <w:r w:rsidRPr="00AC3195">
        <w:t xml:space="preserve"> </w:t>
      </w:r>
      <w:proofErr w:type="spellStart"/>
      <w:r w:rsidRPr="00AC3195">
        <w:t>intelektuála</w:t>
      </w:r>
      <w:proofErr w:type="spellEnd"/>
      <w:r w:rsidRPr="00AC3195">
        <w:t xml:space="preserve"> </w:t>
      </w:r>
      <w:proofErr w:type="spellStart"/>
      <w:r w:rsidRPr="00AC3195">
        <w:t>Františka</w:t>
      </w:r>
      <w:proofErr w:type="spellEnd"/>
      <w:r w:rsidRPr="00AC3195">
        <w:t xml:space="preserve"> </w:t>
      </w:r>
      <w:proofErr w:type="spellStart"/>
      <w:proofErr w:type="gramStart"/>
      <w:r w:rsidRPr="00AC3195">
        <w:t>Grause</w:t>
      </w:r>
      <w:proofErr w:type="spellEnd"/>
      <w:r w:rsidRPr="00AC3195">
        <w:t xml:space="preserve"> - </w:t>
      </w:r>
      <w:proofErr w:type="spellStart"/>
      <w:r w:rsidRPr="00AC3195">
        <w:t>oživit</w:t>
      </w:r>
      <w:proofErr w:type="spellEnd"/>
      <w:proofErr w:type="gramEnd"/>
      <w:r w:rsidRPr="00AC3195">
        <w:t xml:space="preserve"> mrtvou minulost. Zcela v </w:t>
      </w:r>
      <w:proofErr w:type="spellStart"/>
      <w:r w:rsidRPr="00AC3195">
        <w:t>intencích</w:t>
      </w:r>
      <w:proofErr w:type="spellEnd"/>
      <w:r w:rsidRPr="00AC3195">
        <w:t xml:space="preserve"> </w:t>
      </w:r>
      <w:proofErr w:type="spellStart"/>
      <w:r w:rsidRPr="00AC3195">
        <w:t>sborníku</w:t>
      </w:r>
      <w:proofErr w:type="spellEnd"/>
      <w:r w:rsidRPr="00AC3195">
        <w:t xml:space="preserve"> jejich </w:t>
      </w:r>
      <w:proofErr w:type="spellStart"/>
      <w:r w:rsidRPr="00AC3195">
        <w:t>esejistických</w:t>
      </w:r>
      <w:proofErr w:type="spellEnd"/>
      <w:r w:rsidRPr="00AC3195">
        <w:t xml:space="preserve"> textů z roku 1968 by </w:t>
      </w:r>
      <w:proofErr w:type="spellStart"/>
      <w:r w:rsidRPr="00AC3195">
        <w:t>měla</w:t>
      </w:r>
      <w:proofErr w:type="spellEnd"/>
      <w:r w:rsidRPr="00AC3195">
        <w:t xml:space="preserve"> </w:t>
      </w:r>
      <w:proofErr w:type="spellStart"/>
      <w:r w:rsidRPr="00AC3195">
        <w:t>být</w:t>
      </w:r>
      <w:proofErr w:type="spellEnd"/>
      <w:r w:rsidRPr="00AC3195">
        <w:t xml:space="preserve"> expozice 19. </w:t>
      </w:r>
      <w:proofErr w:type="spellStart"/>
      <w:proofErr w:type="gramStart"/>
      <w:r w:rsidRPr="00AC3195">
        <w:t>stoleti</w:t>
      </w:r>
      <w:proofErr w:type="spellEnd"/>
      <w:r w:rsidRPr="00AC3195">
        <w:t>́</w:t>
      </w:r>
      <w:proofErr w:type="gramEnd"/>
      <w:r w:rsidRPr="00AC3195">
        <w:t xml:space="preserve"> co </w:t>
      </w:r>
      <w:proofErr w:type="spellStart"/>
      <w:r w:rsidRPr="00AC3195">
        <w:t>nejvíce</w:t>
      </w:r>
      <w:proofErr w:type="spellEnd"/>
      <w:r w:rsidRPr="00AC3195">
        <w:t xml:space="preserve"> </w:t>
      </w:r>
      <w:proofErr w:type="spellStart"/>
      <w:r w:rsidRPr="00AC3195">
        <w:t>oproštěna</w:t>
      </w:r>
      <w:proofErr w:type="spellEnd"/>
      <w:r w:rsidRPr="00AC3195">
        <w:t xml:space="preserve"> od </w:t>
      </w:r>
      <w:proofErr w:type="spellStart"/>
      <w:r w:rsidRPr="00AC3195">
        <w:t>interpretačních</w:t>
      </w:r>
      <w:proofErr w:type="spellEnd"/>
      <w:r w:rsidRPr="00AC3195">
        <w:t xml:space="preserve"> tlaků </w:t>
      </w:r>
      <w:proofErr w:type="spellStart"/>
      <w:r w:rsidRPr="00AC3195">
        <w:t>nacionalistických</w:t>
      </w:r>
      <w:proofErr w:type="spellEnd"/>
      <w:r w:rsidRPr="00AC3195">
        <w:t xml:space="preserve"> tendencí a tradic minulosti a </w:t>
      </w:r>
      <w:proofErr w:type="spellStart"/>
      <w:r w:rsidRPr="00AC3195">
        <w:t>bohužel</w:t>
      </w:r>
      <w:proofErr w:type="spellEnd"/>
      <w:r w:rsidRPr="00AC3195">
        <w:t xml:space="preserve"> i </w:t>
      </w:r>
      <w:proofErr w:type="spellStart"/>
      <w:r w:rsidRPr="00AC3195">
        <w:t>přítomnosti</w:t>
      </w:r>
      <w:proofErr w:type="spellEnd"/>
      <w:r w:rsidRPr="00AC3195">
        <w:t xml:space="preserve">. A </w:t>
      </w:r>
      <w:proofErr w:type="spellStart"/>
      <w:r w:rsidRPr="00AC3195">
        <w:t>mělo</w:t>
      </w:r>
      <w:proofErr w:type="spellEnd"/>
      <w:r w:rsidRPr="00AC3195">
        <w:t xml:space="preserve"> by to </w:t>
      </w:r>
      <w:proofErr w:type="spellStart"/>
      <w:r w:rsidRPr="00AC3195">
        <w:t>být</w:t>
      </w:r>
      <w:proofErr w:type="spellEnd"/>
      <w:r w:rsidRPr="00AC3195">
        <w:t xml:space="preserve"> </w:t>
      </w:r>
      <w:proofErr w:type="spellStart"/>
      <w:r w:rsidRPr="00AC3195">
        <w:t>uděláno</w:t>
      </w:r>
      <w:proofErr w:type="spellEnd"/>
      <w:r w:rsidRPr="00AC3195">
        <w:t xml:space="preserve"> tak, aby z ní </w:t>
      </w:r>
      <w:proofErr w:type="spellStart"/>
      <w:r w:rsidRPr="00AC3195">
        <w:t>návštěvník</w:t>
      </w:r>
      <w:proofErr w:type="spellEnd"/>
      <w:r w:rsidRPr="00AC3195">
        <w:t xml:space="preserve"> </w:t>
      </w:r>
      <w:proofErr w:type="spellStart"/>
      <w:r w:rsidRPr="00AC3195">
        <w:t>odcházel</w:t>
      </w:r>
      <w:proofErr w:type="spellEnd"/>
      <w:r w:rsidRPr="00AC3195">
        <w:t xml:space="preserve"> s </w:t>
      </w:r>
      <w:proofErr w:type="spellStart"/>
      <w:r w:rsidRPr="00AC3195">
        <w:t>oživenou</w:t>
      </w:r>
      <w:proofErr w:type="spellEnd"/>
      <w:r w:rsidRPr="00AC3195">
        <w:t xml:space="preserve"> </w:t>
      </w:r>
      <w:proofErr w:type="spellStart"/>
      <w:r w:rsidRPr="00AC3195">
        <w:t>zvědavosti</w:t>
      </w:r>
      <w:proofErr w:type="spellEnd"/>
      <w:r w:rsidRPr="00AC3195">
        <w:t xml:space="preserve">́ a chutí </w:t>
      </w:r>
      <w:proofErr w:type="spellStart"/>
      <w:r w:rsidRPr="00AC3195">
        <w:t>dále</w:t>
      </w:r>
      <w:proofErr w:type="spellEnd"/>
      <w:r w:rsidRPr="00AC3195">
        <w:t xml:space="preserve"> a </w:t>
      </w:r>
      <w:proofErr w:type="spellStart"/>
      <w:r w:rsidRPr="00AC3195">
        <w:t>hlouběji</w:t>
      </w:r>
      <w:proofErr w:type="spellEnd"/>
      <w:r w:rsidRPr="00AC3195">
        <w:t xml:space="preserve"> 19. </w:t>
      </w:r>
      <w:proofErr w:type="spellStart"/>
      <w:r w:rsidRPr="00AC3195">
        <w:t>stoleti</w:t>
      </w:r>
      <w:proofErr w:type="spellEnd"/>
      <w:r w:rsidRPr="00AC3195">
        <w:t>́ (znovu) objevovat.</w:t>
      </w:r>
      <w:r>
        <w:t xml:space="preserve"> </w:t>
      </w:r>
      <w:r w:rsidRPr="00367475">
        <w:t>Nedostatek dochovaných či atraktivních předmětů k německé či židovské tematice zde posiluje význam grafiky a AV.</w:t>
      </w:r>
    </w:p>
    <w:p w14:paraId="7ECE064F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t>Podobne</w:t>
      </w:r>
      <w:proofErr w:type="spellEnd"/>
      <w:r w:rsidRPr="00AC3195">
        <w:t xml:space="preserve">̌ jako </w:t>
      </w:r>
      <w:proofErr w:type="spellStart"/>
      <w:r w:rsidRPr="00AC3195">
        <w:t>autoři</w:t>
      </w:r>
      <w:proofErr w:type="spellEnd"/>
      <w:r w:rsidRPr="00AC3195">
        <w:t xml:space="preserve"> </w:t>
      </w:r>
      <w:proofErr w:type="spellStart"/>
      <w:r w:rsidRPr="00AC3195">
        <w:t>ostatních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́ expozice nechceme </w:t>
      </w:r>
      <w:proofErr w:type="spellStart"/>
      <w:r w:rsidRPr="00AC3195">
        <w:t>návštěvníkům</w:t>
      </w:r>
      <w:proofErr w:type="spellEnd"/>
      <w:r w:rsidRPr="00AC3195">
        <w:t xml:space="preserve"> </w:t>
      </w:r>
      <w:proofErr w:type="spellStart"/>
      <w:r w:rsidRPr="00AC3195">
        <w:t>předkládat</w:t>
      </w:r>
      <w:proofErr w:type="spellEnd"/>
      <w:r w:rsidRPr="00AC3195">
        <w:t xml:space="preserve"> </w:t>
      </w:r>
      <w:proofErr w:type="spellStart"/>
      <w:r w:rsidRPr="00AC3195">
        <w:t>dějiny</w:t>
      </w:r>
      <w:proofErr w:type="spellEnd"/>
      <w:r w:rsidRPr="00AC3195">
        <w:t xml:space="preserve"> ve </w:t>
      </w:r>
      <w:proofErr w:type="spellStart"/>
      <w:r w:rsidRPr="00AC3195">
        <w:t>forme</w:t>
      </w:r>
      <w:proofErr w:type="spellEnd"/>
      <w:r w:rsidRPr="00AC3195">
        <w:t xml:space="preserve">̌ dat, </w:t>
      </w:r>
      <w:proofErr w:type="spellStart"/>
      <w:r w:rsidRPr="00AC3195">
        <w:t>jakožto</w:t>
      </w:r>
      <w:proofErr w:type="spellEnd"/>
      <w:r w:rsidRPr="00AC3195">
        <w:t xml:space="preserve"> </w:t>
      </w:r>
      <w:proofErr w:type="spellStart"/>
      <w:r w:rsidRPr="00AC3195">
        <w:t>historických</w:t>
      </w:r>
      <w:proofErr w:type="spellEnd"/>
      <w:r w:rsidRPr="00AC3195">
        <w:t xml:space="preserve"> </w:t>
      </w:r>
      <w:proofErr w:type="spellStart"/>
      <w:r w:rsidRPr="00AC3195">
        <w:t>mezníku</w:t>
      </w:r>
      <w:proofErr w:type="spellEnd"/>
      <w:r w:rsidRPr="00AC3195">
        <w:t xml:space="preserve">̊. </w:t>
      </w:r>
      <w:proofErr w:type="spellStart"/>
      <w:r w:rsidRPr="00AC3195">
        <w:t>Našim</w:t>
      </w:r>
      <w:proofErr w:type="spellEnd"/>
      <w:r w:rsidRPr="00AC3195">
        <w:t xml:space="preserve"> </w:t>
      </w:r>
      <w:proofErr w:type="spellStart"/>
      <w:r w:rsidRPr="00AC3195">
        <w:t>cílem</w:t>
      </w:r>
      <w:proofErr w:type="spellEnd"/>
      <w:r w:rsidRPr="00AC3195">
        <w:t xml:space="preserve"> je postihnout podstatu a kontinuitu procesů. </w:t>
      </w:r>
      <w:proofErr w:type="spellStart"/>
      <w:r w:rsidRPr="00AC3195">
        <w:t>Změna</w:t>
      </w:r>
      <w:proofErr w:type="spellEnd"/>
      <w:r w:rsidRPr="00AC3195">
        <w:t xml:space="preserve"> </w:t>
      </w:r>
      <w:proofErr w:type="spellStart"/>
      <w:r w:rsidRPr="00AC3195">
        <w:t>nenastáva</w:t>
      </w:r>
      <w:proofErr w:type="spellEnd"/>
      <w:r w:rsidRPr="00AC3195">
        <w:t xml:space="preserve">́ s </w:t>
      </w:r>
      <w:proofErr w:type="spellStart"/>
      <w:r w:rsidRPr="00AC3195">
        <w:t>určitou</w:t>
      </w:r>
      <w:proofErr w:type="spellEnd"/>
      <w:r w:rsidRPr="00AC3195">
        <w:t xml:space="preserve"> datovatelnou </w:t>
      </w:r>
      <w:proofErr w:type="spellStart"/>
      <w:r w:rsidRPr="00AC3195">
        <w:t>události</w:t>
      </w:r>
      <w:proofErr w:type="spellEnd"/>
      <w:r w:rsidRPr="00AC3195">
        <w:t xml:space="preserve">́, ale je </w:t>
      </w:r>
      <w:proofErr w:type="spellStart"/>
      <w:r w:rsidRPr="00AC3195">
        <w:t>výsledkem</w:t>
      </w:r>
      <w:proofErr w:type="spellEnd"/>
      <w:r w:rsidRPr="00AC3195">
        <w:t xml:space="preserve"> </w:t>
      </w:r>
      <w:proofErr w:type="spellStart"/>
      <w:r w:rsidRPr="00AC3195">
        <w:t>součinnosti</w:t>
      </w:r>
      <w:proofErr w:type="spellEnd"/>
      <w:r w:rsidRPr="00AC3195">
        <w:t xml:space="preserve"> mnoha faktorů, </w:t>
      </w:r>
      <w:proofErr w:type="spellStart"/>
      <w:r w:rsidRPr="00AC3195">
        <w:t>jejichz</w:t>
      </w:r>
      <w:proofErr w:type="spellEnd"/>
      <w:r w:rsidRPr="00AC3195">
        <w:t xml:space="preserve">̌ interakce je </w:t>
      </w:r>
      <w:proofErr w:type="spellStart"/>
      <w:r w:rsidRPr="00AC3195">
        <w:t>určujíci</w:t>
      </w:r>
      <w:proofErr w:type="spellEnd"/>
      <w:r w:rsidRPr="00AC3195">
        <w:t xml:space="preserve">́ pro </w:t>
      </w:r>
      <w:proofErr w:type="spellStart"/>
      <w:r w:rsidRPr="00AC3195">
        <w:t>dalši</w:t>
      </w:r>
      <w:proofErr w:type="spellEnd"/>
      <w:r w:rsidRPr="00AC3195">
        <w:t xml:space="preserve">́ </w:t>
      </w:r>
      <w:proofErr w:type="spellStart"/>
      <w:r w:rsidRPr="00AC3195">
        <w:t>vývoj</w:t>
      </w:r>
      <w:proofErr w:type="spellEnd"/>
      <w:r w:rsidRPr="00AC3195">
        <w:t xml:space="preserve">. </w:t>
      </w:r>
      <w:proofErr w:type="spellStart"/>
      <w:r w:rsidRPr="00AC3195">
        <w:t>Takovy</w:t>
      </w:r>
      <w:proofErr w:type="spellEnd"/>
      <w:r w:rsidRPr="00AC3195">
        <w:t xml:space="preserve">́ </w:t>
      </w:r>
      <w:proofErr w:type="spellStart"/>
      <w:r w:rsidRPr="00AC3195">
        <w:t>přístup</w:t>
      </w:r>
      <w:proofErr w:type="spellEnd"/>
      <w:r w:rsidRPr="00AC3195">
        <w:t xml:space="preserve"> je pro </w:t>
      </w:r>
      <w:proofErr w:type="spellStart"/>
      <w:r w:rsidRPr="00AC3195">
        <w:t>dlouhe</w:t>
      </w:r>
      <w:proofErr w:type="spellEnd"/>
      <w:r w:rsidRPr="00AC3195">
        <w:t xml:space="preserve">́ 19.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klíčovy</w:t>
      </w:r>
      <w:proofErr w:type="spellEnd"/>
      <w:r w:rsidRPr="00AC3195">
        <w:t xml:space="preserve">́ i z toho </w:t>
      </w:r>
      <w:proofErr w:type="spellStart"/>
      <w:r w:rsidRPr="00AC3195">
        <w:t>důvodu</w:t>
      </w:r>
      <w:proofErr w:type="spellEnd"/>
      <w:r w:rsidRPr="00AC3195">
        <w:t xml:space="preserve">, </w:t>
      </w:r>
      <w:proofErr w:type="spellStart"/>
      <w:r w:rsidRPr="00AC3195">
        <w:t>že</w:t>
      </w:r>
      <w:proofErr w:type="spellEnd"/>
      <w:r w:rsidRPr="00AC3195">
        <w:t xml:space="preserve"> </w:t>
      </w:r>
      <w:proofErr w:type="spellStart"/>
      <w:r w:rsidRPr="00AC3195">
        <w:t>nás</w:t>
      </w:r>
      <w:proofErr w:type="spellEnd"/>
      <w:r w:rsidRPr="00AC3195">
        <w:t xml:space="preserve">̌ </w:t>
      </w:r>
      <w:proofErr w:type="spellStart"/>
      <w:r w:rsidRPr="00AC3195">
        <w:t>současny</w:t>
      </w:r>
      <w:proofErr w:type="spellEnd"/>
      <w:r w:rsidRPr="00AC3195">
        <w:t xml:space="preserve">́ </w:t>
      </w:r>
      <w:proofErr w:type="spellStart"/>
      <w:r w:rsidRPr="00AC3195">
        <w:t>způsob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</w:t>
      </w:r>
      <w:proofErr w:type="spellStart"/>
      <w:r w:rsidRPr="00AC3195">
        <w:t>ma</w:t>
      </w:r>
      <w:proofErr w:type="spellEnd"/>
      <w:r w:rsidRPr="00AC3195">
        <w:t xml:space="preserve">́ v </w:t>
      </w:r>
      <w:proofErr w:type="spellStart"/>
      <w:r w:rsidRPr="00AC3195">
        <w:t>mnohém</w:t>
      </w:r>
      <w:proofErr w:type="spellEnd"/>
      <w:r w:rsidRPr="00AC3195">
        <w:t xml:space="preserve"> </w:t>
      </w:r>
      <w:proofErr w:type="spellStart"/>
      <w:r w:rsidRPr="00AC3195">
        <w:t>kořeny</w:t>
      </w:r>
      <w:proofErr w:type="spellEnd"/>
      <w:r w:rsidRPr="00AC3195">
        <w:t xml:space="preserve"> </w:t>
      </w:r>
      <w:proofErr w:type="spellStart"/>
      <w:r w:rsidRPr="00AC3195">
        <w:t>práve</w:t>
      </w:r>
      <w:proofErr w:type="spellEnd"/>
      <w:r w:rsidRPr="00AC3195">
        <w:t xml:space="preserve">̌ v tomto </w:t>
      </w:r>
      <w:proofErr w:type="spellStart"/>
      <w:r w:rsidRPr="00AC3195">
        <w:t>obdobi</w:t>
      </w:r>
      <w:proofErr w:type="spellEnd"/>
      <w:r w:rsidRPr="00AC3195">
        <w:t xml:space="preserve">́. Od </w:t>
      </w:r>
      <w:proofErr w:type="spellStart"/>
      <w:r w:rsidRPr="00AC3195">
        <w:t>občanských</w:t>
      </w:r>
      <w:proofErr w:type="spellEnd"/>
      <w:r w:rsidRPr="00AC3195">
        <w:t xml:space="preserve"> </w:t>
      </w:r>
      <w:proofErr w:type="spellStart"/>
      <w:r w:rsidRPr="00AC3195">
        <w:t>práv</w:t>
      </w:r>
      <w:proofErr w:type="spellEnd"/>
      <w:r w:rsidRPr="00AC3195">
        <w:t xml:space="preserve"> a </w:t>
      </w:r>
      <w:proofErr w:type="spellStart"/>
      <w:r w:rsidRPr="00AC3195">
        <w:t>zastupitelske</w:t>
      </w:r>
      <w:proofErr w:type="spellEnd"/>
      <w:r w:rsidRPr="00AC3195">
        <w:t xml:space="preserve">́ demokracie, </w:t>
      </w:r>
      <w:proofErr w:type="spellStart"/>
      <w:r w:rsidRPr="00AC3195">
        <w:t>přes</w:t>
      </w:r>
      <w:proofErr w:type="spellEnd"/>
      <w:r w:rsidRPr="00AC3195">
        <w:t xml:space="preserve"> </w:t>
      </w:r>
      <w:proofErr w:type="spellStart"/>
      <w:r w:rsidRPr="00AC3195">
        <w:t>průmyslovou</w:t>
      </w:r>
      <w:proofErr w:type="spellEnd"/>
      <w:r w:rsidRPr="00AC3195">
        <w:t xml:space="preserve"> </w:t>
      </w:r>
      <w:proofErr w:type="spellStart"/>
      <w:r w:rsidRPr="00AC3195">
        <w:t>výrobu</w:t>
      </w:r>
      <w:proofErr w:type="spellEnd"/>
      <w:r w:rsidRPr="00AC3195">
        <w:t xml:space="preserve">, </w:t>
      </w:r>
      <w:proofErr w:type="spellStart"/>
      <w:r w:rsidRPr="00AC3195">
        <w:t>unifikovany</w:t>
      </w:r>
      <w:proofErr w:type="spellEnd"/>
      <w:r w:rsidRPr="00AC3195">
        <w:t xml:space="preserve">́ trh </w:t>
      </w:r>
      <w:proofErr w:type="spellStart"/>
      <w:r w:rsidRPr="00AC3195">
        <w:t>spotřebního</w:t>
      </w:r>
      <w:proofErr w:type="spellEnd"/>
      <w:r w:rsidRPr="00AC3195">
        <w:t xml:space="preserve"> </w:t>
      </w:r>
      <w:proofErr w:type="spellStart"/>
      <w:r w:rsidRPr="00AC3195">
        <w:t>zboži</w:t>
      </w:r>
      <w:proofErr w:type="spellEnd"/>
      <w:r w:rsidRPr="00AC3195">
        <w:t xml:space="preserve">́, </w:t>
      </w:r>
      <w:proofErr w:type="spellStart"/>
      <w:r w:rsidRPr="00AC3195">
        <w:t>veřejnou</w:t>
      </w:r>
      <w:proofErr w:type="spellEnd"/>
      <w:r w:rsidRPr="00AC3195">
        <w:t xml:space="preserve"> dopravu, </w:t>
      </w:r>
      <w:proofErr w:type="spellStart"/>
      <w:r w:rsidRPr="00AC3195">
        <w:t>moderni</w:t>
      </w:r>
      <w:proofErr w:type="spellEnd"/>
      <w:r w:rsidRPr="00AC3195">
        <w:t xml:space="preserve">́ </w:t>
      </w:r>
      <w:proofErr w:type="spellStart"/>
      <w:r w:rsidRPr="00AC3195">
        <w:t>městskou</w:t>
      </w:r>
      <w:proofErr w:type="spellEnd"/>
      <w:r w:rsidRPr="00AC3195">
        <w:t xml:space="preserve"> infrastrukturu </w:t>
      </w:r>
      <w:proofErr w:type="spellStart"/>
      <w:r w:rsidRPr="00AC3195">
        <w:t>az</w:t>
      </w:r>
      <w:proofErr w:type="spellEnd"/>
      <w:r w:rsidRPr="00AC3195">
        <w:t xml:space="preserve">̌ po </w:t>
      </w:r>
      <w:proofErr w:type="spellStart"/>
      <w:r w:rsidRPr="00AC3195">
        <w:t>masove</w:t>
      </w:r>
      <w:proofErr w:type="spellEnd"/>
      <w:r w:rsidRPr="00AC3195">
        <w:t xml:space="preserve">́ </w:t>
      </w:r>
      <w:proofErr w:type="spellStart"/>
      <w:r w:rsidRPr="00AC3195">
        <w:t>sdělovaci</w:t>
      </w:r>
      <w:proofErr w:type="spellEnd"/>
      <w:r w:rsidRPr="00AC3195">
        <w:t xml:space="preserve">́ </w:t>
      </w:r>
      <w:proofErr w:type="spellStart"/>
      <w:r w:rsidRPr="00AC3195">
        <w:t>prostředky</w:t>
      </w:r>
      <w:proofErr w:type="spellEnd"/>
      <w:r w:rsidRPr="00AC3195">
        <w:t xml:space="preserve"> a mnoho </w:t>
      </w:r>
      <w:proofErr w:type="spellStart"/>
      <w:r w:rsidRPr="00AC3195">
        <w:t>dalšího</w:t>
      </w:r>
      <w:proofErr w:type="spellEnd"/>
      <w:r w:rsidRPr="00AC3195">
        <w:tab/>
      </w:r>
      <w:r w:rsidRPr="00AC3195">
        <w:tab/>
      </w:r>
    </w:p>
    <w:p w14:paraId="40D50859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t>Hlásíme</w:t>
      </w:r>
      <w:proofErr w:type="spellEnd"/>
      <w:r w:rsidRPr="00AC3195">
        <w:t xml:space="preserve"> se </w:t>
      </w:r>
      <w:proofErr w:type="spellStart"/>
      <w:r w:rsidRPr="00AC3195">
        <w:t>rovněz</w:t>
      </w:r>
      <w:proofErr w:type="spellEnd"/>
      <w:r w:rsidRPr="00AC3195">
        <w:t xml:space="preserve">̌ k </w:t>
      </w:r>
      <w:proofErr w:type="spellStart"/>
      <w:r w:rsidRPr="00AC3195">
        <w:t>pluralite</w:t>
      </w:r>
      <w:proofErr w:type="spellEnd"/>
      <w:r w:rsidRPr="00AC3195">
        <w:t xml:space="preserve">̌ narativů. </w:t>
      </w:r>
      <w:proofErr w:type="spellStart"/>
      <w:r w:rsidRPr="00AC3195">
        <w:t>Práve</w:t>
      </w:r>
      <w:proofErr w:type="spellEnd"/>
      <w:r w:rsidRPr="00AC3195">
        <w:t xml:space="preserve">̌ v tomto </w:t>
      </w:r>
      <w:proofErr w:type="spellStart"/>
      <w:r w:rsidRPr="00AC3195">
        <w:t>obdobi</w:t>
      </w:r>
      <w:proofErr w:type="spellEnd"/>
      <w:r w:rsidRPr="00AC3195">
        <w:t xml:space="preserve">́, kdy se </w:t>
      </w:r>
      <w:proofErr w:type="spellStart"/>
      <w:r w:rsidRPr="00AC3195">
        <w:t>škála</w:t>
      </w:r>
      <w:proofErr w:type="spellEnd"/>
      <w:r w:rsidRPr="00AC3195">
        <w:t xml:space="preserve"> identit </w:t>
      </w:r>
      <w:proofErr w:type="spellStart"/>
      <w:r w:rsidRPr="00AC3195">
        <w:t>nebývale</w:t>
      </w:r>
      <w:proofErr w:type="spellEnd"/>
      <w:r w:rsidRPr="00AC3195">
        <w:t xml:space="preserve"> </w:t>
      </w:r>
      <w:proofErr w:type="spellStart"/>
      <w:r w:rsidRPr="00AC3195">
        <w:t>rozšířila</w:t>
      </w:r>
      <w:proofErr w:type="spellEnd"/>
      <w:r w:rsidRPr="00AC3195">
        <w:t xml:space="preserve"> a vedle </w:t>
      </w:r>
      <w:proofErr w:type="spellStart"/>
      <w:r w:rsidRPr="00AC3195">
        <w:t>tradični</w:t>
      </w:r>
      <w:proofErr w:type="spellEnd"/>
      <w:r w:rsidRPr="00AC3195">
        <w:t xml:space="preserve">́ spojení obyvatel se zemí, regionem, stavem a </w:t>
      </w:r>
      <w:proofErr w:type="spellStart"/>
      <w:r w:rsidRPr="00AC3195">
        <w:t>vírou</w:t>
      </w:r>
      <w:proofErr w:type="spellEnd"/>
      <w:r w:rsidRPr="00AC3195">
        <w:t xml:space="preserve"> se objevily </w:t>
      </w:r>
      <w:proofErr w:type="spellStart"/>
      <w:r w:rsidRPr="00AC3195">
        <w:t>moderni</w:t>
      </w:r>
      <w:proofErr w:type="spellEnd"/>
      <w:r w:rsidRPr="00AC3195">
        <w:t xml:space="preserve">́ identity, </w:t>
      </w:r>
      <w:proofErr w:type="spellStart"/>
      <w:r w:rsidRPr="00AC3195">
        <w:t>zejména</w:t>
      </w:r>
      <w:proofErr w:type="spellEnd"/>
      <w:r w:rsidRPr="00AC3195">
        <w:t xml:space="preserve"> </w:t>
      </w:r>
      <w:proofErr w:type="spellStart"/>
      <w:r w:rsidRPr="00AC3195">
        <w:t>národni</w:t>
      </w:r>
      <w:proofErr w:type="spellEnd"/>
      <w:r w:rsidRPr="00AC3195">
        <w:t xml:space="preserve">́, ale </w:t>
      </w:r>
      <w:proofErr w:type="spellStart"/>
      <w:r w:rsidRPr="00AC3195">
        <w:t>take</w:t>
      </w:r>
      <w:proofErr w:type="spellEnd"/>
      <w:r w:rsidRPr="00AC3195">
        <w:t xml:space="preserve">́ nové </w:t>
      </w:r>
      <w:proofErr w:type="spellStart"/>
      <w:r w:rsidRPr="00AC3195">
        <w:t>sociálne</w:t>
      </w:r>
      <w:proofErr w:type="spellEnd"/>
      <w:r w:rsidRPr="00AC3195">
        <w:t xml:space="preserve">̌ </w:t>
      </w:r>
      <w:proofErr w:type="spellStart"/>
      <w:r w:rsidRPr="00AC3195">
        <w:t>profesni</w:t>
      </w:r>
      <w:proofErr w:type="spellEnd"/>
      <w:r w:rsidRPr="00AC3195">
        <w:t xml:space="preserve">́ a </w:t>
      </w:r>
      <w:proofErr w:type="spellStart"/>
      <w:r w:rsidRPr="00AC3195">
        <w:t>společenske</w:t>
      </w:r>
      <w:proofErr w:type="spellEnd"/>
      <w:r w:rsidRPr="00AC3195">
        <w:t xml:space="preserve">́. Proto je </w:t>
      </w:r>
      <w:proofErr w:type="spellStart"/>
      <w:r w:rsidRPr="00AC3195">
        <w:t>třeba</w:t>
      </w:r>
      <w:proofErr w:type="spellEnd"/>
      <w:r w:rsidRPr="00AC3195">
        <w:t xml:space="preserve"> </w:t>
      </w:r>
      <w:proofErr w:type="spellStart"/>
      <w:r w:rsidRPr="00AC3195">
        <w:t>nabízet</w:t>
      </w:r>
      <w:proofErr w:type="spellEnd"/>
      <w:r w:rsidRPr="00AC3195">
        <w:t xml:space="preserve"> </w:t>
      </w:r>
      <w:proofErr w:type="spellStart"/>
      <w:r w:rsidRPr="00AC3195">
        <w:t>alternativni</w:t>
      </w:r>
      <w:proofErr w:type="spellEnd"/>
      <w:r w:rsidRPr="00AC3195">
        <w:t xml:space="preserve">́ pohledy na </w:t>
      </w:r>
      <w:proofErr w:type="spellStart"/>
      <w:r w:rsidRPr="00AC3195">
        <w:t>dobove</w:t>
      </w:r>
      <w:proofErr w:type="spellEnd"/>
      <w:r w:rsidRPr="00AC3195">
        <w:t xml:space="preserve">́ </w:t>
      </w:r>
      <w:proofErr w:type="spellStart"/>
      <w:r w:rsidRPr="00AC3195">
        <w:t>události</w:t>
      </w:r>
      <w:proofErr w:type="spellEnd"/>
      <w:r w:rsidRPr="00AC3195">
        <w:t>.</w:t>
      </w:r>
    </w:p>
    <w:p w14:paraId="47AE1DB7" w14:textId="77777777" w:rsidR="00B2652A" w:rsidRPr="00AC3195" w:rsidRDefault="00B2652A" w:rsidP="00B2652A">
      <w:pPr>
        <w:widowControl w:val="0"/>
        <w:jc w:val="both"/>
      </w:pPr>
      <w:r w:rsidRPr="00AC3195">
        <w:lastRenderedPageBreak/>
        <w:tab/>
      </w:r>
      <w:r w:rsidRPr="00AC3195">
        <w:tab/>
      </w:r>
      <w:r w:rsidRPr="00AC3195">
        <w:tab/>
      </w:r>
      <w:r w:rsidRPr="00AC3195">
        <w:tab/>
      </w:r>
      <w:r w:rsidRPr="00AC3195">
        <w:tab/>
      </w:r>
    </w:p>
    <w:p w14:paraId="7DB6D815" w14:textId="77777777" w:rsidR="00B2652A" w:rsidRPr="00AC3195" w:rsidRDefault="00B2652A" w:rsidP="00B2652A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rPr>
          <w:b/>
        </w:rPr>
        <w:t>Expozični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pojeti</w:t>
      </w:r>
      <w:proofErr w:type="spellEnd"/>
      <w:r w:rsidRPr="00AC3195">
        <w:rPr>
          <w:b/>
        </w:rPr>
        <w:t>́</w:t>
      </w:r>
      <w:r w:rsidRPr="00AC3195">
        <w:rPr>
          <w:b/>
        </w:rPr>
        <w:tab/>
      </w:r>
    </w:p>
    <w:p w14:paraId="6A8C9F54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t>Počátek</w:t>
      </w:r>
      <w:proofErr w:type="spellEnd"/>
      <w:r w:rsidRPr="00AC3195">
        <w:t xml:space="preserve">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plynule navazuje na odkaz </w:t>
      </w:r>
      <w:proofErr w:type="spellStart"/>
      <w:r w:rsidRPr="00AC3195">
        <w:t>osvícenstvi</w:t>
      </w:r>
      <w:proofErr w:type="spellEnd"/>
      <w:r w:rsidRPr="00AC3195">
        <w:t xml:space="preserve">́, </w:t>
      </w:r>
      <w:proofErr w:type="spellStart"/>
      <w:r w:rsidRPr="00AC3195">
        <w:t>konči</w:t>
      </w:r>
      <w:proofErr w:type="spellEnd"/>
      <w:r w:rsidRPr="00AC3195">
        <w:t xml:space="preserve">́ do </w:t>
      </w:r>
      <w:proofErr w:type="spellStart"/>
      <w:r w:rsidRPr="00AC3195">
        <w:t>te</w:t>
      </w:r>
      <w:proofErr w:type="spellEnd"/>
      <w:r w:rsidRPr="00AC3195">
        <w:t xml:space="preserve">́ doby </w:t>
      </w:r>
      <w:proofErr w:type="spellStart"/>
      <w:r w:rsidRPr="00AC3195">
        <w:t>nejtragičtějším</w:t>
      </w:r>
      <w:proofErr w:type="spellEnd"/>
      <w:r w:rsidRPr="00AC3195">
        <w:t xml:space="preserve"> </w:t>
      </w:r>
      <w:proofErr w:type="spellStart"/>
      <w:r w:rsidRPr="00AC3195">
        <w:t>válečným</w:t>
      </w:r>
      <w:proofErr w:type="spellEnd"/>
      <w:r w:rsidRPr="00AC3195">
        <w:t xml:space="preserve"> konfliktem 1. </w:t>
      </w:r>
      <w:proofErr w:type="spellStart"/>
      <w:r w:rsidRPr="00AC3195">
        <w:t>světove</w:t>
      </w:r>
      <w:proofErr w:type="spellEnd"/>
      <w:r w:rsidRPr="00AC3195">
        <w:t xml:space="preserve">́ </w:t>
      </w:r>
      <w:proofErr w:type="spellStart"/>
      <w:r w:rsidRPr="00AC3195">
        <w:t>války</w:t>
      </w:r>
      <w:proofErr w:type="spellEnd"/>
      <w:r w:rsidRPr="00AC3195">
        <w:t xml:space="preserve">. Tzv. </w:t>
      </w:r>
      <w:proofErr w:type="spellStart"/>
      <w:r w:rsidRPr="00AC3195">
        <w:t>dlouhe</w:t>
      </w:r>
      <w:proofErr w:type="spellEnd"/>
      <w:r w:rsidRPr="00AC3195">
        <w:t xml:space="preserve">́ 19. </w:t>
      </w:r>
      <w:proofErr w:type="spellStart"/>
      <w:r w:rsidRPr="00AC3195">
        <w:t>stoleti</w:t>
      </w:r>
      <w:proofErr w:type="spellEnd"/>
      <w:r w:rsidRPr="00AC3195">
        <w:t xml:space="preserve">́ je doba </w:t>
      </w:r>
      <w:proofErr w:type="spellStart"/>
      <w:r w:rsidRPr="00AC3195">
        <w:t>postupných</w:t>
      </w:r>
      <w:proofErr w:type="spellEnd"/>
      <w:r w:rsidRPr="00AC3195">
        <w:t xml:space="preserve"> </w:t>
      </w:r>
      <w:proofErr w:type="spellStart"/>
      <w:r w:rsidRPr="00AC3195">
        <w:t>proměn</w:t>
      </w:r>
      <w:proofErr w:type="spellEnd"/>
      <w:r w:rsidRPr="00AC3195">
        <w:t xml:space="preserve"> </w:t>
      </w:r>
      <w:proofErr w:type="spellStart"/>
      <w:r w:rsidRPr="00AC3195">
        <w:t>přelomove</w:t>
      </w:r>
      <w:proofErr w:type="spellEnd"/>
      <w:r w:rsidRPr="00AC3195">
        <w:t xml:space="preserve">́ povahy, </w:t>
      </w:r>
      <w:proofErr w:type="spellStart"/>
      <w:r w:rsidRPr="00AC3195">
        <w:t>ktera</w:t>
      </w:r>
      <w:proofErr w:type="spellEnd"/>
      <w:r w:rsidRPr="00AC3195">
        <w:t xml:space="preserve">́ </w:t>
      </w:r>
      <w:proofErr w:type="spellStart"/>
      <w:r w:rsidRPr="00AC3195">
        <w:t>vytvořila</w:t>
      </w:r>
      <w:proofErr w:type="spellEnd"/>
      <w:r w:rsidRPr="00AC3195">
        <w:t xml:space="preserve"> </w:t>
      </w:r>
      <w:proofErr w:type="spellStart"/>
      <w:r w:rsidRPr="00AC3195">
        <w:t>bezprostředni</w:t>
      </w:r>
      <w:proofErr w:type="spellEnd"/>
      <w:r w:rsidRPr="00AC3195">
        <w:t xml:space="preserve">́ </w:t>
      </w:r>
      <w:proofErr w:type="spellStart"/>
      <w:r w:rsidRPr="00AC3195">
        <w:t>základ</w:t>
      </w:r>
      <w:proofErr w:type="spellEnd"/>
      <w:r w:rsidRPr="00AC3195">
        <w:t xml:space="preserve"> </w:t>
      </w:r>
      <w:proofErr w:type="spellStart"/>
      <w:r w:rsidRPr="00AC3195">
        <w:t>současnému</w:t>
      </w:r>
      <w:proofErr w:type="spellEnd"/>
      <w:r w:rsidRPr="00AC3195">
        <w:t xml:space="preserve"> </w:t>
      </w:r>
      <w:proofErr w:type="spellStart"/>
      <w:r w:rsidRPr="00AC3195">
        <w:t>způsobu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jednotlivce i </w:t>
      </w:r>
      <w:proofErr w:type="spellStart"/>
      <w:r w:rsidRPr="00AC3195">
        <w:t>společnosti</w:t>
      </w:r>
      <w:proofErr w:type="spellEnd"/>
      <w:r w:rsidRPr="00AC3195">
        <w:t xml:space="preserve">. </w:t>
      </w:r>
      <w:proofErr w:type="spellStart"/>
      <w:r w:rsidRPr="00AC3195">
        <w:t>Členěni</w:t>
      </w:r>
      <w:proofErr w:type="spellEnd"/>
      <w:r w:rsidRPr="00AC3195">
        <w:t xml:space="preserve">́ expozice </w:t>
      </w:r>
      <w:proofErr w:type="spellStart"/>
      <w:r w:rsidRPr="00AC3195">
        <w:t>nema</w:t>
      </w:r>
      <w:proofErr w:type="spellEnd"/>
      <w:r w:rsidRPr="00AC3195">
        <w:t xml:space="preserve">́ </w:t>
      </w:r>
      <w:proofErr w:type="spellStart"/>
      <w:r w:rsidRPr="00AC3195">
        <w:t>explicitni</w:t>
      </w:r>
      <w:proofErr w:type="spellEnd"/>
      <w:r w:rsidRPr="00AC3195">
        <w:t xml:space="preserve">́ chronologickou strukturu, i </w:t>
      </w:r>
      <w:proofErr w:type="spellStart"/>
      <w:r w:rsidRPr="00AC3195">
        <w:t>kdyz</w:t>
      </w:r>
      <w:proofErr w:type="spellEnd"/>
      <w:r w:rsidRPr="00AC3195">
        <w:t xml:space="preserve">̌ chronologii bude prostorem </w:t>
      </w:r>
      <w:proofErr w:type="spellStart"/>
      <w:r w:rsidRPr="00AC3195">
        <w:t>postupujíci</w:t>
      </w:r>
      <w:proofErr w:type="spellEnd"/>
      <w:r w:rsidRPr="00AC3195">
        <w:t xml:space="preserve">́ </w:t>
      </w:r>
      <w:proofErr w:type="spellStart"/>
      <w:r w:rsidRPr="00AC3195">
        <w:t>návštěvník</w:t>
      </w:r>
      <w:proofErr w:type="spellEnd"/>
      <w:r w:rsidRPr="00AC3195">
        <w:t xml:space="preserve"> </w:t>
      </w:r>
      <w:proofErr w:type="spellStart"/>
      <w:r w:rsidRPr="00AC3195">
        <w:t>vnímat</w:t>
      </w:r>
      <w:proofErr w:type="spellEnd"/>
      <w:r w:rsidRPr="00AC3195">
        <w:t xml:space="preserve">. Struktura expozice tedy kombinuje faktor chronologický s </w:t>
      </w:r>
      <w:proofErr w:type="spellStart"/>
      <w:r w:rsidRPr="00AC3195">
        <w:t>tematickým</w:t>
      </w:r>
      <w:proofErr w:type="spellEnd"/>
      <w:r w:rsidRPr="00AC3195">
        <w:t xml:space="preserve">. Diachronie a synchronie bude patrná ve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částech</w:t>
      </w:r>
      <w:proofErr w:type="spellEnd"/>
      <w:r w:rsidRPr="00AC3195">
        <w:t>.</w:t>
      </w:r>
      <w:r w:rsidRPr="00AC3195">
        <w:tab/>
      </w:r>
      <w:r w:rsidRPr="00AC3195">
        <w:tab/>
      </w:r>
    </w:p>
    <w:p w14:paraId="2FC9438A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t>Návštěvník</w:t>
      </w:r>
      <w:proofErr w:type="spellEnd"/>
      <w:r w:rsidRPr="00AC3195">
        <w:t xml:space="preserve"> by si z expozice </w:t>
      </w:r>
      <w:proofErr w:type="spellStart"/>
      <w:r w:rsidRPr="00AC3195">
        <w:t>měl</w:t>
      </w:r>
      <w:proofErr w:type="spellEnd"/>
      <w:r w:rsidRPr="00AC3195">
        <w:t xml:space="preserve"> </w:t>
      </w:r>
      <w:proofErr w:type="spellStart"/>
      <w:r w:rsidRPr="00AC3195">
        <w:t>odnést</w:t>
      </w:r>
      <w:proofErr w:type="spellEnd"/>
      <w:r w:rsidRPr="00AC3195">
        <w:t xml:space="preserve"> </w:t>
      </w:r>
      <w:proofErr w:type="spellStart"/>
      <w:r w:rsidRPr="00AC3195">
        <w:t>především</w:t>
      </w:r>
      <w:proofErr w:type="spellEnd"/>
      <w:r w:rsidRPr="00AC3195">
        <w:t xml:space="preserve"> informaci, </w:t>
      </w:r>
      <w:proofErr w:type="spellStart"/>
      <w:r w:rsidRPr="00AC3195">
        <w:t>že</w:t>
      </w:r>
      <w:proofErr w:type="spellEnd"/>
      <w:r w:rsidRPr="00AC3195">
        <w:t xml:space="preserve"> se jednalo o </w:t>
      </w:r>
      <w:proofErr w:type="spellStart"/>
      <w:r w:rsidRPr="00AC3195">
        <w:t>obdobi</w:t>
      </w:r>
      <w:proofErr w:type="spellEnd"/>
      <w:r w:rsidRPr="00AC3195">
        <w:t xml:space="preserve">́ </w:t>
      </w:r>
      <w:proofErr w:type="spellStart"/>
      <w:r w:rsidRPr="00AC3195">
        <w:t>rozsáhlých</w:t>
      </w:r>
      <w:proofErr w:type="spellEnd"/>
      <w:r w:rsidRPr="00AC3195">
        <w:t xml:space="preserve"> </w:t>
      </w:r>
      <w:proofErr w:type="spellStart"/>
      <w:r w:rsidRPr="00AC3195">
        <w:t>změn</w:t>
      </w:r>
      <w:proofErr w:type="spellEnd"/>
      <w:r w:rsidRPr="00AC3195">
        <w:t xml:space="preserve"> ve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sférách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</w:t>
      </w:r>
      <w:proofErr w:type="spellStart"/>
      <w:r w:rsidRPr="00AC3195">
        <w:t>společnosti</w:t>
      </w:r>
      <w:proofErr w:type="spellEnd"/>
      <w:r w:rsidRPr="00AC3195">
        <w:t xml:space="preserve"> a </w:t>
      </w:r>
      <w:proofErr w:type="spellStart"/>
      <w:r w:rsidRPr="00AC3195">
        <w:t>že</w:t>
      </w:r>
      <w:proofErr w:type="spellEnd"/>
      <w:r w:rsidRPr="00AC3195">
        <w:t xml:space="preserve"> tyto </w:t>
      </w:r>
      <w:proofErr w:type="spellStart"/>
      <w:r w:rsidRPr="00AC3195">
        <w:t>změny</w:t>
      </w:r>
      <w:proofErr w:type="spellEnd"/>
      <w:r w:rsidRPr="00AC3195">
        <w:t xml:space="preserve"> byly </w:t>
      </w:r>
      <w:proofErr w:type="spellStart"/>
      <w:r w:rsidRPr="00AC3195">
        <w:t>doprovázeny</w:t>
      </w:r>
      <w:proofErr w:type="spellEnd"/>
      <w:r w:rsidRPr="00AC3195">
        <w:t xml:space="preserve">  jež byla sice v </w:t>
      </w:r>
      <w:proofErr w:type="spellStart"/>
      <w:r w:rsidRPr="00AC3195">
        <w:t>následne</w:t>
      </w:r>
      <w:proofErr w:type="spellEnd"/>
      <w:r w:rsidRPr="00AC3195">
        <w:t xml:space="preserve">̌ v </w:t>
      </w:r>
      <w:proofErr w:type="spellStart"/>
      <w:r w:rsidRPr="00AC3195">
        <w:t>mnohém</w:t>
      </w:r>
      <w:proofErr w:type="spellEnd"/>
      <w:r w:rsidRPr="00AC3195">
        <w:t xml:space="preserve"> </w:t>
      </w:r>
      <w:proofErr w:type="spellStart"/>
      <w:r w:rsidRPr="00AC3195">
        <w:t>zklamána</w:t>
      </w:r>
      <w:proofErr w:type="spellEnd"/>
      <w:r w:rsidRPr="00AC3195">
        <w:t xml:space="preserve">, </w:t>
      </w:r>
      <w:proofErr w:type="spellStart"/>
      <w:r w:rsidRPr="00AC3195">
        <w:t>avšak</w:t>
      </w:r>
      <w:proofErr w:type="spellEnd"/>
      <w:r w:rsidRPr="00AC3195">
        <w:t xml:space="preserve"> nikdy zcela </w:t>
      </w:r>
      <w:proofErr w:type="spellStart"/>
      <w:r w:rsidRPr="00AC3195">
        <w:t>opuštěn</w:t>
      </w:r>
      <w:proofErr w:type="spellEnd"/>
      <w:r w:rsidRPr="00AC3195">
        <w:t xml:space="preserve"> charakteristickou </w:t>
      </w:r>
      <w:proofErr w:type="spellStart"/>
      <w:r w:rsidRPr="00AC3195">
        <w:t>představou</w:t>
      </w:r>
      <w:proofErr w:type="spellEnd"/>
      <w:r w:rsidRPr="00AC3195">
        <w:t xml:space="preserve"> </w:t>
      </w:r>
      <w:proofErr w:type="spellStart"/>
      <w:r w:rsidRPr="00AC3195">
        <w:t>všeobecne</w:t>
      </w:r>
      <w:proofErr w:type="spellEnd"/>
      <w:r w:rsidRPr="00AC3195">
        <w:t xml:space="preserve">́ </w:t>
      </w:r>
      <w:proofErr w:type="spellStart"/>
      <w:r w:rsidRPr="00AC3195">
        <w:t>víry</w:t>
      </w:r>
      <w:proofErr w:type="spellEnd"/>
      <w:r w:rsidRPr="00AC3195">
        <w:t xml:space="preserve"> a </w:t>
      </w:r>
      <w:proofErr w:type="spellStart"/>
      <w:r w:rsidRPr="00AC3195">
        <w:t>naděje</w:t>
      </w:r>
      <w:proofErr w:type="spellEnd"/>
      <w:r w:rsidRPr="00AC3195">
        <w:t xml:space="preserve"> v </w:t>
      </w:r>
      <w:proofErr w:type="spellStart"/>
      <w:r w:rsidRPr="00AC3195">
        <w:t>obecny</w:t>
      </w:r>
      <w:proofErr w:type="spellEnd"/>
      <w:r w:rsidRPr="00AC3195">
        <w:t xml:space="preserve">́ pokrok, Vedle </w:t>
      </w:r>
      <w:proofErr w:type="spellStart"/>
      <w:r w:rsidRPr="00AC3195">
        <w:t>změny</w:t>
      </w:r>
      <w:proofErr w:type="spellEnd"/>
      <w:r w:rsidRPr="00AC3195">
        <w:t xml:space="preserve"> bude </w:t>
      </w:r>
      <w:proofErr w:type="spellStart"/>
      <w:r w:rsidRPr="00AC3195">
        <w:t>druhým</w:t>
      </w:r>
      <w:proofErr w:type="spellEnd"/>
      <w:r w:rsidRPr="00AC3195">
        <w:t xml:space="preserve"> </w:t>
      </w:r>
      <w:proofErr w:type="spellStart"/>
      <w:r w:rsidRPr="00AC3195">
        <w:t>klíčovým</w:t>
      </w:r>
      <w:proofErr w:type="spellEnd"/>
      <w:r w:rsidRPr="00AC3195">
        <w:t xml:space="preserve"> pojmem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společenstvi</w:t>
      </w:r>
      <w:proofErr w:type="spellEnd"/>
      <w:r w:rsidRPr="00AC3195">
        <w:t xml:space="preserve">́, </w:t>
      </w:r>
      <w:proofErr w:type="spellStart"/>
      <w:r w:rsidRPr="00AC3195">
        <w:t>nebot</w:t>
      </w:r>
      <w:proofErr w:type="spellEnd"/>
      <w:r w:rsidRPr="00AC3195">
        <w:t xml:space="preserve">̌ 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dobe</w:t>
      </w:r>
      <w:proofErr w:type="spellEnd"/>
      <w:r w:rsidRPr="00AC3195">
        <w:t xml:space="preserve">̌ </w:t>
      </w:r>
      <w:proofErr w:type="spellStart"/>
      <w:r w:rsidRPr="00AC3195">
        <w:t>docházi</w:t>
      </w:r>
      <w:proofErr w:type="spellEnd"/>
      <w:r w:rsidRPr="00AC3195">
        <w:t xml:space="preserve">́ k </w:t>
      </w:r>
      <w:proofErr w:type="spellStart"/>
      <w:r w:rsidRPr="00AC3195">
        <w:t>novému</w:t>
      </w:r>
      <w:proofErr w:type="spellEnd"/>
      <w:r w:rsidRPr="00AC3195">
        <w:t xml:space="preserve"> </w:t>
      </w:r>
      <w:proofErr w:type="spellStart"/>
      <w:r w:rsidRPr="00AC3195">
        <w:t>významnému</w:t>
      </w:r>
      <w:proofErr w:type="spellEnd"/>
      <w:r w:rsidRPr="00AC3195">
        <w:t xml:space="preserve"> </w:t>
      </w:r>
      <w:proofErr w:type="spellStart"/>
      <w:r w:rsidRPr="00AC3195">
        <w:t>rozhraničováni</w:t>
      </w:r>
      <w:proofErr w:type="spellEnd"/>
      <w:r w:rsidRPr="00AC3195">
        <w:t xml:space="preserve">́ </w:t>
      </w:r>
      <w:proofErr w:type="spellStart"/>
      <w:r w:rsidRPr="00AC3195">
        <w:t>národních</w:t>
      </w:r>
      <w:proofErr w:type="spellEnd"/>
      <w:r w:rsidRPr="00AC3195">
        <w:t xml:space="preserve">, </w:t>
      </w:r>
      <w:proofErr w:type="spellStart"/>
      <w:r w:rsidRPr="00AC3195">
        <w:t>politických</w:t>
      </w:r>
      <w:proofErr w:type="spellEnd"/>
      <w:r w:rsidRPr="00AC3195">
        <w:t xml:space="preserve">, </w:t>
      </w:r>
      <w:proofErr w:type="spellStart"/>
      <w:r w:rsidRPr="00AC3195">
        <w:t>společenských</w:t>
      </w:r>
      <w:proofErr w:type="spellEnd"/>
      <w:r w:rsidRPr="00AC3195">
        <w:t xml:space="preserve">, </w:t>
      </w:r>
      <w:proofErr w:type="spellStart"/>
      <w:r w:rsidRPr="00AC3195">
        <w:t>sociálních</w:t>
      </w:r>
      <w:proofErr w:type="spellEnd"/>
      <w:r w:rsidRPr="00AC3195">
        <w:t xml:space="preserve"> i </w:t>
      </w:r>
      <w:proofErr w:type="spellStart"/>
      <w:r w:rsidRPr="00AC3195">
        <w:t>náboženských</w:t>
      </w:r>
      <w:proofErr w:type="spellEnd"/>
      <w:r w:rsidRPr="00AC3195">
        <w:t xml:space="preserve"> skupin. </w:t>
      </w:r>
    </w:p>
    <w:p w14:paraId="5730DFCC" w14:textId="77777777" w:rsidR="00B2652A" w:rsidRPr="00AC3195" w:rsidRDefault="00B2652A" w:rsidP="00B2652A">
      <w:pPr>
        <w:widowControl w:val="0"/>
        <w:jc w:val="both"/>
        <w:rPr>
          <w:b/>
        </w:rPr>
      </w:pPr>
      <w:r w:rsidRPr="00AC3195">
        <w:rPr>
          <w:b/>
        </w:rPr>
        <w:tab/>
      </w:r>
      <w:r w:rsidRPr="00AC3195">
        <w:rPr>
          <w:b/>
        </w:rPr>
        <w:tab/>
      </w:r>
    </w:p>
    <w:p w14:paraId="090666B6" w14:textId="77777777" w:rsidR="00B2652A" w:rsidRPr="00AC3195" w:rsidRDefault="00B2652A" w:rsidP="00B2652A">
      <w:pPr>
        <w:widowControl w:val="0"/>
        <w:spacing w:before="240" w:after="240"/>
        <w:jc w:val="both"/>
        <w:rPr>
          <w:b/>
        </w:rPr>
      </w:pPr>
      <w:r w:rsidRPr="00AC3195">
        <w:br w:type="page"/>
      </w:r>
    </w:p>
    <w:p w14:paraId="559F002D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rPr>
          <w:b/>
        </w:rPr>
        <w:lastRenderedPageBreak/>
        <w:t>Tematicke</w:t>
      </w:r>
      <w:proofErr w:type="spellEnd"/>
      <w:r w:rsidRPr="00AC3195">
        <w:rPr>
          <w:b/>
        </w:rPr>
        <w:t>́ celky expozice:</w:t>
      </w:r>
    </w:p>
    <w:p w14:paraId="4FD690B1" w14:textId="77777777" w:rsidR="00B2652A" w:rsidRPr="00AC3195" w:rsidRDefault="00B2652A" w:rsidP="00B2652A">
      <w:pPr>
        <w:widowControl w:val="0"/>
        <w:numPr>
          <w:ilvl w:val="0"/>
          <w:numId w:val="26"/>
        </w:numPr>
        <w:suppressAutoHyphens w:val="0"/>
        <w:spacing w:before="240" w:after="0" w:line="276" w:lineRule="auto"/>
        <w:jc w:val="both"/>
        <w:rPr>
          <w:b/>
        </w:rPr>
      </w:pPr>
      <w:r w:rsidRPr="00AC3195">
        <w:rPr>
          <w:b/>
        </w:rPr>
        <w:t>Sen o obecném dobrém</w:t>
      </w:r>
    </w:p>
    <w:p w14:paraId="7579C80A" w14:textId="77777777" w:rsidR="00B2652A" w:rsidRPr="00AC3195" w:rsidRDefault="00B2652A" w:rsidP="00B2652A">
      <w:pPr>
        <w:widowControl w:val="0"/>
        <w:numPr>
          <w:ilvl w:val="0"/>
          <w:numId w:val="26"/>
        </w:numPr>
        <w:suppressAutoHyphens w:val="0"/>
        <w:spacing w:after="0" w:line="276" w:lineRule="auto"/>
        <w:jc w:val="both"/>
        <w:rPr>
          <w:b/>
        </w:rPr>
      </w:pPr>
      <w:r w:rsidRPr="00AC3195">
        <w:rPr>
          <w:b/>
        </w:rPr>
        <w:t>Sen národů</w:t>
      </w:r>
    </w:p>
    <w:p w14:paraId="5BFC1D7E" w14:textId="77777777" w:rsidR="00B2652A" w:rsidRPr="00AC3195" w:rsidRDefault="00B2652A" w:rsidP="00B2652A">
      <w:pPr>
        <w:widowControl w:val="0"/>
        <w:numPr>
          <w:ilvl w:val="0"/>
          <w:numId w:val="26"/>
        </w:numPr>
        <w:suppressAutoHyphens w:val="0"/>
        <w:spacing w:after="240" w:line="276" w:lineRule="auto"/>
        <w:jc w:val="both"/>
        <w:rPr>
          <w:b/>
        </w:rPr>
      </w:pPr>
      <w:r w:rsidRPr="00AC3195">
        <w:rPr>
          <w:b/>
        </w:rPr>
        <w:t>Sen o prosperitě</w:t>
      </w:r>
    </w:p>
    <w:p w14:paraId="72046055" w14:textId="77777777" w:rsidR="00B2652A" w:rsidRPr="00AC3195" w:rsidRDefault="00B2652A" w:rsidP="00B2652A">
      <w:pPr>
        <w:widowControl w:val="0"/>
        <w:spacing w:before="240" w:after="240"/>
        <w:jc w:val="both"/>
        <w:rPr>
          <w:b/>
        </w:rPr>
      </w:pPr>
      <w:r w:rsidRPr="00AC3195">
        <w:rPr>
          <w:b/>
        </w:rPr>
        <w:t>Podtémata:</w:t>
      </w:r>
      <w:r w:rsidRPr="00AC3195">
        <w:tab/>
      </w:r>
      <w:r w:rsidRPr="00AC3195">
        <w:tab/>
      </w:r>
      <w:r w:rsidRPr="00AC3195">
        <w:tab/>
      </w:r>
      <w:r w:rsidRPr="00AC3195">
        <w:tab/>
      </w:r>
      <w:r w:rsidRPr="00AC3195">
        <w:rPr>
          <w:b/>
        </w:rPr>
        <w:tab/>
      </w:r>
    </w:p>
    <w:p w14:paraId="2CF09CDC" w14:textId="77777777" w:rsidR="00B2652A" w:rsidRPr="00AC3195" w:rsidRDefault="00B2652A" w:rsidP="00B2652A">
      <w:pPr>
        <w:widowControl w:val="0"/>
        <w:jc w:val="both"/>
        <w:rPr>
          <w:b/>
        </w:rPr>
      </w:pPr>
      <w:r w:rsidRPr="00AC3195">
        <w:rPr>
          <w:b/>
        </w:rPr>
        <w:t>Vlast a domov</w:t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</w:p>
    <w:p w14:paraId="25BE60B1" w14:textId="77777777" w:rsidR="00B2652A" w:rsidRPr="00AC3195" w:rsidRDefault="00B2652A" w:rsidP="00B2652A">
      <w:pPr>
        <w:widowControl w:val="0"/>
        <w:spacing w:before="240" w:after="240"/>
        <w:jc w:val="both"/>
      </w:pPr>
      <w:r w:rsidRPr="00AC3195">
        <w:t xml:space="preserve">Zde se pozornost </w:t>
      </w:r>
      <w:proofErr w:type="spellStart"/>
      <w:r w:rsidRPr="00AC3195">
        <w:t>soustředi</w:t>
      </w:r>
      <w:proofErr w:type="spellEnd"/>
      <w:r w:rsidRPr="00AC3195">
        <w:t xml:space="preserve">́ na </w:t>
      </w:r>
      <w:proofErr w:type="spellStart"/>
      <w:r w:rsidRPr="00AC3195">
        <w:t>teritoriálni</w:t>
      </w:r>
      <w:proofErr w:type="spellEnd"/>
      <w:r w:rsidRPr="00AC3195">
        <w:t xml:space="preserve">́ a </w:t>
      </w:r>
      <w:proofErr w:type="spellStart"/>
      <w:r w:rsidRPr="00AC3195">
        <w:t>národnostni</w:t>
      </w:r>
      <w:proofErr w:type="spellEnd"/>
      <w:r w:rsidRPr="00AC3195">
        <w:t xml:space="preserve">́ identity, jejich integrity, </w:t>
      </w:r>
      <w:proofErr w:type="spellStart"/>
      <w:r w:rsidRPr="00AC3195">
        <w:t>pojítka</w:t>
      </w:r>
      <w:proofErr w:type="spellEnd"/>
      <w:r w:rsidRPr="00AC3195">
        <w:t xml:space="preserve">, </w:t>
      </w:r>
      <w:proofErr w:type="spellStart"/>
      <w:r w:rsidRPr="00AC3195">
        <w:t>proměny</w:t>
      </w:r>
      <w:proofErr w:type="spellEnd"/>
      <w:r w:rsidRPr="00AC3195">
        <w:t xml:space="preserve">, varianty. </w:t>
      </w:r>
      <w:proofErr w:type="spellStart"/>
      <w:r w:rsidRPr="00AC3195">
        <w:t>Vycházíme</w:t>
      </w:r>
      <w:proofErr w:type="spellEnd"/>
      <w:r w:rsidRPr="00AC3195">
        <w:t xml:space="preserve"> z </w:t>
      </w:r>
      <w:proofErr w:type="spellStart"/>
      <w:r w:rsidRPr="00AC3195">
        <w:t>jednoduche</w:t>
      </w:r>
      <w:proofErr w:type="spellEnd"/>
      <w:r w:rsidRPr="00AC3195">
        <w:t xml:space="preserve">́ </w:t>
      </w:r>
      <w:proofErr w:type="spellStart"/>
      <w:r w:rsidRPr="00AC3195">
        <w:t>zásady</w:t>
      </w:r>
      <w:proofErr w:type="spellEnd"/>
      <w:r w:rsidRPr="00AC3195">
        <w:t xml:space="preserve"> – </w:t>
      </w:r>
      <w:proofErr w:type="spellStart"/>
      <w:r w:rsidRPr="00AC3195">
        <w:t>člověk</w:t>
      </w:r>
      <w:proofErr w:type="spellEnd"/>
      <w:r w:rsidRPr="00AC3195">
        <w:t xml:space="preserve"> 19. </w:t>
      </w:r>
      <w:proofErr w:type="spellStart"/>
      <w:r w:rsidRPr="00AC3195">
        <w:t>stoleti</w:t>
      </w:r>
      <w:proofErr w:type="spellEnd"/>
      <w:r w:rsidRPr="00AC3195">
        <w:t xml:space="preserve">́ musel </w:t>
      </w:r>
      <w:proofErr w:type="spellStart"/>
      <w:r w:rsidRPr="00AC3195">
        <w:t>někam</w:t>
      </w:r>
      <w:proofErr w:type="spellEnd"/>
      <w:r w:rsidRPr="00AC3195">
        <w:t xml:space="preserve"> „</w:t>
      </w:r>
      <w:proofErr w:type="spellStart"/>
      <w:r w:rsidRPr="00AC3195">
        <w:t>patřit</w:t>
      </w:r>
      <w:proofErr w:type="spellEnd"/>
      <w:r w:rsidRPr="00AC3195">
        <w:t xml:space="preserve">“. </w:t>
      </w:r>
      <w:proofErr w:type="spellStart"/>
      <w:r w:rsidRPr="00AC3195">
        <w:t>Soustředíme</w:t>
      </w:r>
      <w:proofErr w:type="spellEnd"/>
      <w:r w:rsidRPr="00AC3195">
        <w:t xml:space="preserve"> se </w:t>
      </w:r>
      <w:proofErr w:type="spellStart"/>
      <w:r w:rsidRPr="00AC3195">
        <w:t>zejména</w:t>
      </w:r>
      <w:proofErr w:type="spellEnd"/>
      <w:r w:rsidRPr="00AC3195">
        <w:t xml:space="preserve"> na pojem </w:t>
      </w:r>
      <w:proofErr w:type="spellStart"/>
      <w:r w:rsidRPr="00AC3195">
        <w:t>společenstvi</w:t>
      </w:r>
      <w:proofErr w:type="spellEnd"/>
      <w:r w:rsidRPr="00AC3195">
        <w:t xml:space="preserve">́, </w:t>
      </w:r>
      <w:proofErr w:type="spellStart"/>
      <w:r w:rsidRPr="00AC3195">
        <w:t>přičemz</w:t>
      </w:r>
      <w:proofErr w:type="spellEnd"/>
      <w:r w:rsidRPr="00AC3195">
        <w:t xml:space="preserve">̌ </w:t>
      </w:r>
      <w:proofErr w:type="spellStart"/>
      <w:r w:rsidRPr="00AC3195">
        <w:t>dřívějši</w:t>
      </w:r>
      <w:proofErr w:type="spellEnd"/>
      <w:r w:rsidRPr="00AC3195">
        <w:t xml:space="preserve">́ </w:t>
      </w:r>
      <w:proofErr w:type="spellStart"/>
      <w:r w:rsidRPr="00AC3195">
        <w:t>preferovane</w:t>
      </w:r>
      <w:proofErr w:type="spellEnd"/>
      <w:r w:rsidRPr="00AC3195">
        <w:t xml:space="preserve">́ </w:t>
      </w:r>
      <w:proofErr w:type="spellStart"/>
      <w:r w:rsidRPr="00AC3195">
        <w:t>téma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</w:t>
      </w:r>
      <w:proofErr w:type="spellStart"/>
      <w:r w:rsidRPr="00AC3195">
        <w:t>společenstvi</w:t>
      </w:r>
      <w:proofErr w:type="spellEnd"/>
      <w:r w:rsidRPr="00AC3195">
        <w:t xml:space="preserve">́ bude </w:t>
      </w:r>
      <w:proofErr w:type="spellStart"/>
      <w:r w:rsidRPr="00AC3195">
        <w:t>doplněno</w:t>
      </w:r>
      <w:proofErr w:type="spellEnd"/>
      <w:r w:rsidRPr="00AC3195">
        <w:t xml:space="preserve"> a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konfrontováno</w:t>
      </w:r>
      <w:proofErr w:type="spellEnd"/>
      <w:r w:rsidRPr="00AC3195">
        <w:t xml:space="preserve"> </w:t>
      </w:r>
      <w:proofErr w:type="spellStart"/>
      <w:r w:rsidRPr="00AC3195">
        <w:t>připomínkami</w:t>
      </w:r>
      <w:proofErr w:type="spellEnd"/>
      <w:r w:rsidRPr="00AC3195">
        <w:t xml:space="preserve"> mnoha </w:t>
      </w:r>
      <w:proofErr w:type="spellStart"/>
      <w:r w:rsidRPr="00AC3195">
        <w:t>dalších</w:t>
      </w:r>
      <w:proofErr w:type="spellEnd"/>
      <w:r w:rsidRPr="00AC3195">
        <w:t xml:space="preserve"> typů </w:t>
      </w:r>
      <w:proofErr w:type="spellStart"/>
      <w:r w:rsidRPr="00AC3195">
        <w:t>společenstvi</w:t>
      </w:r>
      <w:proofErr w:type="spellEnd"/>
      <w:r w:rsidRPr="00AC3195">
        <w:t xml:space="preserve">́, </w:t>
      </w:r>
      <w:proofErr w:type="spellStart"/>
      <w:r w:rsidRPr="00AC3195">
        <w:t>tradičních</w:t>
      </w:r>
      <w:proofErr w:type="spellEnd"/>
      <w:r w:rsidRPr="00AC3195">
        <w:t xml:space="preserve"> i </w:t>
      </w:r>
      <w:proofErr w:type="spellStart"/>
      <w:r w:rsidRPr="00AC3195">
        <w:t>moderních</w:t>
      </w:r>
      <w:proofErr w:type="spellEnd"/>
      <w:r w:rsidRPr="00AC3195">
        <w:t xml:space="preserve">. Vedle </w:t>
      </w:r>
      <w:proofErr w:type="spellStart"/>
      <w:r w:rsidRPr="00AC3195">
        <w:t>společenstvi</w:t>
      </w:r>
      <w:proofErr w:type="spellEnd"/>
      <w:r w:rsidRPr="00AC3195">
        <w:t xml:space="preserve">́ </w:t>
      </w:r>
      <w:proofErr w:type="spellStart"/>
      <w:r w:rsidRPr="00AC3195">
        <w:t>utvořeného</w:t>
      </w:r>
      <w:proofErr w:type="spellEnd"/>
      <w:r w:rsidRPr="00AC3195">
        <w:t xml:space="preserve"> v </w:t>
      </w:r>
      <w:proofErr w:type="spellStart"/>
      <w:r w:rsidRPr="00AC3195">
        <w:t>rámci</w:t>
      </w:r>
      <w:proofErr w:type="spellEnd"/>
      <w:r w:rsidRPr="00AC3195">
        <w:t xml:space="preserve"> procesu </w:t>
      </w:r>
      <w:proofErr w:type="spellStart"/>
      <w:r w:rsidRPr="00AC3195">
        <w:t>českého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obrození bude </w:t>
      </w:r>
      <w:proofErr w:type="spellStart"/>
      <w:r w:rsidRPr="00AC3195">
        <w:t>poukázáno</w:t>
      </w:r>
      <w:proofErr w:type="spellEnd"/>
      <w:r w:rsidRPr="00AC3195">
        <w:t xml:space="preserve"> na jiné </w:t>
      </w:r>
      <w:proofErr w:type="spellStart"/>
      <w:r w:rsidRPr="00AC3195">
        <w:t>souběžne</w:t>
      </w:r>
      <w:proofErr w:type="spellEnd"/>
      <w:r w:rsidRPr="00AC3195">
        <w:t xml:space="preserve">́ tendence </w:t>
      </w:r>
      <w:proofErr w:type="spellStart"/>
      <w:r w:rsidRPr="00AC3195">
        <w:t>formováni</w:t>
      </w:r>
      <w:proofErr w:type="spellEnd"/>
      <w:r w:rsidRPr="00AC3195">
        <w:t xml:space="preserve">́ </w:t>
      </w:r>
      <w:proofErr w:type="spellStart"/>
      <w:proofErr w:type="gramStart"/>
      <w:r w:rsidRPr="00AC3195">
        <w:t>společenstvi</w:t>
      </w:r>
      <w:proofErr w:type="spellEnd"/>
      <w:r w:rsidRPr="00AC3195">
        <w:t xml:space="preserve">́ - </w:t>
      </w:r>
      <w:proofErr w:type="spellStart"/>
      <w:r w:rsidRPr="00AC3195">
        <w:t>němectvi</w:t>
      </w:r>
      <w:proofErr w:type="spellEnd"/>
      <w:r w:rsidRPr="00AC3195">
        <w:t>́</w:t>
      </w:r>
      <w:proofErr w:type="gramEnd"/>
      <w:r w:rsidRPr="00AC3195">
        <w:t xml:space="preserve">, </w:t>
      </w:r>
      <w:proofErr w:type="spellStart"/>
      <w:r w:rsidRPr="00AC3195">
        <w:t>slovanstvi</w:t>
      </w:r>
      <w:proofErr w:type="spellEnd"/>
      <w:r w:rsidRPr="00AC3195">
        <w:t xml:space="preserve">́, bohemismus a </w:t>
      </w:r>
      <w:proofErr w:type="spellStart"/>
      <w:r w:rsidRPr="00AC3195">
        <w:t>rakušanstvi</w:t>
      </w:r>
      <w:proofErr w:type="spellEnd"/>
      <w:r w:rsidRPr="00AC3195">
        <w:t xml:space="preserve">́. </w:t>
      </w:r>
      <w:r w:rsidRPr="00367475">
        <w:t>Znázorněn bude i prostředek a forma rané fáze národního konstituování – tvorba mýtu, idealizace a též mystifikace.</w:t>
      </w:r>
      <w:r w:rsidRPr="00AC3195">
        <w:tab/>
      </w:r>
    </w:p>
    <w:p w14:paraId="139025B1" w14:textId="77777777" w:rsidR="00B2652A" w:rsidRPr="00AC3195" w:rsidRDefault="00B2652A" w:rsidP="00B2652A">
      <w:pPr>
        <w:widowControl w:val="0"/>
        <w:spacing w:before="240" w:after="240"/>
        <w:jc w:val="both"/>
      </w:pPr>
      <w:r w:rsidRPr="00AC3195">
        <w:t xml:space="preserve">Pojem </w:t>
      </w:r>
      <w:proofErr w:type="spellStart"/>
      <w:r w:rsidRPr="00AC3195">
        <w:t>společenstvi</w:t>
      </w:r>
      <w:proofErr w:type="spellEnd"/>
      <w:r w:rsidRPr="00AC3195">
        <w:t xml:space="preserve">́ </w:t>
      </w:r>
      <w:proofErr w:type="spellStart"/>
      <w:r w:rsidRPr="00AC3195">
        <w:t>nahlížíme</w:t>
      </w:r>
      <w:proofErr w:type="spellEnd"/>
      <w:r w:rsidRPr="00AC3195">
        <w:t xml:space="preserve"> </w:t>
      </w:r>
      <w:proofErr w:type="spellStart"/>
      <w:r w:rsidRPr="00AC3195">
        <w:t>dvěma</w:t>
      </w:r>
      <w:proofErr w:type="spellEnd"/>
      <w:r w:rsidRPr="00AC3195">
        <w:t xml:space="preserve"> </w:t>
      </w:r>
      <w:proofErr w:type="spellStart"/>
      <w:r w:rsidRPr="00AC3195">
        <w:t>způsoby</w:t>
      </w:r>
      <w:proofErr w:type="spellEnd"/>
      <w:r w:rsidRPr="00AC3195">
        <w:t xml:space="preserve">. </w:t>
      </w:r>
      <w:proofErr w:type="spellStart"/>
      <w:r w:rsidRPr="00AC3195">
        <w:t>Užším</w:t>
      </w:r>
      <w:proofErr w:type="spellEnd"/>
      <w:r w:rsidRPr="00AC3195">
        <w:t xml:space="preserve">, </w:t>
      </w:r>
      <w:proofErr w:type="spellStart"/>
      <w:r w:rsidRPr="00AC3195">
        <w:t>reprezentujícím</w:t>
      </w:r>
      <w:proofErr w:type="spellEnd"/>
      <w:r w:rsidRPr="00AC3195">
        <w:t xml:space="preserve"> rodinnou a rodovou identitu </w:t>
      </w:r>
      <w:proofErr w:type="spellStart"/>
      <w:r w:rsidRPr="00AC3195">
        <w:t>časove</w:t>
      </w:r>
      <w:proofErr w:type="spellEnd"/>
      <w:r w:rsidRPr="00AC3195">
        <w:t xml:space="preserve">̌ situovanou do 1. poloviny 19.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sociálne</w:t>
      </w:r>
      <w:proofErr w:type="spellEnd"/>
      <w:r w:rsidRPr="00AC3195">
        <w:t xml:space="preserve">̌ vymezenou </w:t>
      </w:r>
      <w:proofErr w:type="spellStart"/>
      <w:r w:rsidRPr="00AC3195">
        <w:t>aristokratickým</w:t>
      </w:r>
      <w:proofErr w:type="spellEnd"/>
      <w:r w:rsidRPr="00AC3195">
        <w:t xml:space="preserve"> stavem a rodinou </w:t>
      </w:r>
      <w:proofErr w:type="spellStart"/>
      <w:r w:rsidRPr="00AC3195">
        <w:t>měšťanskou</w:t>
      </w:r>
      <w:proofErr w:type="spellEnd"/>
      <w:r w:rsidRPr="00AC3195">
        <w:t xml:space="preserve">. V </w:t>
      </w:r>
      <w:proofErr w:type="spellStart"/>
      <w:r w:rsidRPr="00AC3195">
        <w:t>širším</w:t>
      </w:r>
      <w:proofErr w:type="spellEnd"/>
      <w:r w:rsidRPr="00AC3195">
        <w:t xml:space="preserve"> pohledu sledujeme </w:t>
      </w:r>
      <w:proofErr w:type="spellStart"/>
      <w:r w:rsidRPr="00AC3195">
        <w:t>proměny</w:t>
      </w:r>
      <w:proofErr w:type="spellEnd"/>
      <w:r w:rsidRPr="00AC3195">
        <w:t xml:space="preserve"> </w:t>
      </w:r>
      <w:proofErr w:type="spellStart"/>
      <w:r w:rsidRPr="00AC3195">
        <w:t>moderních</w:t>
      </w:r>
      <w:proofErr w:type="spellEnd"/>
      <w:r w:rsidRPr="00AC3195">
        <w:t xml:space="preserve"> identit a </w:t>
      </w:r>
      <w:proofErr w:type="spellStart"/>
      <w:r w:rsidRPr="00AC3195">
        <w:t>národni</w:t>
      </w:r>
      <w:proofErr w:type="spellEnd"/>
      <w:r w:rsidRPr="00AC3195">
        <w:t xml:space="preserve">́ </w:t>
      </w:r>
      <w:proofErr w:type="spellStart"/>
      <w:r w:rsidRPr="00AC3195">
        <w:t>vědomi</w:t>
      </w:r>
      <w:proofErr w:type="spellEnd"/>
      <w:r w:rsidRPr="00AC3195">
        <w:t xml:space="preserve">́. V </w:t>
      </w:r>
      <w:proofErr w:type="spellStart"/>
      <w:r w:rsidRPr="00AC3195">
        <w:t>hranicích</w:t>
      </w:r>
      <w:proofErr w:type="spellEnd"/>
      <w:r w:rsidRPr="00AC3195">
        <w:t xml:space="preserve"> tzv. </w:t>
      </w:r>
      <w:proofErr w:type="spellStart"/>
      <w:r w:rsidRPr="00AC3195">
        <w:t>širši</w:t>
      </w:r>
      <w:proofErr w:type="spellEnd"/>
      <w:r w:rsidRPr="00AC3195">
        <w:t xml:space="preserve">́ vlasti </w:t>
      </w:r>
      <w:proofErr w:type="spellStart"/>
      <w:r w:rsidRPr="00AC3195">
        <w:t>vystoupi</w:t>
      </w:r>
      <w:proofErr w:type="spellEnd"/>
      <w:r w:rsidRPr="00AC3195">
        <w:t xml:space="preserve">́ v </w:t>
      </w:r>
      <w:proofErr w:type="spellStart"/>
      <w:r w:rsidRPr="00AC3195">
        <w:t>rámci</w:t>
      </w:r>
      <w:proofErr w:type="spellEnd"/>
      <w:r w:rsidRPr="00AC3195">
        <w:t xml:space="preserve"> expozice vedle sebe </w:t>
      </w:r>
      <w:proofErr w:type="spellStart"/>
      <w:r w:rsidRPr="00AC3195">
        <w:t>Češi</w:t>
      </w:r>
      <w:proofErr w:type="spellEnd"/>
      <w:r w:rsidRPr="00AC3195">
        <w:t xml:space="preserve">, </w:t>
      </w:r>
      <w:proofErr w:type="spellStart"/>
      <w:r w:rsidRPr="00AC3195">
        <w:t>Němci</w:t>
      </w:r>
      <w:proofErr w:type="spellEnd"/>
      <w:r w:rsidRPr="00AC3195">
        <w:t xml:space="preserve">, Moravané, </w:t>
      </w:r>
      <w:proofErr w:type="spellStart"/>
      <w:r w:rsidRPr="00AC3195">
        <w:t>Žide</w:t>
      </w:r>
      <w:proofErr w:type="spellEnd"/>
      <w:r w:rsidRPr="00AC3195">
        <w:t xml:space="preserve">́, </w:t>
      </w:r>
      <w:proofErr w:type="spellStart"/>
      <w:r w:rsidRPr="00AC3195">
        <w:t>Maďaři</w:t>
      </w:r>
      <w:proofErr w:type="spellEnd"/>
      <w:r w:rsidRPr="00AC3195">
        <w:t xml:space="preserve">,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dobove</w:t>
      </w:r>
      <w:proofErr w:type="spellEnd"/>
      <w:r w:rsidRPr="00AC3195">
        <w:t xml:space="preserve">̌ </w:t>
      </w:r>
      <w:proofErr w:type="spellStart"/>
      <w:r w:rsidRPr="00AC3195">
        <w:t>podmíněne</w:t>
      </w:r>
      <w:proofErr w:type="spellEnd"/>
      <w:r w:rsidRPr="00AC3195">
        <w:t xml:space="preserve">́ konstrukty </w:t>
      </w:r>
      <w:proofErr w:type="spellStart"/>
      <w:r w:rsidRPr="00AC3195">
        <w:t>národního</w:t>
      </w:r>
      <w:proofErr w:type="spellEnd"/>
      <w:r w:rsidRPr="00AC3195">
        <w:t xml:space="preserve"> </w:t>
      </w:r>
      <w:proofErr w:type="spellStart"/>
      <w:r w:rsidRPr="00AC3195">
        <w:t>vědomi</w:t>
      </w:r>
      <w:proofErr w:type="spellEnd"/>
      <w:r w:rsidRPr="00AC3195">
        <w:t xml:space="preserve">́ – </w:t>
      </w:r>
      <w:proofErr w:type="spellStart"/>
      <w:r w:rsidRPr="00AC3195">
        <w:t>Rakušane</w:t>
      </w:r>
      <w:proofErr w:type="spellEnd"/>
      <w:r w:rsidRPr="00AC3195">
        <w:t xml:space="preserve">́, Slované, </w:t>
      </w:r>
      <w:proofErr w:type="spellStart"/>
      <w:r w:rsidRPr="00AC3195">
        <w:t>teritoriálni</w:t>
      </w:r>
      <w:proofErr w:type="spellEnd"/>
      <w:r w:rsidRPr="00AC3195">
        <w:t xml:space="preserve">́ </w:t>
      </w:r>
      <w:proofErr w:type="spellStart"/>
      <w:r w:rsidRPr="00AC3195">
        <w:t>Češi</w:t>
      </w:r>
      <w:proofErr w:type="spellEnd"/>
      <w:r w:rsidRPr="00AC3195">
        <w:t xml:space="preserve"> (bohemismus). </w:t>
      </w:r>
      <w:proofErr w:type="spellStart"/>
      <w:r w:rsidRPr="00AC3195">
        <w:t>Cílem</w:t>
      </w:r>
      <w:proofErr w:type="spellEnd"/>
      <w:r w:rsidRPr="00AC3195">
        <w:t xml:space="preserve"> je relativizovat </w:t>
      </w:r>
      <w:proofErr w:type="spellStart"/>
      <w:r w:rsidRPr="00AC3195">
        <w:t>stary</w:t>
      </w:r>
      <w:proofErr w:type="spellEnd"/>
      <w:r w:rsidRPr="00AC3195">
        <w:t xml:space="preserve">́ pojem </w:t>
      </w:r>
      <w:proofErr w:type="spellStart"/>
      <w:r w:rsidRPr="00AC3195">
        <w:t>národni</w:t>
      </w:r>
      <w:proofErr w:type="spellEnd"/>
      <w:r w:rsidRPr="00AC3195">
        <w:t xml:space="preserve">́ obrození ve </w:t>
      </w:r>
      <w:proofErr w:type="spellStart"/>
      <w:r w:rsidRPr="00AC3195">
        <w:t>výsostne</w:t>
      </w:r>
      <w:proofErr w:type="spellEnd"/>
      <w:r w:rsidRPr="00AC3195">
        <w:t xml:space="preserve">́ </w:t>
      </w:r>
      <w:proofErr w:type="spellStart"/>
      <w:r w:rsidRPr="00AC3195">
        <w:t>vazbe</w:t>
      </w:r>
      <w:proofErr w:type="spellEnd"/>
      <w:r w:rsidRPr="00AC3195">
        <w:t xml:space="preserve">̌ na </w:t>
      </w:r>
      <w:proofErr w:type="spellStart"/>
      <w:r w:rsidRPr="00AC3195">
        <w:t>jazykove</w:t>
      </w:r>
      <w:proofErr w:type="spellEnd"/>
      <w:r w:rsidRPr="00AC3195">
        <w:t xml:space="preserve">́ a </w:t>
      </w:r>
      <w:proofErr w:type="spellStart"/>
      <w:r w:rsidRPr="00AC3195">
        <w:t>etnicke</w:t>
      </w:r>
      <w:proofErr w:type="spellEnd"/>
      <w:r w:rsidRPr="00AC3195">
        <w:t xml:space="preserve">́ </w:t>
      </w:r>
      <w:proofErr w:type="spellStart"/>
      <w:r w:rsidRPr="00AC3195">
        <w:t>češstvi</w:t>
      </w:r>
      <w:proofErr w:type="spellEnd"/>
      <w:r w:rsidRPr="00AC3195">
        <w:t xml:space="preserve">́ a </w:t>
      </w:r>
      <w:proofErr w:type="spellStart"/>
      <w:r w:rsidRPr="00AC3195">
        <w:t>rozšířit</w:t>
      </w:r>
      <w:proofErr w:type="spellEnd"/>
      <w:r w:rsidRPr="00AC3195">
        <w:t xml:space="preserve"> ho na </w:t>
      </w:r>
      <w:proofErr w:type="spellStart"/>
      <w:r w:rsidRPr="00AC3195">
        <w:t>ostatni</w:t>
      </w:r>
      <w:proofErr w:type="spellEnd"/>
      <w:r w:rsidRPr="00AC3195">
        <w:t xml:space="preserve">́ </w:t>
      </w:r>
      <w:proofErr w:type="spellStart"/>
      <w:r w:rsidRPr="00AC3195">
        <w:t>koexistujíci</w:t>
      </w:r>
      <w:proofErr w:type="spellEnd"/>
      <w:r w:rsidRPr="00AC3195">
        <w:t xml:space="preserve">́ skupiny </w:t>
      </w:r>
      <w:proofErr w:type="spellStart"/>
      <w:r w:rsidRPr="00AC3195">
        <w:t>procházejíci</w:t>
      </w:r>
      <w:proofErr w:type="spellEnd"/>
      <w:r w:rsidRPr="00AC3195">
        <w:t xml:space="preserve">́ </w:t>
      </w:r>
      <w:proofErr w:type="spellStart"/>
      <w:r w:rsidRPr="00AC3195">
        <w:t>svými</w:t>
      </w:r>
      <w:proofErr w:type="spellEnd"/>
      <w:r w:rsidRPr="00AC3195">
        <w:t xml:space="preserve"> „</w:t>
      </w:r>
      <w:proofErr w:type="spellStart"/>
      <w:r w:rsidRPr="00AC3195">
        <w:t>národními</w:t>
      </w:r>
      <w:proofErr w:type="spellEnd"/>
      <w:r w:rsidRPr="00AC3195">
        <w:t xml:space="preserve"> </w:t>
      </w:r>
      <w:proofErr w:type="spellStart"/>
      <w:r w:rsidRPr="00AC3195">
        <w:t>obrozeními</w:t>
      </w:r>
      <w:proofErr w:type="spellEnd"/>
      <w:r w:rsidRPr="00AC3195">
        <w:t xml:space="preserve">“. </w:t>
      </w:r>
      <w:proofErr w:type="spellStart"/>
      <w:r w:rsidRPr="00AC3195">
        <w:t>Před</w:t>
      </w:r>
      <w:proofErr w:type="spellEnd"/>
      <w:r w:rsidRPr="00AC3195">
        <w:t xml:space="preserve"> </w:t>
      </w:r>
      <w:proofErr w:type="spellStart"/>
      <w:r w:rsidRPr="00AC3195">
        <w:t>návštěvníkem</w:t>
      </w:r>
      <w:proofErr w:type="spellEnd"/>
      <w:r w:rsidRPr="00AC3195">
        <w:t xml:space="preserve"> tak vyvstane </w:t>
      </w:r>
      <w:proofErr w:type="spellStart"/>
      <w:r w:rsidRPr="00AC3195">
        <w:t>složity</w:t>
      </w:r>
      <w:proofErr w:type="spellEnd"/>
      <w:r w:rsidRPr="00AC3195">
        <w:t xml:space="preserve">́ obraz tvorby </w:t>
      </w:r>
      <w:proofErr w:type="spellStart"/>
      <w:r w:rsidRPr="00AC3195">
        <w:t>národních</w:t>
      </w:r>
      <w:proofErr w:type="spellEnd"/>
      <w:r w:rsidRPr="00AC3195">
        <w:t xml:space="preserve"> kultur. Zde bude </w:t>
      </w:r>
      <w:proofErr w:type="spellStart"/>
      <w:r w:rsidRPr="00AC3195">
        <w:t>zdůrazněn</w:t>
      </w:r>
      <w:proofErr w:type="spellEnd"/>
      <w:r w:rsidRPr="00AC3195">
        <w:t xml:space="preserve"> </w:t>
      </w:r>
      <w:proofErr w:type="spellStart"/>
      <w:r w:rsidRPr="00AC3195">
        <w:t>růst</w:t>
      </w:r>
      <w:proofErr w:type="spellEnd"/>
      <w:r w:rsidRPr="00AC3195">
        <w:t xml:space="preserve"> </w:t>
      </w:r>
      <w:proofErr w:type="spellStart"/>
      <w:r w:rsidRPr="00AC3195">
        <w:t>konfrontačni</w:t>
      </w:r>
      <w:proofErr w:type="spellEnd"/>
      <w:r w:rsidRPr="00AC3195">
        <w:t xml:space="preserve">́ koexistence </w:t>
      </w:r>
      <w:proofErr w:type="spellStart"/>
      <w:r w:rsidRPr="00AC3195">
        <w:t>směrem</w:t>
      </w:r>
      <w:proofErr w:type="spellEnd"/>
      <w:r w:rsidRPr="00AC3195">
        <w:t xml:space="preserve"> ke konci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nebot</w:t>
      </w:r>
      <w:proofErr w:type="spellEnd"/>
      <w:r w:rsidRPr="00AC3195">
        <w:t xml:space="preserve">̌ </w:t>
      </w:r>
      <w:proofErr w:type="spellStart"/>
      <w:r w:rsidRPr="00AC3195">
        <w:t>nešlo</w:t>
      </w:r>
      <w:proofErr w:type="spellEnd"/>
      <w:r w:rsidRPr="00AC3195">
        <w:t xml:space="preserve"> o </w:t>
      </w:r>
      <w:proofErr w:type="spellStart"/>
      <w:r w:rsidRPr="00AC3195">
        <w:t>vývoj</w:t>
      </w:r>
      <w:proofErr w:type="spellEnd"/>
      <w:r w:rsidRPr="00AC3195">
        <w:t xml:space="preserve"> k „</w:t>
      </w:r>
      <w:proofErr w:type="spellStart"/>
      <w:r w:rsidRPr="00AC3195">
        <w:t>multikulturni</w:t>
      </w:r>
      <w:proofErr w:type="spellEnd"/>
      <w:r w:rsidRPr="00AC3195">
        <w:t xml:space="preserve">́ idyle“, </w:t>
      </w:r>
      <w:proofErr w:type="spellStart"/>
      <w:r w:rsidRPr="00AC3195">
        <w:t>nýbrz</w:t>
      </w:r>
      <w:proofErr w:type="spellEnd"/>
      <w:r w:rsidRPr="00AC3195">
        <w:t xml:space="preserve">̌ k intoleranci i </w:t>
      </w:r>
      <w:proofErr w:type="spellStart"/>
      <w:r w:rsidRPr="00AC3195">
        <w:t>šovinismu</w:t>
      </w:r>
      <w:proofErr w:type="spellEnd"/>
      <w:r w:rsidRPr="00AC3195">
        <w:t xml:space="preserve">. </w:t>
      </w:r>
      <w:proofErr w:type="spellStart"/>
      <w:r w:rsidRPr="00AC3195">
        <w:t>Sve</w:t>
      </w:r>
      <w:proofErr w:type="spellEnd"/>
      <w:r w:rsidRPr="00AC3195">
        <w:t xml:space="preserve">́ </w:t>
      </w:r>
      <w:proofErr w:type="spellStart"/>
      <w:r w:rsidRPr="00AC3195">
        <w:t>místo</w:t>
      </w:r>
      <w:proofErr w:type="spellEnd"/>
      <w:r w:rsidRPr="00AC3195">
        <w:t xml:space="preserve"> tu naleznou </w:t>
      </w:r>
      <w:proofErr w:type="spellStart"/>
      <w:r w:rsidRPr="00AC3195">
        <w:t>nacionálni</w:t>
      </w:r>
      <w:proofErr w:type="spellEnd"/>
      <w:r w:rsidRPr="00AC3195">
        <w:t xml:space="preserve">́ </w:t>
      </w:r>
      <w:proofErr w:type="spellStart"/>
      <w:r w:rsidRPr="00AC3195">
        <w:t>mýty</w:t>
      </w:r>
      <w:proofErr w:type="spellEnd"/>
      <w:r w:rsidRPr="00AC3195">
        <w:t xml:space="preserve">, </w:t>
      </w:r>
      <w:proofErr w:type="spellStart"/>
      <w:r w:rsidRPr="00AC3195">
        <w:t>historicke</w:t>
      </w:r>
      <w:proofErr w:type="spellEnd"/>
      <w:r w:rsidRPr="00AC3195">
        <w:t xml:space="preserve">́ stereotypy a </w:t>
      </w:r>
      <w:proofErr w:type="spellStart"/>
      <w:r w:rsidRPr="00AC3195">
        <w:t>ukázky</w:t>
      </w:r>
      <w:proofErr w:type="spellEnd"/>
      <w:r w:rsidRPr="00AC3195">
        <w:t xml:space="preserve"> kauz excesů (</w:t>
      </w:r>
      <w:proofErr w:type="spellStart"/>
      <w:r w:rsidRPr="00AC3195">
        <w:t>napr</w:t>
      </w:r>
      <w:proofErr w:type="spellEnd"/>
      <w:r w:rsidRPr="00AC3195">
        <w:t xml:space="preserve">̌. tzv. </w:t>
      </w:r>
      <w:proofErr w:type="spellStart"/>
      <w:r w:rsidRPr="00AC3195">
        <w:t>hilsneriáda</w:t>
      </w:r>
      <w:proofErr w:type="spellEnd"/>
      <w:r w:rsidRPr="00AC3195">
        <w:t>).</w:t>
      </w:r>
      <w:r w:rsidRPr="00AC3195">
        <w:tab/>
      </w:r>
      <w:r w:rsidRPr="00AC3195">
        <w:tab/>
      </w:r>
      <w:r w:rsidRPr="00AC3195">
        <w:tab/>
      </w:r>
    </w:p>
    <w:p w14:paraId="1C02C468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t>Významnými</w:t>
      </w:r>
      <w:proofErr w:type="spellEnd"/>
      <w:r w:rsidRPr="00AC3195">
        <w:t xml:space="preserve"> </w:t>
      </w:r>
      <w:proofErr w:type="spellStart"/>
      <w:r w:rsidRPr="00AC3195">
        <w:t>tématy</w:t>
      </w:r>
      <w:proofErr w:type="spellEnd"/>
      <w:r w:rsidRPr="00AC3195">
        <w:t xml:space="preserve"> zde budou identita a loajalita. Vztah k zemi, </w:t>
      </w:r>
      <w:proofErr w:type="spellStart"/>
      <w:r w:rsidRPr="00AC3195">
        <w:t>státu</w:t>
      </w:r>
      <w:proofErr w:type="spellEnd"/>
      <w:r w:rsidRPr="00AC3195">
        <w:t xml:space="preserve">, </w:t>
      </w:r>
      <w:proofErr w:type="spellStart"/>
      <w:r w:rsidRPr="00AC3195">
        <w:t>národu</w:t>
      </w:r>
      <w:proofErr w:type="spellEnd"/>
      <w:r w:rsidRPr="00AC3195">
        <w:t xml:space="preserve">, regionu, ale </w:t>
      </w:r>
      <w:proofErr w:type="spellStart"/>
      <w:r w:rsidRPr="00AC3195">
        <w:t>take</w:t>
      </w:r>
      <w:proofErr w:type="spellEnd"/>
      <w:r w:rsidRPr="00AC3195">
        <w:t xml:space="preserve">́ k </w:t>
      </w:r>
      <w:proofErr w:type="spellStart"/>
      <w:r w:rsidRPr="00AC3195">
        <w:t>osobe</w:t>
      </w:r>
      <w:proofErr w:type="spellEnd"/>
      <w:r w:rsidRPr="00AC3195">
        <w:t xml:space="preserve">̌ </w:t>
      </w:r>
      <w:proofErr w:type="spellStart"/>
      <w:r w:rsidRPr="00AC3195">
        <w:t>panovníka</w:t>
      </w:r>
      <w:proofErr w:type="spellEnd"/>
      <w:r w:rsidRPr="00AC3195">
        <w:t xml:space="preserve">, </w:t>
      </w:r>
      <w:proofErr w:type="spellStart"/>
      <w:r w:rsidRPr="00AC3195">
        <w:t>víře</w:t>
      </w:r>
      <w:proofErr w:type="spellEnd"/>
      <w:r w:rsidRPr="00AC3195">
        <w:t xml:space="preserve">, </w:t>
      </w:r>
      <w:proofErr w:type="spellStart"/>
      <w:r w:rsidRPr="00AC3195">
        <w:t>společenske</w:t>
      </w:r>
      <w:proofErr w:type="spellEnd"/>
      <w:r w:rsidRPr="00AC3195">
        <w:t xml:space="preserve">́ </w:t>
      </w:r>
      <w:proofErr w:type="spellStart"/>
      <w:r w:rsidRPr="00AC3195">
        <w:t>vrstve</w:t>
      </w:r>
      <w:proofErr w:type="spellEnd"/>
      <w:r w:rsidRPr="00AC3195">
        <w:t xml:space="preserve">̌ nebo </w:t>
      </w:r>
      <w:proofErr w:type="spellStart"/>
      <w:r w:rsidRPr="00AC3195">
        <w:t>socioprofesni</w:t>
      </w:r>
      <w:proofErr w:type="spellEnd"/>
      <w:r w:rsidRPr="00AC3195">
        <w:t xml:space="preserve">́ </w:t>
      </w:r>
      <w:proofErr w:type="spellStart"/>
      <w:r w:rsidRPr="00AC3195">
        <w:t>skupine</w:t>
      </w:r>
      <w:proofErr w:type="spellEnd"/>
      <w:r w:rsidRPr="00AC3195">
        <w:t xml:space="preserve">̌. Realita </w:t>
      </w:r>
      <w:proofErr w:type="spellStart"/>
      <w:r w:rsidRPr="00AC3195">
        <w:t>příslušnosti</w:t>
      </w:r>
      <w:proofErr w:type="spellEnd"/>
      <w:r w:rsidRPr="00AC3195">
        <w:t xml:space="preserve"> k </w:t>
      </w:r>
      <w:proofErr w:type="spellStart"/>
      <w:r w:rsidRPr="00AC3195">
        <w:t>celkům</w:t>
      </w:r>
      <w:proofErr w:type="spellEnd"/>
      <w:r w:rsidRPr="00AC3195">
        <w:t xml:space="preserve"> a </w:t>
      </w:r>
      <w:proofErr w:type="spellStart"/>
      <w:r w:rsidRPr="00AC3195">
        <w:t>společenstvím</w:t>
      </w:r>
      <w:proofErr w:type="spellEnd"/>
      <w:r w:rsidRPr="00AC3195">
        <w:t xml:space="preserve"> byla v 19.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značne</w:t>
      </w:r>
      <w:proofErr w:type="spellEnd"/>
      <w:r w:rsidRPr="00AC3195">
        <w:t xml:space="preserve">̌ </w:t>
      </w:r>
      <w:proofErr w:type="spellStart"/>
      <w:r w:rsidRPr="00AC3195">
        <w:t>vrstevnata</w:t>
      </w:r>
      <w:proofErr w:type="spellEnd"/>
      <w:r w:rsidRPr="00AC3195">
        <w:t xml:space="preserve">́. </w:t>
      </w:r>
      <w:proofErr w:type="spellStart"/>
      <w:r w:rsidRPr="00AC3195">
        <w:t>Tradični</w:t>
      </w:r>
      <w:proofErr w:type="spellEnd"/>
      <w:r w:rsidRPr="00AC3195">
        <w:t xml:space="preserve">́ kategorii </w:t>
      </w:r>
      <w:proofErr w:type="spellStart"/>
      <w:r w:rsidRPr="00AC3195">
        <w:t>představovala</w:t>
      </w:r>
      <w:proofErr w:type="spellEnd"/>
      <w:r w:rsidRPr="00AC3195">
        <w:t xml:space="preserve"> </w:t>
      </w:r>
      <w:proofErr w:type="spellStart"/>
      <w:r w:rsidRPr="00AC3195">
        <w:t>příslušnost</w:t>
      </w:r>
      <w:proofErr w:type="spellEnd"/>
      <w:r w:rsidRPr="00AC3195">
        <w:t xml:space="preserve"> </w:t>
      </w:r>
      <w:proofErr w:type="spellStart"/>
      <w:r w:rsidRPr="00AC3195">
        <w:t>zemska</w:t>
      </w:r>
      <w:proofErr w:type="spellEnd"/>
      <w:r w:rsidRPr="00AC3195">
        <w:t>́ (</w:t>
      </w:r>
      <w:proofErr w:type="spellStart"/>
      <w:r w:rsidRPr="00AC3195">
        <w:t>Čechy</w:t>
      </w:r>
      <w:proofErr w:type="spellEnd"/>
      <w:r w:rsidRPr="00AC3195">
        <w:t xml:space="preserve">, Morava, Slezsko). </w:t>
      </w:r>
      <w:proofErr w:type="spellStart"/>
      <w:r w:rsidRPr="00AC3195">
        <w:t>Oficiálne</w:t>
      </w:r>
      <w:proofErr w:type="spellEnd"/>
      <w:r w:rsidRPr="00AC3195">
        <w:t xml:space="preserve">̌ </w:t>
      </w:r>
      <w:proofErr w:type="spellStart"/>
      <w:r w:rsidRPr="00AC3195">
        <w:t>určujíci</w:t>
      </w:r>
      <w:proofErr w:type="spellEnd"/>
      <w:r w:rsidRPr="00AC3195">
        <w:t xml:space="preserve">́ rovinou byla </w:t>
      </w:r>
      <w:proofErr w:type="spellStart"/>
      <w:r w:rsidRPr="00AC3195">
        <w:t>příslušnost</w:t>
      </w:r>
      <w:proofErr w:type="spellEnd"/>
      <w:r w:rsidRPr="00AC3195">
        <w:t xml:space="preserve"> </w:t>
      </w:r>
      <w:proofErr w:type="spellStart"/>
      <w:proofErr w:type="gramStart"/>
      <w:r w:rsidRPr="00AC3195">
        <w:t>státni</w:t>
      </w:r>
      <w:proofErr w:type="spellEnd"/>
      <w:r w:rsidRPr="00AC3195">
        <w:t>́ - k</w:t>
      </w:r>
      <w:proofErr w:type="gramEnd"/>
      <w:r w:rsidRPr="00AC3195">
        <w:t xml:space="preserve"> celku </w:t>
      </w:r>
      <w:proofErr w:type="spellStart"/>
      <w:r w:rsidRPr="00AC3195">
        <w:t>habsburske</w:t>
      </w:r>
      <w:proofErr w:type="spellEnd"/>
      <w:r w:rsidRPr="00AC3195">
        <w:t xml:space="preserve">́ monarchie, </w:t>
      </w:r>
      <w:proofErr w:type="spellStart"/>
      <w:r w:rsidRPr="00AC3195">
        <w:t>jejíz</w:t>
      </w:r>
      <w:proofErr w:type="spellEnd"/>
      <w:r w:rsidRPr="00AC3195">
        <w:t xml:space="preserve">̌ </w:t>
      </w:r>
      <w:proofErr w:type="spellStart"/>
      <w:r w:rsidRPr="00AC3195">
        <w:t>nejsilnějši</w:t>
      </w:r>
      <w:proofErr w:type="spellEnd"/>
      <w:r w:rsidRPr="00AC3195">
        <w:t xml:space="preserve">́ </w:t>
      </w:r>
      <w:proofErr w:type="spellStart"/>
      <w:r w:rsidRPr="00AC3195">
        <w:t>složku</w:t>
      </w:r>
      <w:proofErr w:type="spellEnd"/>
      <w:r w:rsidRPr="00AC3195">
        <w:t xml:space="preserve"> </w:t>
      </w:r>
      <w:proofErr w:type="spellStart"/>
      <w:r w:rsidRPr="00AC3195">
        <w:t>představovala</w:t>
      </w:r>
      <w:proofErr w:type="spellEnd"/>
      <w:r w:rsidRPr="00AC3195">
        <w:t xml:space="preserve"> loajalita k </w:t>
      </w:r>
      <w:proofErr w:type="spellStart"/>
      <w:r w:rsidRPr="00AC3195">
        <w:t>panovníkovi</w:t>
      </w:r>
      <w:proofErr w:type="spellEnd"/>
      <w:r w:rsidRPr="00AC3195">
        <w:t xml:space="preserve">. </w:t>
      </w:r>
      <w:proofErr w:type="spellStart"/>
      <w:r w:rsidRPr="00AC3195">
        <w:t>Nejvýznamnějši</w:t>
      </w:r>
      <w:proofErr w:type="spellEnd"/>
      <w:r w:rsidRPr="00AC3195">
        <w:t xml:space="preserve">́ rozvoj zaznamenala v 19. </w:t>
      </w:r>
      <w:proofErr w:type="spellStart"/>
      <w:r w:rsidRPr="00AC3195">
        <w:t>stoleti</w:t>
      </w:r>
      <w:proofErr w:type="spellEnd"/>
      <w:r w:rsidRPr="00AC3195">
        <w:t xml:space="preserve">́ identifikace s </w:t>
      </w:r>
      <w:proofErr w:type="spellStart"/>
      <w:r w:rsidRPr="00AC3195">
        <w:t>národem</w:t>
      </w:r>
      <w:proofErr w:type="spellEnd"/>
      <w:r w:rsidRPr="00AC3195">
        <w:t xml:space="preserve">, jež se </w:t>
      </w:r>
      <w:proofErr w:type="spellStart"/>
      <w:r w:rsidRPr="00AC3195">
        <w:t>však</w:t>
      </w:r>
      <w:proofErr w:type="spellEnd"/>
      <w:r w:rsidRPr="00AC3195">
        <w:t xml:space="preserve"> </w:t>
      </w:r>
      <w:proofErr w:type="spellStart"/>
      <w:r w:rsidRPr="00AC3195">
        <w:t>zároven</w:t>
      </w:r>
      <w:proofErr w:type="spellEnd"/>
      <w:r w:rsidRPr="00AC3195">
        <w:t xml:space="preserve">̌ stala </w:t>
      </w:r>
      <w:proofErr w:type="spellStart"/>
      <w:r w:rsidRPr="00AC3195">
        <w:t>významným</w:t>
      </w:r>
      <w:proofErr w:type="spellEnd"/>
      <w:r w:rsidRPr="00AC3195">
        <w:t xml:space="preserve"> zdrojem animozit. K </w:t>
      </w:r>
      <w:proofErr w:type="spellStart"/>
      <w:r w:rsidRPr="00AC3195">
        <w:t>prvni</w:t>
      </w:r>
      <w:proofErr w:type="spellEnd"/>
      <w:r w:rsidRPr="00AC3195">
        <w:t xml:space="preserve">́ </w:t>
      </w:r>
      <w:proofErr w:type="spellStart"/>
      <w:r w:rsidRPr="00AC3195">
        <w:t>významne</w:t>
      </w:r>
      <w:proofErr w:type="spellEnd"/>
      <w:r w:rsidRPr="00AC3195">
        <w:t xml:space="preserve">́ konfrontaci </w:t>
      </w:r>
      <w:proofErr w:type="spellStart"/>
      <w:r w:rsidRPr="00AC3195">
        <w:t>odlišných</w:t>
      </w:r>
      <w:proofErr w:type="spellEnd"/>
      <w:r w:rsidRPr="00AC3195">
        <w:t xml:space="preserve"> </w:t>
      </w:r>
      <w:proofErr w:type="spellStart"/>
      <w:r w:rsidRPr="00AC3195">
        <w:t>zájmu</w:t>
      </w:r>
      <w:proofErr w:type="spellEnd"/>
      <w:r w:rsidRPr="00AC3195">
        <w:t xml:space="preserve">̊ </w:t>
      </w:r>
      <w:proofErr w:type="spellStart"/>
      <w:r w:rsidRPr="00AC3195">
        <w:t>národne</w:t>
      </w:r>
      <w:proofErr w:type="spellEnd"/>
      <w:r w:rsidRPr="00AC3195">
        <w:t xml:space="preserve">̌ </w:t>
      </w:r>
      <w:proofErr w:type="spellStart"/>
      <w:r w:rsidRPr="00AC3195">
        <w:t>definovaných</w:t>
      </w:r>
      <w:proofErr w:type="spellEnd"/>
      <w:r w:rsidRPr="00AC3195">
        <w:t xml:space="preserve"> skupin </w:t>
      </w:r>
      <w:proofErr w:type="spellStart"/>
      <w:r w:rsidRPr="00AC3195">
        <w:t>došlo</w:t>
      </w:r>
      <w:proofErr w:type="spellEnd"/>
      <w:r w:rsidRPr="00AC3195">
        <w:t xml:space="preserve"> </w:t>
      </w:r>
      <w:proofErr w:type="spellStart"/>
      <w:r w:rsidRPr="00AC3195">
        <w:t>jiz</w:t>
      </w:r>
      <w:proofErr w:type="spellEnd"/>
      <w:r w:rsidRPr="00AC3195">
        <w:t xml:space="preserve">̌ v </w:t>
      </w:r>
      <w:proofErr w:type="spellStart"/>
      <w:r w:rsidRPr="00AC3195">
        <w:t>revolučním</w:t>
      </w:r>
      <w:proofErr w:type="spellEnd"/>
      <w:r w:rsidRPr="00AC3195">
        <w:t xml:space="preserve"> roce 1848, </w:t>
      </w:r>
      <w:proofErr w:type="spellStart"/>
      <w:r w:rsidRPr="00AC3195">
        <w:t>ačkoli</w:t>
      </w:r>
      <w:proofErr w:type="spellEnd"/>
      <w:r w:rsidRPr="00AC3195">
        <w:t xml:space="preserve"> </w:t>
      </w:r>
      <w:proofErr w:type="spellStart"/>
      <w:r w:rsidRPr="00AC3195">
        <w:t>společným</w:t>
      </w:r>
      <w:proofErr w:type="spellEnd"/>
      <w:r w:rsidRPr="00AC3195">
        <w:t xml:space="preserve"> </w:t>
      </w:r>
      <w:proofErr w:type="spellStart"/>
      <w:r w:rsidRPr="00AC3195">
        <w:t>zájmem</w:t>
      </w:r>
      <w:proofErr w:type="spellEnd"/>
      <w:r w:rsidRPr="00AC3195">
        <w:t xml:space="preserve"> byly </w:t>
      </w:r>
      <w:proofErr w:type="spellStart"/>
      <w:r w:rsidRPr="00AC3195">
        <w:t>požadavky</w:t>
      </w:r>
      <w:proofErr w:type="spellEnd"/>
      <w:r w:rsidRPr="00AC3195">
        <w:t xml:space="preserve"> v oblasti </w:t>
      </w:r>
      <w:proofErr w:type="spellStart"/>
      <w:r w:rsidRPr="00AC3195">
        <w:t>občanských</w:t>
      </w:r>
      <w:proofErr w:type="spellEnd"/>
      <w:r w:rsidRPr="00AC3195">
        <w:t xml:space="preserve"> </w:t>
      </w:r>
      <w:proofErr w:type="spellStart"/>
      <w:r w:rsidRPr="00AC3195">
        <w:t>práv</w:t>
      </w:r>
      <w:proofErr w:type="spellEnd"/>
      <w:r w:rsidRPr="00AC3195">
        <w:t xml:space="preserve">. </w:t>
      </w:r>
      <w:proofErr w:type="spellStart"/>
      <w:r w:rsidRPr="00AC3195">
        <w:t>Přes</w:t>
      </w:r>
      <w:proofErr w:type="spellEnd"/>
      <w:r w:rsidRPr="00AC3195">
        <w:t xml:space="preserve"> </w:t>
      </w:r>
      <w:proofErr w:type="spellStart"/>
      <w:r w:rsidRPr="00AC3195">
        <w:t>modernizačni</w:t>
      </w:r>
      <w:proofErr w:type="spellEnd"/>
      <w:r w:rsidRPr="00AC3195">
        <w:t xml:space="preserve">́ vliv, s </w:t>
      </w:r>
      <w:proofErr w:type="spellStart"/>
      <w:r w:rsidRPr="00AC3195">
        <w:t>nímz</w:t>
      </w:r>
      <w:proofErr w:type="spellEnd"/>
      <w:r w:rsidRPr="00AC3195">
        <w:t xml:space="preserve">̌ se </w:t>
      </w:r>
      <w:proofErr w:type="spellStart"/>
      <w:r w:rsidRPr="00AC3195">
        <w:t>rozšiřoval</w:t>
      </w:r>
      <w:proofErr w:type="spellEnd"/>
      <w:r w:rsidRPr="00AC3195">
        <w:t xml:space="preserve"> </w:t>
      </w:r>
      <w:proofErr w:type="spellStart"/>
      <w:r w:rsidRPr="00AC3195">
        <w:t>akčni</w:t>
      </w:r>
      <w:proofErr w:type="spellEnd"/>
      <w:r w:rsidRPr="00AC3195">
        <w:t xml:space="preserve">́ </w:t>
      </w:r>
      <w:proofErr w:type="spellStart"/>
      <w:r w:rsidRPr="00AC3195">
        <w:t>rádius</w:t>
      </w:r>
      <w:proofErr w:type="spellEnd"/>
      <w:r w:rsidRPr="00AC3195">
        <w:t xml:space="preserve"> obyvatelstva a </w:t>
      </w:r>
      <w:proofErr w:type="spellStart"/>
      <w:r w:rsidRPr="00AC3195">
        <w:t>možnosti</w:t>
      </w:r>
      <w:proofErr w:type="spellEnd"/>
      <w:r w:rsidRPr="00AC3195">
        <w:t xml:space="preserve"> migrace </w:t>
      </w:r>
      <w:proofErr w:type="spellStart"/>
      <w:r w:rsidRPr="00AC3195">
        <w:t>zůstávala</w:t>
      </w:r>
      <w:proofErr w:type="spellEnd"/>
      <w:r w:rsidRPr="00AC3195">
        <w:t xml:space="preserve"> </w:t>
      </w:r>
      <w:proofErr w:type="spellStart"/>
      <w:r w:rsidRPr="00AC3195">
        <w:t>významnou</w:t>
      </w:r>
      <w:proofErr w:type="spellEnd"/>
      <w:r w:rsidRPr="00AC3195">
        <w:t xml:space="preserve"> </w:t>
      </w:r>
      <w:proofErr w:type="spellStart"/>
      <w:r w:rsidRPr="00AC3195">
        <w:t>složkou</w:t>
      </w:r>
      <w:proofErr w:type="spellEnd"/>
      <w:r w:rsidRPr="00AC3195">
        <w:t xml:space="preserve"> </w:t>
      </w:r>
      <w:proofErr w:type="spellStart"/>
      <w:r w:rsidRPr="00AC3195">
        <w:t>regionálni</w:t>
      </w:r>
      <w:proofErr w:type="spellEnd"/>
      <w:r w:rsidRPr="00AC3195">
        <w:t xml:space="preserve">́ identita, </w:t>
      </w:r>
      <w:proofErr w:type="spellStart"/>
      <w:r w:rsidRPr="00AC3195">
        <w:t>příslušnost</w:t>
      </w:r>
      <w:proofErr w:type="spellEnd"/>
      <w:r w:rsidRPr="00AC3195">
        <w:t xml:space="preserve"> k obci. </w:t>
      </w:r>
      <w:proofErr w:type="spellStart"/>
      <w:r w:rsidRPr="00AC3195">
        <w:t>Přetrvávaly</w:t>
      </w:r>
      <w:proofErr w:type="spellEnd"/>
      <w:r w:rsidRPr="00AC3195">
        <w:t xml:space="preserve"> i </w:t>
      </w:r>
      <w:proofErr w:type="spellStart"/>
      <w:r w:rsidRPr="00AC3195">
        <w:t>nábožensky</w:t>
      </w:r>
      <w:proofErr w:type="spellEnd"/>
      <w:r w:rsidRPr="00AC3195">
        <w:t xml:space="preserve"> </w:t>
      </w:r>
      <w:proofErr w:type="spellStart"/>
      <w:r w:rsidRPr="00AC3195">
        <w:t>profilovane</w:t>
      </w:r>
      <w:proofErr w:type="spellEnd"/>
      <w:r w:rsidRPr="00AC3195">
        <w:t>́ skupiny (</w:t>
      </w:r>
      <w:proofErr w:type="spellStart"/>
      <w:r w:rsidRPr="00AC3195">
        <w:t>žide</w:t>
      </w:r>
      <w:proofErr w:type="spellEnd"/>
      <w:r w:rsidRPr="00AC3195">
        <w:t xml:space="preserve">́, </w:t>
      </w:r>
      <w:proofErr w:type="spellStart"/>
      <w:r w:rsidRPr="00AC3195">
        <w:t>evangelíci</w:t>
      </w:r>
      <w:proofErr w:type="spellEnd"/>
      <w:r w:rsidRPr="00AC3195">
        <w:t xml:space="preserve">). Navzdory </w:t>
      </w:r>
      <w:proofErr w:type="spellStart"/>
      <w:r w:rsidRPr="00AC3195">
        <w:t>uvolněni</w:t>
      </w:r>
      <w:proofErr w:type="spellEnd"/>
      <w:r w:rsidRPr="00AC3195">
        <w:t xml:space="preserve">́ </w:t>
      </w:r>
      <w:proofErr w:type="spellStart"/>
      <w:r w:rsidRPr="00AC3195">
        <w:t>společenske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prostupnost </w:t>
      </w:r>
      <w:proofErr w:type="spellStart"/>
      <w:r w:rsidRPr="00AC3195">
        <w:t>zůstávala</w:t>
      </w:r>
      <w:proofErr w:type="spellEnd"/>
      <w:r w:rsidRPr="00AC3195">
        <w:t xml:space="preserve"> do </w:t>
      </w:r>
      <w:proofErr w:type="spellStart"/>
      <w:r w:rsidRPr="00AC3195">
        <w:t>značne</w:t>
      </w:r>
      <w:proofErr w:type="spellEnd"/>
      <w:r w:rsidRPr="00AC3195">
        <w:t xml:space="preserve">́ </w:t>
      </w:r>
      <w:proofErr w:type="spellStart"/>
      <w:r w:rsidRPr="00AC3195">
        <w:t>míry</w:t>
      </w:r>
      <w:proofErr w:type="spellEnd"/>
      <w:r w:rsidRPr="00AC3195">
        <w:t xml:space="preserve"> v platnosti i </w:t>
      </w:r>
      <w:proofErr w:type="spellStart"/>
      <w:r w:rsidRPr="00AC3195">
        <w:t>společenska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</w:t>
      </w:r>
      <w:proofErr w:type="spellStart"/>
      <w:r w:rsidRPr="00AC3195">
        <w:t>dělítka</w:t>
      </w:r>
      <w:proofErr w:type="spellEnd"/>
      <w:r w:rsidRPr="00AC3195">
        <w:t>.</w:t>
      </w:r>
      <w:r w:rsidRPr="00AC3195">
        <w:tab/>
      </w:r>
      <w:r w:rsidRPr="00AC3195">
        <w:tab/>
      </w:r>
      <w:r w:rsidRPr="00AC3195">
        <w:tab/>
      </w:r>
      <w:r w:rsidRPr="00AC3195">
        <w:tab/>
      </w:r>
    </w:p>
    <w:p w14:paraId="313579BD" w14:textId="77777777" w:rsidR="00B2652A" w:rsidRPr="00AC3195" w:rsidRDefault="00B2652A" w:rsidP="00B2652A">
      <w:pPr>
        <w:widowControl w:val="0"/>
        <w:spacing w:before="240" w:after="240"/>
        <w:jc w:val="both"/>
      </w:pPr>
      <w:r w:rsidRPr="00AC3195">
        <w:t xml:space="preserve">Kategorie </w:t>
      </w:r>
      <w:proofErr w:type="spellStart"/>
      <w:r w:rsidRPr="00AC3195">
        <w:t>určujíci</w:t>
      </w:r>
      <w:proofErr w:type="spellEnd"/>
      <w:r w:rsidRPr="00AC3195">
        <w:t xml:space="preserve">́ </w:t>
      </w:r>
      <w:proofErr w:type="spellStart"/>
      <w:r w:rsidRPr="00AC3195">
        <w:t>tradični</w:t>
      </w:r>
      <w:proofErr w:type="spellEnd"/>
      <w:r w:rsidRPr="00AC3195">
        <w:t xml:space="preserve">́, </w:t>
      </w:r>
      <w:proofErr w:type="spellStart"/>
      <w:r w:rsidRPr="00AC3195">
        <w:t>zanikajíci</w:t>
      </w:r>
      <w:proofErr w:type="spellEnd"/>
      <w:r w:rsidRPr="00AC3195">
        <w:t xml:space="preserve">́, </w:t>
      </w:r>
      <w:proofErr w:type="spellStart"/>
      <w:r w:rsidRPr="00AC3195">
        <w:t>přetrvávajíci</w:t>
      </w:r>
      <w:proofErr w:type="spellEnd"/>
      <w:r w:rsidRPr="00AC3195">
        <w:t xml:space="preserve">́, i nově se </w:t>
      </w:r>
      <w:proofErr w:type="spellStart"/>
      <w:r w:rsidRPr="00AC3195">
        <w:t>konstituujíci</w:t>
      </w:r>
      <w:proofErr w:type="spellEnd"/>
      <w:r w:rsidRPr="00AC3195">
        <w:t xml:space="preserve">́ </w:t>
      </w:r>
      <w:proofErr w:type="spellStart"/>
      <w:r w:rsidRPr="00AC3195">
        <w:t>společenstvi</w:t>
      </w:r>
      <w:proofErr w:type="spellEnd"/>
      <w:r w:rsidRPr="00AC3195">
        <w:t xml:space="preserve">́ lze demonstrovat </w:t>
      </w:r>
      <w:proofErr w:type="spellStart"/>
      <w:r w:rsidRPr="00AC3195">
        <w:t>zejména</w:t>
      </w:r>
      <w:proofErr w:type="spellEnd"/>
      <w:r w:rsidRPr="00AC3195">
        <w:t xml:space="preserve"> pomocí </w:t>
      </w:r>
      <w:proofErr w:type="spellStart"/>
      <w:r w:rsidRPr="00AC3195">
        <w:t>ikonografického</w:t>
      </w:r>
      <w:proofErr w:type="spellEnd"/>
      <w:r w:rsidRPr="00AC3195">
        <w:t xml:space="preserve"> </w:t>
      </w:r>
      <w:proofErr w:type="spellStart"/>
      <w:r w:rsidRPr="00AC3195">
        <w:t>materiálu</w:t>
      </w:r>
      <w:proofErr w:type="spellEnd"/>
      <w:r w:rsidRPr="00AC3195">
        <w:t xml:space="preserve"> </w:t>
      </w:r>
      <w:proofErr w:type="spellStart"/>
      <w:r w:rsidRPr="00AC3195">
        <w:t>zahrnujícího</w:t>
      </w:r>
      <w:proofErr w:type="spellEnd"/>
      <w:r w:rsidRPr="00AC3195">
        <w:t xml:space="preserve"> </w:t>
      </w:r>
      <w:proofErr w:type="spellStart"/>
      <w:r w:rsidRPr="00AC3195">
        <w:t>umělecka</w:t>
      </w:r>
      <w:proofErr w:type="spellEnd"/>
      <w:r w:rsidRPr="00AC3195">
        <w:t xml:space="preserve">́ </w:t>
      </w:r>
      <w:proofErr w:type="spellStart"/>
      <w:r w:rsidRPr="00AC3195">
        <w:t>díla</w:t>
      </w:r>
      <w:proofErr w:type="spellEnd"/>
      <w:r w:rsidRPr="00AC3195">
        <w:t xml:space="preserve">, </w:t>
      </w:r>
      <w:proofErr w:type="spellStart"/>
      <w:r w:rsidRPr="00AC3195">
        <w:t>oficiálni</w:t>
      </w:r>
      <w:proofErr w:type="spellEnd"/>
      <w:r w:rsidRPr="00AC3195">
        <w:t xml:space="preserve">́ </w:t>
      </w:r>
      <w:proofErr w:type="spellStart"/>
      <w:r w:rsidRPr="00AC3195">
        <w:t>portréty</w:t>
      </w:r>
      <w:proofErr w:type="spellEnd"/>
      <w:r w:rsidRPr="00AC3195">
        <w:t xml:space="preserve">, veduty nebo </w:t>
      </w:r>
      <w:proofErr w:type="spellStart"/>
      <w:r w:rsidRPr="00AC3195">
        <w:t>příležitostne</w:t>
      </w:r>
      <w:proofErr w:type="spellEnd"/>
      <w:r w:rsidRPr="00AC3195">
        <w:t xml:space="preserve">́ tisky, </w:t>
      </w:r>
      <w:proofErr w:type="spellStart"/>
      <w:r w:rsidRPr="00AC3195">
        <w:t>stejne</w:t>
      </w:r>
      <w:proofErr w:type="spellEnd"/>
      <w:r w:rsidRPr="00AC3195">
        <w:t xml:space="preserve">̌ jako </w:t>
      </w:r>
      <w:proofErr w:type="spellStart"/>
      <w:r w:rsidRPr="00AC3195">
        <w:t>dobovy</w:t>
      </w:r>
      <w:proofErr w:type="spellEnd"/>
      <w:r w:rsidRPr="00AC3195">
        <w:t xml:space="preserve">́ tisk. Identita a loajalita </w:t>
      </w:r>
      <w:proofErr w:type="spellStart"/>
      <w:r w:rsidRPr="00AC3195">
        <w:t>býva</w:t>
      </w:r>
      <w:proofErr w:type="spellEnd"/>
      <w:r w:rsidRPr="00AC3195">
        <w:t xml:space="preserve">́ obvykle </w:t>
      </w:r>
      <w:proofErr w:type="spellStart"/>
      <w:r w:rsidRPr="00AC3195">
        <w:t>zobrazována</w:t>
      </w:r>
      <w:proofErr w:type="spellEnd"/>
      <w:r w:rsidRPr="00AC3195">
        <w:t xml:space="preserve"> v </w:t>
      </w:r>
      <w:proofErr w:type="spellStart"/>
      <w:r w:rsidRPr="00AC3195">
        <w:t>symbolicke</w:t>
      </w:r>
      <w:proofErr w:type="spellEnd"/>
      <w:r w:rsidRPr="00AC3195">
        <w:t xml:space="preserve">́ </w:t>
      </w:r>
      <w:proofErr w:type="spellStart"/>
      <w:r w:rsidRPr="00AC3195">
        <w:t>rovine</w:t>
      </w:r>
      <w:proofErr w:type="spellEnd"/>
      <w:r w:rsidRPr="00AC3195">
        <w:t xml:space="preserve">̌. Jednou z </w:t>
      </w:r>
      <w:proofErr w:type="spellStart"/>
      <w:r w:rsidRPr="00AC3195">
        <w:t>podstatných</w:t>
      </w:r>
      <w:proofErr w:type="spellEnd"/>
      <w:r w:rsidRPr="00AC3195">
        <w:t xml:space="preserve"> linek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tak bude </w:t>
      </w:r>
      <w:proofErr w:type="spellStart"/>
      <w:r w:rsidRPr="00AC3195">
        <w:t>rozklíčováni</w:t>
      </w:r>
      <w:proofErr w:type="spellEnd"/>
      <w:r w:rsidRPr="00AC3195">
        <w:t xml:space="preserve">́ ve </w:t>
      </w:r>
      <w:proofErr w:type="spellStart"/>
      <w:r w:rsidRPr="00AC3195">
        <w:t>sve</w:t>
      </w:r>
      <w:proofErr w:type="spellEnd"/>
      <w:r w:rsidRPr="00AC3195">
        <w:t xml:space="preserve">́ </w:t>
      </w:r>
      <w:proofErr w:type="spellStart"/>
      <w:r w:rsidRPr="00AC3195">
        <w:t>dobe</w:t>
      </w:r>
      <w:proofErr w:type="spellEnd"/>
      <w:r w:rsidRPr="00AC3195">
        <w:t xml:space="preserve">̌ </w:t>
      </w:r>
      <w:proofErr w:type="spellStart"/>
      <w:r w:rsidRPr="00AC3195">
        <w:t>všeobecne</w:t>
      </w:r>
      <w:proofErr w:type="spellEnd"/>
      <w:r w:rsidRPr="00AC3195">
        <w:t xml:space="preserve">̌ </w:t>
      </w:r>
      <w:proofErr w:type="spellStart"/>
      <w:r w:rsidRPr="00AC3195">
        <w:t>srozumitelných</w:t>
      </w:r>
      <w:proofErr w:type="spellEnd"/>
      <w:r w:rsidRPr="00AC3195">
        <w:t xml:space="preserve">, </w:t>
      </w:r>
      <w:proofErr w:type="spellStart"/>
      <w:r w:rsidRPr="00AC3195">
        <w:t>dnešnímu</w:t>
      </w:r>
      <w:proofErr w:type="spellEnd"/>
      <w:r w:rsidRPr="00AC3195">
        <w:t xml:space="preserve"> </w:t>
      </w:r>
      <w:proofErr w:type="spellStart"/>
      <w:r w:rsidRPr="00AC3195">
        <w:t>člověku</w:t>
      </w:r>
      <w:proofErr w:type="spellEnd"/>
      <w:r w:rsidRPr="00AC3195">
        <w:t xml:space="preserve"> </w:t>
      </w:r>
      <w:proofErr w:type="spellStart"/>
      <w:r w:rsidRPr="00AC3195">
        <w:t>však</w:t>
      </w:r>
      <w:proofErr w:type="spellEnd"/>
      <w:r w:rsidRPr="00AC3195">
        <w:t xml:space="preserve"> </w:t>
      </w:r>
      <w:proofErr w:type="spellStart"/>
      <w:r w:rsidRPr="00AC3195">
        <w:t>jiz</w:t>
      </w:r>
      <w:proofErr w:type="spellEnd"/>
      <w:r w:rsidRPr="00AC3195">
        <w:t xml:space="preserve">̌ </w:t>
      </w:r>
      <w:proofErr w:type="spellStart"/>
      <w:r w:rsidRPr="00AC3195">
        <w:t>často</w:t>
      </w:r>
      <w:proofErr w:type="spellEnd"/>
      <w:r w:rsidRPr="00AC3195">
        <w:t xml:space="preserve"> </w:t>
      </w:r>
      <w:proofErr w:type="spellStart"/>
      <w:r w:rsidRPr="00AC3195">
        <w:t>neznámých</w:t>
      </w:r>
      <w:proofErr w:type="spellEnd"/>
      <w:r w:rsidRPr="00AC3195">
        <w:t xml:space="preserve"> symbolů, podle </w:t>
      </w:r>
      <w:proofErr w:type="spellStart"/>
      <w:r w:rsidRPr="00AC3195">
        <w:t>nichz</w:t>
      </w:r>
      <w:proofErr w:type="spellEnd"/>
      <w:r w:rsidRPr="00AC3195">
        <w:t xml:space="preserve">̌ se </w:t>
      </w:r>
      <w:proofErr w:type="spellStart"/>
      <w:r w:rsidRPr="00AC3195">
        <w:t>příslušníci</w:t>
      </w:r>
      <w:proofErr w:type="spellEnd"/>
      <w:r w:rsidRPr="00AC3195">
        <w:t xml:space="preserve"> </w:t>
      </w:r>
      <w:proofErr w:type="spellStart"/>
      <w:r w:rsidRPr="00AC3195">
        <w:t>jednotlivých</w:t>
      </w:r>
      <w:proofErr w:type="spellEnd"/>
      <w:r w:rsidRPr="00AC3195">
        <w:t xml:space="preserve"> </w:t>
      </w:r>
      <w:proofErr w:type="spellStart"/>
      <w:r w:rsidRPr="00AC3195">
        <w:t>společenstvi</w:t>
      </w:r>
      <w:proofErr w:type="spellEnd"/>
      <w:r w:rsidRPr="00AC3195">
        <w:t xml:space="preserve">́ identifikovali. Tyto symboly </w:t>
      </w:r>
      <w:proofErr w:type="spellStart"/>
      <w:r w:rsidRPr="00AC3195">
        <w:t>procházely</w:t>
      </w:r>
      <w:proofErr w:type="spellEnd"/>
      <w:r w:rsidRPr="00AC3195">
        <w:t xml:space="preserve"> postupem doby </w:t>
      </w:r>
      <w:proofErr w:type="spellStart"/>
      <w:r w:rsidRPr="00AC3195">
        <w:lastRenderedPageBreak/>
        <w:t>proměnami</w:t>
      </w:r>
      <w:proofErr w:type="spellEnd"/>
      <w:r w:rsidRPr="00AC3195">
        <w:t xml:space="preserve">. Jejich </w:t>
      </w:r>
      <w:proofErr w:type="spellStart"/>
      <w:r w:rsidRPr="00AC3195">
        <w:t>význam</w:t>
      </w:r>
      <w:proofErr w:type="spellEnd"/>
      <w:r w:rsidRPr="00AC3195">
        <w:t xml:space="preserve"> se </w:t>
      </w:r>
      <w:proofErr w:type="spellStart"/>
      <w:r w:rsidRPr="00AC3195">
        <w:t>nezřídka</w:t>
      </w:r>
      <w:proofErr w:type="spellEnd"/>
      <w:r w:rsidRPr="00AC3195">
        <w:t xml:space="preserve"> posouval. Sem </w:t>
      </w:r>
      <w:proofErr w:type="spellStart"/>
      <w:r w:rsidRPr="00AC3195">
        <w:t>spadaji</w:t>
      </w:r>
      <w:proofErr w:type="spellEnd"/>
      <w:r w:rsidRPr="00AC3195">
        <w:t xml:space="preserve">́ </w:t>
      </w:r>
      <w:proofErr w:type="spellStart"/>
      <w:r w:rsidRPr="00AC3195">
        <w:t>například</w:t>
      </w:r>
      <w:proofErr w:type="spellEnd"/>
      <w:r w:rsidRPr="00AC3195">
        <w:t xml:space="preserve"> barvy (</w:t>
      </w:r>
      <w:proofErr w:type="spellStart"/>
      <w:r w:rsidRPr="00AC3195">
        <w:t>zemske</w:t>
      </w:r>
      <w:proofErr w:type="spellEnd"/>
      <w:r w:rsidRPr="00AC3195">
        <w:t xml:space="preserve">́, </w:t>
      </w:r>
      <w:proofErr w:type="spellStart"/>
      <w:r w:rsidRPr="00AC3195">
        <w:t>národni</w:t>
      </w:r>
      <w:proofErr w:type="spellEnd"/>
      <w:r w:rsidRPr="00AC3195">
        <w:t xml:space="preserve">́ aj.), heraldika, kroje </w:t>
      </w:r>
      <w:proofErr w:type="spellStart"/>
      <w:r w:rsidRPr="00AC3195">
        <w:t>tradični</w:t>
      </w:r>
      <w:proofErr w:type="spellEnd"/>
      <w:r w:rsidRPr="00AC3195">
        <w:t xml:space="preserve">́ i </w:t>
      </w:r>
      <w:proofErr w:type="spellStart"/>
      <w:r w:rsidRPr="00AC3195">
        <w:t>novodobe</w:t>
      </w:r>
      <w:proofErr w:type="spellEnd"/>
      <w:r w:rsidRPr="00AC3195">
        <w:t>́ (</w:t>
      </w:r>
      <w:proofErr w:type="spellStart"/>
      <w:r w:rsidRPr="00AC3195">
        <w:t>čamara</w:t>
      </w:r>
      <w:proofErr w:type="spellEnd"/>
      <w:r w:rsidRPr="00AC3195">
        <w:t xml:space="preserve">), </w:t>
      </w:r>
      <w:proofErr w:type="spellStart"/>
      <w:r w:rsidRPr="00AC3195">
        <w:t>symbolicka</w:t>
      </w:r>
      <w:proofErr w:type="spellEnd"/>
      <w:r w:rsidRPr="00AC3195">
        <w:t xml:space="preserve">́ </w:t>
      </w:r>
      <w:proofErr w:type="spellStart"/>
      <w:r w:rsidRPr="00AC3195">
        <w:t>označeni</w:t>
      </w:r>
      <w:proofErr w:type="spellEnd"/>
      <w:r w:rsidRPr="00AC3195">
        <w:t>́ (</w:t>
      </w:r>
      <w:proofErr w:type="spellStart"/>
      <w:r w:rsidRPr="00AC3195">
        <w:t>napr</w:t>
      </w:r>
      <w:proofErr w:type="spellEnd"/>
      <w:r w:rsidRPr="00AC3195">
        <w:t xml:space="preserve">̌. chrpy jako odznaku </w:t>
      </w:r>
      <w:proofErr w:type="spellStart"/>
      <w:r w:rsidRPr="00AC3195">
        <w:t>německých</w:t>
      </w:r>
      <w:proofErr w:type="spellEnd"/>
      <w:r w:rsidRPr="00AC3195">
        <w:t xml:space="preserve"> </w:t>
      </w:r>
      <w:proofErr w:type="spellStart"/>
      <w:r w:rsidRPr="00AC3195">
        <w:t>nacionálu</w:t>
      </w:r>
      <w:proofErr w:type="spellEnd"/>
      <w:r w:rsidRPr="00AC3195">
        <w:t xml:space="preserve">̊; </w:t>
      </w:r>
      <w:proofErr w:type="gramStart"/>
      <w:r w:rsidRPr="00AC3195">
        <w:t xml:space="preserve">svazků - </w:t>
      </w:r>
      <w:proofErr w:type="spellStart"/>
      <w:r w:rsidRPr="00AC3195">
        <w:t>antických</w:t>
      </w:r>
      <w:proofErr w:type="spellEnd"/>
      <w:proofErr w:type="gramEnd"/>
      <w:r w:rsidRPr="00AC3195">
        <w:t xml:space="preserve"> </w:t>
      </w:r>
      <w:proofErr w:type="spellStart"/>
      <w:r w:rsidRPr="00AC3195">
        <w:t>fasces</w:t>
      </w:r>
      <w:proofErr w:type="spellEnd"/>
      <w:r w:rsidRPr="00AC3195">
        <w:t xml:space="preserve"> jako symbolu </w:t>
      </w:r>
      <w:proofErr w:type="spellStart"/>
      <w:r w:rsidRPr="00AC3195">
        <w:t>státni</w:t>
      </w:r>
      <w:proofErr w:type="spellEnd"/>
      <w:r w:rsidRPr="00AC3195">
        <w:t xml:space="preserve">́ moci a </w:t>
      </w:r>
      <w:proofErr w:type="spellStart"/>
      <w:r w:rsidRPr="00AC3195">
        <w:t>podobne</w:t>
      </w:r>
      <w:proofErr w:type="spellEnd"/>
      <w:r w:rsidRPr="00AC3195">
        <w:t>̌).</w:t>
      </w:r>
      <w:r w:rsidRPr="00AC3195">
        <w:tab/>
      </w:r>
      <w:r w:rsidRPr="00AC3195">
        <w:tab/>
      </w:r>
    </w:p>
    <w:p w14:paraId="6B8C04B9" w14:textId="77777777" w:rsidR="00B2652A" w:rsidRPr="00AC3195" w:rsidRDefault="00B2652A" w:rsidP="00B2652A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t>Konkrétni</w:t>
      </w:r>
      <w:proofErr w:type="spellEnd"/>
      <w:r w:rsidRPr="00AC3195">
        <w:t xml:space="preserve">́ podoba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bude tedy </w:t>
      </w:r>
      <w:proofErr w:type="spellStart"/>
      <w:r w:rsidRPr="00AC3195">
        <w:t>založena</w:t>
      </w:r>
      <w:proofErr w:type="spellEnd"/>
      <w:r w:rsidRPr="00AC3195">
        <w:t xml:space="preserve"> na motivu </w:t>
      </w:r>
      <w:proofErr w:type="spellStart"/>
      <w:r w:rsidRPr="00AC3195">
        <w:t>utvářeni</w:t>
      </w:r>
      <w:proofErr w:type="spellEnd"/>
      <w:r w:rsidRPr="00AC3195">
        <w:t xml:space="preserve">́ a </w:t>
      </w:r>
      <w:proofErr w:type="spellStart"/>
      <w:r w:rsidRPr="00AC3195">
        <w:t>přetvářeni</w:t>
      </w:r>
      <w:proofErr w:type="spellEnd"/>
      <w:r w:rsidRPr="00AC3195">
        <w:t xml:space="preserve">́ skupin v </w:t>
      </w:r>
      <w:proofErr w:type="spellStart"/>
      <w:r w:rsidRPr="00AC3195">
        <w:t>širším</w:t>
      </w:r>
      <w:proofErr w:type="spellEnd"/>
      <w:r w:rsidRPr="00AC3195">
        <w:t xml:space="preserve"> </w:t>
      </w:r>
      <w:proofErr w:type="spellStart"/>
      <w:r w:rsidRPr="00AC3195">
        <w:t>měřítku</w:t>
      </w:r>
      <w:proofErr w:type="spellEnd"/>
      <w:r w:rsidRPr="00AC3195">
        <w:t xml:space="preserve">, </w:t>
      </w:r>
      <w:proofErr w:type="spellStart"/>
      <w:r w:rsidRPr="00AC3195">
        <w:t>rozhraničováni</w:t>
      </w:r>
      <w:proofErr w:type="spellEnd"/>
      <w:r w:rsidRPr="00AC3195">
        <w:t xml:space="preserve">́, vzniku opozit "My" versus "oni". </w:t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</w:p>
    <w:p w14:paraId="759E2ED4" w14:textId="77777777" w:rsidR="00B2652A" w:rsidRPr="00AC3195" w:rsidRDefault="00B2652A" w:rsidP="00B2652A">
      <w:pPr>
        <w:widowControl w:val="0"/>
        <w:jc w:val="both"/>
      </w:pPr>
      <w:proofErr w:type="spellStart"/>
      <w:r w:rsidRPr="00AC3195">
        <w:rPr>
          <w:b/>
        </w:rPr>
        <w:t>Veřejnost</w:t>
      </w:r>
      <w:proofErr w:type="spellEnd"/>
      <w:r w:rsidRPr="00AC3195">
        <w:rPr>
          <w:b/>
        </w:rPr>
        <w:tab/>
      </w:r>
      <w:r w:rsidRPr="00AC3195">
        <w:rPr>
          <w:b/>
        </w:rPr>
        <w:tab/>
      </w:r>
      <w:r w:rsidRPr="00AC3195">
        <w:tab/>
      </w:r>
    </w:p>
    <w:p w14:paraId="50778482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t>Veřejnost</w:t>
      </w:r>
      <w:proofErr w:type="spellEnd"/>
      <w:r w:rsidRPr="00AC3195">
        <w:t xml:space="preserve"> a </w:t>
      </w:r>
      <w:proofErr w:type="spellStart"/>
      <w:r w:rsidRPr="00AC3195">
        <w:t>jeji</w:t>
      </w:r>
      <w:proofErr w:type="spellEnd"/>
      <w:r w:rsidRPr="00AC3195">
        <w:t xml:space="preserve">́ </w:t>
      </w:r>
      <w:proofErr w:type="spellStart"/>
      <w:r w:rsidRPr="00AC3195">
        <w:t>konstituováni</w:t>
      </w:r>
      <w:proofErr w:type="spellEnd"/>
      <w:r w:rsidRPr="00AC3195">
        <w:t xml:space="preserve">́ budeme situovat do doby od roku 1848 a budeme ji </w:t>
      </w:r>
      <w:proofErr w:type="spellStart"/>
      <w:r w:rsidRPr="00AC3195">
        <w:t>členit</w:t>
      </w:r>
      <w:proofErr w:type="spellEnd"/>
      <w:r w:rsidRPr="00AC3195">
        <w:t xml:space="preserve"> do skupin </w:t>
      </w:r>
      <w:proofErr w:type="spellStart"/>
      <w:r w:rsidRPr="00AC3195">
        <w:t>veřejnosti</w:t>
      </w:r>
      <w:proofErr w:type="spellEnd"/>
      <w:r w:rsidRPr="00AC3195">
        <w:t xml:space="preserve"> </w:t>
      </w:r>
      <w:proofErr w:type="spellStart"/>
      <w:r w:rsidRPr="00AC3195">
        <w:t>politicke</w:t>
      </w:r>
      <w:proofErr w:type="spellEnd"/>
      <w:r w:rsidRPr="00AC3195">
        <w:t xml:space="preserve">́, </w:t>
      </w:r>
      <w:proofErr w:type="spellStart"/>
      <w:r w:rsidRPr="00AC3195">
        <w:t>umělecke</w:t>
      </w:r>
      <w:proofErr w:type="spellEnd"/>
      <w:r w:rsidRPr="00AC3195">
        <w:t xml:space="preserve">́ a </w:t>
      </w:r>
      <w:proofErr w:type="spellStart"/>
      <w:r w:rsidRPr="00AC3195">
        <w:t>vědecke</w:t>
      </w:r>
      <w:proofErr w:type="spellEnd"/>
      <w:r w:rsidRPr="00AC3195">
        <w:t xml:space="preserve">́. Chceme postihnout </w:t>
      </w:r>
      <w:proofErr w:type="spellStart"/>
      <w:r w:rsidRPr="00AC3195">
        <w:t>hlavne</w:t>
      </w:r>
      <w:proofErr w:type="spellEnd"/>
      <w:r w:rsidRPr="00AC3195">
        <w:t xml:space="preserve">̌ dva procesy – politickou a </w:t>
      </w:r>
      <w:proofErr w:type="spellStart"/>
      <w:r w:rsidRPr="00AC3195">
        <w:t>kulturni</w:t>
      </w:r>
      <w:proofErr w:type="spellEnd"/>
      <w:r w:rsidRPr="00AC3195">
        <w:t xml:space="preserve">́ kolektivizaci zhruba do </w:t>
      </w:r>
      <w:proofErr w:type="spellStart"/>
      <w:r w:rsidRPr="00AC3195">
        <w:t>přelomu</w:t>
      </w:r>
      <w:proofErr w:type="spellEnd"/>
      <w:r w:rsidRPr="00AC3195">
        <w:t xml:space="preserve"> 80. a 90. let 19.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posléze</w:t>
      </w:r>
      <w:proofErr w:type="spellEnd"/>
      <w:r w:rsidRPr="00AC3195">
        <w:t xml:space="preserve"> diferenciaci a </w:t>
      </w:r>
      <w:proofErr w:type="spellStart"/>
      <w:r w:rsidRPr="00AC3195">
        <w:t>tříštěni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podle </w:t>
      </w:r>
      <w:proofErr w:type="spellStart"/>
      <w:r w:rsidRPr="00AC3195">
        <w:t>politických</w:t>
      </w:r>
      <w:proofErr w:type="spellEnd"/>
      <w:r w:rsidRPr="00AC3195">
        <w:t xml:space="preserve">, </w:t>
      </w:r>
      <w:proofErr w:type="spellStart"/>
      <w:r w:rsidRPr="00AC3195">
        <w:t>hodnotových</w:t>
      </w:r>
      <w:proofErr w:type="spellEnd"/>
      <w:r w:rsidRPr="00AC3195">
        <w:t xml:space="preserve"> a </w:t>
      </w:r>
      <w:proofErr w:type="spellStart"/>
      <w:r w:rsidRPr="00AC3195">
        <w:t>zájmových</w:t>
      </w:r>
      <w:proofErr w:type="spellEnd"/>
      <w:r w:rsidRPr="00AC3195">
        <w:t xml:space="preserve"> preferencí. </w:t>
      </w:r>
      <w:proofErr w:type="spellStart"/>
      <w:r w:rsidRPr="00AC3195">
        <w:t>Zvlášte</w:t>
      </w:r>
      <w:proofErr w:type="spellEnd"/>
      <w:r w:rsidRPr="00AC3195">
        <w:t xml:space="preserve">̌ </w:t>
      </w:r>
      <w:proofErr w:type="spellStart"/>
      <w:r w:rsidRPr="00AC3195">
        <w:t>půjde</w:t>
      </w:r>
      <w:proofErr w:type="spellEnd"/>
      <w:r w:rsidRPr="00AC3195">
        <w:t xml:space="preserve"> o </w:t>
      </w:r>
      <w:proofErr w:type="spellStart"/>
      <w:r w:rsidRPr="00AC3195">
        <w:t>případove</w:t>
      </w:r>
      <w:proofErr w:type="spellEnd"/>
      <w:r w:rsidRPr="00AC3195">
        <w:t xml:space="preserve">́ </w:t>
      </w:r>
      <w:proofErr w:type="spellStart"/>
      <w:r w:rsidRPr="00AC3195">
        <w:t>zdůrazněni</w:t>
      </w:r>
      <w:proofErr w:type="spellEnd"/>
      <w:r w:rsidRPr="00AC3195">
        <w:t xml:space="preserve">́ jevu </w:t>
      </w:r>
      <w:proofErr w:type="spellStart"/>
      <w:r w:rsidRPr="00AC3195">
        <w:t>kritického</w:t>
      </w:r>
      <w:proofErr w:type="spellEnd"/>
      <w:r w:rsidRPr="00AC3195">
        <w:t xml:space="preserve"> </w:t>
      </w:r>
      <w:proofErr w:type="spellStart"/>
      <w:r w:rsidRPr="00AC3195">
        <w:t>myšleni</w:t>
      </w:r>
      <w:proofErr w:type="spellEnd"/>
      <w:r w:rsidRPr="00AC3195">
        <w:t xml:space="preserve">́, </w:t>
      </w:r>
      <w:proofErr w:type="spellStart"/>
      <w:r w:rsidRPr="00AC3195">
        <w:t>ktere</w:t>
      </w:r>
      <w:proofErr w:type="spellEnd"/>
      <w:r w:rsidRPr="00AC3195">
        <w:t xml:space="preserve">́ tuto diferenciaci </w:t>
      </w:r>
      <w:proofErr w:type="spellStart"/>
      <w:r w:rsidRPr="00AC3195">
        <w:t>způsobuje</w:t>
      </w:r>
      <w:proofErr w:type="spellEnd"/>
      <w:r w:rsidRPr="00AC3195">
        <w:t xml:space="preserve"> ve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třech</w:t>
      </w:r>
      <w:proofErr w:type="spellEnd"/>
      <w:r w:rsidRPr="00AC3195">
        <w:t xml:space="preserve"> konstruktech </w:t>
      </w:r>
      <w:proofErr w:type="spellStart"/>
      <w:r w:rsidRPr="00AC3195">
        <w:t>veřejnosti</w:t>
      </w:r>
      <w:proofErr w:type="spellEnd"/>
      <w:r w:rsidRPr="00AC3195">
        <w:t xml:space="preserve"> a </w:t>
      </w:r>
      <w:proofErr w:type="spellStart"/>
      <w:r w:rsidRPr="00AC3195">
        <w:t>jeji</w:t>
      </w:r>
      <w:proofErr w:type="spellEnd"/>
      <w:r w:rsidRPr="00AC3195">
        <w:t xml:space="preserve">́ </w:t>
      </w:r>
      <w:proofErr w:type="spellStart"/>
      <w:r w:rsidRPr="00AC3195">
        <w:t>ideove</w:t>
      </w:r>
      <w:proofErr w:type="spellEnd"/>
      <w:r w:rsidRPr="00AC3195">
        <w:t xml:space="preserve">́ a </w:t>
      </w:r>
      <w:proofErr w:type="spellStart"/>
      <w:r w:rsidRPr="00AC3195">
        <w:t>ideologicke</w:t>
      </w:r>
      <w:proofErr w:type="spellEnd"/>
      <w:r w:rsidRPr="00AC3195">
        <w:t xml:space="preserve">́ reprezentace. Jde o vliv </w:t>
      </w:r>
      <w:proofErr w:type="spellStart"/>
      <w:r w:rsidRPr="00AC3195">
        <w:t>politických</w:t>
      </w:r>
      <w:proofErr w:type="spellEnd"/>
      <w:r w:rsidRPr="00AC3195">
        <w:t xml:space="preserve"> </w:t>
      </w:r>
      <w:proofErr w:type="spellStart"/>
      <w:r w:rsidRPr="00AC3195">
        <w:t>vědeckých</w:t>
      </w:r>
      <w:proofErr w:type="spellEnd"/>
      <w:r w:rsidRPr="00AC3195">
        <w:t xml:space="preserve"> a </w:t>
      </w:r>
      <w:proofErr w:type="spellStart"/>
      <w:r w:rsidRPr="00AC3195">
        <w:t>uměleckých</w:t>
      </w:r>
      <w:proofErr w:type="spellEnd"/>
      <w:r w:rsidRPr="00AC3195">
        <w:t xml:space="preserve"> </w:t>
      </w:r>
      <w:proofErr w:type="spellStart"/>
      <w:r w:rsidRPr="00AC3195">
        <w:t>špiček</w:t>
      </w:r>
      <w:proofErr w:type="spellEnd"/>
      <w:r w:rsidRPr="00AC3195">
        <w:t xml:space="preserve"> na </w:t>
      </w:r>
      <w:proofErr w:type="spellStart"/>
      <w:r w:rsidRPr="00AC3195">
        <w:t>utvářeni</w:t>
      </w:r>
      <w:proofErr w:type="spellEnd"/>
      <w:r w:rsidRPr="00AC3195">
        <w:t xml:space="preserve">́ </w:t>
      </w:r>
      <w:proofErr w:type="spellStart"/>
      <w:r w:rsidRPr="00AC3195">
        <w:t>veřejného</w:t>
      </w:r>
      <w:proofErr w:type="spellEnd"/>
      <w:r w:rsidRPr="00AC3195">
        <w:t xml:space="preserve"> </w:t>
      </w:r>
      <w:proofErr w:type="spellStart"/>
      <w:r w:rsidRPr="00AC3195">
        <w:t>míněni</w:t>
      </w:r>
      <w:proofErr w:type="spellEnd"/>
      <w:r w:rsidRPr="00AC3195">
        <w:t xml:space="preserve">́ a </w:t>
      </w:r>
      <w:proofErr w:type="spellStart"/>
      <w:r w:rsidRPr="00AC3195">
        <w:t>zejména</w:t>
      </w:r>
      <w:proofErr w:type="spellEnd"/>
      <w:r w:rsidRPr="00AC3195">
        <w:t xml:space="preserve"> rozvoj </w:t>
      </w:r>
      <w:proofErr w:type="spellStart"/>
      <w:r w:rsidRPr="00AC3195">
        <w:t>sdělovacích</w:t>
      </w:r>
      <w:proofErr w:type="spellEnd"/>
      <w:r w:rsidRPr="00AC3195">
        <w:t xml:space="preserve"> </w:t>
      </w:r>
      <w:proofErr w:type="spellStart"/>
      <w:r w:rsidRPr="00AC3195">
        <w:t>prostředku</w:t>
      </w:r>
      <w:proofErr w:type="spellEnd"/>
      <w:r w:rsidRPr="00AC3195">
        <w:t xml:space="preserve">̊, </w:t>
      </w:r>
      <w:proofErr w:type="spellStart"/>
      <w:r w:rsidRPr="00AC3195">
        <w:t>médii</w:t>
      </w:r>
      <w:proofErr w:type="spellEnd"/>
      <w:r w:rsidRPr="00AC3195">
        <w:t xml:space="preserve">́, jejich </w:t>
      </w:r>
      <w:proofErr w:type="spellStart"/>
      <w:r w:rsidRPr="00AC3195">
        <w:t>prostřednictvím</w:t>
      </w:r>
      <w:proofErr w:type="spellEnd"/>
      <w:r w:rsidRPr="00AC3195">
        <w:t xml:space="preserve"> se </w:t>
      </w:r>
      <w:proofErr w:type="spellStart"/>
      <w:r w:rsidRPr="00AC3195">
        <w:t>začal</w:t>
      </w:r>
      <w:proofErr w:type="spellEnd"/>
      <w:r w:rsidRPr="00AC3195">
        <w:t xml:space="preserve"> </w:t>
      </w:r>
      <w:proofErr w:type="spellStart"/>
      <w:r w:rsidRPr="00AC3195">
        <w:t>šířit</w:t>
      </w:r>
      <w:proofErr w:type="spellEnd"/>
      <w:r w:rsidRPr="00AC3195">
        <w:t>.</w:t>
      </w:r>
    </w:p>
    <w:p w14:paraId="1423550F" w14:textId="77777777" w:rsidR="00B2652A" w:rsidRDefault="00B2652A" w:rsidP="00B2652A">
      <w:pPr>
        <w:widowControl w:val="0"/>
        <w:spacing w:before="240" w:after="240"/>
        <w:jc w:val="both"/>
      </w:pPr>
      <w:proofErr w:type="spellStart"/>
      <w:r w:rsidRPr="00AC3195">
        <w:t>Máloktery</w:t>
      </w:r>
      <w:proofErr w:type="spellEnd"/>
      <w:r w:rsidRPr="00AC3195">
        <w:t xml:space="preserve">́ lidský produkt </w:t>
      </w:r>
      <w:proofErr w:type="spellStart"/>
      <w:r w:rsidRPr="00AC3195">
        <w:t>této</w:t>
      </w:r>
      <w:proofErr w:type="spellEnd"/>
      <w:r w:rsidRPr="00AC3195">
        <w:t xml:space="preserve"> doby tak </w:t>
      </w:r>
      <w:proofErr w:type="spellStart"/>
      <w:r w:rsidRPr="00AC3195">
        <w:t>vlivne</w:t>
      </w:r>
      <w:proofErr w:type="spellEnd"/>
      <w:r w:rsidRPr="00AC3195">
        <w:t xml:space="preserve">̌ </w:t>
      </w:r>
      <w:proofErr w:type="spellStart"/>
      <w:r w:rsidRPr="00AC3195">
        <w:t>spoluutvářel</w:t>
      </w:r>
      <w:proofErr w:type="spellEnd"/>
      <w:r w:rsidRPr="00AC3195">
        <w:t xml:space="preserve"> a </w:t>
      </w:r>
      <w:proofErr w:type="spellStart"/>
      <w:r w:rsidRPr="00AC3195">
        <w:t>současne</w:t>
      </w:r>
      <w:proofErr w:type="spellEnd"/>
      <w:r w:rsidRPr="00AC3195">
        <w:t xml:space="preserve">̌ dokumentoval </w:t>
      </w:r>
      <w:proofErr w:type="spellStart"/>
      <w:r w:rsidRPr="00AC3195">
        <w:t>společenske</w:t>
      </w:r>
      <w:proofErr w:type="spellEnd"/>
      <w:r w:rsidRPr="00AC3195">
        <w:t xml:space="preserve">́ </w:t>
      </w:r>
      <w:proofErr w:type="spellStart"/>
      <w:r w:rsidRPr="00AC3195">
        <w:t>proměny</w:t>
      </w:r>
      <w:proofErr w:type="spellEnd"/>
      <w:r w:rsidRPr="00AC3195">
        <w:t xml:space="preserve"> jako periodický tisk. Lze dokonce </w:t>
      </w:r>
      <w:proofErr w:type="spellStart"/>
      <w:r w:rsidRPr="00AC3195">
        <w:t>říci</w:t>
      </w:r>
      <w:proofErr w:type="spellEnd"/>
      <w:r w:rsidRPr="00AC3195">
        <w:t xml:space="preserve">, </w:t>
      </w:r>
      <w:proofErr w:type="spellStart"/>
      <w:r w:rsidRPr="00AC3195">
        <w:t>že</w:t>
      </w:r>
      <w:proofErr w:type="spellEnd"/>
      <w:r w:rsidRPr="00AC3195">
        <w:t xml:space="preserve"> od </w:t>
      </w:r>
      <w:proofErr w:type="spellStart"/>
      <w:r w:rsidRPr="00AC3195">
        <w:t>šedesátých</w:t>
      </w:r>
      <w:proofErr w:type="spellEnd"/>
      <w:r w:rsidRPr="00AC3195">
        <w:t xml:space="preserve"> let 19. </w:t>
      </w:r>
      <w:proofErr w:type="spellStart"/>
      <w:r w:rsidRPr="00AC3195">
        <w:t>stoleti</w:t>
      </w:r>
      <w:proofErr w:type="spellEnd"/>
      <w:r w:rsidRPr="00AC3195">
        <w:t xml:space="preserve">́ se organizace </w:t>
      </w:r>
      <w:proofErr w:type="spellStart"/>
      <w:r w:rsidRPr="00AC3195">
        <w:t>života</w:t>
      </w:r>
      <w:proofErr w:type="spellEnd"/>
      <w:r w:rsidRPr="00AC3195">
        <w:t xml:space="preserve"> jednotlivce a </w:t>
      </w:r>
      <w:proofErr w:type="spellStart"/>
      <w:r w:rsidRPr="00AC3195">
        <w:t>te</w:t>
      </w:r>
      <w:proofErr w:type="spellEnd"/>
      <w:r w:rsidRPr="00AC3195">
        <w:t xml:space="preserve">́ </w:t>
      </w:r>
      <w:proofErr w:type="spellStart"/>
      <w:r w:rsidRPr="00AC3195">
        <w:t>či</w:t>
      </w:r>
      <w:proofErr w:type="spellEnd"/>
      <w:r w:rsidRPr="00AC3195">
        <w:t xml:space="preserve"> </w:t>
      </w:r>
      <w:proofErr w:type="spellStart"/>
      <w:r w:rsidRPr="00AC3195">
        <w:t>one</w:t>
      </w:r>
      <w:proofErr w:type="spellEnd"/>
      <w:r w:rsidRPr="00AC3195">
        <w:t xml:space="preserve">́ skupiny </w:t>
      </w:r>
      <w:proofErr w:type="spellStart"/>
      <w:r w:rsidRPr="00AC3195">
        <w:t>stále</w:t>
      </w:r>
      <w:proofErr w:type="spellEnd"/>
      <w:r w:rsidRPr="00AC3195">
        <w:t xml:space="preserve"> </w:t>
      </w:r>
      <w:proofErr w:type="spellStart"/>
      <w:r w:rsidRPr="00AC3195">
        <w:t>víc</w:t>
      </w:r>
      <w:proofErr w:type="spellEnd"/>
      <w:r w:rsidRPr="00AC3195">
        <w:t xml:space="preserve"> </w:t>
      </w:r>
      <w:proofErr w:type="spellStart"/>
      <w:r w:rsidRPr="00AC3195">
        <w:t>přizpůsobovala</w:t>
      </w:r>
      <w:proofErr w:type="spellEnd"/>
      <w:r w:rsidRPr="00AC3195">
        <w:t xml:space="preserve"> tomu, co se lidé, jako </w:t>
      </w:r>
      <w:proofErr w:type="spellStart"/>
      <w:r w:rsidRPr="00AC3195">
        <w:t>pravidelni</w:t>
      </w:r>
      <w:proofErr w:type="spellEnd"/>
      <w:r w:rsidRPr="00AC3195">
        <w:t xml:space="preserve">́ </w:t>
      </w:r>
      <w:proofErr w:type="spellStart"/>
      <w:r w:rsidRPr="00AC3195">
        <w:t>čtenáři</w:t>
      </w:r>
      <w:proofErr w:type="spellEnd"/>
      <w:r w:rsidRPr="00AC3195">
        <w:t xml:space="preserve"> (a „</w:t>
      </w:r>
      <w:proofErr w:type="spellStart"/>
      <w:r w:rsidRPr="00AC3195">
        <w:t>diváci</w:t>
      </w:r>
      <w:proofErr w:type="spellEnd"/>
      <w:r w:rsidRPr="00AC3195">
        <w:t xml:space="preserve">“ – ilustrace, fotografie) novin a </w:t>
      </w:r>
      <w:proofErr w:type="spellStart"/>
      <w:r w:rsidRPr="00AC3195">
        <w:t>časopisu</w:t>
      </w:r>
      <w:proofErr w:type="spellEnd"/>
      <w:r w:rsidRPr="00AC3195">
        <w:t xml:space="preserve">̊, </w:t>
      </w:r>
      <w:proofErr w:type="spellStart"/>
      <w:r w:rsidRPr="00AC3195">
        <w:t>dozvídali</w:t>
      </w:r>
      <w:proofErr w:type="spellEnd"/>
      <w:r w:rsidRPr="00AC3195">
        <w:t xml:space="preserve"> o </w:t>
      </w:r>
      <w:proofErr w:type="spellStart"/>
      <w:r w:rsidRPr="00AC3195">
        <w:t>světe</w:t>
      </w:r>
      <w:proofErr w:type="spellEnd"/>
      <w:r w:rsidRPr="00AC3195">
        <w:t xml:space="preserve">̌. A </w:t>
      </w:r>
      <w:proofErr w:type="spellStart"/>
      <w:r w:rsidRPr="00AC3195">
        <w:t>jake</w:t>
      </w:r>
      <w:proofErr w:type="spellEnd"/>
      <w:r w:rsidRPr="00AC3195">
        <w:t xml:space="preserve">́ vzorce </w:t>
      </w:r>
      <w:proofErr w:type="spellStart"/>
      <w:r w:rsidRPr="00AC3195">
        <w:t>chováni</w:t>
      </w:r>
      <w:proofErr w:type="spellEnd"/>
      <w:r w:rsidRPr="00AC3195">
        <w:t xml:space="preserve">́ a </w:t>
      </w:r>
      <w:proofErr w:type="spellStart"/>
      <w:r w:rsidRPr="00AC3195">
        <w:t>jednáni</w:t>
      </w:r>
      <w:proofErr w:type="spellEnd"/>
      <w:r w:rsidRPr="00AC3195">
        <w:t xml:space="preserve">́ si podle toho </w:t>
      </w:r>
      <w:proofErr w:type="spellStart"/>
      <w:r w:rsidRPr="00AC3195">
        <w:t>tvořili</w:t>
      </w:r>
      <w:proofErr w:type="spellEnd"/>
      <w:r w:rsidRPr="00AC3195">
        <w:t xml:space="preserve">. I tento aspekt bude </w:t>
      </w:r>
      <w:proofErr w:type="spellStart"/>
      <w:r w:rsidRPr="00AC3195">
        <w:t>hrát</w:t>
      </w:r>
      <w:proofErr w:type="spellEnd"/>
      <w:r w:rsidRPr="00AC3195">
        <w:t xml:space="preserve"> 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významnou</w:t>
      </w:r>
      <w:proofErr w:type="spellEnd"/>
      <w:r w:rsidRPr="00AC3195">
        <w:t xml:space="preserve"> roli.</w:t>
      </w:r>
      <w:r w:rsidRPr="00AC3195">
        <w:tab/>
      </w:r>
    </w:p>
    <w:p w14:paraId="2A82CE28" w14:textId="77777777" w:rsidR="00B2652A" w:rsidRPr="00AC3195" w:rsidRDefault="00B2652A" w:rsidP="00B2652A">
      <w:pPr>
        <w:widowControl w:val="0"/>
        <w:spacing w:before="240" w:after="240"/>
        <w:jc w:val="both"/>
      </w:pPr>
      <w:r w:rsidRPr="00AC3195">
        <w:tab/>
      </w:r>
    </w:p>
    <w:p w14:paraId="772BA6B9" w14:textId="77777777" w:rsidR="00B2652A" w:rsidRPr="00AC3195" w:rsidRDefault="00B2652A" w:rsidP="00B2652A">
      <w:pPr>
        <w:widowControl w:val="0"/>
        <w:jc w:val="both"/>
      </w:pPr>
      <w:proofErr w:type="spellStart"/>
      <w:r w:rsidRPr="00AC3195">
        <w:rPr>
          <w:b/>
        </w:rPr>
        <w:t>Moderni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život</w:t>
      </w:r>
      <w:proofErr w:type="spellEnd"/>
      <w:r w:rsidRPr="00AC3195">
        <w:tab/>
      </w:r>
    </w:p>
    <w:p w14:paraId="60A81160" w14:textId="77777777" w:rsidR="00B2652A" w:rsidRPr="00AC3195" w:rsidRDefault="00B2652A" w:rsidP="00B2652A">
      <w:pPr>
        <w:widowControl w:val="0"/>
        <w:spacing w:before="240" w:after="240"/>
        <w:jc w:val="both"/>
      </w:pPr>
      <w:r w:rsidRPr="00AC3195">
        <w:t xml:space="preserve">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</w:t>
      </w:r>
      <w:proofErr w:type="spellStart"/>
      <w:r w:rsidRPr="00AC3195">
        <w:t>představuji</w:t>
      </w:r>
      <w:proofErr w:type="spellEnd"/>
      <w:r w:rsidRPr="00AC3195">
        <w:t xml:space="preserve">́ hlavní </w:t>
      </w:r>
      <w:proofErr w:type="spellStart"/>
      <w:r w:rsidRPr="00AC3195">
        <w:t>témata</w:t>
      </w:r>
      <w:proofErr w:type="spellEnd"/>
      <w:r w:rsidRPr="00AC3195">
        <w:t xml:space="preserve"> </w:t>
      </w:r>
      <w:proofErr w:type="spellStart"/>
      <w:r w:rsidRPr="00AC3195">
        <w:t>modernizačni</w:t>
      </w:r>
      <w:proofErr w:type="spellEnd"/>
      <w:r w:rsidRPr="00AC3195">
        <w:t xml:space="preserve">́ procesy. </w:t>
      </w:r>
      <w:proofErr w:type="spellStart"/>
      <w:r w:rsidRPr="00AC3195">
        <w:t>Návštěvník</w:t>
      </w:r>
      <w:proofErr w:type="spellEnd"/>
      <w:r w:rsidRPr="00AC3195">
        <w:t xml:space="preserve"> by si zde </w:t>
      </w:r>
      <w:proofErr w:type="spellStart"/>
      <w:r w:rsidRPr="00AC3195">
        <w:t>měl</w:t>
      </w:r>
      <w:proofErr w:type="spellEnd"/>
      <w:r w:rsidRPr="00AC3195">
        <w:t xml:space="preserve"> </w:t>
      </w:r>
      <w:proofErr w:type="spellStart"/>
      <w:r w:rsidRPr="00AC3195">
        <w:t>uvědomit</w:t>
      </w:r>
      <w:proofErr w:type="spellEnd"/>
      <w:r w:rsidRPr="00AC3195">
        <w:t xml:space="preserve"> </w:t>
      </w:r>
      <w:proofErr w:type="spellStart"/>
      <w:r w:rsidRPr="00AC3195">
        <w:t>dalekosáhle</w:t>
      </w:r>
      <w:proofErr w:type="spellEnd"/>
      <w:r w:rsidRPr="00AC3195">
        <w:t xml:space="preserve">́ </w:t>
      </w:r>
      <w:proofErr w:type="spellStart"/>
      <w:r w:rsidRPr="00AC3195">
        <w:t>následky</w:t>
      </w:r>
      <w:proofErr w:type="spellEnd"/>
      <w:r w:rsidRPr="00AC3195">
        <w:t xml:space="preserve"> </w:t>
      </w:r>
      <w:proofErr w:type="spellStart"/>
      <w:r w:rsidRPr="00AC3195">
        <w:t>modernizačních</w:t>
      </w:r>
      <w:proofErr w:type="spellEnd"/>
      <w:r w:rsidRPr="00AC3195">
        <w:t xml:space="preserve"> </w:t>
      </w:r>
      <w:proofErr w:type="spellStart"/>
      <w:r w:rsidRPr="00AC3195">
        <w:t>změn</w:t>
      </w:r>
      <w:proofErr w:type="spellEnd"/>
      <w:r w:rsidRPr="00AC3195">
        <w:t xml:space="preserve"> v </w:t>
      </w:r>
      <w:proofErr w:type="spellStart"/>
      <w:r w:rsidRPr="00AC3195">
        <w:t>každodenním</w:t>
      </w:r>
      <w:proofErr w:type="spellEnd"/>
      <w:r w:rsidRPr="00AC3195">
        <w:t xml:space="preserve"> </w:t>
      </w:r>
      <w:proofErr w:type="spellStart"/>
      <w:r w:rsidRPr="00AC3195">
        <w:t>živote</w:t>
      </w:r>
      <w:proofErr w:type="spellEnd"/>
      <w:r w:rsidRPr="00AC3195">
        <w:t xml:space="preserve">̌. Na </w:t>
      </w:r>
      <w:proofErr w:type="spellStart"/>
      <w:r w:rsidRPr="00AC3195">
        <w:t>počátku</w:t>
      </w:r>
      <w:proofErr w:type="spellEnd"/>
      <w:r w:rsidRPr="00AC3195">
        <w:t xml:space="preserve"> </w:t>
      </w:r>
      <w:proofErr w:type="spellStart"/>
      <w:r w:rsidRPr="00AC3195">
        <w:t>neni</w:t>
      </w:r>
      <w:proofErr w:type="spellEnd"/>
      <w:r w:rsidRPr="00AC3195">
        <w:t xml:space="preserve">́ </w:t>
      </w:r>
      <w:proofErr w:type="spellStart"/>
      <w:r w:rsidRPr="00AC3195">
        <w:t>možne</w:t>
      </w:r>
      <w:proofErr w:type="spellEnd"/>
      <w:r w:rsidRPr="00AC3195">
        <w:t xml:space="preserve">́ opomenout </w:t>
      </w:r>
      <w:proofErr w:type="spellStart"/>
      <w:r w:rsidRPr="00AC3195">
        <w:t>osvícenstvi</w:t>
      </w:r>
      <w:proofErr w:type="spellEnd"/>
      <w:r w:rsidRPr="00AC3195">
        <w:t xml:space="preserve">́ coby </w:t>
      </w:r>
      <w:proofErr w:type="spellStart"/>
      <w:r w:rsidRPr="00AC3195">
        <w:t>ideového</w:t>
      </w:r>
      <w:proofErr w:type="spellEnd"/>
      <w:r w:rsidRPr="00AC3195">
        <w:t xml:space="preserve"> a </w:t>
      </w:r>
      <w:proofErr w:type="spellStart"/>
      <w:r w:rsidRPr="00AC3195">
        <w:t>ideologického</w:t>
      </w:r>
      <w:proofErr w:type="spellEnd"/>
      <w:r w:rsidRPr="00AC3195">
        <w:t xml:space="preserve"> hybatele </w:t>
      </w:r>
      <w:proofErr w:type="spellStart"/>
      <w:r w:rsidRPr="00AC3195">
        <w:t>proměn</w:t>
      </w:r>
      <w:proofErr w:type="spellEnd"/>
      <w:r w:rsidRPr="00AC3195">
        <w:t xml:space="preserve"> v </w:t>
      </w:r>
      <w:proofErr w:type="spellStart"/>
      <w:r w:rsidRPr="00AC3195">
        <w:t>přístup</w:t>
      </w:r>
      <w:proofErr w:type="spellEnd"/>
      <w:r w:rsidRPr="00AC3195">
        <w:t xml:space="preserve"> k organizaci </w:t>
      </w:r>
      <w:proofErr w:type="spellStart"/>
      <w:r w:rsidRPr="00AC3195">
        <w:t>státu</w:t>
      </w:r>
      <w:proofErr w:type="spellEnd"/>
      <w:r w:rsidRPr="00AC3195">
        <w:t xml:space="preserve"> a jeho prosperity odvislé na racionalizaci rolí jeho </w:t>
      </w:r>
      <w:proofErr w:type="spellStart"/>
      <w:r w:rsidRPr="00AC3195">
        <w:t>rozhodovacích</w:t>
      </w:r>
      <w:proofErr w:type="spellEnd"/>
      <w:r w:rsidRPr="00AC3195">
        <w:t xml:space="preserve"> </w:t>
      </w:r>
      <w:proofErr w:type="spellStart"/>
      <w:r w:rsidRPr="00AC3195">
        <w:t>poddanských</w:t>
      </w:r>
      <w:proofErr w:type="spellEnd"/>
      <w:r w:rsidRPr="00AC3195">
        <w:t xml:space="preserve"> struktur. V centru pozornosti jsou „</w:t>
      </w:r>
      <w:proofErr w:type="spellStart"/>
      <w:r w:rsidRPr="00AC3195">
        <w:t>zalidňováni</w:t>
      </w:r>
      <w:proofErr w:type="spellEnd"/>
      <w:r w:rsidRPr="00AC3195">
        <w:t xml:space="preserve">́“ a tvorba </w:t>
      </w:r>
      <w:proofErr w:type="spellStart"/>
      <w:r w:rsidRPr="00AC3195">
        <w:t>veřejného</w:t>
      </w:r>
      <w:proofErr w:type="spellEnd"/>
      <w:r w:rsidRPr="00AC3195">
        <w:t xml:space="preserve"> prostoru v </w:t>
      </w:r>
      <w:proofErr w:type="spellStart"/>
      <w:r w:rsidRPr="00AC3195">
        <w:t>průběhu</w:t>
      </w:r>
      <w:proofErr w:type="spellEnd"/>
      <w:r w:rsidRPr="00AC3195">
        <w:t xml:space="preserve"> </w:t>
      </w:r>
      <w:proofErr w:type="spellStart"/>
      <w:r w:rsidRPr="00AC3195">
        <w:t>ústavních</w:t>
      </w:r>
      <w:proofErr w:type="spellEnd"/>
      <w:r w:rsidRPr="00AC3195">
        <w:t xml:space="preserve"> </w:t>
      </w:r>
      <w:proofErr w:type="spellStart"/>
      <w:r w:rsidRPr="00AC3195">
        <w:t>změn</w:t>
      </w:r>
      <w:proofErr w:type="spellEnd"/>
      <w:r w:rsidRPr="00AC3195">
        <w:t xml:space="preserve">, </w:t>
      </w:r>
      <w:proofErr w:type="spellStart"/>
      <w:r w:rsidRPr="00AC3195">
        <w:t>občanskoprávni</w:t>
      </w:r>
      <w:proofErr w:type="spellEnd"/>
      <w:r w:rsidRPr="00AC3195">
        <w:t xml:space="preserve">́ legislativa a </w:t>
      </w:r>
      <w:proofErr w:type="spellStart"/>
      <w:r w:rsidRPr="00AC3195">
        <w:t>volebni</w:t>
      </w:r>
      <w:proofErr w:type="spellEnd"/>
      <w:r w:rsidRPr="00AC3195">
        <w:t xml:space="preserve">́ reformy, </w:t>
      </w:r>
      <w:proofErr w:type="spellStart"/>
      <w:r w:rsidRPr="00AC3195">
        <w:t>hospodářska</w:t>
      </w:r>
      <w:proofErr w:type="spellEnd"/>
      <w:r w:rsidRPr="00AC3195">
        <w:t xml:space="preserve">́ liberalizace, urbanizace, emancipace, rozvoj </w:t>
      </w:r>
      <w:proofErr w:type="spellStart"/>
      <w:r w:rsidRPr="00AC3195">
        <w:t>vědy</w:t>
      </w:r>
      <w:proofErr w:type="spellEnd"/>
      <w:r w:rsidRPr="00AC3195">
        <w:t xml:space="preserve"> a techniky, </w:t>
      </w:r>
      <w:proofErr w:type="spellStart"/>
      <w:r w:rsidRPr="00AC3195">
        <w:t>dopravni</w:t>
      </w:r>
      <w:proofErr w:type="spellEnd"/>
      <w:r w:rsidRPr="00AC3195">
        <w:t xml:space="preserve">́ infrastruktury, </w:t>
      </w:r>
      <w:proofErr w:type="spellStart"/>
      <w:r w:rsidRPr="00AC3195">
        <w:t>medicíny</w:t>
      </w:r>
      <w:proofErr w:type="spellEnd"/>
      <w:r w:rsidRPr="00AC3195">
        <w:t xml:space="preserve"> aj. V tomto </w:t>
      </w:r>
      <w:proofErr w:type="spellStart"/>
      <w:r w:rsidRPr="00AC3195">
        <w:t>pojeti</w:t>
      </w:r>
      <w:proofErr w:type="spellEnd"/>
      <w:r w:rsidRPr="00AC3195">
        <w:t xml:space="preserve">́ expozice budou propojeny </w:t>
      </w:r>
      <w:proofErr w:type="spellStart"/>
      <w:r w:rsidRPr="00AC3195">
        <w:t>politicke</w:t>
      </w:r>
      <w:proofErr w:type="spellEnd"/>
      <w:r w:rsidRPr="00AC3195">
        <w:t xml:space="preserve">́, </w:t>
      </w:r>
      <w:proofErr w:type="spellStart"/>
      <w:r w:rsidRPr="00AC3195">
        <w:t>hospodářske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</w:t>
      </w:r>
      <w:proofErr w:type="spellStart"/>
      <w:r w:rsidRPr="00AC3195">
        <w:t>dějiny</w:t>
      </w:r>
      <w:proofErr w:type="spellEnd"/>
      <w:r w:rsidRPr="00AC3195">
        <w:t xml:space="preserve"> s </w:t>
      </w:r>
      <w:proofErr w:type="spellStart"/>
      <w:r w:rsidRPr="00AC3195">
        <w:t>praktickým</w:t>
      </w:r>
      <w:proofErr w:type="spellEnd"/>
      <w:r w:rsidRPr="00AC3195">
        <w:t xml:space="preserve"> </w:t>
      </w:r>
      <w:proofErr w:type="spellStart"/>
      <w:r w:rsidRPr="00AC3195">
        <w:t>životem</w:t>
      </w:r>
      <w:proofErr w:type="spellEnd"/>
      <w:r w:rsidRPr="00AC3195">
        <w:t xml:space="preserve"> </w:t>
      </w:r>
      <w:proofErr w:type="spellStart"/>
      <w:r w:rsidRPr="00AC3195">
        <w:t>běžných</w:t>
      </w:r>
      <w:proofErr w:type="spellEnd"/>
      <w:r w:rsidRPr="00AC3195">
        <w:t xml:space="preserve"> obyvatel.</w:t>
      </w:r>
      <w:r w:rsidRPr="00AC3195">
        <w:tab/>
      </w:r>
      <w:r w:rsidRPr="00AC3195">
        <w:tab/>
      </w:r>
      <w:r w:rsidRPr="00AC3195">
        <w:tab/>
      </w:r>
    </w:p>
    <w:p w14:paraId="2AAF679E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t>Modernizačni</w:t>
      </w:r>
      <w:proofErr w:type="spellEnd"/>
      <w:r w:rsidRPr="00AC3195">
        <w:t xml:space="preserve">́ procesy </w:t>
      </w:r>
      <w:proofErr w:type="spellStart"/>
      <w:r w:rsidRPr="00AC3195">
        <w:t>však</w:t>
      </w:r>
      <w:proofErr w:type="spellEnd"/>
      <w:r w:rsidRPr="00AC3195">
        <w:t xml:space="preserve"> nelze </w:t>
      </w:r>
      <w:proofErr w:type="spellStart"/>
      <w:r w:rsidRPr="00AC3195">
        <w:t>líčit</w:t>
      </w:r>
      <w:proofErr w:type="spellEnd"/>
      <w:r w:rsidRPr="00AC3195">
        <w:t xml:space="preserve"> jako </w:t>
      </w:r>
      <w:proofErr w:type="spellStart"/>
      <w:r w:rsidRPr="00AC3195">
        <w:t>bezvýhradny</w:t>
      </w:r>
      <w:proofErr w:type="spellEnd"/>
      <w:r w:rsidRPr="00AC3195">
        <w:t xml:space="preserve">́ pokrok. </w:t>
      </w:r>
      <w:proofErr w:type="spellStart"/>
      <w:r w:rsidRPr="00AC3195">
        <w:t>Změny</w:t>
      </w:r>
      <w:proofErr w:type="spellEnd"/>
      <w:r w:rsidRPr="00AC3195">
        <w:t xml:space="preserve"> </w:t>
      </w:r>
      <w:proofErr w:type="spellStart"/>
      <w:r w:rsidRPr="00AC3195">
        <w:t>měly</w:t>
      </w:r>
      <w:proofErr w:type="spellEnd"/>
      <w:r w:rsidRPr="00AC3195">
        <w:t xml:space="preserve"> </w:t>
      </w:r>
      <w:proofErr w:type="spellStart"/>
      <w:r w:rsidRPr="00AC3195">
        <w:t>vždy</w:t>
      </w:r>
      <w:proofErr w:type="spellEnd"/>
      <w:r w:rsidRPr="00AC3195">
        <w:t xml:space="preserve"> vedle pozitiv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negativni</w:t>
      </w:r>
      <w:proofErr w:type="spellEnd"/>
      <w:r w:rsidRPr="00AC3195">
        <w:t xml:space="preserve">́ dopady. Rozvoj </w:t>
      </w:r>
      <w:proofErr w:type="spellStart"/>
      <w:r w:rsidRPr="00AC3195">
        <w:t>občanske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oslaboval </w:t>
      </w:r>
      <w:proofErr w:type="spellStart"/>
      <w:r w:rsidRPr="00AC3195">
        <w:t>sjednocujíci</w:t>
      </w:r>
      <w:proofErr w:type="spellEnd"/>
      <w:r w:rsidRPr="00AC3195">
        <w:t xml:space="preserve">́ </w:t>
      </w:r>
      <w:proofErr w:type="spellStart"/>
      <w:r w:rsidRPr="00AC3195">
        <w:t>centrálni</w:t>
      </w:r>
      <w:proofErr w:type="spellEnd"/>
      <w:r w:rsidRPr="00AC3195">
        <w:t xml:space="preserve">́ autoritu a rozvinul se v </w:t>
      </w:r>
      <w:proofErr w:type="spellStart"/>
      <w:r w:rsidRPr="00AC3195">
        <w:t>roztříštěnost</w:t>
      </w:r>
      <w:proofErr w:type="spellEnd"/>
      <w:r w:rsidRPr="00AC3195">
        <w:t xml:space="preserve"> </w:t>
      </w:r>
      <w:proofErr w:type="spellStart"/>
      <w:r w:rsidRPr="00AC3195">
        <w:t>politických</w:t>
      </w:r>
      <w:proofErr w:type="spellEnd"/>
      <w:r w:rsidRPr="00AC3195">
        <w:t xml:space="preserve"> stran, jež se </w:t>
      </w:r>
      <w:proofErr w:type="spellStart"/>
      <w:r w:rsidRPr="00AC3195">
        <w:t>snažily</w:t>
      </w:r>
      <w:proofErr w:type="spellEnd"/>
      <w:r w:rsidRPr="00AC3195">
        <w:t xml:space="preserve"> mnohdy </w:t>
      </w:r>
      <w:proofErr w:type="spellStart"/>
      <w:r w:rsidRPr="00AC3195">
        <w:t>populistickými</w:t>
      </w:r>
      <w:proofErr w:type="spellEnd"/>
      <w:r w:rsidRPr="00AC3195">
        <w:t xml:space="preserve"> hesly </w:t>
      </w:r>
      <w:proofErr w:type="spellStart"/>
      <w:r w:rsidRPr="00AC3195">
        <w:t>přesvědčit</w:t>
      </w:r>
      <w:proofErr w:type="spellEnd"/>
      <w:r w:rsidRPr="00AC3195">
        <w:t xml:space="preserve"> </w:t>
      </w:r>
      <w:proofErr w:type="spellStart"/>
      <w:r w:rsidRPr="00AC3195">
        <w:t>zvětšujíci</w:t>
      </w:r>
      <w:proofErr w:type="spellEnd"/>
      <w:r w:rsidRPr="00AC3195">
        <w:t xml:space="preserve">́ se </w:t>
      </w:r>
      <w:proofErr w:type="spellStart"/>
      <w:r w:rsidRPr="00AC3195">
        <w:t>počet</w:t>
      </w:r>
      <w:proofErr w:type="spellEnd"/>
      <w:r w:rsidRPr="00AC3195">
        <w:t xml:space="preserve"> </w:t>
      </w:r>
      <w:proofErr w:type="spellStart"/>
      <w:r w:rsidRPr="00AC3195">
        <w:t>voliču</w:t>
      </w:r>
      <w:proofErr w:type="spellEnd"/>
      <w:r w:rsidRPr="00AC3195">
        <w:t xml:space="preserve">̊. </w:t>
      </w:r>
      <w:proofErr w:type="spellStart"/>
      <w:r w:rsidRPr="00AC3195">
        <w:t>Rostouci</w:t>
      </w:r>
      <w:proofErr w:type="spellEnd"/>
      <w:r w:rsidRPr="00AC3195">
        <w:t xml:space="preserve">́ </w:t>
      </w:r>
      <w:proofErr w:type="spellStart"/>
      <w:r w:rsidRPr="00AC3195">
        <w:t>průmyslova</w:t>
      </w:r>
      <w:proofErr w:type="spellEnd"/>
      <w:r w:rsidRPr="00AC3195">
        <w:t xml:space="preserve">́ </w:t>
      </w:r>
      <w:proofErr w:type="spellStart"/>
      <w:r w:rsidRPr="00AC3195">
        <w:t>výroba</w:t>
      </w:r>
      <w:proofErr w:type="spellEnd"/>
      <w:r w:rsidRPr="00AC3195">
        <w:t xml:space="preserve"> znamenala nejen ekonomický rozvoj,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konstituováni</w:t>
      </w:r>
      <w:proofErr w:type="spellEnd"/>
      <w:r w:rsidRPr="00AC3195">
        <w:t xml:space="preserve">́ nové </w:t>
      </w:r>
      <w:proofErr w:type="spellStart"/>
      <w:r w:rsidRPr="00AC3195">
        <w:t>sociálni</w:t>
      </w:r>
      <w:proofErr w:type="spellEnd"/>
      <w:r w:rsidRPr="00AC3195">
        <w:t>́ (</w:t>
      </w:r>
      <w:proofErr w:type="spellStart"/>
      <w:r w:rsidRPr="00AC3195">
        <w:t>dělnicke</w:t>
      </w:r>
      <w:proofErr w:type="spellEnd"/>
      <w:r w:rsidRPr="00AC3195">
        <w:t xml:space="preserve">́) </w:t>
      </w:r>
      <w:proofErr w:type="spellStart"/>
      <w:r w:rsidRPr="00AC3195">
        <w:t>třídy</w:t>
      </w:r>
      <w:proofErr w:type="spellEnd"/>
      <w:r w:rsidRPr="00AC3195">
        <w:t xml:space="preserve">, </w:t>
      </w:r>
      <w:proofErr w:type="spellStart"/>
      <w:r w:rsidRPr="00AC3195">
        <w:t>coz</w:t>
      </w:r>
      <w:proofErr w:type="spellEnd"/>
      <w:r w:rsidRPr="00AC3195">
        <w:t xml:space="preserve">̌ </w:t>
      </w:r>
      <w:proofErr w:type="spellStart"/>
      <w:r w:rsidRPr="00AC3195">
        <w:t>významne</w:t>
      </w:r>
      <w:proofErr w:type="spellEnd"/>
      <w:r w:rsidRPr="00AC3195">
        <w:t xml:space="preserve">̌ </w:t>
      </w:r>
      <w:proofErr w:type="spellStart"/>
      <w:r w:rsidRPr="00AC3195">
        <w:t>změnilo</w:t>
      </w:r>
      <w:proofErr w:type="spellEnd"/>
      <w:r w:rsidRPr="00AC3195">
        <w:t xml:space="preserve"> celou </w:t>
      </w:r>
      <w:proofErr w:type="spellStart"/>
      <w:r w:rsidRPr="00AC3195">
        <w:t>společenskou</w:t>
      </w:r>
      <w:proofErr w:type="spellEnd"/>
      <w:r w:rsidRPr="00AC3195">
        <w:t xml:space="preserve"> skladbu. Migrace do </w:t>
      </w:r>
      <w:proofErr w:type="spellStart"/>
      <w:r w:rsidRPr="00AC3195">
        <w:t>měst</w:t>
      </w:r>
      <w:proofErr w:type="spellEnd"/>
      <w:r w:rsidRPr="00AC3195">
        <w:t xml:space="preserve"> </w:t>
      </w:r>
      <w:proofErr w:type="spellStart"/>
      <w:r w:rsidRPr="00AC3195">
        <w:t>přinesla</w:t>
      </w:r>
      <w:proofErr w:type="spellEnd"/>
      <w:r w:rsidRPr="00AC3195">
        <w:t xml:space="preserve"> </w:t>
      </w:r>
      <w:proofErr w:type="spellStart"/>
      <w:r w:rsidRPr="00AC3195">
        <w:t>budováni</w:t>
      </w:r>
      <w:proofErr w:type="spellEnd"/>
      <w:r w:rsidRPr="00AC3195">
        <w:t xml:space="preserve">́ infrastruktury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proměny</w:t>
      </w:r>
      <w:proofErr w:type="spellEnd"/>
      <w:r w:rsidRPr="00AC3195">
        <w:t xml:space="preserve"> v </w:t>
      </w:r>
      <w:proofErr w:type="spellStart"/>
      <w:r w:rsidRPr="00AC3195">
        <w:t>chápáni</w:t>
      </w:r>
      <w:proofErr w:type="spellEnd"/>
      <w:r w:rsidRPr="00AC3195">
        <w:t xml:space="preserve">́ rodiny a </w:t>
      </w:r>
      <w:proofErr w:type="spellStart"/>
      <w:r w:rsidRPr="00AC3195">
        <w:t>soukromi</w:t>
      </w:r>
      <w:proofErr w:type="spellEnd"/>
      <w:r w:rsidRPr="00AC3195">
        <w:t>́.</w:t>
      </w:r>
      <w:r w:rsidRPr="00AC3195">
        <w:tab/>
      </w:r>
    </w:p>
    <w:p w14:paraId="2626E6C6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t>Modernizačni</w:t>
      </w:r>
      <w:proofErr w:type="spellEnd"/>
      <w:r w:rsidRPr="00AC3195">
        <w:t xml:space="preserve">́ procesy lze </w:t>
      </w:r>
      <w:proofErr w:type="spellStart"/>
      <w:r w:rsidRPr="00AC3195">
        <w:t>představit</w:t>
      </w:r>
      <w:proofErr w:type="spellEnd"/>
      <w:r w:rsidRPr="00AC3195">
        <w:t xml:space="preserve"> pomocí </w:t>
      </w:r>
      <w:proofErr w:type="spellStart"/>
      <w:r w:rsidRPr="00AC3195">
        <w:t>různorodých</w:t>
      </w:r>
      <w:proofErr w:type="spellEnd"/>
      <w:r w:rsidRPr="00AC3195">
        <w:t xml:space="preserve"> </w:t>
      </w:r>
      <w:proofErr w:type="spellStart"/>
      <w:r w:rsidRPr="00AC3195">
        <w:t>sbírkových</w:t>
      </w:r>
      <w:proofErr w:type="spellEnd"/>
      <w:r w:rsidRPr="00AC3195">
        <w:t xml:space="preserve"> </w:t>
      </w:r>
      <w:proofErr w:type="spellStart"/>
      <w:r w:rsidRPr="00AC3195">
        <w:t>předmětu</w:t>
      </w:r>
      <w:proofErr w:type="spellEnd"/>
      <w:r w:rsidRPr="00AC3195">
        <w:t xml:space="preserve">̊: </w:t>
      </w:r>
      <w:proofErr w:type="spellStart"/>
      <w:r w:rsidRPr="00AC3195">
        <w:t>archiválii</w:t>
      </w:r>
      <w:proofErr w:type="spellEnd"/>
      <w:r w:rsidRPr="00AC3195">
        <w:t xml:space="preserve">́, fotografií, </w:t>
      </w:r>
      <w:proofErr w:type="spellStart"/>
      <w:r w:rsidRPr="00AC3195">
        <w:t>stroju</w:t>
      </w:r>
      <w:proofErr w:type="spellEnd"/>
      <w:r w:rsidRPr="00AC3195">
        <w:t xml:space="preserve">̊, </w:t>
      </w:r>
      <w:proofErr w:type="spellStart"/>
      <w:r w:rsidRPr="00AC3195">
        <w:t>oděvu</w:t>
      </w:r>
      <w:proofErr w:type="spellEnd"/>
      <w:r w:rsidRPr="00AC3195">
        <w:t xml:space="preserve">̊, </w:t>
      </w:r>
      <w:proofErr w:type="spellStart"/>
      <w:r w:rsidRPr="00AC3195">
        <w:t>nábytku</w:t>
      </w:r>
      <w:proofErr w:type="spellEnd"/>
      <w:r w:rsidRPr="00AC3195">
        <w:t xml:space="preserve">, </w:t>
      </w:r>
      <w:proofErr w:type="spellStart"/>
      <w:r w:rsidRPr="00AC3195">
        <w:t>spotřebního</w:t>
      </w:r>
      <w:proofErr w:type="spellEnd"/>
      <w:r w:rsidRPr="00AC3195">
        <w:t xml:space="preserve"> </w:t>
      </w:r>
      <w:proofErr w:type="spellStart"/>
      <w:r w:rsidRPr="00AC3195">
        <w:t>zboži</w:t>
      </w:r>
      <w:proofErr w:type="spellEnd"/>
      <w:r w:rsidRPr="00AC3195">
        <w:t xml:space="preserve">́, reklamy aj. Expozice by </w:t>
      </w:r>
      <w:proofErr w:type="spellStart"/>
      <w:r w:rsidRPr="00AC3195">
        <w:t>měla</w:t>
      </w:r>
      <w:proofErr w:type="spellEnd"/>
      <w:r w:rsidRPr="00AC3195">
        <w:t xml:space="preserve"> </w:t>
      </w:r>
      <w:proofErr w:type="spellStart"/>
      <w:r w:rsidRPr="00AC3195">
        <w:t>ukázat</w:t>
      </w:r>
      <w:proofErr w:type="spellEnd"/>
      <w:r w:rsidRPr="00AC3195">
        <w:t xml:space="preserve"> </w:t>
      </w:r>
      <w:proofErr w:type="spellStart"/>
      <w:r w:rsidRPr="00AC3195">
        <w:t>jednotlive</w:t>
      </w:r>
      <w:proofErr w:type="spellEnd"/>
      <w:r w:rsidRPr="00AC3195">
        <w:t xml:space="preserve">́ aspekty </w:t>
      </w:r>
      <w:proofErr w:type="spellStart"/>
      <w:r w:rsidRPr="00AC3195">
        <w:t>života</w:t>
      </w:r>
      <w:proofErr w:type="spellEnd"/>
      <w:r w:rsidRPr="00AC3195">
        <w:t xml:space="preserve">, </w:t>
      </w:r>
      <w:proofErr w:type="spellStart"/>
      <w:r w:rsidRPr="00AC3195">
        <w:t>například</w:t>
      </w:r>
      <w:proofErr w:type="spellEnd"/>
      <w:r w:rsidRPr="00AC3195">
        <w:t xml:space="preserve"> </w:t>
      </w:r>
      <w:proofErr w:type="spellStart"/>
      <w:r w:rsidRPr="00AC3195">
        <w:t>téma</w:t>
      </w:r>
      <w:proofErr w:type="spellEnd"/>
      <w:r w:rsidRPr="00AC3195">
        <w:t xml:space="preserve"> voleb s procesem </w:t>
      </w:r>
      <w:proofErr w:type="spellStart"/>
      <w:r w:rsidRPr="00AC3195">
        <w:t>rozhodováni</w:t>
      </w:r>
      <w:proofErr w:type="spellEnd"/>
      <w:r w:rsidRPr="00AC3195">
        <w:t xml:space="preserve">́ podle </w:t>
      </w:r>
      <w:proofErr w:type="spellStart"/>
      <w:r w:rsidRPr="00AC3195">
        <w:t>společenského</w:t>
      </w:r>
      <w:proofErr w:type="spellEnd"/>
      <w:r w:rsidRPr="00AC3195">
        <w:t xml:space="preserve"> postavení </w:t>
      </w:r>
      <w:proofErr w:type="spellStart"/>
      <w:r w:rsidRPr="00AC3195">
        <w:t>či</w:t>
      </w:r>
      <w:proofErr w:type="spellEnd"/>
      <w:r w:rsidRPr="00AC3195">
        <w:t xml:space="preserve"> </w:t>
      </w:r>
      <w:proofErr w:type="spellStart"/>
      <w:r w:rsidRPr="00AC3195">
        <w:t>etnicke</w:t>
      </w:r>
      <w:proofErr w:type="spellEnd"/>
      <w:r w:rsidRPr="00AC3195">
        <w:t xml:space="preserve">́ </w:t>
      </w:r>
      <w:proofErr w:type="spellStart"/>
      <w:r w:rsidRPr="00AC3195">
        <w:t>příslušnosti</w:t>
      </w:r>
      <w:proofErr w:type="spellEnd"/>
      <w:r w:rsidRPr="00AC3195">
        <w:t xml:space="preserve">; </w:t>
      </w:r>
      <w:proofErr w:type="spellStart"/>
      <w:r w:rsidRPr="00AC3195">
        <w:t>proměna</w:t>
      </w:r>
      <w:proofErr w:type="spellEnd"/>
      <w:r w:rsidRPr="00AC3195">
        <w:t xml:space="preserve"> </w:t>
      </w:r>
      <w:proofErr w:type="spellStart"/>
      <w:r w:rsidRPr="00AC3195">
        <w:t>práce</w:t>
      </w:r>
      <w:proofErr w:type="spellEnd"/>
      <w:r w:rsidRPr="00AC3195">
        <w:t xml:space="preserve"> s kontrastem </w:t>
      </w:r>
      <w:proofErr w:type="spellStart"/>
      <w:r w:rsidRPr="00AC3195">
        <w:t>zemědělske</w:t>
      </w:r>
      <w:proofErr w:type="spellEnd"/>
      <w:r w:rsidRPr="00AC3195">
        <w:t xml:space="preserve">́ a </w:t>
      </w:r>
      <w:proofErr w:type="spellStart"/>
      <w:r w:rsidRPr="00AC3195">
        <w:t>dělnicke</w:t>
      </w:r>
      <w:proofErr w:type="spellEnd"/>
      <w:r w:rsidRPr="00AC3195">
        <w:t xml:space="preserve">́; technický pokrok a </w:t>
      </w:r>
      <w:proofErr w:type="spellStart"/>
      <w:r w:rsidRPr="00AC3195">
        <w:t>vznikáni</w:t>
      </w:r>
      <w:proofErr w:type="spellEnd"/>
      <w:r w:rsidRPr="00AC3195">
        <w:t xml:space="preserve">́ </w:t>
      </w:r>
      <w:proofErr w:type="spellStart"/>
      <w:r w:rsidRPr="00AC3195">
        <w:t>nových</w:t>
      </w:r>
      <w:proofErr w:type="spellEnd"/>
      <w:r w:rsidRPr="00AC3195">
        <w:t xml:space="preserve"> </w:t>
      </w:r>
      <w:proofErr w:type="spellStart"/>
      <w:r w:rsidRPr="00AC3195">
        <w:t>socioprofesních</w:t>
      </w:r>
      <w:proofErr w:type="spellEnd"/>
      <w:r w:rsidRPr="00AC3195">
        <w:t xml:space="preserve"> skupin </w:t>
      </w:r>
      <w:proofErr w:type="spellStart"/>
      <w:r w:rsidRPr="00AC3195">
        <w:t>odborníku</w:t>
      </w:r>
      <w:proofErr w:type="spellEnd"/>
      <w:r w:rsidRPr="00AC3195">
        <w:t xml:space="preserve">̊, </w:t>
      </w:r>
      <w:proofErr w:type="spellStart"/>
      <w:r w:rsidRPr="00AC3195">
        <w:t>například</w:t>
      </w:r>
      <w:proofErr w:type="spellEnd"/>
      <w:r w:rsidRPr="00AC3195">
        <w:t xml:space="preserve"> </w:t>
      </w:r>
      <w:proofErr w:type="spellStart"/>
      <w:r w:rsidRPr="00AC3195">
        <w:t>inženýru</w:t>
      </w:r>
      <w:proofErr w:type="spellEnd"/>
      <w:r w:rsidRPr="00AC3195">
        <w:t xml:space="preserve">̊; </w:t>
      </w:r>
      <w:proofErr w:type="spellStart"/>
      <w:r w:rsidRPr="00AC3195">
        <w:t>tělocvične</w:t>
      </w:r>
      <w:proofErr w:type="spellEnd"/>
      <w:r w:rsidRPr="00AC3195">
        <w:t xml:space="preserve">́ aktivity, sport a turistika jako reakce na </w:t>
      </w:r>
      <w:proofErr w:type="spellStart"/>
      <w:r w:rsidRPr="00AC3195">
        <w:t>rychlejši</w:t>
      </w:r>
      <w:proofErr w:type="spellEnd"/>
      <w:r w:rsidRPr="00AC3195">
        <w:t xml:space="preserve">́ </w:t>
      </w:r>
      <w:proofErr w:type="spellStart"/>
      <w:r w:rsidRPr="00AC3195">
        <w:t>životni</w:t>
      </w:r>
      <w:proofErr w:type="spellEnd"/>
      <w:r w:rsidRPr="00AC3195">
        <w:t xml:space="preserve">́ tempo, v </w:t>
      </w:r>
      <w:proofErr w:type="spellStart"/>
      <w:r w:rsidRPr="00AC3195">
        <w:t>jehoz</w:t>
      </w:r>
      <w:proofErr w:type="spellEnd"/>
      <w:r w:rsidRPr="00AC3195">
        <w:t xml:space="preserve">̌ </w:t>
      </w:r>
      <w:proofErr w:type="spellStart"/>
      <w:r w:rsidRPr="00AC3195">
        <w:t>důsledku</w:t>
      </w:r>
      <w:proofErr w:type="spellEnd"/>
      <w:r w:rsidRPr="00AC3195">
        <w:t xml:space="preserve"> byl </w:t>
      </w:r>
      <w:proofErr w:type="spellStart"/>
      <w:r w:rsidRPr="00AC3195">
        <w:t>nárokován</w:t>
      </w:r>
      <w:proofErr w:type="spellEnd"/>
      <w:r w:rsidRPr="00AC3195">
        <w:t xml:space="preserve"> volný </w:t>
      </w:r>
      <w:proofErr w:type="spellStart"/>
      <w:r w:rsidRPr="00AC3195">
        <w:t>čas</w:t>
      </w:r>
      <w:proofErr w:type="spellEnd"/>
      <w:r w:rsidRPr="00AC3195">
        <w:t xml:space="preserve"> a </w:t>
      </w:r>
      <w:proofErr w:type="spellStart"/>
      <w:r w:rsidRPr="00AC3195">
        <w:t>odpočinek</w:t>
      </w:r>
      <w:proofErr w:type="spellEnd"/>
      <w:r w:rsidRPr="00AC3195">
        <w:t xml:space="preserve">; </w:t>
      </w:r>
      <w:proofErr w:type="spellStart"/>
      <w:r w:rsidRPr="00AC3195">
        <w:t>postupne</w:t>
      </w:r>
      <w:proofErr w:type="spellEnd"/>
      <w:r w:rsidRPr="00AC3195">
        <w:t xml:space="preserve">́ </w:t>
      </w:r>
      <w:proofErr w:type="spellStart"/>
      <w:r w:rsidRPr="00AC3195">
        <w:t>opouštěni</w:t>
      </w:r>
      <w:proofErr w:type="spellEnd"/>
      <w:r w:rsidRPr="00AC3195">
        <w:t xml:space="preserve">́ modelu </w:t>
      </w:r>
      <w:proofErr w:type="spellStart"/>
      <w:r w:rsidRPr="00AC3195">
        <w:t>širši</w:t>
      </w:r>
      <w:proofErr w:type="spellEnd"/>
      <w:r w:rsidRPr="00AC3195">
        <w:t xml:space="preserve">́ rodiny v souvislosti s migrací z venkova do </w:t>
      </w:r>
      <w:proofErr w:type="spellStart"/>
      <w:r w:rsidRPr="00AC3195">
        <w:t>měst</w:t>
      </w:r>
      <w:proofErr w:type="spellEnd"/>
      <w:r w:rsidRPr="00AC3195">
        <w:t xml:space="preserve">; </w:t>
      </w:r>
      <w:proofErr w:type="spellStart"/>
      <w:r w:rsidRPr="00AC3195">
        <w:t>změny</w:t>
      </w:r>
      <w:proofErr w:type="spellEnd"/>
      <w:r w:rsidRPr="00AC3195">
        <w:t xml:space="preserve"> v </w:t>
      </w:r>
      <w:proofErr w:type="spellStart"/>
      <w:r w:rsidRPr="00AC3195">
        <w:t>péči</w:t>
      </w:r>
      <w:proofErr w:type="spellEnd"/>
      <w:r w:rsidRPr="00AC3195">
        <w:t xml:space="preserve"> o </w:t>
      </w:r>
      <w:proofErr w:type="spellStart"/>
      <w:r w:rsidRPr="00AC3195">
        <w:t>domácnost</w:t>
      </w:r>
      <w:proofErr w:type="spellEnd"/>
      <w:r w:rsidRPr="00AC3195">
        <w:t xml:space="preserve">, v </w:t>
      </w:r>
      <w:proofErr w:type="spellStart"/>
      <w:r w:rsidRPr="00AC3195">
        <w:t>níz</w:t>
      </w:r>
      <w:proofErr w:type="spellEnd"/>
      <w:r w:rsidRPr="00AC3195">
        <w:t xml:space="preserve">̌ se </w:t>
      </w:r>
      <w:proofErr w:type="spellStart"/>
      <w:r w:rsidRPr="00AC3195">
        <w:lastRenderedPageBreak/>
        <w:t>promítla</w:t>
      </w:r>
      <w:proofErr w:type="spellEnd"/>
      <w:r w:rsidRPr="00AC3195">
        <w:t xml:space="preserve"> </w:t>
      </w:r>
      <w:proofErr w:type="spellStart"/>
      <w:r w:rsidRPr="00AC3195">
        <w:t>nabídka</w:t>
      </w:r>
      <w:proofErr w:type="spellEnd"/>
      <w:r w:rsidRPr="00AC3195">
        <w:t xml:space="preserve"> </w:t>
      </w:r>
      <w:proofErr w:type="spellStart"/>
      <w:r w:rsidRPr="00AC3195">
        <w:t>nového</w:t>
      </w:r>
      <w:proofErr w:type="spellEnd"/>
      <w:r w:rsidRPr="00AC3195">
        <w:t xml:space="preserve"> </w:t>
      </w:r>
      <w:proofErr w:type="spellStart"/>
      <w:r w:rsidRPr="00AC3195">
        <w:t>spotřebního</w:t>
      </w:r>
      <w:proofErr w:type="spellEnd"/>
      <w:r w:rsidRPr="00AC3195">
        <w:t xml:space="preserve"> </w:t>
      </w:r>
      <w:proofErr w:type="spellStart"/>
      <w:r w:rsidRPr="00AC3195">
        <w:t>zboži</w:t>
      </w:r>
      <w:proofErr w:type="spellEnd"/>
      <w:r w:rsidRPr="00AC3195">
        <w:t xml:space="preserve">́ i </w:t>
      </w:r>
      <w:proofErr w:type="spellStart"/>
      <w:r w:rsidRPr="00AC3195">
        <w:t>ženska</w:t>
      </w:r>
      <w:proofErr w:type="spellEnd"/>
      <w:r w:rsidRPr="00AC3195">
        <w:t xml:space="preserve">́ emancipace a </w:t>
      </w:r>
      <w:proofErr w:type="spellStart"/>
      <w:r w:rsidRPr="00AC3195">
        <w:t>podobne</w:t>
      </w:r>
      <w:proofErr w:type="spellEnd"/>
      <w:r w:rsidRPr="00AC3195">
        <w:t>̌.</w:t>
      </w:r>
    </w:p>
    <w:p w14:paraId="3D70139F" w14:textId="77777777" w:rsidR="00B2652A" w:rsidRPr="00AC3195" w:rsidRDefault="00B2652A" w:rsidP="00B2652A">
      <w:pPr>
        <w:widowControl w:val="0"/>
        <w:spacing w:before="240" w:after="240"/>
        <w:jc w:val="both"/>
      </w:pPr>
      <w:proofErr w:type="spellStart"/>
      <w:r w:rsidRPr="00AC3195">
        <w:t>Exponáty</w:t>
      </w:r>
      <w:proofErr w:type="spellEnd"/>
      <w:r w:rsidRPr="00AC3195">
        <w:t xml:space="preserve"> </w:t>
      </w:r>
      <w:proofErr w:type="spellStart"/>
      <w:r w:rsidRPr="00AC3195">
        <w:t>nástroju</w:t>
      </w:r>
      <w:proofErr w:type="spellEnd"/>
      <w:r w:rsidRPr="00AC3195">
        <w:t xml:space="preserve">̊ a produktů nebudou zobrazeny </w:t>
      </w:r>
      <w:proofErr w:type="spellStart"/>
      <w:r w:rsidRPr="00AC3195">
        <w:t>izolovane</w:t>
      </w:r>
      <w:proofErr w:type="spellEnd"/>
      <w:r w:rsidRPr="00AC3195">
        <w:t xml:space="preserve">̌, ale v kontextu </w:t>
      </w:r>
      <w:proofErr w:type="spellStart"/>
      <w:r w:rsidRPr="00AC3195">
        <w:t>svého</w:t>
      </w:r>
      <w:proofErr w:type="spellEnd"/>
      <w:r w:rsidRPr="00AC3195">
        <w:t xml:space="preserve"> </w:t>
      </w:r>
      <w:proofErr w:type="spellStart"/>
      <w:r w:rsidRPr="00AC3195">
        <w:t>působeni</w:t>
      </w:r>
      <w:proofErr w:type="spellEnd"/>
      <w:r w:rsidRPr="00AC3195">
        <w:t xml:space="preserve">́ v </w:t>
      </w:r>
      <w:proofErr w:type="spellStart"/>
      <w:r w:rsidRPr="00AC3195">
        <w:t>každodenním</w:t>
      </w:r>
      <w:proofErr w:type="spellEnd"/>
      <w:r w:rsidRPr="00AC3195">
        <w:t xml:space="preserve"> </w:t>
      </w:r>
      <w:proofErr w:type="spellStart"/>
      <w:r w:rsidRPr="00AC3195">
        <w:t>živote</w:t>
      </w:r>
      <w:proofErr w:type="spellEnd"/>
      <w:r w:rsidRPr="00AC3195">
        <w:t xml:space="preserve">̌ (obchod, reklama, atribut </w:t>
      </w:r>
      <w:proofErr w:type="spellStart"/>
      <w:r w:rsidRPr="00AC3195">
        <w:t>sociálního</w:t>
      </w:r>
      <w:proofErr w:type="spellEnd"/>
      <w:r w:rsidRPr="00AC3195">
        <w:t xml:space="preserve"> statusu) a jejich reflexe (</w:t>
      </w:r>
      <w:proofErr w:type="spellStart"/>
      <w:r w:rsidRPr="00AC3195">
        <w:t>pr</w:t>
      </w:r>
      <w:proofErr w:type="spellEnd"/>
      <w:r w:rsidRPr="00AC3195">
        <w:t xml:space="preserve">̌. – vtipy a parodie na </w:t>
      </w:r>
      <w:proofErr w:type="spellStart"/>
      <w:r w:rsidRPr="00AC3195">
        <w:t>železnici</w:t>
      </w:r>
      <w:proofErr w:type="spellEnd"/>
      <w:r w:rsidRPr="00AC3195">
        <w:t xml:space="preserve">, </w:t>
      </w:r>
      <w:proofErr w:type="spellStart"/>
      <w:r w:rsidRPr="00AC3195">
        <w:t>elektricka</w:t>
      </w:r>
      <w:proofErr w:type="spellEnd"/>
      <w:r w:rsidRPr="00AC3195">
        <w:t xml:space="preserve">́ </w:t>
      </w:r>
      <w:proofErr w:type="spellStart"/>
      <w:r w:rsidRPr="00AC3195">
        <w:t>zařízeni</w:t>
      </w:r>
      <w:proofErr w:type="spellEnd"/>
      <w:r w:rsidRPr="00AC3195">
        <w:t xml:space="preserve">́ </w:t>
      </w:r>
      <w:proofErr w:type="spellStart"/>
      <w:r w:rsidRPr="00AC3195">
        <w:t>či</w:t>
      </w:r>
      <w:proofErr w:type="spellEnd"/>
      <w:r w:rsidRPr="00AC3195">
        <w:t xml:space="preserve"> letadla). </w:t>
      </w:r>
    </w:p>
    <w:p w14:paraId="0FAD7E80" w14:textId="77777777" w:rsidR="00B2652A" w:rsidRPr="00AC3195" w:rsidRDefault="00B2652A" w:rsidP="00B2652A">
      <w:pPr>
        <w:widowControl w:val="0"/>
        <w:jc w:val="both"/>
        <w:rPr>
          <w:b/>
        </w:rPr>
      </w:pPr>
      <w:r w:rsidRPr="00AC3195">
        <w:rPr>
          <w:b/>
        </w:rPr>
        <w:tab/>
      </w:r>
    </w:p>
    <w:p w14:paraId="0DDAAFC6" w14:textId="77777777" w:rsidR="00B2652A" w:rsidRPr="00367475" w:rsidRDefault="00B2652A" w:rsidP="00B2652A">
      <w:pPr>
        <w:widowControl w:val="0"/>
        <w:spacing w:before="240" w:after="240"/>
        <w:jc w:val="both"/>
        <w:rPr>
          <w:b/>
        </w:rPr>
      </w:pPr>
      <w:r w:rsidRPr="00367475">
        <w:rPr>
          <w:b/>
        </w:rPr>
        <w:t xml:space="preserve">Ozbrojený </w:t>
      </w:r>
      <w:proofErr w:type="gramStart"/>
      <w:r w:rsidRPr="00367475">
        <w:rPr>
          <w:b/>
        </w:rPr>
        <w:t>mír - Finále</w:t>
      </w:r>
      <w:proofErr w:type="gramEnd"/>
    </w:p>
    <w:p w14:paraId="1995E60C" w14:textId="77777777" w:rsidR="00B2652A" w:rsidRPr="00957D42" w:rsidRDefault="00B2652A" w:rsidP="00B2652A">
      <w:pPr>
        <w:jc w:val="both"/>
        <w:rPr>
          <w:rFonts w:cstheme="minorHAnsi"/>
          <w:sz w:val="56"/>
          <w:szCs w:val="56"/>
        </w:rPr>
      </w:pPr>
      <w:r w:rsidRPr="00367475">
        <w:t xml:space="preserve">Tato </w:t>
      </w:r>
      <w:proofErr w:type="spellStart"/>
      <w:r w:rsidRPr="00367475">
        <w:t>část</w:t>
      </w:r>
      <w:proofErr w:type="spellEnd"/>
      <w:r w:rsidRPr="00367475">
        <w:t xml:space="preserve"> není sbírková, ale je vtělena do závěrečné AV projekce na konci sálu 19. století, protože 1. světová válka je </w:t>
      </w:r>
      <w:proofErr w:type="spellStart"/>
      <w:r w:rsidRPr="00367475">
        <w:t>situovana</w:t>
      </w:r>
      <w:proofErr w:type="spellEnd"/>
      <w:r w:rsidRPr="00367475">
        <w:t xml:space="preserve">́ do NB NM a století 20. Projekce </w:t>
      </w:r>
      <w:proofErr w:type="spellStart"/>
      <w:r w:rsidRPr="00367475">
        <w:t>uzavíra</w:t>
      </w:r>
      <w:proofErr w:type="spellEnd"/>
      <w:r w:rsidRPr="00367475">
        <w:t xml:space="preserve">́ </w:t>
      </w:r>
      <w:proofErr w:type="spellStart"/>
      <w:r w:rsidRPr="00367475">
        <w:t>předchozi</w:t>
      </w:r>
      <w:proofErr w:type="spellEnd"/>
      <w:r w:rsidRPr="00367475">
        <w:t>́ „</w:t>
      </w:r>
      <w:proofErr w:type="spellStart"/>
      <w:r w:rsidRPr="00367475">
        <w:t>přehled</w:t>
      </w:r>
      <w:proofErr w:type="spellEnd"/>
      <w:r w:rsidRPr="00367475">
        <w:t xml:space="preserve">“ 19. </w:t>
      </w:r>
      <w:proofErr w:type="spellStart"/>
      <w:r w:rsidRPr="00367475">
        <w:t>stoleti</w:t>
      </w:r>
      <w:proofErr w:type="spellEnd"/>
      <w:r w:rsidRPr="00367475">
        <w:t xml:space="preserve">́ jako </w:t>
      </w:r>
      <w:proofErr w:type="spellStart"/>
      <w:r w:rsidRPr="00367475">
        <w:t>věku</w:t>
      </w:r>
      <w:proofErr w:type="spellEnd"/>
      <w:r w:rsidRPr="00367475">
        <w:t xml:space="preserve"> </w:t>
      </w:r>
      <w:proofErr w:type="spellStart"/>
      <w:r w:rsidRPr="00367475">
        <w:t>modernizačních</w:t>
      </w:r>
      <w:proofErr w:type="spellEnd"/>
      <w:r w:rsidRPr="00367475">
        <w:t xml:space="preserve"> </w:t>
      </w:r>
      <w:proofErr w:type="spellStart"/>
      <w:r w:rsidRPr="00367475">
        <w:t>změn</w:t>
      </w:r>
      <w:proofErr w:type="spellEnd"/>
      <w:r w:rsidRPr="00367475">
        <w:t>, jejichž důsledkem bylo i vygradování rozporů uvnitř společnosti (nacionální, sociální) a mezinárodních.</w:t>
      </w:r>
    </w:p>
    <w:p w14:paraId="26A706CB" w14:textId="77777777" w:rsidR="00B2652A" w:rsidRPr="00957D42" w:rsidRDefault="00B2652A" w:rsidP="00B2652A">
      <w:pPr>
        <w:jc w:val="both"/>
        <w:rPr>
          <w:rFonts w:cstheme="minorHAnsi"/>
        </w:rPr>
      </w:pPr>
    </w:p>
    <w:p w14:paraId="70BC6891" w14:textId="77777777" w:rsidR="00B2652A" w:rsidRDefault="00B2652A" w:rsidP="00B2652A">
      <w:pPr>
        <w:spacing w:after="0" w:line="276" w:lineRule="auto"/>
        <w:jc w:val="both"/>
        <w:sectPr w:rsidR="00B2652A" w:rsidSect="00B2652A">
          <w:headerReference w:type="default" r:id="rId17"/>
          <w:footerReference w:type="default" r:id="rId1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4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4803"/>
        <w:gridCol w:w="3014"/>
        <w:gridCol w:w="2354"/>
        <w:gridCol w:w="2696"/>
      </w:tblGrid>
      <w:tr w:rsidR="00B2652A" w:rsidRPr="00B2652A" w14:paraId="5B3D4C16" w14:textId="77777777" w:rsidTr="00B2652A">
        <w:trPr>
          <w:trHeight w:val="351"/>
        </w:trPr>
        <w:tc>
          <w:tcPr>
            <w:tcW w:w="1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6AA" w14:textId="5CE6F0FC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3" w:name="RANGE!A2:E15"/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Příloha č.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Podklad pro zpracování nabídkové ceny</w:t>
            </w:r>
            <w:bookmarkEnd w:id="13"/>
          </w:p>
        </w:tc>
      </w:tr>
      <w:tr w:rsidR="00B2652A" w:rsidRPr="00B2652A" w14:paraId="29F0D5D0" w14:textId="77777777" w:rsidTr="00B2652A">
        <w:trPr>
          <w:trHeight w:val="351"/>
        </w:trPr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CA26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EBB1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E7FB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3345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A28D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652A" w:rsidRPr="00B2652A" w14:paraId="3194585B" w14:textId="77777777" w:rsidTr="00B2652A">
        <w:trPr>
          <w:trHeight w:val="351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75732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8C958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06F1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1A74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91E2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652A" w:rsidRPr="00B2652A" w14:paraId="4CEB99D5" w14:textId="77777777" w:rsidTr="00B2652A">
        <w:trPr>
          <w:trHeight w:val="59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30E58F4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sz w:val="20"/>
                <w:szCs w:val="20"/>
              </w:rPr>
              <w:t>pořadové číslo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8773D76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17DDA3F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sz w:val="20"/>
                <w:szCs w:val="20"/>
              </w:rPr>
              <w:t>Předmět plnění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42A5876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sz w:val="20"/>
                <w:szCs w:val="20"/>
              </w:rPr>
              <w:t>definice výstupu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7907BD7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sz w:val="20"/>
                <w:szCs w:val="20"/>
              </w:rPr>
              <w:t>nabídková cena</w:t>
            </w:r>
          </w:p>
        </w:tc>
      </w:tr>
      <w:tr w:rsidR="00B2652A" w:rsidRPr="00B2652A" w14:paraId="5907AF40" w14:textId="77777777" w:rsidTr="00B2652A">
        <w:trPr>
          <w:trHeight w:val="351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5919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9F5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867C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0BA8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DFE2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652A" w:rsidRPr="00B2652A" w14:paraId="500AE18E" w14:textId="77777777" w:rsidTr="00B2652A">
        <w:trPr>
          <w:trHeight w:val="6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566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BA27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CESTA Z HVOZDU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4AAC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zpracování návrhu koncepce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A6E3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První část Díla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4A3CCA" w14:textId="77777777" w:rsidR="00B2652A" w:rsidRPr="00B2652A" w:rsidRDefault="00B2652A" w:rsidP="00B2652A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350 000 CZK</w:t>
            </w:r>
          </w:p>
        </w:tc>
      </w:tr>
      <w:tr w:rsidR="00B2652A" w:rsidRPr="00B2652A" w14:paraId="772A7CE2" w14:textId="77777777" w:rsidTr="00B2652A">
        <w:trPr>
          <w:trHeight w:val="61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C10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F5BB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CESTA Z HVOZDU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F18E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Zpracování </w:t>
            </w:r>
            <w:proofErr w:type="spellStart"/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betaverze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0A1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Druhá část Díla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6BDDD8" w14:textId="77777777" w:rsidR="00B2652A" w:rsidRPr="00B2652A" w:rsidRDefault="00B2652A" w:rsidP="00B2652A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550 000 CZK</w:t>
            </w:r>
          </w:p>
        </w:tc>
      </w:tr>
      <w:tr w:rsidR="00B2652A" w:rsidRPr="00B2652A" w14:paraId="22ED6738" w14:textId="77777777" w:rsidTr="00B2652A">
        <w:trPr>
          <w:trHeight w:val="61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D01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FF6D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CESTA Z HVOZDU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E0C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finální zpracování filmu a jeho instalace do expozice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7051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Třetí část Díla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D1893DE" w14:textId="77777777" w:rsidR="00B2652A" w:rsidRPr="00B2652A" w:rsidRDefault="00B2652A" w:rsidP="00B2652A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50 000 CZK</w:t>
            </w:r>
          </w:p>
        </w:tc>
      </w:tr>
      <w:tr w:rsidR="00B2652A" w:rsidRPr="00B2652A" w14:paraId="4AAC630D" w14:textId="77777777" w:rsidTr="00B2652A">
        <w:trPr>
          <w:trHeight w:val="61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9255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931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FINÁLE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D20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zpracování návrhu koncepce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B3AC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První část Díla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7DCBF86" w14:textId="77777777" w:rsidR="00B2652A" w:rsidRPr="00B2652A" w:rsidRDefault="00B2652A" w:rsidP="00B2652A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350 000 CZK</w:t>
            </w:r>
          </w:p>
        </w:tc>
      </w:tr>
      <w:tr w:rsidR="00B2652A" w:rsidRPr="00B2652A" w14:paraId="4FF3B260" w14:textId="77777777" w:rsidTr="00B2652A">
        <w:trPr>
          <w:trHeight w:val="61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EBA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9B6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FINÁLE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AA5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Zpracování </w:t>
            </w:r>
            <w:proofErr w:type="spellStart"/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betaverze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B9F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Druhá část Díla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A0413D" w14:textId="77777777" w:rsidR="00B2652A" w:rsidRPr="00B2652A" w:rsidRDefault="00B2652A" w:rsidP="00B2652A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550 000 CZK</w:t>
            </w:r>
          </w:p>
        </w:tc>
      </w:tr>
      <w:tr w:rsidR="00B2652A" w:rsidRPr="00B2652A" w14:paraId="73022279" w14:textId="77777777" w:rsidTr="00B2652A">
        <w:trPr>
          <w:trHeight w:val="61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852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4DC4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FINÁLE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01DC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finální zpracování filmu a jeho instalace do expozice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54D3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265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Třetí část Díla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580D46" w14:textId="77777777" w:rsidR="00B2652A" w:rsidRPr="00B2652A" w:rsidRDefault="00B2652A" w:rsidP="00B2652A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65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50 000 CZK</w:t>
            </w:r>
          </w:p>
        </w:tc>
      </w:tr>
      <w:tr w:rsidR="00B2652A" w:rsidRPr="00B2652A" w14:paraId="5F6DCBC1" w14:textId="77777777" w:rsidTr="00B2652A">
        <w:trPr>
          <w:trHeight w:val="351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7950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5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7C78E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5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F7616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265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23296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65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B836E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652A" w:rsidRPr="00B2652A" w14:paraId="29B7B427" w14:textId="77777777" w:rsidTr="00B2652A">
        <w:trPr>
          <w:trHeight w:val="351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F2E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690D" w14:textId="77777777" w:rsidR="00B2652A" w:rsidRPr="00B2652A" w:rsidRDefault="00B2652A" w:rsidP="00B265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DA2F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B56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90D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52A" w:rsidRPr="00B2652A" w14:paraId="31506F1E" w14:textId="77777777" w:rsidTr="00B2652A">
        <w:trPr>
          <w:trHeight w:val="368"/>
        </w:trPr>
        <w:tc>
          <w:tcPr>
            <w:tcW w:w="1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0786FA23" w14:textId="77777777" w:rsidR="00B2652A" w:rsidRPr="00B2652A" w:rsidRDefault="00B2652A" w:rsidP="00B265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Celkový součet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036CC82" w14:textId="77777777" w:rsidR="00B2652A" w:rsidRPr="00B2652A" w:rsidRDefault="00B2652A" w:rsidP="00B2652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1 900 000 CZK</w:t>
            </w:r>
          </w:p>
        </w:tc>
      </w:tr>
    </w:tbl>
    <w:p w14:paraId="4F6B8EC9" w14:textId="77777777" w:rsidR="00B2652A" w:rsidRDefault="00B2652A" w:rsidP="00B2652A">
      <w:pPr>
        <w:spacing w:after="0" w:line="276" w:lineRule="auto"/>
        <w:jc w:val="both"/>
      </w:pPr>
    </w:p>
    <w:p w14:paraId="0815F758" w14:textId="6C518A83" w:rsidR="006B79F7" w:rsidRDefault="006B79F7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DBEA842" w14:textId="77777777" w:rsidR="006B79F7" w:rsidRDefault="006B79F7">
      <w:pPr>
        <w:spacing w:after="240"/>
      </w:pPr>
    </w:p>
    <w:p w14:paraId="2649DC25" w14:textId="77777777" w:rsidR="006B79F7" w:rsidRDefault="006B79F7"/>
    <w:p w14:paraId="7A8F4E0E" w14:textId="77777777" w:rsidR="006B79F7" w:rsidRDefault="006B79F7"/>
    <w:p w14:paraId="66B26E63" w14:textId="77777777" w:rsidR="006B79F7" w:rsidRDefault="006B79F7">
      <w:pPr>
        <w:tabs>
          <w:tab w:val="left" w:pos="1875"/>
          <w:tab w:val="left" w:pos="2715"/>
        </w:tabs>
      </w:pPr>
    </w:p>
    <w:sectPr w:rsidR="006B79F7" w:rsidSect="00B2652A">
      <w:headerReference w:type="default" r:id="rId19"/>
      <w:pgSz w:w="16820" w:h="11900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3E05" w14:textId="77777777" w:rsidR="00E25681" w:rsidRDefault="00E25681">
      <w:pPr>
        <w:spacing w:after="0" w:line="240" w:lineRule="auto"/>
      </w:pPr>
      <w:r>
        <w:separator/>
      </w:r>
    </w:p>
  </w:endnote>
  <w:endnote w:type="continuationSeparator" w:id="0">
    <w:p w14:paraId="4E08AF7C" w14:textId="77777777" w:rsidR="00E25681" w:rsidRDefault="00E2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EW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DE56" w14:textId="77777777" w:rsidR="00B2652A" w:rsidRDefault="00B26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E66D" w14:textId="77777777" w:rsidR="00B2652A" w:rsidRDefault="00B265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574297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37DD2B74" w14:textId="77777777" w:rsidR="00B2652A" w:rsidRPr="009906F1" w:rsidRDefault="00B2652A" w:rsidP="00B2652A">
        <w:pPr>
          <w:pStyle w:val="Zpat"/>
          <w:spacing w:line="276" w:lineRule="auto"/>
          <w:ind w:left="-567" w:right="-457"/>
          <w:jc w:val="center"/>
          <w:rPr>
            <w:rFonts w:ascii="Tahoma" w:hAnsi="Tahoma" w:cs="Tahoma"/>
            <w:sz w:val="20"/>
            <w:szCs w:val="20"/>
          </w:rPr>
        </w:pPr>
        <w:r w:rsidRPr="00F927D8">
          <w:rPr>
            <w:rFonts w:ascii="Tahoma" w:hAnsi="Tahoma" w:cs="Tahoma"/>
            <w:sz w:val="20"/>
            <w:szCs w:val="20"/>
          </w:rPr>
          <w:fldChar w:fldCharType="begin"/>
        </w:r>
        <w:r w:rsidRPr="00F927D8">
          <w:rPr>
            <w:rFonts w:ascii="Tahoma" w:hAnsi="Tahoma" w:cs="Tahoma"/>
            <w:sz w:val="20"/>
            <w:szCs w:val="20"/>
          </w:rPr>
          <w:instrText>PAGE   \* MERGEFORMAT</w:instrText>
        </w:r>
        <w:r w:rsidRPr="00F927D8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</w:t>
        </w:r>
        <w:r w:rsidRPr="00F927D8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90B1" w14:textId="77777777" w:rsidR="00B2652A" w:rsidRDefault="00B2652A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156909"/>
      <w:docPartObj>
        <w:docPartGallery w:val="Page Numbers (Bottom of Page)"/>
        <w:docPartUnique/>
      </w:docPartObj>
    </w:sdtPr>
    <w:sdtContent>
      <w:p w14:paraId="7DCA22E0" w14:textId="77777777" w:rsidR="00B2652A" w:rsidRDefault="00B265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8D613" w14:textId="77777777" w:rsidR="00B2652A" w:rsidRDefault="00B26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2865" w14:textId="77777777" w:rsidR="00E25681" w:rsidRDefault="00E25681">
      <w:pPr>
        <w:spacing w:after="0" w:line="240" w:lineRule="auto"/>
      </w:pPr>
      <w:r>
        <w:separator/>
      </w:r>
    </w:p>
  </w:footnote>
  <w:footnote w:type="continuationSeparator" w:id="0">
    <w:p w14:paraId="0A62DF95" w14:textId="77777777" w:rsidR="00E25681" w:rsidRDefault="00E25681">
      <w:pPr>
        <w:spacing w:after="0" w:line="240" w:lineRule="auto"/>
      </w:pPr>
      <w:r>
        <w:continuationSeparator/>
      </w:r>
    </w:p>
  </w:footnote>
  <w:footnote w:id="1">
    <w:p w14:paraId="0F3BA719" w14:textId="77777777" w:rsidR="00B2652A" w:rsidRPr="00684958" w:rsidRDefault="00B2652A" w:rsidP="00B2652A">
      <w:pPr>
        <w:pStyle w:val="Textpoznpodarou"/>
        <w:rPr>
          <w:rFonts w:ascii="Tahoma" w:hAnsi="Tahoma" w:cs="Tahoma"/>
          <w:sz w:val="16"/>
          <w:szCs w:val="16"/>
        </w:rPr>
      </w:pPr>
      <w:r w:rsidRPr="00684958">
        <w:rPr>
          <w:rStyle w:val="dn"/>
          <w:rFonts w:ascii="Tahoma" w:hAnsi="Tahoma" w:cs="Tahoma"/>
          <w:iCs/>
          <w:color w:val="000000"/>
          <w:sz w:val="16"/>
          <w:szCs w:val="16"/>
          <w:u w:color="000000"/>
          <w:vertAlign w:val="superscript"/>
        </w:rPr>
        <w:footnoteRef/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vertAlign w:val="superscript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Identifikační údaje doplní </w:t>
      </w:r>
      <w:r w:rsidRPr="00F927D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účastník zadávacího řízení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lang w:val="es-ES_tradnl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dle skutečnosti, zda se jedná o </w:t>
      </w:r>
      <w:r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dodavatele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25F2" w14:textId="77777777" w:rsidR="00B2652A" w:rsidRDefault="00B265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A90E" w14:textId="2C209806" w:rsidR="00B2652A" w:rsidRPr="00AC44E1" w:rsidRDefault="00B2652A" w:rsidP="00B2652A">
    <w:pPr>
      <w:pStyle w:val="Zhlav"/>
      <w:jc w:val="right"/>
      <w:rPr>
        <w:rFonts w:ascii="Tahoma" w:hAnsi="Tahoma" w:cs="Tahoma"/>
        <w:sz w:val="20"/>
        <w:szCs w:val="20"/>
      </w:rPr>
    </w:pPr>
    <w:r w:rsidRPr="00AC44E1">
      <w:rPr>
        <w:rFonts w:ascii="Tahoma" w:hAnsi="Tahoma" w:cs="Tahoma"/>
        <w:sz w:val="20"/>
        <w:szCs w:val="20"/>
      </w:rPr>
      <w:t xml:space="preserve">Příloha č. </w:t>
    </w:r>
    <w:r>
      <w:rPr>
        <w:rFonts w:ascii="Tahoma" w:hAnsi="Tahoma" w:cs="Tahoma"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4FEF" w14:textId="77777777" w:rsidR="00B2652A" w:rsidRDefault="00B2652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8DFB9" w14:textId="77777777" w:rsidR="00B2652A" w:rsidRPr="00AC44E1" w:rsidRDefault="00B2652A" w:rsidP="00B2652A">
    <w:pPr>
      <w:pStyle w:val="Zhlav"/>
      <w:jc w:val="right"/>
      <w:rPr>
        <w:rFonts w:ascii="Tahoma" w:hAnsi="Tahoma" w:cs="Tahoma"/>
        <w:sz w:val="20"/>
        <w:szCs w:val="20"/>
      </w:rPr>
    </w:pPr>
    <w:r w:rsidRPr="00AC44E1">
      <w:rPr>
        <w:rFonts w:ascii="Tahoma" w:hAnsi="Tahoma" w:cs="Tahoma"/>
        <w:sz w:val="20"/>
        <w:szCs w:val="20"/>
      </w:rPr>
      <w:t xml:space="preserve">Příloha č. </w:t>
    </w:r>
    <w:r>
      <w:rPr>
        <w:rFonts w:ascii="Tahoma" w:hAnsi="Tahoma" w:cs="Tahoma"/>
        <w:sz w:val="20"/>
        <w:szCs w:val="20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E182" w14:textId="77777777" w:rsidR="00B2652A" w:rsidRDefault="00B2652A" w:rsidP="00B2652A">
    <w:pPr>
      <w:pStyle w:val="Zhlav"/>
      <w:jc w:val="right"/>
    </w:pPr>
    <w:r>
      <w:t>Příloha č.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FBDD" w14:textId="1332F132" w:rsidR="00B2652A" w:rsidRDefault="00B26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915"/>
    <w:multiLevelType w:val="multilevel"/>
    <w:tmpl w:val="4790DF4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F96C57"/>
    <w:multiLevelType w:val="multilevel"/>
    <w:tmpl w:val="2FAA0D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360C9"/>
    <w:multiLevelType w:val="multilevel"/>
    <w:tmpl w:val="AD12F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570"/>
    <w:multiLevelType w:val="multilevel"/>
    <w:tmpl w:val="7A92B0CC"/>
    <w:lvl w:ilvl="0">
      <w:start w:val="1"/>
      <w:numFmt w:val="bullet"/>
      <w:pStyle w:val="Nadpis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815A85"/>
    <w:multiLevelType w:val="multilevel"/>
    <w:tmpl w:val="DF009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00C0"/>
    <w:multiLevelType w:val="multilevel"/>
    <w:tmpl w:val="EC424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969B9"/>
    <w:multiLevelType w:val="multilevel"/>
    <w:tmpl w:val="6A2C90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A0CA4"/>
    <w:multiLevelType w:val="multilevel"/>
    <w:tmpl w:val="1DFA42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41B22"/>
    <w:multiLevelType w:val="multilevel"/>
    <w:tmpl w:val="5442E1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E4907"/>
    <w:multiLevelType w:val="multilevel"/>
    <w:tmpl w:val="B8D660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A2DDC"/>
    <w:multiLevelType w:val="multilevel"/>
    <w:tmpl w:val="344A4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3A4"/>
    <w:multiLevelType w:val="multilevel"/>
    <w:tmpl w:val="44FC09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E32B35"/>
    <w:multiLevelType w:val="multilevel"/>
    <w:tmpl w:val="75A01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06A4F"/>
    <w:multiLevelType w:val="multilevel"/>
    <w:tmpl w:val="5A64054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149"/>
    <w:multiLevelType w:val="multilevel"/>
    <w:tmpl w:val="AB602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4B0C"/>
    <w:multiLevelType w:val="multilevel"/>
    <w:tmpl w:val="A830E9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E51BA"/>
    <w:multiLevelType w:val="multilevel"/>
    <w:tmpl w:val="476667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527BB"/>
    <w:multiLevelType w:val="multilevel"/>
    <w:tmpl w:val="CFDCCC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A2D15"/>
    <w:multiLevelType w:val="multilevel"/>
    <w:tmpl w:val="8E84D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A32A1"/>
    <w:multiLevelType w:val="multilevel"/>
    <w:tmpl w:val="0A526C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81234"/>
    <w:multiLevelType w:val="multilevel"/>
    <w:tmpl w:val="2AF672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51409"/>
    <w:multiLevelType w:val="multilevel"/>
    <w:tmpl w:val="B79A0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49E1817"/>
    <w:multiLevelType w:val="multilevel"/>
    <w:tmpl w:val="B986FBDA"/>
    <w:lvl w:ilvl="0">
      <w:start w:val="1"/>
      <w:numFmt w:val="decimal"/>
      <w:pStyle w:val="Nadpis3"/>
      <w:lvlText w:val="%1."/>
      <w:lvlJc w:val="left"/>
      <w:pPr>
        <w:ind w:left="390" w:hanging="390"/>
      </w:pPr>
      <w:rPr>
        <w:b/>
        <w:sz w:val="19"/>
        <w:szCs w:val="19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  <w:sz w:val="19"/>
        <w:szCs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9"/>
        <w:szCs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9"/>
        <w:szCs w:val="19"/>
      </w:rPr>
    </w:lvl>
  </w:abstractNum>
  <w:abstractNum w:abstractNumId="23" w15:restartNumberingAfterBreak="0">
    <w:nsid w:val="77AC5B7C"/>
    <w:multiLevelType w:val="multilevel"/>
    <w:tmpl w:val="FEF483D0"/>
    <w:lvl w:ilvl="0">
      <w:start w:val="1"/>
      <w:numFmt w:val="upperRoman"/>
      <w:lvlText w:val="%1."/>
      <w:lvlJc w:val="right"/>
      <w:pPr>
        <w:ind w:left="43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B1D3A"/>
    <w:multiLevelType w:val="multilevel"/>
    <w:tmpl w:val="CFA6C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17C57"/>
    <w:multiLevelType w:val="multilevel"/>
    <w:tmpl w:val="E18670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1"/>
  </w:num>
  <w:num w:numId="5">
    <w:abstractNumId w:val="1"/>
  </w:num>
  <w:num w:numId="6">
    <w:abstractNumId w:val="13"/>
  </w:num>
  <w:num w:numId="7">
    <w:abstractNumId w:val="19"/>
  </w:num>
  <w:num w:numId="8">
    <w:abstractNumId w:val="10"/>
  </w:num>
  <w:num w:numId="9">
    <w:abstractNumId w:val="7"/>
  </w:num>
  <w:num w:numId="10">
    <w:abstractNumId w:val="4"/>
  </w:num>
  <w:num w:numId="11">
    <w:abstractNumId w:val="15"/>
  </w:num>
  <w:num w:numId="12">
    <w:abstractNumId w:val="14"/>
  </w:num>
  <w:num w:numId="13">
    <w:abstractNumId w:val="5"/>
  </w:num>
  <w:num w:numId="14">
    <w:abstractNumId w:val="0"/>
  </w:num>
  <w:num w:numId="15">
    <w:abstractNumId w:val="23"/>
  </w:num>
  <w:num w:numId="16">
    <w:abstractNumId w:val="2"/>
  </w:num>
  <w:num w:numId="17">
    <w:abstractNumId w:val="20"/>
  </w:num>
  <w:num w:numId="18">
    <w:abstractNumId w:val="12"/>
  </w:num>
  <w:num w:numId="19">
    <w:abstractNumId w:val="22"/>
  </w:num>
  <w:num w:numId="20">
    <w:abstractNumId w:val="9"/>
  </w:num>
  <w:num w:numId="21">
    <w:abstractNumId w:val="17"/>
  </w:num>
  <w:num w:numId="22">
    <w:abstractNumId w:val="25"/>
  </w:num>
  <w:num w:numId="23">
    <w:abstractNumId w:val="18"/>
  </w:num>
  <w:num w:numId="24">
    <w:abstractNumId w:val="3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F7"/>
    <w:rsid w:val="00267883"/>
    <w:rsid w:val="00467AA6"/>
    <w:rsid w:val="006B79F7"/>
    <w:rsid w:val="00952FBA"/>
    <w:rsid w:val="00B2652A"/>
    <w:rsid w:val="00E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08F5"/>
  <w15:docId w15:val="{28DED0C3-3D2F-4E17-BBCD-7DBC526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3B1"/>
    <w:pPr>
      <w:suppressAutoHyphens/>
    </w:pPr>
    <w:rPr>
      <w:rFonts w:eastAsia="SimSu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unhideWhenUsed/>
    <w:qFormat/>
    <w:rsid w:val="008C13B1"/>
    <w:pPr>
      <w:numPr>
        <w:numId w:val="19"/>
      </w:numPr>
      <w:spacing w:before="80" w:after="80" w:line="312" w:lineRule="auto"/>
      <w:jc w:val="both"/>
      <w:outlineLvl w:val="2"/>
    </w:pPr>
    <w:rPr>
      <w:sz w:val="21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uiPriority w:val="9"/>
    <w:rsid w:val="008C13B1"/>
    <w:rPr>
      <w:rFonts w:ascii="Calibri" w:eastAsia="SimSun" w:hAnsi="Calibri" w:cs="Calibri"/>
      <w:sz w:val="21"/>
      <w:szCs w:val="28"/>
      <w:lang w:val="cs-CZ"/>
    </w:rPr>
  </w:style>
  <w:style w:type="character" w:customStyle="1" w:styleId="ZkladntextChar">
    <w:name w:val="Základní text Char"/>
    <w:basedOn w:val="Standardnpsmoodstavce"/>
    <w:link w:val="Tlotextu"/>
    <w:rsid w:val="008C13B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13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3B1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C13B1"/>
    <w:rPr>
      <w:rFonts w:ascii="Calibri" w:eastAsia="SimSun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8C13B1"/>
    <w:rPr>
      <w:sz w:val="21"/>
      <w:szCs w:val="21"/>
    </w:rPr>
  </w:style>
  <w:style w:type="character" w:customStyle="1" w:styleId="dn">
    <w:name w:val="Žádný"/>
    <w:rsid w:val="008C13B1"/>
  </w:style>
  <w:style w:type="paragraph" w:customStyle="1" w:styleId="Tlotextu">
    <w:name w:val="Tělo textu"/>
    <w:basedOn w:val="Normln"/>
    <w:link w:val="ZkladntextChar"/>
    <w:rsid w:val="008C13B1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8C13B1"/>
    <w:pPr>
      <w:spacing w:line="312" w:lineRule="auto"/>
      <w:ind w:left="720"/>
      <w:contextualSpacing/>
      <w:jc w:val="both"/>
    </w:pPr>
    <w:rPr>
      <w:rFonts w:asciiTheme="minorHAnsi" w:eastAsiaTheme="minorHAnsi" w:hAnsiTheme="minorHAnsi" w:cstheme="minorBidi"/>
      <w:sz w:val="21"/>
      <w:szCs w:val="21"/>
      <w:lang w:val="en-GB"/>
    </w:rPr>
  </w:style>
  <w:style w:type="paragraph" w:customStyle="1" w:styleId="Default">
    <w:name w:val="Default"/>
    <w:rsid w:val="008C13B1"/>
    <w:pPr>
      <w:suppressAutoHyphens/>
      <w:spacing w:after="0" w:line="240" w:lineRule="auto"/>
    </w:pPr>
    <w:rPr>
      <w:rFonts w:ascii="Garamond" w:eastAsia="SimSun" w:hAnsi="Garamond" w:cs="Garamond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3B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eChar1">
    <w:name w:val="Text komentáře Char1"/>
    <w:basedOn w:val="Standardnpsmoodstavce"/>
    <w:uiPriority w:val="99"/>
    <w:semiHidden/>
    <w:rsid w:val="008C13B1"/>
    <w:rPr>
      <w:rFonts w:ascii="Calibri" w:eastAsia="SimSun" w:hAnsi="Calibri" w:cs="Calibri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8C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C13B1"/>
    <w:rPr>
      <w:rFonts w:ascii="Calibri" w:eastAsia="SimSun" w:hAnsi="Calibri" w:cs="Calibri"/>
      <w:lang w:val="cs-CZ"/>
    </w:rPr>
  </w:style>
  <w:style w:type="paragraph" w:customStyle="1" w:styleId="ListParagraph1">
    <w:name w:val="List Paragraph1"/>
    <w:basedOn w:val="Normln"/>
    <w:rsid w:val="008C13B1"/>
    <w:pPr>
      <w:spacing w:after="0" w:line="276" w:lineRule="auto"/>
      <w:ind w:left="720" w:hanging="391"/>
    </w:pPr>
    <w:rPr>
      <w:rFonts w:eastAsia="Calibri" w:cs="Tahoma"/>
      <w:color w:val="00000A"/>
      <w:lang w:eastAsia="ar-SA"/>
    </w:rPr>
  </w:style>
  <w:style w:type="table" w:styleId="Mkatabulky">
    <w:name w:val="Table Grid"/>
    <w:basedOn w:val="Normlntabulka"/>
    <w:uiPriority w:val="59"/>
    <w:rsid w:val="008C13B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1"/>
    <w:rsid w:val="008C13B1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8C13B1"/>
    <w:pPr>
      <w:widowControl w:val="0"/>
      <w:shd w:val="clear" w:color="auto" w:fill="FFFFFF"/>
      <w:suppressAutoHyphens w:val="0"/>
      <w:spacing w:after="0" w:line="274" w:lineRule="exact"/>
      <w:ind w:hanging="720"/>
      <w:jc w:val="both"/>
    </w:pPr>
    <w:rPr>
      <w:rFonts w:asciiTheme="minorHAnsi" w:eastAsiaTheme="minorHAnsi" w:hAnsiTheme="minorHAnsi" w:cstheme="minorBidi"/>
      <w:lang w:val="en-GB"/>
    </w:rPr>
  </w:style>
  <w:style w:type="paragraph" w:styleId="Zkladntext">
    <w:name w:val="Body Text"/>
    <w:basedOn w:val="Normln"/>
    <w:link w:val="ZkladntextChar1"/>
    <w:rsid w:val="008C13B1"/>
    <w:pPr>
      <w:widowControl w:val="0"/>
      <w:suppressAutoHyphens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</w:rPr>
  </w:style>
  <w:style w:type="character" w:customStyle="1" w:styleId="ZkladntextChar1">
    <w:name w:val="Základní text Char1"/>
    <w:basedOn w:val="Standardnpsmoodstavce"/>
    <w:link w:val="Zkladntext"/>
    <w:rsid w:val="008C13B1"/>
    <w:rPr>
      <w:rFonts w:ascii="TimesEEW" w:eastAsia="Times New Roman" w:hAnsi="TimesEEW" w:cs="Times New Roman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B1"/>
    <w:rPr>
      <w:rFonts w:ascii="Tahoma" w:eastAsia="SimSun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5FD"/>
    <w:rPr>
      <w:rFonts w:ascii="Calibri" w:eastAsia="SimSun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5FD"/>
    <w:rPr>
      <w:rFonts w:ascii="Calibri" w:eastAsia="SimSun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914"/>
    <w:rPr>
      <w:rFonts w:ascii="Calibri" w:eastAsia="SimSun" w:hAnsi="Calibri" w:cs="Calibri"/>
      <w:lang w:val="cs-CZ"/>
    </w:rPr>
  </w:style>
  <w:style w:type="character" w:styleId="Nzevknihy">
    <w:name w:val="Book Title"/>
    <w:basedOn w:val="Standardnpsmoodstavce"/>
    <w:uiPriority w:val="33"/>
    <w:qFormat/>
    <w:rsid w:val="00DD1344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iPriority w:val="99"/>
    <w:rsid w:val="00DD134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134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bq6XKMPhg2IeNUDXrg9iJi5uQ==">AMUW2mXF2/+rncujyI3z6Zv4p+IBtoxtq3yRldOH6q+Okh8jn8VzPVj8sTnLN1HAFq0s1Atl0oiS6hJLLKnF9j2H1Z5UNL7okUzXfcsgmrRnnPsvQw0ISoe/ed1CFCKxKl439QJJH/YKnlGpAeyZsGy2JFkP3bUm3FwjB+3rsVPGag7nCGyx08Wf8qFu5EBmJSZHxnZBylT5U8S1s5G0FX82v5snHkbAzMCsW0KRFxHEGnPUzB3k1vauZ9mgyz0/Lvq6q0DjIm6FMJAui8COQ0ryWKdRPKgM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86B52D-130B-44DA-814C-822169F6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7964</Words>
  <Characters>46993</Characters>
  <Application>Microsoft Office Word</Application>
  <DocSecurity>0</DocSecurity>
  <Lines>391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Brůha Petr</cp:lastModifiedBy>
  <cp:revision>3</cp:revision>
  <dcterms:created xsi:type="dcterms:W3CDTF">2021-02-17T22:42:00Z</dcterms:created>
  <dcterms:modified xsi:type="dcterms:W3CDTF">2021-08-16T19:08:00Z</dcterms:modified>
</cp:coreProperties>
</file>