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893" w:h="202" w:wrap="none" w:hAnchor="page" w:x="100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smlouvy</w:t>
      </w:r>
    </w:p>
    <w:p>
      <w:pPr>
        <w:pStyle w:val="Style2"/>
        <w:keepNext w:val="0"/>
        <w:keepLines w:val="0"/>
        <w:framePr w:w="2726" w:h="202" w:wrap="none" w:hAnchor="page" w:x="457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Položkový rozpočet dle cenové nabídky zhotovitele</w:t>
      </w:r>
    </w:p>
    <w:p>
      <w:pPr>
        <w:pStyle w:val="Style2"/>
        <w:keepNext w:val="0"/>
        <w:keepLines w:val="0"/>
        <w:framePr w:w="1224" w:h="202" w:wrap="none" w:hAnchor="page" w:x="967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NPU-310/65862/2021</w:t>
      </w:r>
    </w:p>
    <w:p>
      <w:pPr>
        <w:widowControl w:val="0"/>
        <w:spacing w:after="20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454" w:left="1006" w:right="1006" w:bottom="13536" w:header="26" w:footer="13108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54" w:left="0" w:right="0" w:bottom="454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7224"/>
        <w:gridCol w:w="619"/>
        <w:gridCol w:w="581"/>
        <w:gridCol w:w="562"/>
        <w:gridCol w:w="830"/>
      </w:tblGrid>
      <w:tr>
        <w:trPr>
          <w:trHeight w:val="235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Ledeburský palác - úprava podlahy spisovny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Plech TL 15 mm o rozměrech délka 2000mm x šířka 500 mm, celková délka plechů pro jednu kolejnici 12 780 mm, nařezání, průvrty pro kotvení v rastru á 500 m kotvou HST3, antikorozní nátěr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58900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176700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povrchu podlahy - obroušení nátěru, zdrsnění plechu, čištění podlahy a plechu před lepením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31 460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31460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pásů z ocelových plechů - zaměření pro položení pod 3 kolejnice , lepení k podlaze (např. Mamut Glue High Tack), kotvení HST3 v rastru á 500 m, vyrovnání, svařování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91 300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91300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včetně parkování + manipulace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16500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bez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315 960 Kč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DPH 21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310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 s DPH</w:t>
        <w:tab/>
        <w:t>382 312 Kč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454" w:left="1020" w:right="1063" w:bottom="45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Titulek tabulky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">
    <w:name w:val="Jiné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4">
    <w:name w:val="Titulek tabulky"/>
    <w:basedOn w:val="Normal"/>
    <w:link w:val="CharStyle5"/>
    <w:pPr>
      <w:widowControl w:val="0"/>
      <w:shd w:val="clear" w:color="auto" w:fill="FFFFFF"/>
      <w:jc w:val="right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6">
    <w:name w:val="Jiné"/>
    <w:basedOn w:val="Normal"/>
    <w:link w:val="CharStyle7"/>
    <w:pPr>
      <w:widowControl w:val="0"/>
      <w:shd w:val="clear" w:color="auto" w:fill="FFFFFF"/>
      <w:jc w:val="center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Štěpánek Ondřej</dc:creator>
  <cp:keywords/>
</cp:coreProperties>
</file>