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953C" w14:textId="77777777" w:rsidR="00AB12CC" w:rsidRDefault="00AB12CC" w:rsidP="00105102">
      <w:pPr>
        <w:rPr>
          <w:rStyle w:val="Siln"/>
          <w:rFonts w:ascii="Calibri" w:hAnsi="Calibri"/>
          <w:sz w:val="22"/>
          <w:szCs w:val="22"/>
        </w:rPr>
      </w:pPr>
    </w:p>
    <w:p w14:paraId="7EFA1528" w14:textId="50809414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Style w:val="Siln"/>
          <w:rFonts w:ascii="Calibri" w:hAnsi="Calibri"/>
          <w:sz w:val="22"/>
          <w:szCs w:val="22"/>
        </w:rPr>
        <w:t>Národní památkový ústav,</w:t>
      </w:r>
      <w:r w:rsidRPr="008A57FB">
        <w:rPr>
          <w:rFonts w:ascii="Calibri" w:hAnsi="Calibri"/>
          <w:sz w:val="22"/>
          <w:szCs w:val="22"/>
        </w:rPr>
        <w:t xml:space="preserve"> státní příspěvková organizace</w:t>
      </w:r>
    </w:p>
    <w:p w14:paraId="5B0A9491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IČO: 75032333, DIČ: CZ75032333,</w:t>
      </w:r>
    </w:p>
    <w:p w14:paraId="3FF27463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5367E184" w14:textId="77777777" w:rsidR="004942FF" w:rsidRPr="004942FF" w:rsidRDefault="004942FF" w:rsidP="004942FF">
      <w:pPr>
        <w:rPr>
          <w:rFonts w:ascii="Calibri" w:hAnsi="Calibri"/>
          <w:sz w:val="22"/>
          <w:szCs w:val="22"/>
        </w:rPr>
      </w:pPr>
      <w:r w:rsidRPr="004942FF">
        <w:rPr>
          <w:rFonts w:ascii="Calibri" w:hAnsi="Calibri"/>
          <w:sz w:val="22"/>
          <w:szCs w:val="22"/>
        </w:rPr>
        <w:t xml:space="preserve">zastoupen: Ing. arch. Naděždou Goryczkovou, generální ředitelkou </w:t>
      </w:r>
    </w:p>
    <w:p w14:paraId="53435FD7" w14:textId="77777777" w:rsidR="004942FF" w:rsidRPr="004942FF" w:rsidRDefault="004942FF" w:rsidP="004942FF">
      <w:pPr>
        <w:rPr>
          <w:rFonts w:ascii="Calibri" w:hAnsi="Calibri"/>
          <w:sz w:val="22"/>
          <w:szCs w:val="22"/>
        </w:rPr>
      </w:pPr>
      <w:r w:rsidRPr="004942FF">
        <w:rPr>
          <w:rFonts w:ascii="Calibri" w:hAnsi="Calibri"/>
          <w:sz w:val="22"/>
          <w:szCs w:val="22"/>
        </w:rPr>
        <w:t xml:space="preserve">osoba oprávněná jednat </w:t>
      </w:r>
    </w:p>
    <w:p w14:paraId="5AC0A19B" w14:textId="41C50E2C" w:rsidR="004942FF" w:rsidRPr="004942FF" w:rsidRDefault="004942FF" w:rsidP="004942FF">
      <w:pPr>
        <w:rPr>
          <w:rFonts w:ascii="Calibri" w:hAnsi="Calibri"/>
          <w:sz w:val="22"/>
          <w:szCs w:val="22"/>
        </w:rPr>
      </w:pPr>
      <w:r w:rsidRPr="004942FF">
        <w:rPr>
          <w:rFonts w:ascii="Calibri" w:hAnsi="Calibri"/>
          <w:sz w:val="22"/>
          <w:szCs w:val="22"/>
        </w:rPr>
        <w:t>ve věcech technických:</w:t>
      </w:r>
      <w:r w:rsidRPr="004942FF">
        <w:rPr>
          <w:rFonts w:ascii="Calibri" w:hAnsi="Calibri"/>
          <w:sz w:val="22"/>
          <w:szCs w:val="22"/>
        </w:rPr>
        <w:tab/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  <w:r w:rsidRPr="004942FF">
        <w:rPr>
          <w:rFonts w:ascii="Calibri" w:hAnsi="Calibri"/>
          <w:sz w:val="22"/>
          <w:szCs w:val="22"/>
        </w:rPr>
        <w:t xml:space="preserve">, </w:t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  <w:r w:rsidRPr="004942FF">
        <w:rPr>
          <w:rFonts w:ascii="Calibri" w:hAnsi="Calibri"/>
          <w:sz w:val="22"/>
          <w:szCs w:val="22"/>
        </w:rPr>
        <w:t xml:space="preserve">, +420 </w:t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</w:p>
    <w:p w14:paraId="2B04A3BB" w14:textId="688D34DE" w:rsidR="004942FF" w:rsidRPr="00084AE8" w:rsidRDefault="004942FF" w:rsidP="004942FF">
      <w:pPr>
        <w:rPr>
          <w:rFonts w:ascii="Calibri" w:hAnsi="Calibri" w:cs="Calibri"/>
          <w:color w:val="000000"/>
          <w:sz w:val="22"/>
          <w:szCs w:val="22"/>
        </w:rPr>
      </w:pPr>
      <w:r w:rsidRPr="004942FF">
        <w:rPr>
          <w:rFonts w:ascii="Calibri" w:hAnsi="Calibri"/>
          <w:sz w:val="22"/>
          <w:szCs w:val="22"/>
        </w:rPr>
        <w:t>Technický dozor stavebníka</w:t>
      </w:r>
      <w:r w:rsidRPr="004942FF">
        <w:rPr>
          <w:rFonts w:ascii="Calibri" w:hAnsi="Calibri"/>
          <w:sz w:val="22"/>
          <w:szCs w:val="22"/>
        </w:rPr>
        <w:tab/>
      </w:r>
      <w:r w:rsidRPr="004942FF">
        <w:rPr>
          <w:rFonts w:ascii="Calibri" w:hAnsi="Calibri"/>
          <w:sz w:val="22"/>
          <w:szCs w:val="22"/>
        </w:rPr>
        <w:tab/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  <w:r w:rsidR="00084AE8">
        <w:rPr>
          <w:rFonts w:ascii="Calibri" w:hAnsi="Calibri"/>
          <w:sz w:val="22"/>
          <w:szCs w:val="22"/>
        </w:rPr>
        <w:t xml:space="preserve">, +420 </w:t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  <w:r w:rsidR="00084AE8">
        <w:rPr>
          <w:rFonts w:ascii="Calibri" w:hAnsi="Calibri"/>
          <w:sz w:val="22"/>
          <w:szCs w:val="22"/>
        </w:rPr>
        <w:t>,</w:t>
      </w:r>
      <w:r w:rsidR="00084AE8" w:rsidRPr="00084AE8">
        <w:rPr>
          <w:rFonts w:ascii="Calibri" w:hAnsi="Calibri"/>
          <w:sz w:val="22"/>
          <w:szCs w:val="22"/>
        </w:rPr>
        <w:t xml:space="preserve"> </w:t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  <w:r w:rsidR="00084AE8">
        <w:rPr>
          <w:rFonts w:ascii="Calibri" w:hAnsi="Calibri"/>
          <w:sz w:val="22"/>
          <w:szCs w:val="22"/>
        </w:rPr>
        <w:t xml:space="preserve"> </w:t>
      </w:r>
    </w:p>
    <w:p w14:paraId="6C0A1067" w14:textId="0800737A" w:rsidR="004942FF" w:rsidRPr="004942FF" w:rsidRDefault="004942FF" w:rsidP="004942FF">
      <w:pPr>
        <w:rPr>
          <w:rFonts w:ascii="Calibri" w:hAnsi="Calibri"/>
          <w:sz w:val="22"/>
          <w:szCs w:val="22"/>
        </w:rPr>
      </w:pPr>
      <w:r w:rsidRPr="004942FF">
        <w:rPr>
          <w:rFonts w:ascii="Calibri" w:hAnsi="Calibri"/>
          <w:sz w:val="22"/>
          <w:szCs w:val="22"/>
        </w:rPr>
        <w:t xml:space="preserve">Koordinátor BOZP </w:t>
      </w:r>
      <w:r w:rsidRPr="004942FF">
        <w:rPr>
          <w:rFonts w:ascii="Calibri" w:hAnsi="Calibri"/>
          <w:sz w:val="22"/>
          <w:szCs w:val="22"/>
        </w:rPr>
        <w:tab/>
      </w:r>
      <w:r w:rsidRPr="004942FF">
        <w:rPr>
          <w:rFonts w:ascii="Calibri" w:hAnsi="Calibri"/>
          <w:sz w:val="22"/>
          <w:szCs w:val="22"/>
        </w:rPr>
        <w:tab/>
      </w:r>
      <w:r w:rsidRPr="004942FF">
        <w:rPr>
          <w:rFonts w:ascii="Calibri" w:hAnsi="Calibri"/>
          <w:sz w:val="22"/>
          <w:szCs w:val="22"/>
        </w:rPr>
        <w:tab/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  <w:r w:rsidR="00084AE8">
        <w:rPr>
          <w:rFonts w:ascii="Calibri" w:hAnsi="Calibri"/>
          <w:sz w:val="22"/>
          <w:szCs w:val="22"/>
        </w:rPr>
        <w:t xml:space="preserve">, </w:t>
      </w:r>
      <w:r w:rsidR="00084AE8" w:rsidRPr="00084AE8">
        <w:rPr>
          <w:rFonts w:ascii="Calibri" w:hAnsi="Calibri"/>
          <w:sz w:val="22"/>
          <w:szCs w:val="22"/>
        </w:rPr>
        <w:t xml:space="preserve">+420 </w:t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  <w:r w:rsidR="00084AE8">
        <w:rPr>
          <w:rFonts w:ascii="Calibri" w:hAnsi="Calibri"/>
          <w:sz w:val="22"/>
          <w:szCs w:val="22"/>
        </w:rPr>
        <w:t xml:space="preserve">, </w:t>
      </w:r>
      <w:proofErr w:type="spellStart"/>
      <w:r w:rsidR="00F23951" w:rsidRPr="00F23951">
        <w:rPr>
          <w:rFonts w:ascii="Calibri" w:hAnsi="Calibri"/>
          <w:sz w:val="22"/>
          <w:szCs w:val="22"/>
        </w:rPr>
        <w:t>xxx</w:t>
      </w:r>
      <w:proofErr w:type="spellEnd"/>
      <w:r w:rsidR="00084AE8">
        <w:rPr>
          <w:rFonts w:ascii="Calibri" w:hAnsi="Calibri"/>
          <w:sz w:val="22"/>
          <w:szCs w:val="22"/>
        </w:rPr>
        <w:t xml:space="preserve"> </w:t>
      </w:r>
      <w:r w:rsidRPr="004942FF">
        <w:rPr>
          <w:rFonts w:ascii="Calibri" w:hAnsi="Calibri"/>
          <w:sz w:val="22"/>
          <w:szCs w:val="22"/>
        </w:rPr>
        <w:t xml:space="preserve"> </w:t>
      </w:r>
    </w:p>
    <w:p w14:paraId="59242698" w14:textId="0F6D76EA" w:rsidR="004942FF" w:rsidRPr="004942FF" w:rsidRDefault="004942FF" w:rsidP="00084AE8">
      <w:pPr>
        <w:rPr>
          <w:rFonts w:ascii="Calibri" w:hAnsi="Calibri"/>
          <w:sz w:val="22"/>
          <w:szCs w:val="22"/>
        </w:rPr>
      </w:pPr>
      <w:r w:rsidRPr="004942FF">
        <w:rPr>
          <w:rFonts w:ascii="Calibri" w:hAnsi="Calibri"/>
          <w:sz w:val="22"/>
          <w:szCs w:val="22"/>
        </w:rPr>
        <w:t xml:space="preserve">Zástupce objednatele v oblasti BOZP: </w:t>
      </w:r>
      <w:r w:rsidRPr="004942FF">
        <w:rPr>
          <w:rFonts w:ascii="Calibri" w:hAnsi="Calibri"/>
          <w:sz w:val="22"/>
          <w:szCs w:val="22"/>
        </w:rPr>
        <w:tab/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  <w:r w:rsidR="00084AE8">
        <w:rPr>
          <w:rFonts w:ascii="Calibri" w:hAnsi="Calibri"/>
          <w:sz w:val="22"/>
          <w:szCs w:val="22"/>
        </w:rPr>
        <w:t xml:space="preserve">, +420 </w:t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  <w:r w:rsidR="00084AE8">
        <w:rPr>
          <w:rFonts w:ascii="Calibri" w:hAnsi="Calibri"/>
          <w:sz w:val="22"/>
          <w:szCs w:val="22"/>
        </w:rPr>
        <w:t xml:space="preserve">, </w:t>
      </w:r>
      <w:proofErr w:type="spellStart"/>
      <w:r w:rsidR="00F23951">
        <w:rPr>
          <w:rFonts w:ascii="Calibri" w:hAnsi="Calibri"/>
          <w:sz w:val="22"/>
          <w:szCs w:val="22"/>
        </w:rPr>
        <w:t>xxx</w:t>
      </w:r>
      <w:proofErr w:type="spellEnd"/>
    </w:p>
    <w:p w14:paraId="5AE973B4" w14:textId="38BAA7F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objednatel</w:t>
      </w:r>
      <w:r w:rsidRPr="008A57FB">
        <w:rPr>
          <w:rFonts w:ascii="Calibri" w:hAnsi="Calibri" w:cs="Arial"/>
          <w:sz w:val="22"/>
          <w:szCs w:val="22"/>
        </w:rPr>
        <w:t>“)</w:t>
      </w:r>
    </w:p>
    <w:p w14:paraId="49089C1A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14:paraId="6A5977DF" w14:textId="77777777" w:rsidR="004942FF" w:rsidRPr="004942FF" w:rsidRDefault="004942FF" w:rsidP="004942FF">
      <w:pPr>
        <w:rPr>
          <w:rFonts w:ascii="Calibri" w:hAnsi="Calibri" w:cs="Arial"/>
          <w:b/>
          <w:sz w:val="22"/>
          <w:szCs w:val="22"/>
        </w:rPr>
      </w:pPr>
      <w:r w:rsidRPr="004942FF">
        <w:rPr>
          <w:rFonts w:ascii="Calibri" w:hAnsi="Calibri" w:cs="Arial"/>
          <w:b/>
          <w:sz w:val="22"/>
          <w:szCs w:val="22"/>
        </w:rPr>
        <w:t>František Kříženecký</w:t>
      </w:r>
    </w:p>
    <w:p w14:paraId="05588B78" w14:textId="77777777" w:rsidR="004942FF" w:rsidRPr="004942FF" w:rsidRDefault="004942FF" w:rsidP="004942FF">
      <w:pPr>
        <w:rPr>
          <w:rFonts w:ascii="Calibri" w:hAnsi="Calibri" w:cs="Arial"/>
          <w:sz w:val="22"/>
          <w:szCs w:val="22"/>
        </w:rPr>
      </w:pPr>
      <w:r w:rsidRPr="004942FF">
        <w:rPr>
          <w:rFonts w:ascii="Calibri" w:hAnsi="Calibri" w:cs="Arial"/>
          <w:sz w:val="22"/>
          <w:szCs w:val="22"/>
        </w:rPr>
        <w:t>se sídlem Beckovská 285/6, 196 00, Praha 9 - Čakovice</w:t>
      </w:r>
    </w:p>
    <w:p w14:paraId="30EB2BD3" w14:textId="4E3E9067" w:rsidR="004942FF" w:rsidRPr="004942FF" w:rsidRDefault="004942FF" w:rsidP="004942FF">
      <w:pPr>
        <w:rPr>
          <w:rFonts w:ascii="Calibri" w:hAnsi="Calibri" w:cs="Arial"/>
          <w:sz w:val="22"/>
          <w:szCs w:val="22"/>
        </w:rPr>
      </w:pPr>
      <w:r w:rsidRPr="004942FF">
        <w:rPr>
          <w:rFonts w:ascii="Calibri" w:hAnsi="Calibri" w:cs="Arial"/>
          <w:sz w:val="22"/>
          <w:szCs w:val="22"/>
        </w:rPr>
        <w:t xml:space="preserve">IČO: 65943449 DIČ: </w:t>
      </w:r>
      <w:proofErr w:type="spellStart"/>
      <w:r w:rsidR="00FC54A8" w:rsidRPr="00CA62F9">
        <w:rPr>
          <w:rFonts w:ascii="Calibri" w:hAnsi="Calibri" w:cs="Arial"/>
          <w:sz w:val="22"/>
          <w:szCs w:val="22"/>
        </w:rPr>
        <w:t>CZ</w:t>
      </w:r>
      <w:r w:rsidR="00F23951">
        <w:rPr>
          <w:rFonts w:ascii="Calibri" w:hAnsi="Calibri" w:cs="Arial"/>
          <w:sz w:val="22"/>
          <w:szCs w:val="22"/>
        </w:rPr>
        <w:t>xxx</w:t>
      </w:r>
      <w:proofErr w:type="spellEnd"/>
    </w:p>
    <w:p w14:paraId="48FCFE17" w14:textId="21365041" w:rsidR="004942FF" w:rsidRPr="004942FF" w:rsidRDefault="004942FF" w:rsidP="004942FF">
      <w:pPr>
        <w:rPr>
          <w:rFonts w:ascii="Calibri" w:hAnsi="Calibri" w:cs="Arial"/>
          <w:sz w:val="22"/>
          <w:szCs w:val="22"/>
        </w:rPr>
      </w:pPr>
      <w:r w:rsidRPr="004942FF">
        <w:rPr>
          <w:rFonts w:ascii="Calibri" w:hAnsi="Calibri" w:cs="Arial"/>
          <w:sz w:val="22"/>
          <w:szCs w:val="22"/>
        </w:rPr>
        <w:t xml:space="preserve">Bankovní spojení:.. ……………………..… </w:t>
      </w:r>
      <w:r w:rsidR="009C2FD8">
        <w:rPr>
          <w:rFonts w:ascii="Calibri" w:hAnsi="Calibri" w:cs="Arial"/>
          <w:sz w:val="22"/>
          <w:szCs w:val="22"/>
        </w:rPr>
        <w:t>č</w:t>
      </w:r>
      <w:r w:rsidRPr="004942FF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4942FF">
        <w:rPr>
          <w:rFonts w:ascii="Calibri" w:hAnsi="Calibri" w:cs="Arial"/>
          <w:sz w:val="22"/>
          <w:szCs w:val="22"/>
        </w:rPr>
        <w:t>ú.</w:t>
      </w:r>
      <w:proofErr w:type="spellEnd"/>
      <w:r w:rsidRPr="004942FF">
        <w:rPr>
          <w:rFonts w:ascii="Calibri" w:hAnsi="Calibri" w:cs="Arial"/>
          <w:sz w:val="22"/>
          <w:szCs w:val="22"/>
        </w:rPr>
        <w:t>: ………………………….</w:t>
      </w:r>
    </w:p>
    <w:p w14:paraId="2CAC9A4A" w14:textId="0887FE95" w:rsidR="004942FF" w:rsidRPr="004942FF" w:rsidRDefault="004942FF" w:rsidP="004942FF">
      <w:pPr>
        <w:rPr>
          <w:rFonts w:ascii="Calibri" w:hAnsi="Calibri" w:cs="Arial"/>
          <w:sz w:val="22"/>
          <w:szCs w:val="22"/>
        </w:rPr>
      </w:pPr>
      <w:r w:rsidRPr="004942FF">
        <w:rPr>
          <w:rFonts w:ascii="Calibri" w:hAnsi="Calibri" w:cs="Arial"/>
          <w:sz w:val="22"/>
          <w:szCs w:val="22"/>
        </w:rPr>
        <w:t xml:space="preserve">tel. +420 </w:t>
      </w:r>
      <w:proofErr w:type="spellStart"/>
      <w:r w:rsidR="00F23951">
        <w:rPr>
          <w:rFonts w:ascii="Calibri" w:hAnsi="Calibri" w:cs="Arial"/>
          <w:sz w:val="22"/>
          <w:szCs w:val="22"/>
        </w:rPr>
        <w:t>xxx</w:t>
      </w:r>
      <w:proofErr w:type="spellEnd"/>
      <w:r w:rsidRPr="004942FF">
        <w:rPr>
          <w:rFonts w:ascii="Calibri" w:hAnsi="Calibri" w:cs="Arial"/>
          <w:sz w:val="22"/>
          <w:szCs w:val="22"/>
        </w:rPr>
        <w:t xml:space="preserve">, email.: </w:t>
      </w:r>
      <w:proofErr w:type="spellStart"/>
      <w:r w:rsidR="00F23951">
        <w:rPr>
          <w:rFonts w:ascii="Calibri" w:hAnsi="Calibri" w:cs="Arial"/>
          <w:sz w:val="22"/>
          <w:szCs w:val="22"/>
        </w:rPr>
        <w:t>xxx</w:t>
      </w:r>
      <w:proofErr w:type="spellEnd"/>
      <w:r w:rsidRPr="004942FF">
        <w:rPr>
          <w:rFonts w:ascii="Calibri" w:hAnsi="Calibri" w:cs="Arial"/>
          <w:sz w:val="22"/>
          <w:szCs w:val="22"/>
        </w:rPr>
        <w:t xml:space="preserve"> </w:t>
      </w:r>
    </w:p>
    <w:p w14:paraId="74A7CBDE" w14:textId="77777777" w:rsidR="00505FA6" w:rsidRPr="008A57FB" w:rsidRDefault="00505FA6" w:rsidP="004942FF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CA62F9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14:paraId="6444EC52" w14:textId="77777777"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  <w:r w:rsidR="004942FF">
        <w:rPr>
          <w:rFonts w:ascii="Calibri" w:hAnsi="Calibri"/>
          <w:szCs w:val="22"/>
        </w:rPr>
        <w:t xml:space="preserve"> </w:t>
      </w:r>
      <w:r w:rsidRPr="008A57FB">
        <w:rPr>
          <w:rFonts w:ascii="Calibri" w:hAnsi="Calibri"/>
          <w:b/>
          <w:szCs w:val="22"/>
        </w:rPr>
        <w:t>smlouvu o dílo:</w:t>
      </w:r>
    </w:p>
    <w:p w14:paraId="432AFC8D" w14:textId="77777777"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6327833D" w14:textId="77777777"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14:paraId="7DE2A914" w14:textId="77777777" w:rsidR="001F6100" w:rsidRPr="00ED5816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Zhotovitel </w:t>
      </w:r>
      <w:r w:rsidRPr="004942FF">
        <w:rPr>
          <w:rFonts w:ascii="Calibri" w:hAnsi="Calibri" w:cs="Arial"/>
          <w:sz w:val="22"/>
          <w:szCs w:val="22"/>
          <w:lang w:val="cs-CZ"/>
        </w:rPr>
        <w:t xml:space="preserve">se </w:t>
      </w:r>
      <w:r w:rsidR="00474C47" w:rsidRPr="004942FF">
        <w:rPr>
          <w:rFonts w:ascii="Calibri" w:hAnsi="Calibri" w:cs="Arial"/>
          <w:sz w:val="22"/>
          <w:szCs w:val="22"/>
          <w:lang w:val="cs-CZ"/>
        </w:rPr>
        <w:t xml:space="preserve">touto smlouvou </w:t>
      </w:r>
      <w:r w:rsidRPr="004942FF">
        <w:rPr>
          <w:rFonts w:ascii="Calibri" w:hAnsi="Calibri" w:cs="Arial"/>
          <w:sz w:val="22"/>
          <w:szCs w:val="22"/>
          <w:lang w:val="cs-CZ"/>
        </w:rPr>
        <w:t xml:space="preserve">zavazuje </w:t>
      </w:r>
      <w:r w:rsidR="007B5FB7" w:rsidRPr="004942FF">
        <w:rPr>
          <w:rFonts w:ascii="Calibri" w:hAnsi="Calibri" w:cs="Arial"/>
          <w:sz w:val="22"/>
          <w:szCs w:val="22"/>
          <w:lang w:val="cs-CZ"/>
        </w:rPr>
        <w:t xml:space="preserve">v nemovitosti: </w:t>
      </w:r>
      <w:r w:rsidR="004942FF" w:rsidRPr="004942FF">
        <w:rPr>
          <w:rFonts w:ascii="Calibri" w:hAnsi="Calibri" w:cs="Arial"/>
          <w:sz w:val="22"/>
          <w:szCs w:val="22"/>
          <w:lang w:val="cs-CZ"/>
        </w:rPr>
        <w:t>hlavní spisovna ve 3NP zadního traktu budovy č.p. 162 na Valdštejnském nám. č. o. 3 na Praze 1</w:t>
      </w:r>
      <w:r w:rsidR="007B5FB7" w:rsidRPr="004942FF">
        <w:rPr>
          <w:rFonts w:ascii="Calibri" w:hAnsi="Calibri" w:cs="Arial"/>
          <w:sz w:val="22"/>
          <w:szCs w:val="22"/>
          <w:lang w:val="cs-CZ"/>
        </w:rPr>
        <w:t xml:space="preserve"> (dále též „Objekt“)</w:t>
      </w:r>
      <w:r w:rsidR="007B5FB7" w:rsidRPr="008A57FB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4942FF">
        <w:rPr>
          <w:rFonts w:ascii="Calibri" w:hAnsi="Calibri" w:cs="Arial"/>
          <w:sz w:val="22"/>
          <w:szCs w:val="22"/>
          <w:lang w:val="cs-CZ"/>
        </w:rPr>
        <w:t>provést</w:t>
      </w:r>
      <w:r w:rsidR="00474C47" w:rsidRPr="008A57FB">
        <w:rPr>
          <w:rFonts w:ascii="Calibri" w:hAnsi="Calibri" w:cs="Arial"/>
          <w:sz w:val="22"/>
          <w:szCs w:val="22"/>
        </w:rPr>
        <w:t xml:space="preserve"> na svůj náklad a nebezpečí pro objednatele</w:t>
      </w:r>
      <w:r w:rsidRPr="008A57FB">
        <w:rPr>
          <w:rFonts w:ascii="Calibri" w:hAnsi="Calibri" w:cs="Arial"/>
          <w:sz w:val="22"/>
          <w:szCs w:val="22"/>
        </w:rPr>
        <w:t xml:space="preserve"> dílo</w:t>
      </w:r>
      <w:r w:rsidR="004942FF">
        <w:rPr>
          <w:rFonts w:ascii="Calibri" w:hAnsi="Calibri" w:cs="Arial"/>
          <w:sz w:val="22"/>
          <w:szCs w:val="22"/>
          <w:lang w:val="cs-CZ"/>
        </w:rPr>
        <w:t xml:space="preserve"> </w:t>
      </w:r>
      <w:r w:rsidR="004942FF" w:rsidRPr="004942FF">
        <w:rPr>
          <w:rFonts w:ascii="Calibri" w:hAnsi="Calibri" w:cs="Arial"/>
          <w:sz w:val="22"/>
          <w:szCs w:val="22"/>
          <w:lang w:val="cs-CZ"/>
        </w:rPr>
        <w:t>s názvem „</w:t>
      </w:r>
      <w:r w:rsidR="004942FF" w:rsidRPr="004942FF">
        <w:rPr>
          <w:rFonts w:ascii="Calibri" w:hAnsi="Calibri" w:cs="Arial"/>
          <w:b/>
          <w:sz w:val="22"/>
          <w:szCs w:val="22"/>
          <w:lang w:val="cs-CZ"/>
        </w:rPr>
        <w:t>Statické zesílení podlahy hlavní spisovny NPÚ plechovými pláty</w:t>
      </w:r>
      <w:r w:rsidR="004942FF" w:rsidRPr="004942FF">
        <w:rPr>
          <w:rFonts w:ascii="Calibri" w:hAnsi="Calibri" w:cs="Arial"/>
          <w:sz w:val="22"/>
          <w:szCs w:val="22"/>
          <w:lang w:val="cs-CZ"/>
        </w:rPr>
        <w:t>“ (dále jen „</w:t>
      </w:r>
      <w:r w:rsidR="0016751F">
        <w:rPr>
          <w:rFonts w:ascii="Calibri" w:hAnsi="Calibri" w:cs="Arial"/>
          <w:sz w:val="22"/>
          <w:szCs w:val="22"/>
          <w:lang w:val="cs-CZ"/>
        </w:rPr>
        <w:t>d</w:t>
      </w:r>
      <w:r w:rsidR="004942FF" w:rsidRPr="004942FF">
        <w:rPr>
          <w:rFonts w:ascii="Calibri" w:hAnsi="Calibri" w:cs="Arial"/>
          <w:sz w:val="22"/>
          <w:szCs w:val="22"/>
          <w:lang w:val="cs-CZ"/>
        </w:rPr>
        <w:t>ílo“)</w:t>
      </w:r>
      <w:r w:rsidR="004942FF">
        <w:rPr>
          <w:rFonts w:ascii="Calibri" w:hAnsi="Calibri" w:cs="Arial"/>
          <w:sz w:val="22"/>
          <w:szCs w:val="22"/>
          <w:lang w:val="cs-CZ"/>
        </w:rPr>
        <w:t xml:space="preserve">. </w:t>
      </w:r>
      <w:r w:rsidR="004942FF" w:rsidRPr="00ED5816">
        <w:rPr>
          <w:rFonts w:ascii="Calibri" w:hAnsi="Calibri" w:cs="Arial"/>
          <w:b/>
          <w:sz w:val="22"/>
          <w:szCs w:val="22"/>
          <w:lang w:val="cs-CZ"/>
        </w:rPr>
        <w:t>Dílo zahrnuje následující práce:</w:t>
      </w:r>
    </w:p>
    <w:p w14:paraId="7B7D5002" w14:textId="77777777" w:rsidR="004942FF" w:rsidRPr="004942FF" w:rsidRDefault="004942FF" w:rsidP="004942FF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z w:val="22"/>
          <w:szCs w:val="22"/>
          <w:lang w:val="cs-CZ"/>
        </w:rPr>
      </w:pPr>
      <w:r>
        <w:rPr>
          <w:rFonts w:ascii="Calibri" w:hAnsi="Calibri" w:cs="Arial"/>
          <w:bCs/>
          <w:sz w:val="22"/>
          <w:szCs w:val="22"/>
          <w:lang w:val="cs-CZ"/>
        </w:rPr>
        <w:t xml:space="preserve">obroušení </w:t>
      </w:r>
      <w:proofErr w:type="spellStart"/>
      <w:r>
        <w:rPr>
          <w:rFonts w:ascii="Calibri" w:hAnsi="Calibri" w:cs="Arial"/>
          <w:bCs/>
          <w:sz w:val="22"/>
          <w:szCs w:val="22"/>
          <w:lang w:val="cs-CZ"/>
        </w:rPr>
        <w:t>pochozí</w:t>
      </w:r>
      <w:proofErr w:type="spellEnd"/>
      <w:r>
        <w:rPr>
          <w:rFonts w:ascii="Calibri" w:hAnsi="Calibri" w:cs="Arial"/>
          <w:bCs/>
          <w:sz w:val="22"/>
          <w:szCs w:val="22"/>
          <w:lang w:val="cs-CZ"/>
        </w:rPr>
        <w:t xml:space="preserve"> vrstvy podlahy v Objektu v rozsahu pokládaných plechových plátů</w:t>
      </w:r>
    </w:p>
    <w:p w14:paraId="117364B9" w14:textId="61380ADB" w:rsidR="004942FF" w:rsidRPr="004942FF" w:rsidRDefault="004942FF" w:rsidP="004942FF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z w:val="22"/>
          <w:szCs w:val="22"/>
          <w:lang w:val="cs-CZ"/>
        </w:rPr>
      </w:pPr>
      <w:r>
        <w:rPr>
          <w:rFonts w:ascii="Calibri" w:hAnsi="Calibri" w:cs="Arial"/>
          <w:bCs/>
          <w:sz w:val="22"/>
          <w:szCs w:val="22"/>
          <w:lang w:val="cs-CZ"/>
        </w:rPr>
        <w:t xml:space="preserve">položení tabulí z plechu tloušťky 15 mm, šířky 500 mm, vždy délce min. </w:t>
      </w:r>
      <w:r w:rsidR="008E289A" w:rsidRPr="008E289A">
        <w:rPr>
          <w:rFonts w:ascii="Calibri" w:hAnsi="Calibri" w:cs="Arial"/>
          <w:bCs/>
          <w:sz w:val="22"/>
          <w:szCs w:val="22"/>
          <w:lang w:val="cs-CZ"/>
        </w:rPr>
        <w:t>1</w:t>
      </w:r>
      <w:r w:rsidR="008E289A">
        <w:rPr>
          <w:rFonts w:ascii="Calibri" w:hAnsi="Calibri" w:cs="Arial"/>
          <w:bCs/>
          <w:sz w:val="22"/>
          <w:szCs w:val="22"/>
          <w:lang w:val="cs-CZ"/>
        </w:rPr>
        <w:t xml:space="preserve">2 </w:t>
      </w:r>
      <w:r w:rsidR="008E289A" w:rsidRPr="008E289A">
        <w:rPr>
          <w:rFonts w:ascii="Calibri" w:hAnsi="Calibri" w:cs="Arial"/>
          <w:bCs/>
          <w:sz w:val="22"/>
          <w:szCs w:val="22"/>
          <w:lang w:val="cs-CZ"/>
        </w:rPr>
        <w:t xml:space="preserve">780 </w:t>
      </w:r>
      <w:r>
        <w:rPr>
          <w:rFonts w:ascii="Calibri" w:hAnsi="Calibri" w:cs="Arial"/>
          <w:bCs/>
          <w:sz w:val="22"/>
          <w:szCs w:val="22"/>
          <w:lang w:val="cs-CZ"/>
        </w:rPr>
        <w:t xml:space="preserve">mm a to v ose budoucích tří kolejí pro posuvný regálový systém, tj. 3x min. </w:t>
      </w:r>
      <w:r w:rsidR="008E289A" w:rsidRPr="008E289A">
        <w:rPr>
          <w:rFonts w:ascii="Calibri" w:hAnsi="Calibri" w:cs="Arial"/>
          <w:bCs/>
          <w:sz w:val="22"/>
          <w:szCs w:val="22"/>
          <w:lang w:val="cs-CZ"/>
        </w:rPr>
        <w:t>12</w:t>
      </w:r>
      <w:r w:rsidR="004D4309">
        <w:rPr>
          <w:rFonts w:ascii="Calibri" w:hAnsi="Calibri" w:cs="Arial"/>
          <w:bCs/>
          <w:sz w:val="22"/>
          <w:szCs w:val="22"/>
          <w:lang w:val="cs-CZ"/>
        </w:rPr>
        <w:t xml:space="preserve"> </w:t>
      </w:r>
      <w:r w:rsidR="008E289A" w:rsidRPr="008E289A">
        <w:rPr>
          <w:rFonts w:ascii="Calibri" w:hAnsi="Calibri" w:cs="Arial"/>
          <w:bCs/>
          <w:sz w:val="22"/>
          <w:szCs w:val="22"/>
          <w:lang w:val="cs-CZ"/>
        </w:rPr>
        <w:t xml:space="preserve">780 </w:t>
      </w:r>
      <w:r>
        <w:rPr>
          <w:rFonts w:ascii="Calibri" w:hAnsi="Calibri" w:cs="Arial"/>
          <w:bCs/>
          <w:sz w:val="22"/>
          <w:szCs w:val="22"/>
          <w:lang w:val="cs-CZ"/>
        </w:rPr>
        <w:t>mm</w:t>
      </w:r>
    </w:p>
    <w:p w14:paraId="12EBDAC3" w14:textId="4AADD091" w:rsidR="004942FF" w:rsidRPr="004942FF" w:rsidRDefault="004942FF" w:rsidP="004942FF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z w:val="22"/>
          <w:szCs w:val="22"/>
          <w:lang w:val="cs-CZ"/>
        </w:rPr>
      </w:pPr>
      <w:r>
        <w:rPr>
          <w:rFonts w:ascii="Calibri" w:hAnsi="Calibri" w:cs="Arial"/>
          <w:bCs/>
          <w:sz w:val="22"/>
          <w:szCs w:val="22"/>
          <w:lang w:val="cs-CZ"/>
        </w:rPr>
        <w:t>základní antikorozní nátěr pokládaných plechových plátů a zdrsnění povrchu plechu před</w:t>
      </w:r>
      <w:r w:rsidR="00CA62F9">
        <w:rPr>
          <w:rFonts w:ascii="Calibri" w:hAnsi="Calibri" w:cs="Arial"/>
          <w:bCs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Cs/>
          <w:sz w:val="22"/>
          <w:szCs w:val="22"/>
          <w:lang w:val="cs-CZ"/>
        </w:rPr>
        <w:t>lepením</w:t>
      </w:r>
    </w:p>
    <w:p w14:paraId="7D341E3D" w14:textId="77777777" w:rsidR="004942FF" w:rsidRPr="004942FF" w:rsidRDefault="004942FF" w:rsidP="004942FF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z w:val="22"/>
          <w:szCs w:val="22"/>
          <w:lang w:val="cs-CZ"/>
        </w:rPr>
      </w:pPr>
      <w:r>
        <w:rPr>
          <w:rFonts w:ascii="Calibri" w:hAnsi="Calibri" w:cs="Arial"/>
          <w:bCs/>
          <w:sz w:val="22"/>
          <w:szCs w:val="22"/>
          <w:lang w:val="cs-CZ"/>
        </w:rPr>
        <w:t xml:space="preserve">přilepení položených plátů lepidlem (např. Mamut </w:t>
      </w:r>
      <w:proofErr w:type="spellStart"/>
      <w:r>
        <w:rPr>
          <w:rFonts w:ascii="Calibri" w:hAnsi="Calibri" w:cs="Arial"/>
          <w:bCs/>
          <w:sz w:val="22"/>
          <w:szCs w:val="22"/>
          <w:lang w:val="cs-CZ"/>
        </w:rPr>
        <w:t>Glue</w:t>
      </w:r>
      <w:proofErr w:type="spellEnd"/>
      <w:r>
        <w:rPr>
          <w:rFonts w:ascii="Calibri" w:hAnsi="Calibri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  <w:lang w:val="cs-CZ"/>
        </w:rPr>
        <w:t>High</w:t>
      </w:r>
      <w:proofErr w:type="spellEnd"/>
      <w:r>
        <w:rPr>
          <w:rFonts w:ascii="Calibri" w:hAnsi="Calibri" w:cs="Arial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  <w:lang w:val="cs-CZ"/>
        </w:rPr>
        <w:t>Tack</w:t>
      </w:r>
      <w:proofErr w:type="spellEnd"/>
      <w:r>
        <w:rPr>
          <w:rFonts w:ascii="Calibri" w:hAnsi="Calibri" w:cs="Arial"/>
          <w:bCs/>
          <w:sz w:val="22"/>
          <w:szCs w:val="22"/>
          <w:lang w:val="cs-CZ"/>
        </w:rPr>
        <w:t>) ke zbroušené podlaze</w:t>
      </w:r>
    </w:p>
    <w:p w14:paraId="5378FB3A" w14:textId="77777777" w:rsidR="004942FF" w:rsidRPr="004942FF" w:rsidRDefault="004942FF" w:rsidP="004942FF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z w:val="22"/>
          <w:szCs w:val="22"/>
          <w:lang w:val="cs-CZ"/>
        </w:rPr>
      </w:pPr>
      <w:r>
        <w:rPr>
          <w:rFonts w:ascii="Calibri" w:hAnsi="Calibri" w:cs="Arial"/>
          <w:bCs/>
          <w:sz w:val="22"/>
          <w:szCs w:val="22"/>
          <w:lang w:val="cs-CZ"/>
        </w:rPr>
        <w:t>ukotvení plátů kotvami HST3 do podlahy a zajištění šrouby M8 proti posunutí</w:t>
      </w:r>
    </w:p>
    <w:p w14:paraId="634ABDA7" w14:textId="77777777" w:rsidR="004942FF" w:rsidRPr="004942FF" w:rsidRDefault="004942FF" w:rsidP="004942FF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z w:val="22"/>
          <w:szCs w:val="22"/>
          <w:lang w:val="cs-CZ"/>
        </w:rPr>
      </w:pPr>
      <w:r>
        <w:rPr>
          <w:rFonts w:ascii="Calibri" w:hAnsi="Calibri" w:cs="Arial"/>
          <w:bCs/>
          <w:sz w:val="22"/>
          <w:szCs w:val="22"/>
          <w:lang w:val="cs-CZ"/>
        </w:rPr>
        <w:t>zarovnání plechů do řady a následné vodorovné vyrovnání plechů, svařování</w:t>
      </w:r>
    </w:p>
    <w:p w14:paraId="455AAADA" w14:textId="5D0AE4BB" w:rsidR="004942FF" w:rsidRPr="004942FF" w:rsidRDefault="004942FF" w:rsidP="004942FF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z w:val="22"/>
          <w:szCs w:val="22"/>
          <w:lang w:val="cs-CZ"/>
        </w:rPr>
      </w:pPr>
      <w:r>
        <w:rPr>
          <w:rFonts w:ascii="Calibri" w:hAnsi="Calibri" w:cs="Arial"/>
          <w:bCs/>
          <w:sz w:val="22"/>
          <w:szCs w:val="22"/>
          <w:lang w:val="cs-CZ"/>
        </w:rPr>
        <w:t>související dopravu na místo realizace /Objekt/ včetně parkování</w:t>
      </w:r>
      <w:r w:rsidR="00467205">
        <w:rPr>
          <w:rFonts w:ascii="Calibri" w:hAnsi="Calibri" w:cs="Arial"/>
          <w:bCs/>
          <w:sz w:val="22"/>
          <w:szCs w:val="22"/>
          <w:lang w:val="cs-CZ"/>
        </w:rPr>
        <w:t xml:space="preserve"> v místě realizace</w:t>
      </w:r>
    </w:p>
    <w:p w14:paraId="42593859" w14:textId="77777777" w:rsidR="004942FF" w:rsidRPr="004942FF" w:rsidRDefault="004942FF" w:rsidP="004942FF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z w:val="22"/>
          <w:szCs w:val="22"/>
          <w:lang w:val="cs-CZ"/>
        </w:rPr>
      </w:pPr>
      <w:r>
        <w:rPr>
          <w:rFonts w:ascii="Calibri" w:hAnsi="Calibri" w:cs="Arial"/>
          <w:bCs/>
          <w:sz w:val="22"/>
          <w:szCs w:val="22"/>
          <w:lang w:val="cs-CZ"/>
        </w:rPr>
        <w:t>veškeré související náklady na materiál a práci</w:t>
      </w:r>
    </w:p>
    <w:p w14:paraId="73D38F49" w14:textId="5F0C9A47" w:rsidR="0019304E" w:rsidRPr="00A304B0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8A57FB">
        <w:rPr>
          <w:rFonts w:ascii="Calibri" w:hAnsi="Calibri"/>
          <w:sz w:val="22"/>
          <w:szCs w:val="22"/>
          <w:lang w:val="cs-CZ"/>
        </w:rPr>
        <w:t xml:space="preserve"> dle této smlouvy včetně příloh a dle pokynů </w:t>
      </w:r>
      <w:r w:rsidRPr="004942FF">
        <w:rPr>
          <w:rFonts w:ascii="Calibri" w:hAnsi="Calibri"/>
          <w:sz w:val="22"/>
          <w:szCs w:val="22"/>
          <w:lang w:val="cs-CZ"/>
        </w:rPr>
        <w:t>objednatele</w:t>
      </w:r>
      <w:r w:rsidR="004942FF" w:rsidRPr="004942FF">
        <w:rPr>
          <w:rFonts w:ascii="Calibri" w:hAnsi="Calibri"/>
          <w:sz w:val="22"/>
          <w:szCs w:val="22"/>
          <w:lang w:val="cs-CZ"/>
        </w:rPr>
        <w:t xml:space="preserve"> a </w:t>
      </w:r>
      <w:r w:rsidR="004942FF" w:rsidRPr="00ED5816">
        <w:rPr>
          <w:rFonts w:ascii="Calibri" w:hAnsi="Calibri"/>
          <w:b/>
          <w:sz w:val="22"/>
          <w:szCs w:val="22"/>
          <w:lang w:val="cs-CZ"/>
        </w:rPr>
        <w:t xml:space="preserve">v souladu se statickým posouzení </w:t>
      </w:r>
      <w:r w:rsidR="00F23951">
        <w:rPr>
          <w:rFonts w:ascii="Calibri" w:hAnsi="Calibri"/>
          <w:b/>
          <w:sz w:val="22"/>
          <w:szCs w:val="22"/>
          <w:lang w:val="cs-CZ"/>
        </w:rPr>
        <w:t>xxx</w:t>
      </w:r>
      <w:bookmarkStart w:id="0" w:name="_GoBack"/>
      <w:bookmarkEnd w:id="0"/>
      <w:r w:rsidR="004942FF" w:rsidRPr="00ED5816">
        <w:rPr>
          <w:rFonts w:ascii="Calibri" w:hAnsi="Calibri"/>
          <w:b/>
          <w:sz w:val="22"/>
          <w:szCs w:val="22"/>
          <w:lang w:val="cs-CZ"/>
        </w:rPr>
        <w:t xml:space="preserve"> 6/2021. Zhotovitel potvrzuje, že statické </w:t>
      </w:r>
      <w:r w:rsidR="004942FF" w:rsidRPr="00A304B0">
        <w:rPr>
          <w:rFonts w:ascii="Calibri" w:hAnsi="Calibri"/>
          <w:b/>
          <w:sz w:val="22"/>
          <w:szCs w:val="22"/>
          <w:lang w:val="cs-CZ"/>
        </w:rPr>
        <w:t>posouzení dle věty předchozí převzal.</w:t>
      </w:r>
      <w:r w:rsidR="0016751F" w:rsidRPr="00A304B0">
        <w:rPr>
          <w:rFonts w:ascii="Calibri" w:hAnsi="Calibri"/>
          <w:sz w:val="22"/>
          <w:szCs w:val="22"/>
          <w:lang w:val="cs-CZ"/>
        </w:rPr>
        <w:t xml:space="preserve"> Objednatel upozorňuje zhotovitele, že při zahájení pokládky plechů bude přítomný zástupce dodavatele</w:t>
      </w:r>
      <w:r w:rsidR="00467205" w:rsidRPr="00A304B0">
        <w:rPr>
          <w:rFonts w:ascii="Calibri" w:hAnsi="Calibri"/>
          <w:sz w:val="22"/>
          <w:szCs w:val="22"/>
          <w:lang w:val="cs-CZ"/>
        </w:rPr>
        <w:t xml:space="preserve"> posuvného regálového systému, který bude kotvit</w:t>
      </w:r>
      <w:r w:rsidR="004C092F" w:rsidRPr="00A304B0">
        <w:rPr>
          <w:rFonts w:ascii="Calibri" w:hAnsi="Calibri"/>
          <w:sz w:val="22"/>
          <w:szCs w:val="22"/>
          <w:lang w:val="cs-CZ"/>
        </w:rPr>
        <w:t xml:space="preserve"> posuvný regálový systém</w:t>
      </w:r>
      <w:r w:rsidR="00467205" w:rsidRPr="00A304B0">
        <w:rPr>
          <w:rFonts w:ascii="Calibri" w:hAnsi="Calibri"/>
          <w:sz w:val="22"/>
          <w:szCs w:val="22"/>
          <w:lang w:val="cs-CZ"/>
        </w:rPr>
        <w:t xml:space="preserve"> na dílo od zhotovitele.</w:t>
      </w:r>
      <w:r w:rsidR="0016751F" w:rsidRPr="00A304B0">
        <w:rPr>
          <w:rFonts w:ascii="Calibri" w:hAnsi="Calibri"/>
          <w:sz w:val="22"/>
          <w:szCs w:val="22"/>
          <w:lang w:val="cs-CZ"/>
        </w:rPr>
        <w:t xml:space="preserve"> </w:t>
      </w:r>
    </w:p>
    <w:p w14:paraId="162CE560" w14:textId="77777777" w:rsidR="004942FF" w:rsidRPr="00A304B0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A304B0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</w:p>
    <w:p w14:paraId="53683F1C" w14:textId="0ABEC812" w:rsidR="004942FF" w:rsidRPr="00A304B0" w:rsidRDefault="004942FF" w:rsidP="00B36211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A304B0">
        <w:rPr>
          <w:rFonts w:ascii="Calibri" w:hAnsi="Calibri" w:cs="Arial"/>
          <w:sz w:val="22"/>
          <w:szCs w:val="22"/>
        </w:rPr>
        <w:t xml:space="preserve">Tato smlouva je uzavřena na základě výsledku výběrového řízení k veřejné zakázce malého rozsahu zadávané mimo režim zákonem č. 134/2016 Sb., o zadávání veřejných zakázkách, ve znění pozdějších předpisů (dále jen „zákon“). Veřejná zakázka je zveřejněná prostřednictvím elektronického systému NEN č. </w:t>
      </w:r>
      <w:r w:rsidR="00B36211" w:rsidRPr="00A304B0">
        <w:rPr>
          <w:rFonts w:ascii="Calibri" w:hAnsi="Calibri" w:cs="Arial"/>
          <w:sz w:val="22"/>
          <w:szCs w:val="22"/>
        </w:rPr>
        <w:t>N006/21/V00020886</w:t>
      </w:r>
      <w:r w:rsidR="00B36211" w:rsidRPr="00A304B0">
        <w:rPr>
          <w:rFonts w:ascii="Calibri" w:hAnsi="Calibri" w:cs="Arial"/>
          <w:sz w:val="22"/>
          <w:szCs w:val="22"/>
          <w:lang w:val="cs-CZ"/>
        </w:rPr>
        <w:t xml:space="preserve">. </w:t>
      </w:r>
      <w:r w:rsidR="003C1936" w:rsidRPr="00A304B0">
        <w:rPr>
          <w:rFonts w:ascii="Calibri" w:hAnsi="Calibri" w:cs="Arial"/>
          <w:sz w:val="22"/>
          <w:szCs w:val="22"/>
          <w:lang w:val="cs-CZ"/>
        </w:rPr>
        <w:t>Smluvní strany se dohodly, že závaznou část jejich smluvních ujednání</w:t>
      </w:r>
      <w:r w:rsidR="00C32437" w:rsidRPr="00A304B0">
        <w:rPr>
          <w:rFonts w:ascii="Calibri" w:hAnsi="Calibri" w:cs="Arial"/>
          <w:sz w:val="22"/>
          <w:szCs w:val="22"/>
          <w:lang w:val="cs-CZ"/>
        </w:rPr>
        <w:t xml:space="preserve"> tvoří rovněž nabídka zhotovitele.</w:t>
      </w:r>
      <w:r w:rsidR="003C1936" w:rsidRPr="00A304B0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6149E797" w14:textId="77777777" w:rsidR="004942FF" w:rsidRPr="00A304B0" w:rsidRDefault="004942FF" w:rsidP="004942FF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A304B0">
        <w:rPr>
          <w:rFonts w:ascii="Calibri" w:hAnsi="Calibri" w:cs="Arial"/>
          <w:sz w:val="22"/>
          <w:szCs w:val="22"/>
        </w:rPr>
        <w:t xml:space="preserve">Plnění dle této smlouvy je financováno z dotačního programu SMVS, </w:t>
      </w:r>
      <w:proofErr w:type="spellStart"/>
      <w:r w:rsidRPr="00A304B0">
        <w:rPr>
          <w:rFonts w:ascii="Calibri" w:hAnsi="Calibri" w:cs="Arial"/>
          <w:sz w:val="22"/>
          <w:szCs w:val="22"/>
        </w:rPr>
        <w:t>reg</w:t>
      </w:r>
      <w:proofErr w:type="spellEnd"/>
      <w:r w:rsidRPr="00A304B0">
        <w:rPr>
          <w:rFonts w:ascii="Calibri" w:hAnsi="Calibri" w:cs="Arial"/>
          <w:sz w:val="22"/>
          <w:szCs w:val="22"/>
        </w:rPr>
        <w:t xml:space="preserve">. č. 134V151000111 s názvem NPÚ, </w:t>
      </w:r>
      <w:proofErr w:type="spellStart"/>
      <w:r w:rsidRPr="00A304B0">
        <w:rPr>
          <w:rFonts w:ascii="Calibri" w:hAnsi="Calibri" w:cs="Arial"/>
          <w:sz w:val="22"/>
          <w:szCs w:val="22"/>
        </w:rPr>
        <w:t>Ledebourský</w:t>
      </w:r>
      <w:proofErr w:type="spellEnd"/>
      <w:r w:rsidRPr="00A304B0">
        <w:rPr>
          <w:rFonts w:ascii="Calibri" w:hAnsi="Calibri" w:cs="Arial"/>
          <w:sz w:val="22"/>
          <w:szCs w:val="22"/>
        </w:rPr>
        <w:t xml:space="preserve"> palác – zvýšení kapacity hlavní spisovny (instalace posuvných portálových regálů).</w:t>
      </w:r>
    </w:p>
    <w:p w14:paraId="6B468490" w14:textId="77777777" w:rsidR="00602DDB" w:rsidRPr="00312578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A304B0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A304B0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A304B0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 zhotovení </w:t>
      </w:r>
      <w:r w:rsidR="001F6100" w:rsidRPr="00A304B0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A304B0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A304B0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6751F" w:rsidRPr="00A304B0">
        <w:rPr>
          <w:rFonts w:ascii="Calibri" w:hAnsi="Calibri" w:cs="Arial"/>
          <w:snapToGrid w:val="0"/>
          <w:sz w:val="22"/>
          <w:szCs w:val="22"/>
        </w:rPr>
        <w:t>Zhotovil se obeznámen s tím, že v Objektu probíhá stavba a před vstupem na staveniště musí být všechny vstupující osoby proškoleny. Za tímto účelem nahlásí zhotovitel objednateli jména</w:t>
      </w:r>
      <w:r w:rsidR="0016751F">
        <w:rPr>
          <w:rFonts w:ascii="Calibri" w:hAnsi="Calibri" w:cs="Arial"/>
          <w:snapToGrid w:val="0"/>
          <w:sz w:val="22"/>
          <w:szCs w:val="22"/>
        </w:rPr>
        <w:t xml:space="preserve"> a příjmení osob, které se budou podílet na realizaci díla v Objektu, </w:t>
      </w:r>
      <w:r w:rsidR="0016751F">
        <w:rPr>
          <w:rFonts w:ascii="Calibri" w:hAnsi="Calibri" w:cs="Arial"/>
          <w:snapToGrid w:val="0"/>
          <w:sz w:val="22"/>
          <w:szCs w:val="22"/>
        </w:rPr>
        <w:lastRenderedPageBreak/>
        <w:t>tři pracovní dny před zahájením prací v Objektu.</w:t>
      </w:r>
    </w:p>
    <w:p w14:paraId="0B587A0F" w14:textId="77777777" w:rsidR="00C32437" w:rsidRPr="008A57FB" w:rsidRDefault="00C32437" w:rsidP="00467205">
      <w:pPr>
        <w:widowControl w:val="0"/>
        <w:tabs>
          <w:tab w:val="left" w:pos="426"/>
        </w:tabs>
        <w:ind w:left="360"/>
        <w:jc w:val="both"/>
        <w:rPr>
          <w:rFonts w:ascii="Calibri" w:hAnsi="Calibri" w:cs="Arial"/>
          <w:b/>
          <w:sz w:val="22"/>
          <w:szCs w:val="22"/>
        </w:rPr>
      </w:pPr>
    </w:p>
    <w:p w14:paraId="5C4F3ABC" w14:textId="77777777" w:rsidR="0079370D" w:rsidRPr="008A57FB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668D1B5B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4E5F62D3" w14:textId="77777777"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14:paraId="3C5F20A7" w14:textId="77777777"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>termínech</w:t>
      </w:r>
      <w:r w:rsidRPr="008A57FB">
        <w:rPr>
          <w:rFonts w:ascii="Calibri" w:hAnsi="Calibri" w:cs="Arial"/>
          <w:snapToGrid w:val="0"/>
          <w:sz w:val="22"/>
          <w:szCs w:val="22"/>
        </w:rPr>
        <w:t>:</w:t>
      </w:r>
      <w:r w:rsidRPr="008A57FB">
        <w:rPr>
          <w:rFonts w:ascii="Calibri" w:hAnsi="Calibri" w:cs="Arial"/>
          <w:snapToGrid w:val="0"/>
          <w:sz w:val="22"/>
          <w:szCs w:val="22"/>
        </w:rPr>
        <w:tab/>
      </w:r>
    </w:p>
    <w:p w14:paraId="28748501" w14:textId="699EBCAB" w:rsidR="0079370D" w:rsidRPr="0016751F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  <w:highlight w:val="lightGray"/>
        </w:rPr>
      </w:pPr>
      <w:r w:rsidRPr="008A57FB">
        <w:rPr>
          <w:rFonts w:ascii="Calibri" w:hAnsi="Calibri" w:cs="Arial"/>
          <w:bCs/>
          <w:snapToGrid w:val="0"/>
          <w:sz w:val="22"/>
          <w:szCs w:val="22"/>
          <w:highlight w:val="lightGray"/>
        </w:rPr>
        <w:t>Zahájení prací</w:t>
      </w:r>
      <w:r w:rsidR="007B38F5" w:rsidRPr="008A57FB">
        <w:rPr>
          <w:rFonts w:ascii="Calibri" w:hAnsi="Calibri" w:cs="Arial"/>
          <w:bCs/>
          <w:snapToGrid w:val="0"/>
          <w:sz w:val="22"/>
          <w:szCs w:val="22"/>
          <w:highlight w:val="lightGray"/>
        </w:rPr>
        <w:t xml:space="preserve"> na provedení </w:t>
      </w:r>
      <w:r w:rsidR="009C2FD8">
        <w:rPr>
          <w:rFonts w:ascii="Calibri" w:hAnsi="Calibri" w:cs="Arial"/>
          <w:bCs/>
          <w:snapToGrid w:val="0"/>
          <w:sz w:val="22"/>
          <w:szCs w:val="22"/>
          <w:highlight w:val="lightGray"/>
          <w:lang w:val="cs-CZ"/>
        </w:rPr>
        <w:t>d</w:t>
      </w:r>
      <w:proofErr w:type="spellStart"/>
      <w:r w:rsidR="007B38F5" w:rsidRPr="008A57FB">
        <w:rPr>
          <w:rFonts w:ascii="Calibri" w:hAnsi="Calibri" w:cs="Arial"/>
          <w:bCs/>
          <w:snapToGrid w:val="0"/>
          <w:sz w:val="22"/>
          <w:szCs w:val="22"/>
          <w:highlight w:val="lightGray"/>
        </w:rPr>
        <w:t>íla</w:t>
      </w:r>
      <w:proofErr w:type="spellEnd"/>
      <w:r w:rsidR="0016751F">
        <w:rPr>
          <w:rFonts w:ascii="Calibri" w:hAnsi="Calibri" w:cs="Arial"/>
          <w:bCs/>
          <w:snapToGrid w:val="0"/>
          <w:sz w:val="22"/>
          <w:szCs w:val="22"/>
          <w:highlight w:val="lightGray"/>
          <w:lang w:val="cs-CZ"/>
        </w:rPr>
        <w:t xml:space="preserve"> v Objektu oznámí zhotovitel 3 pracovní dny předem. </w:t>
      </w:r>
    </w:p>
    <w:p w14:paraId="191F4524" w14:textId="77777777" w:rsidR="0016751F" w:rsidRPr="008A57FB" w:rsidRDefault="0016751F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  <w:highlight w:val="lightGray"/>
        </w:rPr>
      </w:pPr>
      <w:r>
        <w:rPr>
          <w:rFonts w:ascii="Calibri" w:hAnsi="Calibri" w:cs="Arial"/>
          <w:bCs/>
          <w:snapToGrid w:val="0"/>
          <w:sz w:val="22"/>
          <w:szCs w:val="22"/>
          <w:highlight w:val="lightGray"/>
          <w:lang w:val="cs-CZ"/>
        </w:rPr>
        <w:t>Od zahájení do předání díla nesmí uplynout více než 5 pracovních dní.</w:t>
      </w:r>
    </w:p>
    <w:p w14:paraId="5FAC3E62" w14:textId="50D6A930" w:rsidR="0079370D" w:rsidRPr="008A57FB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  <w:highlight w:val="lightGray"/>
        </w:rPr>
      </w:pPr>
      <w:r w:rsidRPr="008A57FB">
        <w:rPr>
          <w:rFonts w:ascii="Calibri" w:hAnsi="Calibri" w:cs="Arial"/>
          <w:snapToGrid w:val="0"/>
          <w:sz w:val="22"/>
          <w:szCs w:val="22"/>
          <w:highlight w:val="lightGray"/>
        </w:rPr>
        <w:t>Do</w:t>
      </w:r>
      <w:r w:rsidR="00602DDB" w:rsidRPr="008A57FB">
        <w:rPr>
          <w:rFonts w:ascii="Calibri" w:hAnsi="Calibri" w:cs="Arial"/>
          <w:snapToGrid w:val="0"/>
          <w:sz w:val="22"/>
          <w:szCs w:val="22"/>
          <w:highlight w:val="lightGray"/>
        </w:rPr>
        <w:t>končení a předání díla:</w:t>
      </w:r>
      <w:r w:rsidR="00567E3C" w:rsidRPr="008A57FB">
        <w:rPr>
          <w:rFonts w:ascii="Calibri" w:hAnsi="Calibri" w:cs="Arial"/>
          <w:bCs/>
          <w:snapToGrid w:val="0"/>
          <w:sz w:val="22"/>
          <w:szCs w:val="22"/>
          <w:highlight w:val="lightGray"/>
        </w:rPr>
        <w:t xml:space="preserve"> </w:t>
      </w:r>
      <w:r w:rsidR="0016751F">
        <w:rPr>
          <w:rFonts w:ascii="Calibri" w:hAnsi="Calibri" w:cs="Arial"/>
          <w:bCs/>
          <w:snapToGrid w:val="0"/>
          <w:sz w:val="22"/>
          <w:szCs w:val="22"/>
          <w:highlight w:val="lightGray"/>
          <w:lang w:val="cs-CZ"/>
        </w:rPr>
        <w:t xml:space="preserve">do </w:t>
      </w:r>
      <w:r w:rsidR="008E289A">
        <w:rPr>
          <w:rFonts w:ascii="Calibri" w:hAnsi="Calibri" w:cs="Arial"/>
          <w:bCs/>
          <w:snapToGrid w:val="0"/>
          <w:sz w:val="22"/>
          <w:szCs w:val="22"/>
          <w:highlight w:val="lightGray"/>
          <w:lang w:val="cs-CZ"/>
        </w:rPr>
        <w:t>15</w:t>
      </w:r>
      <w:r w:rsidR="0016751F">
        <w:rPr>
          <w:rFonts w:ascii="Calibri" w:hAnsi="Calibri" w:cs="Arial"/>
          <w:bCs/>
          <w:snapToGrid w:val="0"/>
          <w:sz w:val="22"/>
          <w:szCs w:val="22"/>
          <w:highlight w:val="lightGray"/>
          <w:lang w:val="cs-CZ"/>
        </w:rPr>
        <w:t xml:space="preserve">. </w:t>
      </w:r>
      <w:r w:rsidR="008E289A">
        <w:rPr>
          <w:rFonts w:ascii="Calibri" w:hAnsi="Calibri" w:cs="Arial"/>
          <w:bCs/>
          <w:snapToGrid w:val="0"/>
          <w:sz w:val="22"/>
          <w:szCs w:val="22"/>
          <w:highlight w:val="lightGray"/>
          <w:lang w:val="cs-CZ"/>
        </w:rPr>
        <w:t>září</w:t>
      </w:r>
      <w:r w:rsidR="0016751F">
        <w:rPr>
          <w:rFonts w:ascii="Calibri" w:hAnsi="Calibri" w:cs="Arial"/>
          <w:bCs/>
          <w:snapToGrid w:val="0"/>
          <w:sz w:val="22"/>
          <w:szCs w:val="22"/>
          <w:highlight w:val="lightGray"/>
          <w:lang w:val="cs-CZ"/>
        </w:rPr>
        <w:t xml:space="preserve"> 2021</w:t>
      </w:r>
    </w:p>
    <w:p w14:paraId="6DE21A4D" w14:textId="7CD80FAF"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Smluvní strany se dohodly, že pokud vyšší moc neumožní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rmínu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</w:t>
      </w:r>
      <w:r w:rsidR="00467205">
        <w:rPr>
          <w:rFonts w:ascii="Calibri" w:hAnsi="Calibri" w:cs="Arial"/>
          <w:snapToGrid w:val="0"/>
          <w:sz w:val="22"/>
          <w:szCs w:val="22"/>
          <w:lang w:val="cs-CZ"/>
        </w:rPr>
        <w:t>ém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 xml:space="preserve">čl. II. odst. 1 písm. </w:t>
      </w:r>
      <w:r w:rsidR="00467205">
        <w:rPr>
          <w:rFonts w:ascii="Calibri" w:hAnsi="Calibri" w:cs="Arial"/>
          <w:snapToGrid w:val="0"/>
          <w:sz w:val="22"/>
          <w:szCs w:val="22"/>
          <w:lang w:val="cs-CZ"/>
        </w:rPr>
        <w:t>c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) 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doby</w:t>
      </w:r>
      <w:r w:rsidRPr="008A57FB">
        <w:rPr>
          <w:rFonts w:ascii="Calibri" w:hAnsi="Calibri" w:cs="Arial"/>
          <w:snapToGrid w:val="0"/>
          <w:sz w:val="22"/>
          <w:szCs w:val="22"/>
        </w:rPr>
        <w:t>.</w:t>
      </w:r>
    </w:p>
    <w:p w14:paraId="161800F9" w14:textId="77777777" w:rsidR="008B7300" w:rsidRPr="008A57FB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31EA13D2" w14:textId="77777777"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C071E13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3819C759" w14:textId="77777777" w:rsidR="0079370D" w:rsidRPr="00AB12CC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50017254" w14:textId="54EF2A99" w:rsidR="0079370D" w:rsidRPr="00AB12CC" w:rsidRDefault="00AB12CC" w:rsidP="00AB12CC">
      <w:pPr>
        <w:ind w:firstLine="708"/>
        <w:jc w:val="center"/>
        <w:rPr>
          <w:rFonts w:ascii="Calibri" w:hAnsi="Calibri" w:cs="Arial"/>
          <w:sz w:val="22"/>
          <w:szCs w:val="22"/>
          <w:lang w:val="x-none" w:eastAsia="x-none"/>
        </w:rPr>
      </w:pPr>
      <w:r w:rsidRPr="00AB12CC">
        <w:rPr>
          <w:rFonts w:ascii="Calibri" w:hAnsi="Calibri" w:cs="Arial"/>
          <w:sz w:val="22"/>
          <w:szCs w:val="22"/>
          <w:lang w:val="x-none" w:eastAsia="x-none"/>
        </w:rPr>
        <w:t>315 960,-</w:t>
      </w:r>
      <w:r w:rsidR="0079370D" w:rsidRPr="00AB12CC">
        <w:rPr>
          <w:rFonts w:ascii="Calibri" w:hAnsi="Calibri" w:cs="Arial"/>
          <w:sz w:val="22"/>
          <w:szCs w:val="22"/>
          <w:lang w:val="x-none" w:eastAsia="x-none"/>
        </w:rPr>
        <w:t xml:space="preserve"> </w:t>
      </w:r>
      <w:r w:rsidR="00743348" w:rsidRPr="00AB12CC">
        <w:rPr>
          <w:rFonts w:ascii="Calibri" w:hAnsi="Calibri" w:cs="Arial"/>
          <w:sz w:val="22"/>
          <w:szCs w:val="22"/>
          <w:lang w:val="x-none" w:eastAsia="x-none"/>
        </w:rPr>
        <w:t>Kč bez DPH</w:t>
      </w:r>
    </w:p>
    <w:p w14:paraId="628BE7EA" w14:textId="0952CB63" w:rsidR="0079370D" w:rsidRPr="00AB12CC" w:rsidRDefault="00743348" w:rsidP="00AB12CC">
      <w:pPr>
        <w:jc w:val="center"/>
        <w:rPr>
          <w:rFonts w:ascii="Calibri" w:hAnsi="Calibri" w:cs="Arial"/>
          <w:sz w:val="22"/>
          <w:szCs w:val="22"/>
          <w:lang w:val="x-none" w:eastAsia="x-none"/>
        </w:rPr>
      </w:pPr>
      <w:r w:rsidRPr="00AB12CC">
        <w:rPr>
          <w:rFonts w:ascii="Calibri" w:hAnsi="Calibri" w:cs="Arial"/>
          <w:sz w:val="22"/>
          <w:szCs w:val="22"/>
          <w:lang w:val="x-none" w:eastAsia="x-none"/>
        </w:rPr>
        <w:t>(</w:t>
      </w:r>
      <w:proofErr w:type="spellStart"/>
      <w:r w:rsidR="0079370D" w:rsidRPr="00AB12CC">
        <w:rPr>
          <w:rFonts w:ascii="Calibri" w:hAnsi="Calibri" w:cs="Arial"/>
          <w:sz w:val="22"/>
          <w:szCs w:val="22"/>
          <w:lang w:val="x-none" w:eastAsia="x-none"/>
        </w:rPr>
        <w:t>slovy:</w:t>
      </w:r>
      <w:r w:rsidR="00AB12CC">
        <w:rPr>
          <w:rFonts w:ascii="Calibri" w:hAnsi="Calibri" w:cs="Arial"/>
          <w:sz w:val="22"/>
          <w:szCs w:val="22"/>
          <w:lang w:eastAsia="x-none"/>
        </w:rPr>
        <w:t>třistapatnácttisícdevětsetšedesát</w:t>
      </w:r>
      <w:proofErr w:type="spellEnd"/>
      <w:r w:rsidR="00AB12CC">
        <w:rPr>
          <w:rFonts w:ascii="Calibri" w:hAnsi="Calibri" w:cs="Arial"/>
          <w:sz w:val="22"/>
          <w:szCs w:val="22"/>
          <w:lang w:eastAsia="x-none"/>
        </w:rPr>
        <w:t xml:space="preserve"> korun českých</w:t>
      </w:r>
      <w:r w:rsidR="0079370D" w:rsidRPr="00AB12CC">
        <w:rPr>
          <w:rFonts w:ascii="Calibri" w:hAnsi="Calibri" w:cs="Arial"/>
          <w:sz w:val="22"/>
          <w:szCs w:val="22"/>
          <w:lang w:val="x-none" w:eastAsia="x-none"/>
        </w:rPr>
        <w:t>)</w:t>
      </w:r>
    </w:p>
    <w:p w14:paraId="2C4CEF53" w14:textId="77777777" w:rsidR="00743348" w:rsidRPr="008A57FB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14:paraId="1E860B89" w14:textId="77777777" w:rsidR="00475990" w:rsidRPr="00C32437" w:rsidRDefault="0019304E" w:rsidP="00312578">
      <w:pPr>
        <w:pStyle w:val="Zkladntext"/>
        <w:widowControl w:val="0"/>
        <w:numPr>
          <w:ilvl w:val="1"/>
          <w:numId w:val="9"/>
        </w:numPr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  <w:r w:rsidR="009C2FD8" w:rsidRPr="009C2FD8">
        <w:rPr>
          <w:rFonts w:ascii="Calibri" w:hAnsi="Calibri" w:cs="Arial"/>
          <w:sz w:val="22"/>
          <w:szCs w:val="22"/>
        </w:rPr>
        <w:t xml:space="preserve"> </w:t>
      </w:r>
      <w:r w:rsidR="009C2FD8" w:rsidRPr="00C32437">
        <w:rPr>
          <w:rFonts w:ascii="Calibri" w:hAnsi="Calibri" w:cs="Arial"/>
          <w:sz w:val="22"/>
          <w:szCs w:val="22"/>
        </w:rPr>
        <w:t>V ceně jsou zahrnuty veškeré práce, doprava, dodávky, výkony a služby nutné ke zhotovení Díla.</w:t>
      </w:r>
    </w:p>
    <w:p w14:paraId="17754C15" w14:textId="77777777"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09F475C8" w14:textId="77777777" w:rsidR="00E01FE5" w:rsidRPr="0016751F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16751F">
        <w:rPr>
          <w:rFonts w:ascii="Calibri" w:hAnsi="Calibri" w:cs="Arial"/>
          <w:sz w:val="22"/>
          <w:szCs w:val="22"/>
        </w:rPr>
        <w:t>Smluvní strany</w:t>
      </w:r>
      <w:r w:rsidR="00743348" w:rsidRPr="0016751F">
        <w:rPr>
          <w:rFonts w:ascii="Calibri" w:hAnsi="Calibri" w:cs="Arial"/>
          <w:sz w:val="22"/>
          <w:szCs w:val="22"/>
        </w:rPr>
        <w:t xml:space="preserve"> </w:t>
      </w:r>
      <w:r w:rsidR="0079370D" w:rsidRPr="0016751F">
        <w:rPr>
          <w:rFonts w:ascii="Calibri" w:hAnsi="Calibri" w:cs="Arial"/>
          <w:sz w:val="22"/>
          <w:szCs w:val="22"/>
        </w:rPr>
        <w:t>se dohodl</w:t>
      </w:r>
      <w:r w:rsidRPr="0016751F">
        <w:rPr>
          <w:rFonts w:ascii="Calibri" w:hAnsi="Calibri" w:cs="Arial"/>
          <w:sz w:val="22"/>
          <w:szCs w:val="22"/>
        </w:rPr>
        <w:t>y</w:t>
      </w:r>
      <w:r w:rsidR="0079370D" w:rsidRPr="0016751F">
        <w:rPr>
          <w:rFonts w:ascii="Calibri" w:hAnsi="Calibri" w:cs="Arial"/>
          <w:sz w:val="22"/>
          <w:szCs w:val="22"/>
        </w:rPr>
        <w:t xml:space="preserve">, že </w:t>
      </w:r>
      <w:r w:rsidR="00475990" w:rsidRPr="0016751F">
        <w:rPr>
          <w:rFonts w:ascii="Calibri" w:hAnsi="Calibri" w:cs="Arial"/>
          <w:sz w:val="22"/>
          <w:szCs w:val="22"/>
        </w:rPr>
        <w:t>cena za dílo</w:t>
      </w:r>
      <w:r w:rsidR="00447EAE" w:rsidRPr="0016751F">
        <w:rPr>
          <w:rFonts w:ascii="Calibri" w:hAnsi="Calibri" w:cs="Arial"/>
          <w:sz w:val="22"/>
          <w:szCs w:val="22"/>
        </w:rPr>
        <w:t xml:space="preserve"> bude</w:t>
      </w:r>
      <w:r w:rsidR="00475990" w:rsidRPr="0016751F">
        <w:rPr>
          <w:rFonts w:ascii="Calibri" w:hAnsi="Calibri" w:cs="Arial"/>
          <w:sz w:val="22"/>
          <w:szCs w:val="22"/>
        </w:rPr>
        <w:t xml:space="preserve"> </w:t>
      </w:r>
      <w:r w:rsidR="0079370D" w:rsidRPr="0016751F">
        <w:rPr>
          <w:rFonts w:ascii="Calibri" w:hAnsi="Calibri" w:cs="Arial"/>
          <w:sz w:val="22"/>
          <w:szCs w:val="22"/>
        </w:rPr>
        <w:t xml:space="preserve">zhotoviteli </w:t>
      </w:r>
      <w:r w:rsidR="00447EAE" w:rsidRPr="0016751F">
        <w:rPr>
          <w:rFonts w:ascii="Calibri" w:hAnsi="Calibri" w:cs="Arial"/>
          <w:sz w:val="22"/>
          <w:szCs w:val="22"/>
        </w:rPr>
        <w:t xml:space="preserve">uhrazena </w:t>
      </w:r>
      <w:r w:rsidR="009F024B" w:rsidRPr="0016751F">
        <w:rPr>
          <w:rFonts w:ascii="Calibri" w:hAnsi="Calibri" w:cs="Arial"/>
          <w:sz w:val="22"/>
          <w:szCs w:val="22"/>
        </w:rPr>
        <w:t xml:space="preserve">na základě faktury </w:t>
      </w:r>
      <w:r w:rsidR="00447EAE" w:rsidRPr="0016751F">
        <w:rPr>
          <w:rFonts w:ascii="Calibri" w:hAnsi="Calibri" w:cs="Arial"/>
          <w:sz w:val="22"/>
          <w:szCs w:val="22"/>
        </w:rPr>
        <w:t xml:space="preserve">vystavené zhotovitelem </w:t>
      </w:r>
      <w:r w:rsidR="009F024B" w:rsidRPr="0016751F">
        <w:rPr>
          <w:rFonts w:ascii="Calibri" w:hAnsi="Calibri" w:cs="Arial"/>
          <w:sz w:val="22"/>
          <w:szCs w:val="22"/>
        </w:rPr>
        <w:t>se splatností nejméně</w:t>
      </w:r>
      <w:r w:rsidR="0079370D" w:rsidRPr="0016751F">
        <w:rPr>
          <w:rFonts w:ascii="Calibri" w:hAnsi="Calibri" w:cs="Arial"/>
          <w:sz w:val="22"/>
          <w:szCs w:val="22"/>
        </w:rPr>
        <w:t xml:space="preserve"> </w:t>
      </w:r>
      <w:r w:rsidR="0012550E" w:rsidRPr="0016751F">
        <w:rPr>
          <w:rFonts w:ascii="Calibri" w:hAnsi="Calibri" w:cs="Arial"/>
          <w:sz w:val="22"/>
          <w:szCs w:val="22"/>
        </w:rPr>
        <w:t xml:space="preserve">21 </w:t>
      </w:r>
      <w:r w:rsidR="009F024B" w:rsidRPr="0016751F">
        <w:rPr>
          <w:rFonts w:ascii="Calibri" w:hAnsi="Calibri" w:cs="Arial"/>
          <w:sz w:val="22"/>
          <w:szCs w:val="22"/>
        </w:rPr>
        <w:t>dní</w:t>
      </w:r>
      <w:r w:rsidRPr="0016751F">
        <w:rPr>
          <w:rFonts w:ascii="Calibri" w:hAnsi="Calibri" w:cs="Arial"/>
          <w:sz w:val="22"/>
          <w:szCs w:val="22"/>
        </w:rPr>
        <w:t xml:space="preserve"> ode dne doručení faktury</w:t>
      </w:r>
      <w:r w:rsidR="009F024B" w:rsidRPr="0016751F">
        <w:rPr>
          <w:rFonts w:ascii="Calibri" w:hAnsi="Calibri" w:cs="Arial"/>
          <w:sz w:val="22"/>
          <w:szCs w:val="22"/>
        </w:rPr>
        <w:t>.</w:t>
      </w:r>
      <w:r w:rsidR="0079370D" w:rsidRPr="0016751F">
        <w:rPr>
          <w:rFonts w:ascii="Calibri" w:hAnsi="Calibri" w:cs="Arial"/>
          <w:sz w:val="22"/>
          <w:szCs w:val="22"/>
        </w:rPr>
        <w:t xml:space="preserve"> </w:t>
      </w:r>
      <w:r w:rsidR="00447EAE" w:rsidRPr="0016751F">
        <w:rPr>
          <w:rFonts w:ascii="Calibri" w:hAnsi="Calibri" w:cs="Arial"/>
          <w:sz w:val="22"/>
          <w:szCs w:val="22"/>
        </w:rPr>
        <w:t xml:space="preserve">Fakturu je zhotovitel oprávněn vystavit po </w:t>
      </w:r>
      <w:r w:rsidR="002C6FE6" w:rsidRPr="0016751F">
        <w:rPr>
          <w:rFonts w:ascii="Calibri" w:hAnsi="Calibri" w:cs="Arial"/>
          <w:sz w:val="22"/>
          <w:szCs w:val="22"/>
        </w:rPr>
        <w:t xml:space="preserve">řádném </w:t>
      </w:r>
      <w:r w:rsidR="00447EAE" w:rsidRPr="0016751F">
        <w:rPr>
          <w:rFonts w:ascii="Calibri" w:hAnsi="Calibri" w:cs="Arial"/>
          <w:sz w:val="22"/>
          <w:szCs w:val="22"/>
        </w:rPr>
        <w:t>provedení</w:t>
      </w:r>
      <w:r w:rsidR="002C6FE6" w:rsidRPr="0016751F">
        <w:rPr>
          <w:rFonts w:ascii="Calibri" w:hAnsi="Calibri" w:cs="Arial"/>
          <w:sz w:val="22"/>
          <w:szCs w:val="22"/>
        </w:rPr>
        <w:t xml:space="preserve"> a předání</w:t>
      </w:r>
      <w:r w:rsidR="0079370D" w:rsidRPr="0016751F">
        <w:rPr>
          <w:rFonts w:ascii="Calibri" w:hAnsi="Calibri" w:cs="Arial"/>
          <w:sz w:val="22"/>
          <w:szCs w:val="22"/>
        </w:rPr>
        <w:t xml:space="preserve"> celého předmětu smlouvy</w:t>
      </w:r>
      <w:r w:rsidR="00F461F5" w:rsidRPr="0016751F">
        <w:rPr>
          <w:rFonts w:ascii="Calibri" w:hAnsi="Calibri" w:cs="Arial"/>
          <w:sz w:val="22"/>
          <w:szCs w:val="22"/>
        </w:rPr>
        <w:t xml:space="preserve"> - </w:t>
      </w:r>
    </w:p>
    <w:p w14:paraId="02573D52" w14:textId="77777777"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16751F">
        <w:rPr>
          <w:rFonts w:ascii="Calibri" w:hAnsi="Calibri" w:cs="Arial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16751F">
        <w:rPr>
          <w:rFonts w:ascii="Calibri" w:hAnsi="Calibri" w:cs="Arial"/>
          <w:sz w:val="22"/>
          <w:szCs w:val="22"/>
        </w:rPr>
        <w:t xml:space="preserve">ji </w:t>
      </w:r>
      <w:r w:rsidRPr="0016751F">
        <w:rPr>
          <w:rFonts w:ascii="Calibri" w:hAnsi="Calibri" w:cs="Arial"/>
          <w:sz w:val="22"/>
          <w:szCs w:val="22"/>
        </w:rPr>
        <w:t>do data splatnosti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14:paraId="67D82716" w14:textId="77777777"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14:paraId="6A606EF4" w14:textId="77777777"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108D7011" w14:textId="77777777" w:rsidR="0079370D" w:rsidRPr="008A57FB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1D110575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310B25B5" w14:textId="77777777"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13B2602E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14:paraId="3D208CDE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24C8F76B" w14:textId="77777777" w:rsidR="0019304E" w:rsidRPr="008A57FB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8A57FB">
        <w:rPr>
          <w:rFonts w:ascii="Calibri" w:hAnsi="Calibri"/>
          <w:sz w:val="22"/>
          <w:szCs w:val="22"/>
          <w:lang w:val="cs-CZ"/>
        </w:rPr>
        <w:t>14</w:t>
      </w:r>
      <w:r w:rsidRPr="008A57FB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14:paraId="4CC88462" w14:textId="77777777" w:rsidR="008464DA" w:rsidRPr="003C1936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lastRenderedPageBreak/>
        <w:t>Z</w:t>
      </w:r>
      <w:r w:rsidR="0019304E" w:rsidRPr="008A57FB">
        <w:rPr>
          <w:rFonts w:ascii="Calibri" w:hAnsi="Calibri"/>
          <w:sz w:val="22"/>
          <w:szCs w:val="22"/>
        </w:rPr>
        <w:t>hotovitel odpovídá, že si dílo zachová užitné vlastnosti i po jeho převzetí a poskytuje objednateli záruku za jakost díla v </w:t>
      </w:r>
      <w:r w:rsidR="0019304E" w:rsidRPr="003C1936">
        <w:rPr>
          <w:rFonts w:ascii="Calibri" w:hAnsi="Calibri"/>
          <w:sz w:val="22"/>
          <w:szCs w:val="22"/>
        </w:rPr>
        <w:t xml:space="preserve">délce </w:t>
      </w:r>
      <w:r w:rsidRPr="00467205">
        <w:rPr>
          <w:rFonts w:ascii="Calibri" w:hAnsi="Calibri"/>
          <w:sz w:val="22"/>
          <w:szCs w:val="22"/>
          <w:lang w:val="cs-CZ"/>
        </w:rPr>
        <w:t>60</w:t>
      </w:r>
      <w:r w:rsidR="0019304E" w:rsidRPr="00467205">
        <w:rPr>
          <w:rFonts w:ascii="Calibri" w:hAnsi="Calibri"/>
          <w:sz w:val="22"/>
          <w:szCs w:val="22"/>
        </w:rPr>
        <w:t xml:space="preserve"> měsíců</w:t>
      </w:r>
      <w:r w:rsidR="0019304E" w:rsidRPr="003C1936">
        <w:rPr>
          <w:rFonts w:ascii="Calibri" w:hAnsi="Calibri"/>
          <w:sz w:val="22"/>
          <w:szCs w:val="22"/>
        </w:rPr>
        <w:t xml:space="preserve"> ode dne předání díla.</w:t>
      </w:r>
      <w:r w:rsidRPr="003C1936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3C1936">
        <w:rPr>
          <w:rFonts w:ascii="Calibri" w:hAnsi="Calibri" w:cs="Arial"/>
          <w:sz w:val="22"/>
          <w:szCs w:val="22"/>
        </w:rPr>
        <w:t xml:space="preserve">Záruční </w:t>
      </w:r>
      <w:r w:rsidR="002C6FE6" w:rsidRPr="003C1936">
        <w:rPr>
          <w:rFonts w:ascii="Calibri" w:hAnsi="Calibri" w:cs="Arial"/>
          <w:sz w:val="22"/>
          <w:szCs w:val="22"/>
        </w:rPr>
        <w:t xml:space="preserve">doba </w:t>
      </w:r>
      <w:r w:rsidR="008464DA" w:rsidRPr="003C1936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3C1936">
        <w:rPr>
          <w:rFonts w:ascii="Calibri" w:hAnsi="Calibri" w:cs="Arial"/>
          <w:sz w:val="22"/>
          <w:szCs w:val="22"/>
        </w:rPr>
        <w:t>neběží</w:t>
      </w:r>
      <w:r w:rsidR="008464DA" w:rsidRPr="003C1936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14:paraId="438B8C80" w14:textId="77777777" w:rsidR="006217CC" w:rsidRPr="00467205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3C1936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3C1936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467205">
        <w:rPr>
          <w:rFonts w:ascii="Calibri" w:hAnsi="Calibri" w:cs="Arial"/>
          <w:snapToGrid w:val="0"/>
          <w:sz w:val="22"/>
          <w:szCs w:val="22"/>
          <w:lang w:val="cs-CZ"/>
        </w:rPr>
        <w:t>(nedohodnou-li se strany jinak, musí vady odstranit do 5 pracovních dnů)</w:t>
      </w:r>
      <w:r w:rsidRPr="00467205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14:paraId="5B99EFBA" w14:textId="77777777" w:rsidR="00C945CE" w:rsidRPr="008A57FB" w:rsidRDefault="00C945CE" w:rsidP="00C945CE">
      <w:pPr>
        <w:pStyle w:val="Zkladntext"/>
        <w:ind w:left="360"/>
        <w:rPr>
          <w:rFonts w:ascii="Calibri" w:hAnsi="Calibri" w:cs="Arial"/>
          <w:snapToGrid w:val="0"/>
          <w:sz w:val="22"/>
          <w:szCs w:val="22"/>
          <w:highlight w:val="lightGray"/>
        </w:rPr>
      </w:pPr>
    </w:p>
    <w:p w14:paraId="3B8E9B9F" w14:textId="77777777" w:rsidR="00E15A96" w:rsidRPr="008A57FB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 </w:t>
      </w:r>
    </w:p>
    <w:p w14:paraId="68F4EF90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1797481F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proofErr w:type="spellStart"/>
      <w:r w:rsidRPr="008A57FB">
        <w:rPr>
          <w:rFonts w:ascii="Calibri" w:hAnsi="Calibri" w:cs="Arial"/>
          <w:b/>
          <w:snapToGrid w:val="0"/>
          <w:sz w:val="22"/>
          <w:szCs w:val="22"/>
        </w:rPr>
        <w:t>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</w:t>
      </w:r>
      <w:proofErr w:type="spellEnd"/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14:paraId="21B69AD1" w14:textId="07DEB060"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Vlastnické právo ke zhotovenému díl</w:t>
      </w:r>
      <w:r w:rsidR="00FC54A8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v celém rozsahu svědčí </w:t>
      </w:r>
      <w:r w:rsidRPr="008A57FB">
        <w:rPr>
          <w:rFonts w:ascii="Calibri" w:hAnsi="Calibri" w:cs="Arial"/>
          <w:snapToGrid w:val="0"/>
          <w:sz w:val="22"/>
          <w:szCs w:val="22"/>
          <w:highlight w:val="lightGray"/>
        </w:rPr>
        <w:t>zhotoviteli</w:t>
      </w:r>
      <w:r w:rsidR="00F461F5" w:rsidRPr="008A57FB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8A57FB">
        <w:rPr>
          <w:rFonts w:ascii="Calibri" w:hAnsi="Calibri" w:cs="Arial"/>
          <w:sz w:val="22"/>
          <w:szCs w:val="22"/>
        </w:rPr>
        <w:t>nateli</w:t>
      </w:r>
      <w:r w:rsidRPr="008A57FB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8A57FB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14:paraId="755DF753" w14:textId="77777777"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14:paraId="06D56DEF" w14:textId="77777777" w:rsidR="009F024B" w:rsidRPr="008A57FB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14:paraId="44E71848" w14:textId="77777777" w:rsidR="009F024B" w:rsidRPr="008A57FB" w:rsidRDefault="008464DA" w:rsidP="009F024B">
      <w:pPr>
        <w:pStyle w:val="Podtitul1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709B4D4F" w14:textId="77777777" w:rsidR="009F024B" w:rsidRPr="008A57FB" w:rsidRDefault="008464DA" w:rsidP="00673256">
      <w:pPr>
        <w:pStyle w:val="Podtitul1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10F1B0A9" w14:textId="77777777" w:rsidR="009F024B" w:rsidRPr="008A57FB" w:rsidRDefault="008464DA" w:rsidP="00AA026E">
      <w:pPr>
        <w:pStyle w:val="Podtitul1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8A57FB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2312F8AC" w14:textId="0C61B9D2" w:rsidR="009F024B" w:rsidRPr="008A57FB" w:rsidRDefault="008464DA" w:rsidP="00673256">
      <w:pPr>
        <w:pStyle w:val="Podtitul1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</w:t>
      </w:r>
      <w:r w:rsidR="00CA62F9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Pr="008A57FB">
        <w:rPr>
          <w:rFonts w:ascii="Calibri" w:hAnsi="Calibri"/>
          <w:b w:val="0"/>
          <w:sz w:val="22"/>
          <w:szCs w:val="22"/>
          <w:u w:val="none"/>
        </w:rPr>
        <w:t>aby se jeho pracovníci pohybovali pouze v</w:t>
      </w:r>
      <w:r w:rsidR="00CA62F9">
        <w:rPr>
          <w:rFonts w:ascii="Calibri" w:hAnsi="Calibri"/>
          <w:b w:val="0"/>
          <w:sz w:val="22"/>
          <w:szCs w:val="22"/>
          <w:u w:val="none"/>
          <w:lang w:val="cs-CZ"/>
        </w:rPr>
        <w:t> 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prostorách určených </w:t>
      </w:r>
      <w:r w:rsidR="00F4156D" w:rsidRPr="008A57FB">
        <w:rPr>
          <w:rFonts w:ascii="Calibri" w:hAnsi="Calibri"/>
          <w:b w:val="0"/>
          <w:sz w:val="22"/>
          <w:szCs w:val="22"/>
          <w:u w:val="none"/>
        </w:rPr>
        <w:t>objednatelem</w:t>
      </w:r>
      <w:r w:rsidR="00CA62F9">
        <w:rPr>
          <w:rFonts w:ascii="Calibri" w:hAnsi="Calibri"/>
          <w:b w:val="0"/>
          <w:sz w:val="22"/>
          <w:szCs w:val="22"/>
          <w:u w:val="none"/>
          <w:lang w:val="cs-CZ"/>
        </w:rPr>
        <w:t>. Zhotovitel je povinen být součinný koordinátorce BOZP prostřednictvím objednatele předávat vyžádané informace nutné pro koordinaci prací z hlediska BOZP.</w:t>
      </w:r>
    </w:p>
    <w:p w14:paraId="29DA9795" w14:textId="77777777" w:rsidR="009F024B" w:rsidRPr="008A57FB" w:rsidRDefault="008464DA" w:rsidP="00673256">
      <w:pPr>
        <w:pStyle w:val="Podtitul1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14:paraId="41F5F257" w14:textId="77777777" w:rsidR="009F024B" w:rsidRPr="008A57FB" w:rsidRDefault="008464DA" w:rsidP="00673256">
      <w:pPr>
        <w:pStyle w:val="Podtitul1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5FEF4185" w14:textId="7E479E6F" w:rsidR="00FC54A8" w:rsidRPr="00312578" w:rsidRDefault="008464DA" w:rsidP="00FC54A8">
      <w:pPr>
        <w:pStyle w:val="Podtitul1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se zavazuje dbát o to, aby při </w:t>
      </w:r>
      <w:r w:rsidRPr="00312578">
        <w:rPr>
          <w:rFonts w:ascii="Calibri" w:hAnsi="Calibri"/>
          <w:b w:val="0"/>
          <w:sz w:val="22"/>
          <w:szCs w:val="22"/>
          <w:u w:val="none"/>
        </w:rPr>
        <w:t xml:space="preserve">provádění díla nebyl narušen provoz </w:t>
      </w:r>
      <w:r w:rsidR="0016751F" w:rsidRPr="00312578">
        <w:rPr>
          <w:rFonts w:ascii="Calibri" w:hAnsi="Calibri"/>
          <w:b w:val="0"/>
          <w:sz w:val="22"/>
          <w:szCs w:val="22"/>
          <w:u w:val="none"/>
          <w:lang w:val="cs-CZ"/>
        </w:rPr>
        <w:t>pracoviště v Objektu a</w:t>
      </w:r>
      <w:r w:rsidR="00312578" w:rsidRPr="00312578">
        <w:rPr>
          <w:rFonts w:ascii="Calibri" w:hAnsi="Calibri"/>
          <w:b w:val="0"/>
          <w:sz w:val="22"/>
          <w:szCs w:val="22"/>
          <w:u w:val="none"/>
          <w:lang w:val="cs-CZ"/>
        </w:rPr>
        <w:t> </w:t>
      </w:r>
      <w:r w:rsidR="0016751F" w:rsidRPr="00312578">
        <w:rPr>
          <w:rFonts w:ascii="Calibri" w:hAnsi="Calibri"/>
          <w:b w:val="0"/>
          <w:sz w:val="22"/>
          <w:szCs w:val="22"/>
          <w:u w:val="none"/>
          <w:lang w:val="cs-CZ"/>
        </w:rPr>
        <w:t>probíhající stavby</w:t>
      </w:r>
      <w:r w:rsidRPr="00312578">
        <w:rPr>
          <w:rFonts w:ascii="Calibri" w:hAnsi="Calibri"/>
          <w:b w:val="0"/>
          <w:sz w:val="22"/>
          <w:szCs w:val="22"/>
          <w:u w:val="none"/>
        </w:rPr>
        <w:t>, resp. byl narušován minimálně.</w:t>
      </w:r>
      <w:r w:rsidR="00312578" w:rsidRPr="0031257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FC54A8" w:rsidRPr="00312578">
        <w:rPr>
          <w:rFonts w:ascii="Calibri" w:hAnsi="Calibri" w:cs="Arial"/>
          <w:b w:val="0"/>
          <w:sz w:val="22"/>
          <w:szCs w:val="22"/>
          <w:u w:val="none"/>
        </w:rPr>
        <w:t xml:space="preserve">Zhotovitel bude při pohybu v prostorách </w:t>
      </w:r>
      <w:r w:rsidR="00FC54A8" w:rsidRPr="00312578">
        <w:rPr>
          <w:rFonts w:ascii="Calibri" w:hAnsi="Calibri" w:cs="Arial"/>
          <w:b w:val="0"/>
          <w:sz w:val="22"/>
          <w:szCs w:val="22"/>
          <w:u w:val="none"/>
          <w:lang w:val="cs-CZ"/>
        </w:rPr>
        <w:t>objektu</w:t>
      </w:r>
      <w:r w:rsidR="00FC54A8" w:rsidRPr="00312578">
        <w:rPr>
          <w:rFonts w:ascii="Calibri" w:hAnsi="Calibri" w:cs="Arial"/>
          <w:b w:val="0"/>
          <w:sz w:val="22"/>
          <w:szCs w:val="22"/>
          <w:u w:val="none"/>
        </w:rPr>
        <w:t xml:space="preserve"> respektovat speciální bezpečnostní režim stanovený objednatelem. O termínech a podmínkách pobytu v objektu rozhoduje objednatel</w:t>
      </w:r>
      <w:r w:rsidR="00312578" w:rsidRPr="00312578">
        <w:rPr>
          <w:rFonts w:ascii="Calibri" w:hAnsi="Calibri" w:cs="Arial"/>
          <w:b w:val="0"/>
          <w:sz w:val="22"/>
          <w:szCs w:val="22"/>
          <w:u w:val="none"/>
          <w:lang w:val="cs-CZ"/>
        </w:rPr>
        <w:t>.</w:t>
      </w:r>
      <w:r w:rsidR="00FC54A8" w:rsidRPr="00312578">
        <w:rPr>
          <w:rFonts w:ascii="Calibri" w:hAnsi="Calibri" w:cs="Arial"/>
          <w:sz w:val="22"/>
          <w:szCs w:val="22"/>
          <w:u w:val="none"/>
        </w:rPr>
        <w:t xml:space="preserve"> </w:t>
      </w:r>
    </w:p>
    <w:p w14:paraId="3697C49D" w14:textId="4292B7A3" w:rsidR="00483E5B" w:rsidRPr="00FC54A8" w:rsidRDefault="00483E5B" w:rsidP="00FC54A8">
      <w:pPr>
        <w:pStyle w:val="Podtitul1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FC54A8">
        <w:rPr>
          <w:rFonts w:asciiTheme="minorHAnsi" w:hAnsiTheme="minorHAnsi" w:cstheme="minorHAnsi"/>
          <w:b w:val="0"/>
          <w:sz w:val="22"/>
          <w:szCs w:val="22"/>
          <w:u w:val="none"/>
        </w:rPr>
        <w:t>Zhotovite</w:t>
      </w:r>
      <w:r w:rsidRPr="00FC54A8">
        <w:rPr>
          <w:rFonts w:asciiTheme="minorHAnsi" w:hAnsiTheme="minorHAnsi" w:cstheme="minorHAnsi"/>
          <w:b w:val="0"/>
          <w:sz w:val="22"/>
          <w:szCs w:val="22"/>
          <w:u w:val="none"/>
          <w:lang w:val="cs-CZ"/>
        </w:rPr>
        <w:t>l bere na vědomí, že d</w:t>
      </w:r>
      <w:proofErr w:type="spellStart"/>
      <w:r w:rsidRPr="00FC54A8">
        <w:rPr>
          <w:rFonts w:asciiTheme="minorHAnsi" w:hAnsiTheme="minorHAnsi" w:cstheme="minorHAnsi"/>
          <w:b w:val="0"/>
          <w:sz w:val="22"/>
          <w:szCs w:val="22"/>
          <w:u w:val="none"/>
        </w:rPr>
        <w:t>ílo</w:t>
      </w:r>
      <w:proofErr w:type="spellEnd"/>
      <w:r w:rsidRPr="00FC54A8">
        <w:rPr>
          <w:rFonts w:asciiTheme="minorHAnsi" w:hAnsiTheme="minorHAnsi" w:cstheme="minorHAnsi"/>
          <w:b w:val="0"/>
          <w:sz w:val="22"/>
          <w:szCs w:val="22"/>
          <w:u w:val="none"/>
          <w:lang w:val="cs-CZ"/>
        </w:rPr>
        <w:t xml:space="preserve"> je</w:t>
      </w:r>
      <w:r w:rsidRPr="00FC54A8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realizované na kulturní památce</w:t>
      </w:r>
      <w:r w:rsidRPr="00FC54A8">
        <w:rPr>
          <w:rFonts w:asciiTheme="minorHAnsi" w:hAnsiTheme="minorHAnsi" w:cstheme="minorHAnsi"/>
          <w:b w:val="0"/>
          <w:sz w:val="22"/>
          <w:szCs w:val="22"/>
          <w:u w:val="none"/>
          <w:lang w:val="cs-CZ"/>
        </w:rPr>
        <w:t>, jejíž režim podléhá zákonu</w:t>
      </w:r>
      <w:r w:rsidRPr="00FC54A8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č.</w:t>
      </w:r>
      <w:r w:rsidR="00312578">
        <w:rPr>
          <w:rFonts w:asciiTheme="minorHAnsi" w:hAnsiTheme="minorHAnsi" w:cstheme="minorHAnsi"/>
          <w:b w:val="0"/>
          <w:sz w:val="22"/>
          <w:szCs w:val="22"/>
          <w:u w:val="none"/>
          <w:lang w:val="cs-CZ"/>
        </w:rPr>
        <w:t> </w:t>
      </w:r>
      <w:r w:rsidRPr="00FC54A8">
        <w:rPr>
          <w:rFonts w:asciiTheme="minorHAnsi" w:hAnsiTheme="minorHAnsi" w:cstheme="minorHAnsi"/>
          <w:b w:val="0"/>
          <w:sz w:val="22"/>
          <w:szCs w:val="22"/>
          <w:u w:val="none"/>
        </w:rPr>
        <w:t>20/1987 Sb., o státní památkové péči, ve znění pozdějších předpisů</w:t>
      </w:r>
      <w:r w:rsidR="00C32437">
        <w:rPr>
          <w:rFonts w:asciiTheme="minorHAnsi" w:hAnsiTheme="minorHAnsi" w:cstheme="minorHAnsi"/>
          <w:b w:val="0"/>
          <w:sz w:val="22"/>
          <w:szCs w:val="22"/>
          <w:u w:val="none"/>
          <w:lang w:val="cs-CZ"/>
        </w:rPr>
        <w:t>.</w:t>
      </w:r>
    </w:p>
    <w:p w14:paraId="010F57BC" w14:textId="77777777" w:rsidR="0043757B" w:rsidRPr="008A57FB" w:rsidRDefault="0043757B" w:rsidP="00CF02B7">
      <w:pPr>
        <w:pStyle w:val="Podtitul1"/>
        <w:jc w:val="both"/>
        <w:rPr>
          <w:rFonts w:ascii="Calibri" w:hAnsi="Calibri"/>
          <w:sz w:val="22"/>
          <w:szCs w:val="22"/>
        </w:rPr>
      </w:pPr>
    </w:p>
    <w:p w14:paraId="44A574EE" w14:textId="77777777" w:rsidR="008464DA" w:rsidRPr="008A57FB" w:rsidRDefault="008464DA" w:rsidP="00A46318">
      <w:pPr>
        <w:pStyle w:val="Podtitul1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1A8399B1" w14:textId="77777777"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45ABE854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6EFCADDD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6EA6DED5" w14:textId="45BB64FD" w:rsidR="00D8245B" w:rsidRDefault="00D8245B" w:rsidP="00D8245B">
      <w:pPr>
        <w:pStyle w:val="Podtitul1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8A57FB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před dokončením</w:t>
      </w:r>
      <w:r w:rsidR="0031257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C32437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8A57FB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8A57FB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14:paraId="12BF92C8" w14:textId="77777777" w:rsidR="007B5FB7" w:rsidRPr="00312578" w:rsidRDefault="008464DA" w:rsidP="007B5FB7">
      <w:pPr>
        <w:pStyle w:val="Podtitul1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312578">
        <w:rPr>
          <w:rFonts w:ascii="Calibri" w:hAnsi="Calibri"/>
          <w:b w:val="0"/>
          <w:sz w:val="22"/>
          <w:szCs w:val="22"/>
          <w:u w:val="none"/>
        </w:rPr>
        <w:t>Objednatel zajistí zhotoviteli bezplatný odběr elektrické energie pro provádění díla.</w:t>
      </w:r>
      <w:r w:rsidR="007B5FB7" w:rsidRPr="00312578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14:paraId="5A6ED0CE" w14:textId="77777777" w:rsidR="0079370D" w:rsidRDefault="0079370D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684D59FB" w14:textId="77777777" w:rsidR="00C32437" w:rsidRDefault="00C32437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7A81E8A4" w14:textId="77777777" w:rsidR="00C32437" w:rsidRDefault="00C32437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64C6E272" w14:textId="77777777" w:rsidR="00C32437" w:rsidRPr="00F97568" w:rsidRDefault="00C32437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3CEA2DD2" w14:textId="77777777" w:rsidR="0079370D" w:rsidRPr="008A57FB" w:rsidRDefault="004840C9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7EEC952C" w14:textId="77777777"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5523A88D" w14:textId="72293D7C" w:rsidR="00A3519D" w:rsidRPr="003C1936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8A57FB">
        <w:rPr>
          <w:rFonts w:ascii="Calibri" w:hAnsi="Calibri"/>
        </w:rPr>
        <w:t xml:space="preserve">Pokud bude zhotovitel v prodlení proti termínu předání a převzetí díla sjednanému podle smlouvy, je povinen zaplatit objednateli smluvní pokutu ve </w:t>
      </w:r>
      <w:r w:rsidRPr="003C1936">
        <w:rPr>
          <w:rFonts w:ascii="Calibri" w:hAnsi="Calibri"/>
        </w:rPr>
        <w:t xml:space="preserve">výši </w:t>
      </w:r>
      <w:r w:rsidRPr="00312578">
        <w:rPr>
          <w:rFonts w:ascii="Calibri" w:hAnsi="Calibri"/>
        </w:rPr>
        <w:t>0,</w:t>
      </w:r>
      <w:r w:rsidR="00A304B0">
        <w:rPr>
          <w:rFonts w:ascii="Calibri" w:hAnsi="Calibri"/>
        </w:rPr>
        <w:t>3</w:t>
      </w:r>
      <w:r w:rsidRPr="00312578">
        <w:rPr>
          <w:rFonts w:ascii="Calibri" w:hAnsi="Calibri"/>
        </w:rPr>
        <w:t xml:space="preserve"> % z ceny díla</w:t>
      </w:r>
      <w:r w:rsidR="00D24CCC" w:rsidRPr="00312578">
        <w:rPr>
          <w:rFonts w:ascii="Calibri" w:hAnsi="Calibri"/>
        </w:rPr>
        <w:t xml:space="preserve"> </w:t>
      </w:r>
      <w:r w:rsidR="007B5FB7" w:rsidRPr="00312578">
        <w:rPr>
          <w:rFonts w:ascii="Calibri" w:hAnsi="Calibri"/>
        </w:rPr>
        <w:t xml:space="preserve">bez </w:t>
      </w:r>
      <w:r w:rsidR="00D24CCC" w:rsidRPr="00312578">
        <w:rPr>
          <w:rFonts w:ascii="Calibri" w:hAnsi="Calibri"/>
        </w:rPr>
        <w:t>DPH</w:t>
      </w:r>
      <w:r w:rsidRPr="003C1936">
        <w:rPr>
          <w:rFonts w:ascii="Calibri" w:hAnsi="Calibri"/>
        </w:rPr>
        <w:t xml:space="preserve"> za každý i započatý den prodlení.</w:t>
      </w:r>
    </w:p>
    <w:p w14:paraId="540614E5" w14:textId="77777777"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3C1936">
        <w:rPr>
          <w:rFonts w:ascii="Calibri" w:hAnsi="Calibri"/>
          <w:snapToGrid w:val="0"/>
        </w:rPr>
        <w:t>Při prodlení s odstraněním vad</w:t>
      </w:r>
      <w:r w:rsidR="005B4657" w:rsidRPr="003C1936">
        <w:rPr>
          <w:rFonts w:ascii="Calibri" w:hAnsi="Calibri"/>
          <w:snapToGrid w:val="0"/>
        </w:rPr>
        <w:t xml:space="preserve"> a nedodělků</w:t>
      </w:r>
      <w:r w:rsidRPr="003C1936">
        <w:rPr>
          <w:rFonts w:ascii="Calibri" w:hAnsi="Calibri"/>
          <w:snapToGrid w:val="0"/>
        </w:rPr>
        <w:t xml:space="preserve"> zaplatí zhotovitel objednateli pokutu ve výši </w:t>
      </w:r>
      <w:r w:rsidR="00107B0F" w:rsidRPr="00312578">
        <w:rPr>
          <w:rFonts w:ascii="Calibri" w:hAnsi="Calibri"/>
          <w:b/>
          <w:bCs/>
          <w:snapToGrid w:val="0"/>
        </w:rPr>
        <w:t xml:space="preserve">1 000 </w:t>
      </w:r>
      <w:r w:rsidRPr="00312578">
        <w:rPr>
          <w:rFonts w:ascii="Calibri" w:hAnsi="Calibri"/>
          <w:b/>
          <w:bCs/>
          <w:snapToGrid w:val="0"/>
        </w:rPr>
        <w:t>Kč</w:t>
      </w:r>
      <w:r w:rsidRPr="008A57FB">
        <w:rPr>
          <w:rFonts w:ascii="Calibri" w:hAnsi="Calibri"/>
          <w:snapToGrid w:val="0"/>
        </w:rPr>
        <w:t xml:space="preserve"> za každou vadu</w:t>
      </w:r>
      <w:r w:rsidR="005B4657" w:rsidRPr="008A57FB">
        <w:rPr>
          <w:rFonts w:ascii="Calibri" w:hAnsi="Calibri"/>
          <w:snapToGrid w:val="0"/>
        </w:rPr>
        <w:t xml:space="preserve"> či nedodělek</w:t>
      </w:r>
      <w:r w:rsidR="00DF1ADF" w:rsidRPr="008A57FB">
        <w:rPr>
          <w:rFonts w:ascii="Calibri" w:hAnsi="Calibri"/>
          <w:snapToGrid w:val="0"/>
        </w:rPr>
        <w:t>,</w:t>
      </w:r>
      <w:r w:rsidR="005B4657" w:rsidRPr="008A57FB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DF1ADF" w:rsidRPr="008A57FB">
        <w:rPr>
          <w:rFonts w:ascii="Calibri" w:hAnsi="Calibri"/>
          <w:snapToGrid w:val="0"/>
        </w:rPr>
        <w:t>,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14:paraId="085C6FB5" w14:textId="74BA5C2C"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</w:t>
      </w:r>
      <w:r w:rsidR="00A304B0">
        <w:rPr>
          <w:rFonts w:ascii="Calibri" w:hAnsi="Calibri"/>
          <w:color w:val="000000"/>
        </w:rPr>
        <w:t xml:space="preserve"> </w:t>
      </w:r>
      <w:r w:rsidRPr="008A57FB">
        <w:rPr>
          <w:rFonts w:ascii="Calibri" w:hAnsi="Calibri"/>
          <w:color w:val="000000"/>
        </w:rPr>
        <w:t>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14:paraId="03D25B2D" w14:textId="77777777" w:rsidR="00E15A96" w:rsidRPr="008A57FB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38007895" w14:textId="77777777"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051EBE8E" w14:textId="77777777"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0780F993" w14:textId="77777777"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14:paraId="79F3216A" w14:textId="77777777"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14:paraId="7F55D55E" w14:textId="039FB6E2"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="00EE255A" w:rsidRPr="00312578">
        <w:rPr>
          <w:rFonts w:ascii="Calibri" w:hAnsi="Calibri"/>
          <w:sz w:val="22"/>
          <w:szCs w:val="22"/>
        </w:rPr>
        <w:t xml:space="preserve">dle čl. II. odst. 1 písm. </w:t>
      </w:r>
      <w:r w:rsidR="00A304B0">
        <w:rPr>
          <w:rFonts w:ascii="Calibri" w:hAnsi="Calibri"/>
          <w:sz w:val="22"/>
          <w:szCs w:val="22"/>
          <w:lang w:val="cs-CZ"/>
        </w:rPr>
        <w:t>c</w:t>
      </w:r>
      <w:r w:rsidR="00EE255A" w:rsidRPr="00312578">
        <w:rPr>
          <w:rFonts w:ascii="Calibri" w:hAnsi="Calibri"/>
          <w:sz w:val="22"/>
          <w:szCs w:val="22"/>
        </w:rPr>
        <w:t>) smlouvy</w:t>
      </w:r>
      <w:r w:rsidRPr="008A57FB">
        <w:rPr>
          <w:rFonts w:ascii="Calibri" w:hAnsi="Calibri" w:cs="Arial"/>
          <w:sz w:val="22"/>
          <w:szCs w:val="22"/>
        </w:rPr>
        <w:t xml:space="preserve"> o dobu delší než </w:t>
      </w:r>
      <w:r w:rsidRPr="00F97568">
        <w:rPr>
          <w:rFonts w:ascii="Calibri" w:hAnsi="Calibri" w:cs="Arial"/>
          <w:sz w:val="22"/>
          <w:szCs w:val="22"/>
          <w:highlight w:val="lightGray"/>
        </w:rPr>
        <w:t>30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14:paraId="1AE76CB7" w14:textId="77777777"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14:paraId="3B425BCF" w14:textId="77777777"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14:paraId="7BC8D7EE" w14:textId="77777777"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F97568">
        <w:rPr>
          <w:rFonts w:ascii="Calibri" w:hAnsi="Calibri" w:cs="Arial"/>
          <w:sz w:val="22"/>
          <w:szCs w:val="22"/>
          <w:highlight w:val="lightGray"/>
          <w:lang w:val="cs-CZ"/>
        </w:rPr>
        <w:t>15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="003C1936">
        <w:rPr>
          <w:rFonts w:ascii="Calibri" w:hAnsi="Calibri" w:cs="Arial"/>
          <w:sz w:val="22"/>
          <w:szCs w:val="22"/>
          <w:lang w:val="cs-CZ"/>
        </w:rPr>
        <w:t xml:space="preserve">dnů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6310CD74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16A6CF0F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186225DA" w14:textId="77777777"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0852E6E7" w14:textId="77777777" w:rsidR="00AA026E" w:rsidRPr="003C193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Tato smlouva byla sepsána </w:t>
      </w:r>
      <w:r w:rsidRPr="00312578">
        <w:rPr>
          <w:rFonts w:ascii="Calibri" w:hAnsi="Calibri" w:cs="Arial"/>
          <w:sz w:val="22"/>
          <w:szCs w:val="22"/>
        </w:rPr>
        <w:t>ve dvou</w:t>
      </w:r>
      <w:r w:rsidRPr="003C1936">
        <w:rPr>
          <w:rFonts w:ascii="Calibri" w:hAnsi="Calibri" w:cs="Arial"/>
          <w:sz w:val="22"/>
          <w:szCs w:val="22"/>
        </w:rPr>
        <w:t xml:space="preserve"> vyhotoveních. Každá ze smluvních stran obdržela </w:t>
      </w:r>
      <w:r w:rsidRPr="00312578">
        <w:rPr>
          <w:rFonts w:ascii="Calibri" w:hAnsi="Calibri" w:cs="Arial"/>
          <w:sz w:val="22"/>
          <w:szCs w:val="22"/>
        </w:rPr>
        <w:t>po jednom</w:t>
      </w:r>
      <w:r w:rsidRPr="003C1936">
        <w:rPr>
          <w:rFonts w:ascii="Calibri" w:hAnsi="Calibri" w:cs="Arial"/>
          <w:sz w:val="22"/>
          <w:szCs w:val="22"/>
        </w:rPr>
        <w:t xml:space="preserve"> totožném vyhotovení.</w:t>
      </w:r>
    </w:p>
    <w:p w14:paraId="6F70E310" w14:textId="77777777"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12578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12578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12578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12578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312578">
        <w:rPr>
          <w:rFonts w:ascii="Calibri" w:hAnsi="Calibri" w:cs="Calibri"/>
          <w:color w:val="000000"/>
          <w:sz w:val="22"/>
          <w:szCs w:val="22"/>
        </w:rPr>
        <w:t>.</w:t>
      </w:r>
      <w:r w:rsidRPr="008A57FB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58C3D106" w14:textId="373D5700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</w:t>
      </w:r>
      <w:r w:rsidR="00A304B0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finanční kontrole ve veřejné správě a o změně některých zákonů (zákon o finanční kontrole), ve znění pozdějších předpisů.</w:t>
      </w:r>
    </w:p>
    <w:p w14:paraId="6B36C8E4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2FC5BA61" w14:textId="77777777" w:rsidR="00AA026E" w:rsidRPr="008A57FB" w:rsidRDefault="00AA026E" w:rsidP="002502CE">
      <w:pPr>
        <w:pStyle w:val="Zkladntext"/>
        <w:keepNext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F8BF647" w14:textId="77777777" w:rsidR="0037683D" w:rsidRPr="008A57FB" w:rsidRDefault="0037683D" w:rsidP="002502CE">
      <w:pPr>
        <w:pStyle w:val="Zkladntext"/>
        <w:keepNext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4773CFDE" w14:textId="77777777" w:rsidR="0037683D" w:rsidRPr="008A57FB" w:rsidRDefault="0037683D" w:rsidP="002502CE">
      <w:pPr>
        <w:pStyle w:val="Zkladntext"/>
        <w:keepNext/>
        <w:ind w:left="420"/>
        <w:rPr>
          <w:rFonts w:ascii="Calibri" w:hAnsi="Calibri" w:cs="Arial"/>
          <w:sz w:val="22"/>
          <w:szCs w:val="22"/>
        </w:rPr>
      </w:pPr>
    </w:p>
    <w:p w14:paraId="40FA5BD4" w14:textId="77777777" w:rsidR="00567E3C" w:rsidRPr="008A57FB" w:rsidRDefault="00567E3C" w:rsidP="002502CE">
      <w:pPr>
        <w:pStyle w:val="Zkladntext"/>
        <w:keepNext/>
        <w:rPr>
          <w:rFonts w:ascii="Calibri" w:hAnsi="Calibri" w:cs="Arial"/>
          <w:sz w:val="22"/>
          <w:szCs w:val="22"/>
          <w:lang w:val="cs-CZ"/>
        </w:rPr>
      </w:pPr>
    </w:p>
    <w:p w14:paraId="5FA1A83C" w14:textId="77777777" w:rsidR="00567E3C" w:rsidRPr="008A57FB" w:rsidRDefault="00567E3C" w:rsidP="002502CE">
      <w:pPr>
        <w:pStyle w:val="Zkladntext"/>
        <w:keepNext/>
        <w:rPr>
          <w:rFonts w:ascii="Calibri" w:hAnsi="Calibri" w:cs="Arial"/>
          <w:sz w:val="22"/>
          <w:szCs w:val="22"/>
        </w:rPr>
      </w:pPr>
      <w:r w:rsidRPr="00312578">
        <w:rPr>
          <w:rFonts w:ascii="Calibri" w:hAnsi="Calibri" w:cs="Arial"/>
          <w:sz w:val="22"/>
          <w:szCs w:val="22"/>
          <w:lang w:val="cs-CZ"/>
        </w:rPr>
        <w:t>Příloha: Položkový rozpočet</w:t>
      </w:r>
      <w:r w:rsidR="0016751F" w:rsidRPr="00312578">
        <w:rPr>
          <w:rFonts w:ascii="Calibri" w:hAnsi="Calibri" w:cs="Arial"/>
          <w:sz w:val="22"/>
          <w:szCs w:val="22"/>
          <w:lang w:val="cs-CZ"/>
        </w:rPr>
        <w:t xml:space="preserve"> dle cenové nabídky zhotovitele</w:t>
      </w:r>
    </w:p>
    <w:p w14:paraId="57BFE5EE" w14:textId="77777777" w:rsidR="00A85EAE" w:rsidRPr="008A57FB" w:rsidRDefault="00A85EAE" w:rsidP="002502CE">
      <w:pPr>
        <w:pStyle w:val="Zkladntext"/>
        <w:keepNext/>
        <w:rPr>
          <w:rFonts w:ascii="Calibri" w:hAnsi="Calibri" w:cs="Arial"/>
          <w:sz w:val="22"/>
          <w:szCs w:val="22"/>
        </w:rPr>
      </w:pPr>
    </w:p>
    <w:p w14:paraId="77E4B705" w14:textId="77777777" w:rsidR="00A85EAE" w:rsidRPr="008A57FB" w:rsidRDefault="00A85EAE" w:rsidP="002502CE">
      <w:pPr>
        <w:pStyle w:val="Zkladntext"/>
        <w:keepNext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14:paraId="1161DC82" w14:textId="77777777" w:rsidTr="00E113B9">
        <w:trPr>
          <w:jc w:val="center"/>
        </w:trPr>
        <w:tc>
          <w:tcPr>
            <w:tcW w:w="4606" w:type="dxa"/>
          </w:tcPr>
          <w:p w14:paraId="1C4E39AC" w14:textId="56DF158D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V</w:t>
            </w:r>
            <w:r w:rsidR="009C2FD8">
              <w:rPr>
                <w:rFonts w:ascii="Calibri" w:hAnsi="Calibri"/>
                <w:sz w:val="22"/>
                <w:szCs w:val="22"/>
              </w:rPr>
              <w:t> Praze</w:t>
            </w:r>
            <w:r w:rsidR="009C2FD8" w:rsidRPr="008A57FB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dne </w:t>
            </w:r>
            <w:r w:rsidRPr="008A57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57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A57FB">
              <w:rPr>
                <w:rFonts w:ascii="Calibri" w:hAnsi="Calibri"/>
                <w:sz w:val="22"/>
                <w:szCs w:val="22"/>
              </w:rPr>
            </w:r>
            <w:r w:rsidRPr="008A57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00742E5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19E02A4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5D810F1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D0EB9FB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14:paraId="59019026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2C03E3F6" w14:textId="138B8C69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9C2FD8">
              <w:rPr>
                <w:rFonts w:ascii="Calibri" w:hAnsi="Calibri"/>
                <w:sz w:val="22"/>
                <w:szCs w:val="22"/>
              </w:rPr>
              <w:t>Praze</w:t>
            </w:r>
            <w:r w:rsidR="009C2FD8" w:rsidRPr="008A57FB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dne </w:t>
            </w:r>
            <w:r w:rsidRPr="008A57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57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A57FB">
              <w:rPr>
                <w:rFonts w:ascii="Calibri" w:hAnsi="Calibri"/>
                <w:sz w:val="22"/>
                <w:szCs w:val="22"/>
              </w:rPr>
            </w:r>
            <w:r w:rsidRPr="008A57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C4D2C42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7A7BC4A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8EF3454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3BB7655D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14:paraId="05B87B61" w14:textId="77777777" w:rsidR="00A85EAE" w:rsidRPr="008A57FB" w:rsidRDefault="00A85EAE" w:rsidP="002502C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14:paraId="72551767" w14:textId="77777777"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8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3AD13" w14:textId="77777777" w:rsidR="006A78E7" w:rsidRDefault="006A78E7" w:rsidP="00505FA6">
      <w:r>
        <w:separator/>
      </w:r>
    </w:p>
  </w:endnote>
  <w:endnote w:type="continuationSeparator" w:id="0">
    <w:p w14:paraId="5F74B4E3" w14:textId="77777777" w:rsidR="006A78E7" w:rsidRDefault="006A78E7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1F940" w14:textId="77777777" w:rsidR="006A78E7" w:rsidRDefault="006A78E7" w:rsidP="00505FA6">
      <w:r>
        <w:separator/>
      </w:r>
    </w:p>
  </w:footnote>
  <w:footnote w:type="continuationSeparator" w:id="0">
    <w:p w14:paraId="4FD7526E" w14:textId="77777777" w:rsidR="006A78E7" w:rsidRDefault="006A78E7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A89C" w14:textId="77D28641" w:rsidR="00C71FBB" w:rsidRPr="004942FF" w:rsidRDefault="00565EA1" w:rsidP="00C71FBB">
    <w:pPr>
      <w:pStyle w:val="Zhlav"/>
      <w:rPr>
        <w:rFonts w:ascii="Calibri" w:hAnsi="Calibri"/>
        <w:bCs/>
        <w:sz w:val="22"/>
        <w:szCs w:val="22"/>
      </w:rPr>
    </w:pPr>
    <w:r>
      <w:rPr>
        <w:noProof/>
        <w:lang w:val="cs-CZ" w:eastAsia="cs-CZ"/>
      </w:rPr>
      <w:drawing>
        <wp:inline distT="0" distB="0" distL="0" distR="0" wp14:anchorId="619C724D" wp14:editId="49D9CBDD">
          <wp:extent cx="1771650" cy="485775"/>
          <wp:effectExtent l="0" t="0" r="0" b="0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4942FF" w:rsidRPr="004942FF">
      <w:rPr>
        <w:rFonts w:ascii="Calibr" w:hAnsi="Calibr"/>
        <w:sz w:val="20"/>
        <w:szCs w:val="20"/>
        <w:lang w:eastAsia="cs-CZ"/>
      </w:rPr>
      <w:t xml:space="preserve">Smlouva o dílo: </w:t>
    </w:r>
    <w:bookmarkStart w:id="1" w:name="_Hlk79520690"/>
    <w:r w:rsidR="00176F32" w:rsidRPr="00176F32">
      <w:rPr>
        <w:rFonts w:ascii="Calibr" w:hAnsi="Calibr"/>
        <w:sz w:val="20"/>
        <w:szCs w:val="20"/>
        <w:lang w:eastAsia="cs-CZ"/>
      </w:rPr>
      <w:t>NPU-310/65862/2021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C3505234">
      <w:start w:val="1"/>
      <w:numFmt w:val="decimal"/>
      <w:lvlText w:val="%1."/>
      <w:lvlJc w:val="left"/>
      <w:pPr>
        <w:ind w:left="720" w:hanging="360"/>
      </w:pPr>
    </w:lvl>
    <w:lvl w:ilvl="1" w:tplc="2668CC04">
      <w:start w:val="1"/>
      <w:numFmt w:val="lowerLetter"/>
      <w:lvlText w:val="%2."/>
      <w:lvlJc w:val="left"/>
      <w:pPr>
        <w:ind w:left="1440" w:hanging="360"/>
      </w:pPr>
    </w:lvl>
    <w:lvl w:ilvl="2" w:tplc="70F28240" w:tentative="1">
      <w:start w:val="1"/>
      <w:numFmt w:val="lowerRoman"/>
      <w:lvlText w:val="%3."/>
      <w:lvlJc w:val="right"/>
      <w:pPr>
        <w:ind w:left="2160" w:hanging="180"/>
      </w:pPr>
    </w:lvl>
    <w:lvl w:ilvl="3" w:tplc="493E3E5A" w:tentative="1">
      <w:start w:val="1"/>
      <w:numFmt w:val="decimal"/>
      <w:lvlText w:val="%4."/>
      <w:lvlJc w:val="left"/>
      <w:pPr>
        <w:ind w:left="2880" w:hanging="360"/>
      </w:pPr>
    </w:lvl>
    <w:lvl w:ilvl="4" w:tplc="7F28BD82" w:tentative="1">
      <w:start w:val="1"/>
      <w:numFmt w:val="lowerLetter"/>
      <w:lvlText w:val="%5."/>
      <w:lvlJc w:val="left"/>
      <w:pPr>
        <w:ind w:left="3600" w:hanging="360"/>
      </w:pPr>
    </w:lvl>
    <w:lvl w:ilvl="5" w:tplc="C45CB9AA" w:tentative="1">
      <w:start w:val="1"/>
      <w:numFmt w:val="lowerRoman"/>
      <w:lvlText w:val="%6."/>
      <w:lvlJc w:val="right"/>
      <w:pPr>
        <w:ind w:left="4320" w:hanging="180"/>
      </w:pPr>
    </w:lvl>
    <w:lvl w:ilvl="6" w:tplc="58D685FA" w:tentative="1">
      <w:start w:val="1"/>
      <w:numFmt w:val="decimal"/>
      <w:lvlText w:val="%7."/>
      <w:lvlJc w:val="left"/>
      <w:pPr>
        <w:ind w:left="5040" w:hanging="360"/>
      </w:pPr>
    </w:lvl>
    <w:lvl w:ilvl="7" w:tplc="71BCA8C0" w:tentative="1">
      <w:start w:val="1"/>
      <w:numFmt w:val="lowerLetter"/>
      <w:lvlText w:val="%8."/>
      <w:lvlJc w:val="left"/>
      <w:pPr>
        <w:ind w:left="5760" w:hanging="360"/>
      </w:pPr>
    </w:lvl>
    <w:lvl w:ilvl="8" w:tplc="40B24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0694"/>
    <w:multiLevelType w:val="hybridMultilevel"/>
    <w:tmpl w:val="97F29690"/>
    <w:lvl w:ilvl="0" w:tplc="AEDA61C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8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471"/>
    <w:multiLevelType w:val="hybridMultilevel"/>
    <w:tmpl w:val="7F0EDE22"/>
    <w:lvl w:ilvl="0" w:tplc="8C5C38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60ACD80">
      <w:start w:val="1"/>
      <w:numFmt w:val="lowerLetter"/>
      <w:lvlText w:val="%2."/>
      <w:lvlJc w:val="left"/>
      <w:pPr>
        <w:ind w:left="1440" w:hanging="360"/>
      </w:pPr>
    </w:lvl>
    <w:lvl w:ilvl="2" w:tplc="4372B950" w:tentative="1">
      <w:start w:val="1"/>
      <w:numFmt w:val="lowerRoman"/>
      <w:lvlText w:val="%3."/>
      <w:lvlJc w:val="right"/>
      <w:pPr>
        <w:ind w:left="2160" w:hanging="180"/>
      </w:pPr>
    </w:lvl>
    <w:lvl w:ilvl="3" w:tplc="C06212F2" w:tentative="1">
      <w:start w:val="1"/>
      <w:numFmt w:val="decimal"/>
      <w:lvlText w:val="%4."/>
      <w:lvlJc w:val="left"/>
      <w:pPr>
        <w:ind w:left="2880" w:hanging="360"/>
      </w:pPr>
    </w:lvl>
    <w:lvl w:ilvl="4" w:tplc="0B0410C0" w:tentative="1">
      <w:start w:val="1"/>
      <w:numFmt w:val="lowerLetter"/>
      <w:lvlText w:val="%5."/>
      <w:lvlJc w:val="left"/>
      <w:pPr>
        <w:ind w:left="3600" w:hanging="360"/>
      </w:pPr>
    </w:lvl>
    <w:lvl w:ilvl="5" w:tplc="DF8EF874" w:tentative="1">
      <w:start w:val="1"/>
      <w:numFmt w:val="lowerRoman"/>
      <w:lvlText w:val="%6."/>
      <w:lvlJc w:val="right"/>
      <w:pPr>
        <w:ind w:left="4320" w:hanging="180"/>
      </w:pPr>
    </w:lvl>
    <w:lvl w:ilvl="6" w:tplc="168AF986" w:tentative="1">
      <w:start w:val="1"/>
      <w:numFmt w:val="decimal"/>
      <w:lvlText w:val="%7."/>
      <w:lvlJc w:val="left"/>
      <w:pPr>
        <w:ind w:left="5040" w:hanging="360"/>
      </w:pPr>
    </w:lvl>
    <w:lvl w:ilvl="7" w:tplc="520AB01C" w:tentative="1">
      <w:start w:val="1"/>
      <w:numFmt w:val="lowerLetter"/>
      <w:lvlText w:val="%8."/>
      <w:lvlJc w:val="left"/>
      <w:pPr>
        <w:ind w:left="5760" w:hanging="360"/>
      </w:pPr>
    </w:lvl>
    <w:lvl w:ilvl="8" w:tplc="BB60D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4A17AAF"/>
    <w:multiLevelType w:val="hybridMultilevel"/>
    <w:tmpl w:val="46848D98"/>
    <w:lvl w:ilvl="0" w:tplc="3E0A8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CD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A2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88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C00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46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8E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8C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07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D007A37"/>
    <w:multiLevelType w:val="hybridMultilevel"/>
    <w:tmpl w:val="E4CCE504"/>
    <w:lvl w:ilvl="0" w:tplc="6E9A6A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C80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EEE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E1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8F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67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EC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4B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EF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2D69E6"/>
    <w:multiLevelType w:val="hybridMultilevel"/>
    <w:tmpl w:val="8684E70A"/>
    <w:lvl w:ilvl="0" w:tplc="784C84B4">
      <w:start w:val="1"/>
      <w:numFmt w:val="decimal"/>
      <w:lvlText w:val="%1."/>
      <w:lvlJc w:val="left"/>
      <w:pPr>
        <w:ind w:left="720" w:hanging="360"/>
      </w:pPr>
    </w:lvl>
    <w:lvl w:ilvl="1" w:tplc="4E22FD14">
      <w:start w:val="1"/>
      <w:numFmt w:val="lowerLetter"/>
      <w:lvlText w:val="%2."/>
      <w:lvlJc w:val="left"/>
      <w:pPr>
        <w:ind w:left="1440" w:hanging="360"/>
      </w:pPr>
    </w:lvl>
    <w:lvl w:ilvl="2" w:tplc="92566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82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A3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C5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AF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8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24E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8"/>
  </w:num>
  <w:num w:numId="3">
    <w:abstractNumId w:val="7"/>
  </w:num>
  <w:num w:numId="4">
    <w:abstractNumId w:val="25"/>
  </w:num>
  <w:num w:numId="5">
    <w:abstractNumId w:val="19"/>
  </w:num>
  <w:num w:numId="6">
    <w:abstractNumId w:val="16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21"/>
  </w:num>
  <w:num w:numId="12">
    <w:abstractNumId w:val="8"/>
  </w:num>
  <w:num w:numId="13">
    <w:abstractNumId w:val="22"/>
  </w:num>
  <w:num w:numId="14">
    <w:abstractNumId w:val="6"/>
  </w:num>
  <w:num w:numId="15">
    <w:abstractNumId w:val="10"/>
  </w:num>
  <w:num w:numId="16">
    <w:abstractNumId w:val="27"/>
  </w:num>
  <w:num w:numId="17">
    <w:abstractNumId w:val="20"/>
  </w:num>
  <w:num w:numId="18">
    <w:abstractNumId w:val="18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6"/>
  </w:num>
  <w:num w:numId="22">
    <w:abstractNumId w:val="17"/>
  </w:num>
  <w:num w:numId="23">
    <w:abstractNumId w:val="24"/>
  </w:num>
  <w:num w:numId="24">
    <w:abstractNumId w:val="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"/>
  </w:num>
  <w:num w:numId="29">
    <w:abstractNumId w:val="3"/>
  </w:num>
  <w:num w:numId="30">
    <w:abstractNumId w:val="5"/>
  </w:num>
  <w:num w:numId="31">
    <w:abstractNumId w:val="14"/>
  </w:num>
  <w:num w:numId="32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  <w:num w:numId="3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33BC5"/>
    <w:rsid w:val="00044D90"/>
    <w:rsid w:val="00067C24"/>
    <w:rsid w:val="00077ABF"/>
    <w:rsid w:val="00082579"/>
    <w:rsid w:val="00084AE8"/>
    <w:rsid w:val="000A39BF"/>
    <w:rsid w:val="000A5EA6"/>
    <w:rsid w:val="000A6E67"/>
    <w:rsid w:val="000C2282"/>
    <w:rsid w:val="000C4F49"/>
    <w:rsid w:val="000D1468"/>
    <w:rsid w:val="000D7095"/>
    <w:rsid w:val="000F41B5"/>
    <w:rsid w:val="00104A67"/>
    <w:rsid w:val="00105102"/>
    <w:rsid w:val="00107B0F"/>
    <w:rsid w:val="0012550E"/>
    <w:rsid w:val="001305C6"/>
    <w:rsid w:val="00134145"/>
    <w:rsid w:val="001440F4"/>
    <w:rsid w:val="001446A5"/>
    <w:rsid w:val="00146987"/>
    <w:rsid w:val="00150C5B"/>
    <w:rsid w:val="0015275E"/>
    <w:rsid w:val="0015446C"/>
    <w:rsid w:val="00157238"/>
    <w:rsid w:val="0016751F"/>
    <w:rsid w:val="00176F32"/>
    <w:rsid w:val="0019304E"/>
    <w:rsid w:val="001A0484"/>
    <w:rsid w:val="001B321B"/>
    <w:rsid w:val="001D702A"/>
    <w:rsid w:val="001E5F8A"/>
    <w:rsid w:val="001F3187"/>
    <w:rsid w:val="001F53C6"/>
    <w:rsid w:val="001F6100"/>
    <w:rsid w:val="002060B4"/>
    <w:rsid w:val="00220E8A"/>
    <w:rsid w:val="00221FF0"/>
    <w:rsid w:val="00230E54"/>
    <w:rsid w:val="00234D79"/>
    <w:rsid w:val="002502CE"/>
    <w:rsid w:val="00270C2E"/>
    <w:rsid w:val="00273BEC"/>
    <w:rsid w:val="00281D3F"/>
    <w:rsid w:val="0028288C"/>
    <w:rsid w:val="00287A12"/>
    <w:rsid w:val="002968BA"/>
    <w:rsid w:val="002A07AE"/>
    <w:rsid w:val="002A4124"/>
    <w:rsid w:val="002C6FE6"/>
    <w:rsid w:val="00312578"/>
    <w:rsid w:val="00315D0F"/>
    <w:rsid w:val="0031799B"/>
    <w:rsid w:val="00322373"/>
    <w:rsid w:val="00340B57"/>
    <w:rsid w:val="00343AFC"/>
    <w:rsid w:val="00345868"/>
    <w:rsid w:val="003545EF"/>
    <w:rsid w:val="0037683D"/>
    <w:rsid w:val="00381922"/>
    <w:rsid w:val="00391994"/>
    <w:rsid w:val="003974CE"/>
    <w:rsid w:val="003A2C33"/>
    <w:rsid w:val="003C1936"/>
    <w:rsid w:val="003D5D28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08AA"/>
    <w:rsid w:val="0045759B"/>
    <w:rsid w:val="00467205"/>
    <w:rsid w:val="00474C47"/>
    <w:rsid w:val="004755E1"/>
    <w:rsid w:val="00475990"/>
    <w:rsid w:val="00483E5B"/>
    <w:rsid w:val="004840C9"/>
    <w:rsid w:val="004942FF"/>
    <w:rsid w:val="004A757B"/>
    <w:rsid w:val="004B02F6"/>
    <w:rsid w:val="004C092F"/>
    <w:rsid w:val="004D17BA"/>
    <w:rsid w:val="004D4309"/>
    <w:rsid w:val="004D5DC6"/>
    <w:rsid w:val="004F264E"/>
    <w:rsid w:val="004F7CFF"/>
    <w:rsid w:val="00505FA6"/>
    <w:rsid w:val="0050774C"/>
    <w:rsid w:val="00513290"/>
    <w:rsid w:val="00527C73"/>
    <w:rsid w:val="005547D3"/>
    <w:rsid w:val="00563F22"/>
    <w:rsid w:val="00565EA1"/>
    <w:rsid w:val="00567E3C"/>
    <w:rsid w:val="0057242C"/>
    <w:rsid w:val="00597EAA"/>
    <w:rsid w:val="005A7A03"/>
    <w:rsid w:val="005B4657"/>
    <w:rsid w:val="005D1420"/>
    <w:rsid w:val="005D1E57"/>
    <w:rsid w:val="005D3398"/>
    <w:rsid w:val="005D6448"/>
    <w:rsid w:val="00602DDB"/>
    <w:rsid w:val="006167DA"/>
    <w:rsid w:val="00616ACC"/>
    <w:rsid w:val="00620512"/>
    <w:rsid w:val="006217CC"/>
    <w:rsid w:val="0062739A"/>
    <w:rsid w:val="00627740"/>
    <w:rsid w:val="00627DA2"/>
    <w:rsid w:val="0064015C"/>
    <w:rsid w:val="0064183A"/>
    <w:rsid w:val="00673256"/>
    <w:rsid w:val="00677990"/>
    <w:rsid w:val="0068121B"/>
    <w:rsid w:val="0069331C"/>
    <w:rsid w:val="006A78E7"/>
    <w:rsid w:val="006B05CC"/>
    <w:rsid w:val="006B6BF0"/>
    <w:rsid w:val="006C372F"/>
    <w:rsid w:val="006D7BC0"/>
    <w:rsid w:val="006E7E48"/>
    <w:rsid w:val="00704FFB"/>
    <w:rsid w:val="00713C50"/>
    <w:rsid w:val="00724ABE"/>
    <w:rsid w:val="00731D40"/>
    <w:rsid w:val="00742FA9"/>
    <w:rsid w:val="00743348"/>
    <w:rsid w:val="007605A7"/>
    <w:rsid w:val="0076635A"/>
    <w:rsid w:val="0077246B"/>
    <w:rsid w:val="00782A1D"/>
    <w:rsid w:val="00792096"/>
    <w:rsid w:val="0079370D"/>
    <w:rsid w:val="00794769"/>
    <w:rsid w:val="007A3EE9"/>
    <w:rsid w:val="007A4C8E"/>
    <w:rsid w:val="007B38F5"/>
    <w:rsid w:val="007B5FB7"/>
    <w:rsid w:val="00805A33"/>
    <w:rsid w:val="00806A1A"/>
    <w:rsid w:val="00835123"/>
    <w:rsid w:val="008464DA"/>
    <w:rsid w:val="008467FC"/>
    <w:rsid w:val="00855BC4"/>
    <w:rsid w:val="00873409"/>
    <w:rsid w:val="00887D59"/>
    <w:rsid w:val="008A57FB"/>
    <w:rsid w:val="008B7300"/>
    <w:rsid w:val="008D6E20"/>
    <w:rsid w:val="008E289A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81907"/>
    <w:rsid w:val="00984543"/>
    <w:rsid w:val="00992A6F"/>
    <w:rsid w:val="00994634"/>
    <w:rsid w:val="009A1ADA"/>
    <w:rsid w:val="009A4C2B"/>
    <w:rsid w:val="009C2FD8"/>
    <w:rsid w:val="009C728B"/>
    <w:rsid w:val="009D4F47"/>
    <w:rsid w:val="009E24E7"/>
    <w:rsid w:val="009F024B"/>
    <w:rsid w:val="00A02CCC"/>
    <w:rsid w:val="00A13888"/>
    <w:rsid w:val="00A1435A"/>
    <w:rsid w:val="00A21390"/>
    <w:rsid w:val="00A2299B"/>
    <w:rsid w:val="00A304B0"/>
    <w:rsid w:val="00A3519D"/>
    <w:rsid w:val="00A46318"/>
    <w:rsid w:val="00A53457"/>
    <w:rsid w:val="00A54319"/>
    <w:rsid w:val="00A672B9"/>
    <w:rsid w:val="00A84979"/>
    <w:rsid w:val="00A85020"/>
    <w:rsid w:val="00A85EAE"/>
    <w:rsid w:val="00AA026E"/>
    <w:rsid w:val="00AB12CC"/>
    <w:rsid w:val="00AB28E1"/>
    <w:rsid w:val="00AB42AF"/>
    <w:rsid w:val="00AD087E"/>
    <w:rsid w:val="00AD5509"/>
    <w:rsid w:val="00AD7FB5"/>
    <w:rsid w:val="00AF29C3"/>
    <w:rsid w:val="00AF3C68"/>
    <w:rsid w:val="00B0474E"/>
    <w:rsid w:val="00B06D37"/>
    <w:rsid w:val="00B23671"/>
    <w:rsid w:val="00B35251"/>
    <w:rsid w:val="00B36211"/>
    <w:rsid w:val="00B455CE"/>
    <w:rsid w:val="00B51EBB"/>
    <w:rsid w:val="00B64602"/>
    <w:rsid w:val="00B6524D"/>
    <w:rsid w:val="00BC739D"/>
    <w:rsid w:val="00BD4E7F"/>
    <w:rsid w:val="00BF2B40"/>
    <w:rsid w:val="00BF3300"/>
    <w:rsid w:val="00BF47B2"/>
    <w:rsid w:val="00C1393A"/>
    <w:rsid w:val="00C14BCC"/>
    <w:rsid w:val="00C21DD7"/>
    <w:rsid w:val="00C32437"/>
    <w:rsid w:val="00C47DEE"/>
    <w:rsid w:val="00C5057B"/>
    <w:rsid w:val="00C71FBB"/>
    <w:rsid w:val="00C915C3"/>
    <w:rsid w:val="00C91DB2"/>
    <w:rsid w:val="00C945CE"/>
    <w:rsid w:val="00CA496C"/>
    <w:rsid w:val="00CA62F9"/>
    <w:rsid w:val="00CB0674"/>
    <w:rsid w:val="00CD1A76"/>
    <w:rsid w:val="00CF02B7"/>
    <w:rsid w:val="00D0244C"/>
    <w:rsid w:val="00D05342"/>
    <w:rsid w:val="00D15CAD"/>
    <w:rsid w:val="00D24CCC"/>
    <w:rsid w:val="00D313E2"/>
    <w:rsid w:val="00D433AE"/>
    <w:rsid w:val="00D640BA"/>
    <w:rsid w:val="00D8245B"/>
    <w:rsid w:val="00DA586D"/>
    <w:rsid w:val="00DD7BB3"/>
    <w:rsid w:val="00DE6972"/>
    <w:rsid w:val="00DF1ADF"/>
    <w:rsid w:val="00DF5C43"/>
    <w:rsid w:val="00E01FE5"/>
    <w:rsid w:val="00E113B9"/>
    <w:rsid w:val="00E13F52"/>
    <w:rsid w:val="00E15A96"/>
    <w:rsid w:val="00E4052C"/>
    <w:rsid w:val="00E43880"/>
    <w:rsid w:val="00E62EFD"/>
    <w:rsid w:val="00E73843"/>
    <w:rsid w:val="00E86E5D"/>
    <w:rsid w:val="00E9629D"/>
    <w:rsid w:val="00EA2A85"/>
    <w:rsid w:val="00EB288E"/>
    <w:rsid w:val="00EB38CE"/>
    <w:rsid w:val="00ED3FEB"/>
    <w:rsid w:val="00ED5816"/>
    <w:rsid w:val="00EE255A"/>
    <w:rsid w:val="00EE49BB"/>
    <w:rsid w:val="00EF240D"/>
    <w:rsid w:val="00F05F9D"/>
    <w:rsid w:val="00F0625F"/>
    <w:rsid w:val="00F23951"/>
    <w:rsid w:val="00F26D86"/>
    <w:rsid w:val="00F40651"/>
    <w:rsid w:val="00F4156D"/>
    <w:rsid w:val="00F461F5"/>
    <w:rsid w:val="00F659DB"/>
    <w:rsid w:val="00F6630B"/>
    <w:rsid w:val="00F97568"/>
    <w:rsid w:val="00FA4E15"/>
    <w:rsid w:val="00FB5359"/>
    <w:rsid w:val="00FC2426"/>
    <w:rsid w:val="00FC54A8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57B33"/>
  <w15:chartTrackingRefBased/>
  <w15:docId w15:val="{6C16D79B-EFC5-4148-9A07-73A49F71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Podtitul1">
    <w:name w:val="Podtitul1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1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NzevChar">
    <w:name w:val="Název Char"/>
    <w:link w:val="Nzev"/>
    <w:uiPriority w:val="99"/>
    <w:locked/>
    <w:rsid w:val="00483E5B"/>
    <w:rPr>
      <w:b/>
      <w:bCs/>
      <w:sz w:val="36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2079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Janouchová Miroslava</cp:lastModifiedBy>
  <cp:revision>12</cp:revision>
  <dcterms:created xsi:type="dcterms:W3CDTF">2021-08-11T09:34:00Z</dcterms:created>
  <dcterms:modified xsi:type="dcterms:W3CDTF">2021-08-16T12:35:00Z</dcterms:modified>
</cp:coreProperties>
</file>