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441E" w14:textId="77777777" w:rsidR="003840CD" w:rsidRDefault="003840CD" w:rsidP="003840CD">
      <w:pPr>
        <w:pStyle w:val="RLTextlnkuslovan"/>
        <w:numPr>
          <w:ilvl w:val="0"/>
          <w:numId w:val="0"/>
        </w:numPr>
        <w:spacing w:after="0" w:line="280" w:lineRule="atLeast"/>
        <w:ind w:left="3403"/>
        <w:rPr>
          <w:rFonts w:ascii="Arial" w:hAnsi="Arial" w:cs="Arial"/>
          <w:b/>
          <w:bCs/>
          <w:caps/>
          <w:kern w:val="28"/>
          <w:sz w:val="32"/>
          <w:szCs w:val="32"/>
        </w:rPr>
      </w:pPr>
    </w:p>
    <w:p w14:paraId="0D0490BE" w14:textId="45CCDEE8" w:rsidR="00F11A85" w:rsidRPr="003840CD" w:rsidRDefault="00FA53F5" w:rsidP="003840CD">
      <w:pPr>
        <w:pStyle w:val="RLTextlnkuslovan"/>
        <w:numPr>
          <w:ilvl w:val="0"/>
          <w:numId w:val="0"/>
        </w:numPr>
        <w:spacing w:after="0" w:line="280" w:lineRule="atLeast"/>
        <w:ind w:left="3403"/>
        <w:rPr>
          <w:rFonts w:ascii="Arial" w:hAnsi="Arial" w:cs="Arial"/>
          <w:b/>
          <w:bCs/>
          <w:caps/>
          <w:kern w:val="28"/>
          <w:sz w:val="32"/>
          <w:szCs w:val="32"/>
        </w:rPr>
      </w:pPr>
      <w:r w:rsidRPr="003840CD">
        <w:rPr>
          <w:rFonts w:ascii="Arial" w:hAnsi="Arial" w:cs="Arial"/>
          <w:b/>
          <w:bCs/>
          <w:caps/>
          <w:kern w:val="28"/>
          <w:sz w:val="32"/>
          <w:szCs w:val="32"/>
        </w:rPr>
        <w:t xml:space="preserve">Dodatek </w:t>
      </w:r>
      <w:r w:rsidRPr="003840CD">
        <w:rPr>
          <w:rFonts w:ascii="Arial" w:hAnsi="Arial" w:cs="Arial"/>
          <w:b/>
          <w:bCs/>
          <w:kern w:val="28"/>
          <w:sz w:val="32"/>
          <w:szCs w:val="32"/>
        </w:rPr>
        <w:t>č</w:t>
      </w:r>
      <w:r w:rsidR="0057712B" w:rsidRPr="003840CD">
        <w:rPr>
          <w:rFonts w:ascii="Arial" w:hAnsi="Arial" w:cs="Arial"/>
          <w:b/>
          <w:bCs/>
          <w:caps/>
          <w:kern w:val="28"/>
          <w:sz w:val="32"/>
          <w:szCs w:val="32"/>
        </w:rPr>
        <w:t>. 1</w:t>
      </w:r>
      <w:r w:rsidR="00F11A85" w:rsidRPr="003840CD">
        <w:rPr>
          <w:rFonts w:ascii="Arial" w:hAnsi="Arial" w:cs="Arial"/>
          <w:b/>
          <w:bCs/>
          <w:caps/>
          <w:kern w:val="28"/>
          <w:sz w:val="32"/>
          <w:szCs w:val="32"/>
        </w:rPr>
        <w:t xml:space="preserve"> </w:t>
      </w:r>
    </w:p>
    <w:p w14:paraId="1BE3F34A" w14:textId="5DB36C0C" w:rsidR="00F11A85" w:rsidRPr="003840CD" w:rsidRDefault="00F11A85" w:rsidP="003840CD">
      <w:pPr>
        <w:pStyle w:val="RLNzevsmlouvy"/>
        <w:spacing w:before="0" w:after="0" w:line="280" w:lineRule="atLeast"/>
        <w:rPr>
          <w:rFonts w:ascii="Arial" w:hAnsi="Arial"/>
          <w:spacing w:val="0"/>
        </w:rPr>
      </w:pPr>
      <w:r w:rsidRPr="003840CD">
        <w:rPr>
          <w:rFonts w:ascii="Arial" w:hAnsi="Arial"/>
          <w:spacing w:val="0"/>
        </w:rPr>
        <w:t>K</w:t>
      </w:r>
      <w:r w:rsidR="003840CD" w:rsidRPr="003840CD">
        <w:rPr>
          <w:rFonts w:ascii="Arial" w:hAnsi="Arial"/>
          <w:spacing w:val="0"/>
        </w:rPr>
        <w:t>e smlouvě o poskytování služeb podpory technologické HW infrastruktury</w:t>
      </w:r>
    </w:p>
    <w:p w14:paraId="2BEEB28B" w14:textId="77777777" w:rsidR="003840CD" w:rsidRPr="003840CD" w:rsidRDefault="003840CD" w:rsidP="003840CD">
      <w:pPr>
        <w:spacing w:after="0" w:line="280" w:lineRule="atLeast"/>
        <w:rPr>
          <w:rFonts w:ascii="Arial" w:hAnsi="Arial" w:cs="Arial"/>
          <w:lang w:eastAsia="cs-CZ"/>
        </w:rPr>
      </w:pPr>
    </w:p>
    <w:p w14:paraId="45921D1F" w14:textId="3C7B2E9D" w:rsidR="003840CD" w:rsidRDefault="003840CD" w:rsidP="003840CD">
      <w:pPr>
        <w:pStyle w:val="RLdajeosmluvnstran"/>
        <w:spacing w:after="0" w:line="280" w:lineRule="atLeast"/>
        <w:rPr>
          <w:rFonts w:ascii="Arial" w:hAnsi="Arial" w:cs="Arial"/>
          <w:szCs w:val="22"/>
        </w:rPr>
      </w:pPr>
    </w:p>
    <w:p w14:paraId="5CB814DA" w14:textId="77777777" w:rsidR="0025354C" w:rsidRDefault="0025354C" w:rsidP="003840CD">
      <w:pPr>
        <w:pStyle w:val="RLdajeosmluvnstran"/>
        <w:spacing w:after="0" w:line="280" w:lineRule="atLeast"/>
        <w:rPr>
          <w:rFonts w:ascii="Arial" w:hAnsi="Arial" w:cs="Arial"/>
          <w:szCs w:val="22"/>
        </w:rPr>
      </w:pPr>
    </w:p>
    <w:p w14:paraId="12F90D65" w14:textId="7FC1B6E3" w:rsidR="00F11A85" w:rsidRPr="003840CD" w:rsidRDefault="00F11A85" w:rsidP="003840CD">
      <w:pPr>
        <w:pStyle w:val="RLdajeosmluvnstran"/>
        <w:spacing w:after="0" w:line="280" w:lineRule="atLeast"/>
        <w:rPr>
          <w:rFonts w:ascii="Arial" w:hAnsi="Arial" w:cs="Arial"/>
          <w:szCs w:val="22"/>
        </w:rPr>
      </w:pPr>
      <w:r w:rsidRPr="003840CD">
        <w:rPr>
          <w:rFonts w:ascii="Arial" w:hAnsi="Arial" w:cs="Arial"/>
          <w:szCs w:val="22"/>
        </w:rPr>
        <w:t>Smluvní strany:</w:t>
      </w:r>
    </w:p>
    <w:p w14:paraId="778385F3" w14:textId="77777777" w:rsidR="00F11A85" w:rsidRPr="003840CD" w:rsidRDefault="00F11A85" w:rsidP="003840CD">
      <w:pPr>
        <w:pStyle w:val="RLdajeosmluvnstran"/>
        <w:spacing w:after="0" w:line="280" w:lineRule="atLeast"/>
        <w:rPr>
          <w:rFonts w:ascii="Arial" w:hAnsi="Arial" w:cs="Arial"/>
          <w:szCs w:val="22"/>
        </w:rPr>
      </w:pPr>
    </w:p>
    <w:p w14:paraId="0BB6A634" w14:textId="77777777" w:rsidR="00F11A85" w:rsidRPr="003840CD" w:rsidRDefault="00F11A85" w:rsidP="003840CD">
      <w:pPr>
        <w:pStyle w:val="RLdajeosmluvnstran"/>
        <w:spacing w:before="120" w:after="0" w:line="280" w:lineRule="atLeast"/>
        <w:rPr>
          <w:rFonts w:ascii="Arial" w:hAnsi="Arial" w:cs="Arial"/>
          <w:b/>
          <w:szCs w:val="22"/>
        </w:rPr>
      </w:pPr>
      <w:r w:rsidRPr="003840CD">
        <w:rPr>
          <w:rFonts w:ascii="Arial" w:hAnsi="Arial" w:cs="Arial"/>
          <w:b/>
          <w:szCs w:val="22"/>
        </w:rPr>
        <w:t>Česká republika – Ministerstvo práce a sociálních věcí</w:t>
      </w:r>
    </w:p>
    <w:p w14:paraId="7912D428" w14:textId="77777777" w:rsidR="00F11A85" w:rsidRPr="003840CD" w:rsidRDefault="00F11A85" w:rsidP="003840CD">
      <w:pPr>
        <w:pStyle w:val="RLdajeosmluvnstran"/>
        <w:spacing w:before="120" w:after="0" w:line="280" w:lineRule="atLeast"/>
        <w:rPr>
          <w:rFonts w:ascii="Arial" w:hAnsi="Arial" w:cs="Arial"/>
          <w:szCs w:val="22"/>
        </w:rPr>
      </w:pPr>
      <w:r w:rsidRPr="003840CD">
        <w:rPr>
          <w:rFonts w:ascii="Arial" w:hAnsi="Arial" w:cs="Arial"/>
          <w:szCs w:val="22"/>
        </w:rPr>
        <w:t>se sídlem: Na Poříčním právu 1/376, 128 01 Praha 2</w:t>
      </w:r>
    </w:p>
    <w:p w14:paraId="6261F65E" w14:textId="77777777" w:rsidR="00F11A85" w:rsidRPr="003840CD" w:rsidRDefault="00F11A85" w:rsidP="003840CD">
      <w:pPr>
        <w:pStyle w:val="RLdajeosmluvnstran"/>
        <w:spacing w:before="120" w:after="0" w:line="280" w:lineRule="atLeast"/>
        <w:rPr>
          <w:rFonts w:ascii="Arial" w:hAnsi="Arial" w:cs="Arial"/>
          <w:szCs w:val="22"/>
        </w:rPr>
      </w:pPr>
      <w:r w:rsidRPr="003840CD">
        <w:rPr>
          <w:rFonts w:ascii="Arial" w:hAnsi="Arial" w:cs="Arial"/>
          <w:szCs w:val="22"/>
        </w:rPr>
        <w:t>IČO: 005 51 023</w:t>
      </w:r>
    </w:p>
    <w:p w14:paraId="63356D75" w14:textId="77777777" w:rsidR="00F11A85" w:rsidRPr="003840CD" w:rsidRDefault="00F11A85" w:rsidP="003840CD">
      <w:pPr>
        <w:pStyle w:val="RLdajeosmluvnstran"/>
        <w:spacing w:before="120" w:after="0" w:line="280" w:lineRule="atLeast"/>
        <w:rPr>
          <w:rFonts w:ascii="Arial" w:hAnsi="Arial" w:cs="Arial"/>
          <w:szCs w:val="22"/>
        </w:rPr>
      </w:pPr>
      <w:r w:rsidRPr="003840CD">
        <w:rPr>
          <w:rFonts w:ascii="Arial" w:hAnsi="Arial" w:cs="Arial"/>
          <w:szCs w:val="22"/>
        </w:rPr>
        <w:t xml:space="preserve">bank. spojení: Česká národní banka, pobočka Praha, Na Příkopě 28, 11503 Praha 1, </w:t>
      </w:r>
    </w:p>
    <w:p w14:paraId="13B4FE45" w14:textId="77777777" w:rsidR="00F11A85" w:rsidRPr="003840CD" w:rsidRDefault="00F11A85" w:rsidP="003840CD">
      <w:pPr>
        <w:pStyle w:val="RLdajeosmluvnstran"/>
        <w:spacing w:before="120" w:after="0" w:line="280" w:lineRule="atLeast"/>
        <w:rPr>
          <w:rFonts w:ascii="Arial" w:hAnsi="Arial" w:cs="Arial"/>
          <w:szCs w:val="22"/>
        </w:rPr>
      </w:pPr>
      <w:r w:rsidRPr="003840CD">
        <w:rPr>
          <w:rFonts w:ascii="Arial" w:hAnsi="Arial" w:cs="Arial"/>
          <w:szCs w:val="22"/>
        </w:rPr>
        <w:t>č. účtu: 2229001/0710</w:t>
      </w:r>
    </w:p>
    <w:p w14:paraId="415086F0" w14:textId="77777777" w:rsidR="00DC2C5F" w:rsidRPr="003840CD" w:rsidRDefault="00DC2C5F" w:rsidP="003840CD">
      <w:pPr>
        <w:pStyle w:val="RLdajeosmluvnstran"/>
        <w:spacing w:before="120" w:after="0" w:line="280" w:lineRule="atLeast"/>
        <w:rPr>
          <w:rFonts w:ascii="Arial" w:hAnsi="Arial" w:cs="Arial"/>
          <w:szCs w:val="22"/>
        </w:rPr>
      </w:pPr>
      <w:r w:rsidRPr="003840CD">
        <w:rPr>
          <w:rFonts w:ascii="Arial" w:hAnsi="Arial" w:cs="Arial"/>
          <w:szCs w:val="22"/>
        </w:rPr>
        <w:t xml:space="preserve">zastoupená: Ing. Milanem Lonským, zastupujícím ředitelem odboru ICT </w:t>
      </w:r>
    </w:p>
    <w:p w14:paraId="673B1C3A" w14:textId="49557642" w:rsidR="00F11A85" w:rsidRPr="003840CD" w:rsidRDefault="00DC2C5F" w:rsidP="003840CD">
      <w:pPr>
        <w:pStyle w:val="RLdajeosmluvnstran"/>
        <w:spacing w:before="120" w:after="0" w:line="280" w:lineRule="atLeast"/>
        <w:rPr>
          <w:rFonts w:ascii="Arial" w:hAnsi="Arial" w:cs="Arial"/>
          <w:szCs w:val="22"/>
        </w:rPr>
      </w:pPr>
      <w:r w:rsidRPr="003840CD">
        <w:rPr>
          <w:rFonts w:ascii="Arial" w:hAnsi="Arial" w:cs="Arial"/>
          <w:szCs w:val="22"/>
        </w:rPr>
        <w:t xml:space="preserve"> </w:t>
      </w:r>
      <w:r w:rsidR="00F11A85" w:rsidRPr="003840CD">
        <w:rPr>
          <w:rFonts w:ascii="Arial" w:hAnsi="Arial" w:cs="Arial"/>
          <w:szCs w:val="22"/>
        </w:rPr>
        <w:t>(dále jen „</w:t>
      </w:r>
      <w:r w:rsidR="00F11A85" w:rsidRPr="003840CD">
        <w:rPr>
          <w:rFonts w:ascii="Arial" w:hAnsi="Arial" w:cs="Arial"/>
          <w:b/>
          <w:szCs w:val="22"/>
        </w:rPr>
        <w:t>Objednatel</w:t>
      </w:r>
      <w:r w:rsidR="00F11A85" w:rsidRPr="003840CD">
        <w:rPr>
          <w:rFonts w:ascii="Arial" w:hAnsi="Arial" w:cs="Arial"/>
          <w:szCs w:val="22"/>
        </w:rPr>
        <w:t>“)</w:t>
      </w:r>
    </w:p>
    <w:p w14:paraId="61B6B901" w14:textId="1D04C48B" w:rsidR="00F11A85" w:rsidRDefault="00F11A85" w:rsidP="003840CD">
      <w:pPr>
        <w:pStyle w:val="RLdajeosmluvnstran"/>
        <w:spacing w:after="0" w:line="280" w:lineRule="atLeast"/>
        <w:rPr>
          <w:rFonts w:ascii="Arial" w:hAnsi="Arial" w:cs="Arial"/>
          <w:szCs w:val="22"/>
        </w:rPr>
      </w:pPr>
    </w:p>
    <w:p w14:paraId="5AF4B7B3" w14:textId="77777777" w:rsidR="0025354C" w:rsidRPr="003840CD" w:rsidRDefault="0025354C" w:rsidP="003840CD">
      <w:pPr>
        <w:pStyle w:val="RLdajeosmluvnstran"/>
        <w:spacing w:after="0" w:line="280" w:lineRule="atLeast"/>
        <w:rPr>
          <w:rFonts w:ascii="Arial" w:hAnsi="Arial" w:cs="Arial"/>
          <w:szCs w:val="22"/>
        </w:rPr>
      </w:pPr>
    </w:p>
    <w:p w14:paraId="39E456B2" w14:textId="77777777" w:rsidR="00F11A85" w:rsidRPr="003840CD" w:rsidRDefault="00F11A85" w:rsidP="003840CD">
      <w:pPr>
        <w:spacing w:after="0" w:line="280" w:lineRule="atLeast"/>
        <w:jc w:val="center"/>
        <w:rPr>
          <w:rFonts w:ascii="Arial" w:hAnsi="Arial" w:cs="Arial"/>
        </w:rPr>
      </w:pPr>
      <w:r w:rsidRPr="003840CD">
        <w:rPr>
          <w:rFonts w:ascii="Arial" w:hAnsi="Arial" w:cs="Arial"/>
        </w:rPr>
        <w:t>a</w:t>
      </w:r>
    </w:p>
    <w:p w14:paraId="3F11F2B7" w14:textId="7938387F" w:rsidR="003840CD" w:rsidRDefault="003840CD" w:rsidP="003840CD">
      <w:pPr>
        <w:pStyle w:val="Default"/>
        <w:spacing w:line="280" w:lineRule="atLeast"/>
        <w:rPr>
          <w:sz w:val="22"/>
          <w:szCs w:val="22"/>
        </w:rPr>
      </w:pPr>
    </w:p>
    <w:p w14:paraId="7CDC649B" w14:textId="77777777" w:rsidR="0025354C" w:rsidRPr="003840CD" w:rsidRDefault="0025354C" w:rsidP="003840CD">
      <w:pPr>
        <w:pStyle w:val="Default"/>
        <w:spacing w:line="280" w:lineRule="atLeast"/>
        <w:rPr>
          <w:sz w:val="22"/>
          <w:szCs w:val="22"/>
        </w:rPr>
      </w:pPr>
    </w:p>
    <w:p w14:paraId="2E9928E7" w14:textId="6D874DF9" w:rsidR="003840CD" w:rsidRPr="003840CD" w:rsidRDefault="003840CD" w:rsidP="0025354C">
      <w:pPr>
        <w:pStyle w:val="RLdajeosmluvnstran"/>
        <w:spacing w:after="0" w:line="280" w:lineRule="atLeast"/>
        <w:rPr>
          <w:rFonts w:ascii="Arial" w:hAnsi="Arial" w:cs="Arial"/>
          <w:b/>
          <w:szCs w:val="22"/>
        </w:rPr>
      </w:pPr>
      <w:r w:rsidRPr="003840CD">
        <w:rPr>
          <w:rFonts w:ascii="Arial" w:hAnsi="Arial" w:cs="Arial"/>
          <w:b/>
          <w:szCs w:val="22"/>
        </w:rPr>
        <w:t xml:space="preserve">HEWLETT-PACKARD s.r.o. </w:t>
      </w:r>
    </w:p>
    <w:p w14:paraId="44C2F844" w14:textId="77777777" w:rsidR="003840CD" w:rsidRPr="003840CD" w:rsidRDefault="003840CD" w:rsidP="003840CD">
      <w:pPr>
        <w:pStyle w:val="RLdajeosmluvnstran"/>
        <w:spacing w:before="120" w:after="0" w:line="280" w:lineRule="atLeast"/>
        <w:rPr>
          <w:rFonts w:ascii="Arial" w:hAnsi="Arial" w:cs="Arial"/>
          <w:bCs/>
          <w:szCs w:val="22"/>
        </w:rPr>
      </w:pPr>
      <w:r w:rsidRPr="003840CD">
        <w:rPr>
          <w:rFonts w:ascii="Arial" w:hAnsi="Arial" w:cs="Arial"/>
          <w:bCs/>
          <w:szCs w:val="22"/>
        </w:rPr>
        <w:t xml:space="preserve">se sídlem: Za Brumlovkou 1559/5, Michle, 140 00 Praha 4 </w:t>
      </w:r>
    </w:p>
    <w:p w14:paraId="06BB1416" w14:textId="77777777" w:rsidR="003840CD" w:rsidRPr="003840CD" w:rsidRDefault="003840CD" w:rsidP="003840CD">
      <w:pPr>
        <w:pStyle w:val="RLdajeosmluvnstran"/>
        <w:spacing w:before="120" w:after="0" w:line="280" w:lineRule="atLeast"/>
        <w:rPr>
          <w:rFonts w:ascii="Arial" w:hAnsi="Arial" w:cs="Arial"/>
          <w:bCs/>
          <w:szCs w:val="22"/>
        </w:rPr>
      </w:pPr>
      <w:r w:rsidRPr="003840CD">
        <w:rPr>
          <w:rFonts w:ascii="Arial" w:hAnsi="Arial" w:cs="Arial"/>
          <w:bCs/>
          <w:szCs w:val="22"/>
        </w:rPr>
        <w:t xml:space="preserve">IČO: 17048851, DIČ: CZ17048851 </w:t>
      </w:r>
    </w:p>
    <w:p w14:paraId="51FE3921" w14:textId="77777777" w:rsidR="003840CD" w:rsidRPr="003840CD" w:rsidRDefault="003840CD" w:rsidP="003840CD">
      <w:pPr>
        <w:pStyle w:val="RLdajeosmluvnstran"/>
        <w:spacing w:before="120" w:after="0" w:line="280" w:lineRule="atLeast"/>
        <w:rPr>
          <w:rFonts w:ascii="Arial" w:hAnsi="Arial" w:cs="Arial"/>
          <w:bCs/>
          <w:szCs w:val="22"/>
        </w:rPr>
      </w:pPr>
      <w:r w:rsidRPr="003840CD">
        <w:rPr>
          <w:rFonts w:ascii="Arial" w:hAnsi="Arial" w:cs="Arial"/>
          <w:bCs/>
          <w:szCs w:val="22"/>
        </w:rPr>
        <w:t xml:space="preserve">společnost zapsaná v obchodním rejstříku vedeném u Městského soudu v Praze, </w:t>
      </w:r>
    </w:p>
    <w:p w14:paraId="20E2761D" w14:textId="77777777" w:rsidR="003840CD" w:rsidRPr="003840CD" w:rsidRDefault="003840CD" w:rsidP="003840CD">
      <w:pPr>
        <w:pStyle w:val="RLdajeosmluvnstran"/>
        <w:spacing w:before="120" w:after="0" w:line="280" w:lineRule="atLeast"/>
        <w:rPr>
          <w:rFonts w:ascii="Arial" w:hAnsi="Arial" w:cs="Arial"/>
          <w:bCs/>
          <w:szCs w:val="22"/>
        </w:rPr>
      </w:pPr>
      <w:r w:rsidRPr="003840CD">
        <w:rPr>
          <w:rFonts w:ascii="Arial" w:hAnsi="Arial" w:cs="Arial"/>
          <w:bCs/>
          <w:szCs w:val="22"/>
        </w:rPr>
        <w:t xml:space="preserve">oddíl C, vložka 1974 </w:t>
      </w:r>
    </w:p>
    <w:p w14:paraId="2ADA092F" w14:textId="77777777" w:rsidR="003840CD" w:rsidRPr="003840CD" w:rsidRDefault="003840CD" w:rsidP="003840CD">
      <w:pPr>
        <w:pStyle w:val="RLdajeosmluvnstran"/>
        <w:spacing w:before="120" w:after="0" w:line="280" w:lineRule="atLeast"/>
        <w:rPr>
          <w:rFonts w:ascii="Arial" w:hAnsi="Arial" w:cs="Arial"/>
          <w:bCs/>
          <w:szCs w:val="22"/>
        </w:rPr>
      </w:pPr>
      <w:r w:rsidRPr="003840CD">
        <w:rPr>
          <w:rFonts w:ascii="Arial" w:hAnsi="Arial" w:cs="Arial"/>
          <w:bCs/>
          <w:szCs w:val="22"/>
        </w:rPr>
        <w:t xml:space="preserve">bank. spojení: Československá obchodní banka, a.s., č. účtu: 722513/0300 </w:t>
      </w:r>
    </w:p>
    <w:p w14:paraId="099F10F7" w14:textId="77777777" w:rsidR="003840CD" w:rsidRPr="003840CD" w:rsidRDefault="003840CD" w:rsidP="003840CD">
      <w:pPr>
        <w:pStyle w:val="RLdajeosmluvnstran"/>
        <w:spacing w:before="120" w:after="0" w:line="280" w:lineRule="atLeast"/>
        <w:rPr>
          <w:rFonts w:ascii="Arial" w:hAnsi="Arial" w:cs="Arial"/>
          <w:b/>
          <w:szCs w:val="22"/>
        </w:rPr>
      </w:pPr>
      <w:r w:rsidRPr="003840CD">
        <w:rPr>
          <w:rFonts w:ascii="Arial" w:hAnsi="Arial" w:cs="Arial"/>
          <w:bCs/>
          <w:szCs w:val="22"/>
        </w:rPr>
        <w:t xml:space="preserve">zastoupená: Ing. Janem </w:t>
      </w:r>
      <w:proofErr w:type="spellStart"/>
      <w:r w:rsidRPr="003840CD">
        <w:rPr>
          <w:rFonts w:ascii="Arial" w:hAnsi="Arial" w:cs="Arial"/>
          <w:bCs/>
          <w:szCs w:val="22"/>
        </w:rPr>
        <w:t>Kameníčkem</w:t>
      </w:r>
      <w:proofErr w:type="spellEnd"/>
      <w:r w:rsidRPr="003840CD">
        <w:rPr>
          <w:rFonts w:ascii="Arial" w:hAnsi="Arial" w:cs="Arial"/>
          <w:bCs/>
          <w:szCs w:val="22"/>
        </w:rPr>
        <w:t>, jednatelem</w:t>
      </w:r>
      <w:r w:rsidRPr="003840CD">
        <w:rPr>
          <w:rFonts w:ascii="Arial" w:hAnsi="Arial" w:cs="Arial"/>
          <w:b/>
          <w:szCs w:val="22"/>
        </w:rPr>
        <w:t xml:space="preserve"> </w:t>
      </w:r>
    </w:p>
    <w:p w14:paraId="365A92BF" w14:textId="77777777" w:rsidR="003840CD" w:rsidRPr="003840CD" w:rsidRDefault="003840CD" w:rsidP="003840CD">
      <w:pPr>
        <w:pStyle w:val="RLdajeosmluvnstran"/>
        <w:spacing w:before="120" w:after="0" w:line="280" w:lineRule="atLeast"/>
        <w:rPr>
          <w:rFonts w:ascii="Arial" w:hAnsi="Arial" w:cs="Arial"/>
          <w:bCs/>
          <w:szCs w:val="22"/>
        </w:rPr>
      </w:pPr>
      <w:r w:rsidRPr="003840CD">
        <w:rPr>
          <w:rFonts w:ascii="Arial" w:hAnsi="Arial" w:cs="Arial"/>
          <w:bCs/>
          <w:szCs w:val="22"/>
        </w:rPr>
        <w:t>(dále jen „</w:t>
      </w:r>
      <w:r w:rsidRPr="003840CD">
        <w:rPr>
          <w:rFonts w:ascii="Arial" w:hAnsi="Arial" w:cs="Arial"/>
          <w:b/>
          <w:szCs w:val="22"/>
        </w:rPr>
        <w:t>Poskytovatel</w:t>
      </w:r>
      <w:r w:rsidRPr="003840CD">
        <w:rPr>
          <w:rFonts w:ascii="Arial" w:hAnsi="Arial" w:cs="Arial"/>
          <w:bCs/>
          <w:szCs w:val="22"/>
        </w:rPr>
        <w:t xml:space="preserve">“) </w:t>
      </w:r>
    </w:p>
    <w:p w14:paraId="7F39F560" w14:textId="6D615206" w:rsidR="003840CD" w:rsidRPr="003840CD" w:rsidRDefault="003840CD" w:rsidP="003840CD">
      <w:pPr>
        <w:spacing w:after="0" w:line="280" w:lineRule="atLeast"/>
        <w:jc w:val="center"/>
        <w:rPr>
          <w:rFonts w:ascii="Arial" w:hAnsi="Arial" w:cs="Arial"/>
        </w:rPr>
      </w:pPr>
    </w:p>
    <w:p w14:paraId="49949A34" w14:textId="77777777" w:rsidR="003840CD" w:rsidRPr="003840CD" w:rsidRDefault="003840CD" w:rsidP="003840CD">
      <w:pPr>
        <w:spacing w:after="0" w:line="280" w:lineRule="atLeast"/>
        <w:jc w:val="center"/>
        <w:rPr>
          <w:rFonts w:ascii="Arial" w:hAnsi="Arial" w:cs="Arial"/>
        </w:rPr>
      </w:pPr>
    </w:p>
    <w:p w14:paraId="2B3FBABB" w14:textId="77777777" w:rsidR="00F11A85" w:rsidRPr="003840CD" w:rsidRDefault="00F11A85" w:rsidP="003840CD">
      <w:pPr>
        <w:spacing w:after="0" w:line="280" w:lineRule="atLeast"/>
        <w:jc w:val="center"/>
        <w:rPr>
          <w:rFonts w:ascii="Arial" w:hAnsi="Arial" w:cs="Arial"/>
        </w:rPr>
      </w:pPr>
    </w:p>
    <w:p w14:paraId="3925775F" w14:textId="77777777" w:rsidR="003840CD" w:rsidRPr="003840CD" w:rsidRDefault="003840CD" w:rsidP="003840CD">
      <w:pPr>
        <w:spacing w:after="0" w:line="280" w:lineRule="atLeast"/>
        <w:rPr>
          <w:rFonts w:ascii="Arial" w:eastAsia="Times New Roman" w:hAnsi="Arial" w:cs="Arial"/>
          <w:b/>
        </w:rPr>
      </w:pPr>
      <w:bookmarkStart w:id="0" w:name="_Toc357594080"/>
      <w:bookmarkStart w:id="1" w:name="_Toc358638376"/>
      <w:bookmarkStart w:id="2" w:name="_Toc361816449"/>
      <w:bookmarkStart w:id="3" w:name="_Toc361816562"/>
      <w:r w:rsidRPr="003840CD">
        <w:rPr>
          <w:rFonts w:ascii="Arial" w:hAnsi="Arial" w:cs="Arial"/>
        </w:rPr>
        <w:br w:type="page"/>
      </w:r>
    </w:p>
    <w:p w14:paraId="4DC3F547" w14:textId="4F6A394F" w:rsidR="00F11A85" w:rsidRPr="001227A2" w:rsidRDefault="00F11A85" w:rsidP="00F11A85">
      <w:pPr>
        <w:pStyle w:val="RLlneksmlouvy"/>
        <w:numPr>
          <w:ilvl w:val="0"/>
          <w:numId w:val="2"/>
        </w:numPr>
        <w:rPr>
          <w:rFonts w:ascii="Arial" w:hAnsi="Arial" w:cs="Arial"/>
          <w:szCs w:val="22"/>
        </w:rPr>
      </w:pPr>
      <w:r w:rsidRPr="001227A2">
        <w:rPr>
          <w:rFonts w:ascii="Arial" w:hAnsi="Arial" w:cs="Arial"/>
          <w:szCs w:val="22"/>
        </w:rPr>
        <w:lastRenderedPageBreak/>
        <w:t>ÚVODNÍ USTANOVENÍ</w:t>
      </w:r>
      <w:bookmarkEnd w:id="0"/>
      <w:bookmarkEnd w:id="1"/>
      <w:bookmarkEnd w:id="2"/>
      <w:bookmarkEnd w:id="3"/>
    </w:p>
    <w:p w14:paraId="27BC3338" w14:textId="781CD5F6" w:rsidR="004F35D4" w:rsidRPr="00D64BBE" w:rsidRDefault="004F35D4" w:rsidP="004F35D4">
      <w:pPr>
        <w:pStyle w:val="RLTextlnkuslovan"/>
        <w:tabs>
          <w:tab w:val="num" w:pos="1474"/>
        </w:tabs>
        <w:ind w:left="1474"/>
        <w:rPr>
          <w:rFonts w:ascii="Arial" w:hAnsi="Arial" w:cs="Arial"/>
        </w:rPr>
      </w:pPr>
      <w:bookmarkStart w:id="4" w:name="_Toc357594081"/>
      <w:bookmarkStart w:id="5" w:name="_Toc358638377"/>
      <w:bookmarkStart w:id="6" w:name="_Toc361816450"/>
      <w:bookmarkStart w:id="7" w:name="_Toc361816563"/>
      <w:r>
        <w:rPr>
          <w:rFonts w:ascii="Arial" w:hAnsi="Arial" w:cs="Arial"/>
        </w:rPr>
        <w:t xml:space="preserve">Na základě zadávacího řízení na veřejnou zakázku pod názvem </w:t>
      </w:r>
      <w:r w:rsidR="00D64BBE">
        <w:rPr>
          <w:rFonts w:ascii="Arial" w:hAnsi="Arial" w:cs="Arial"/>
        </w:rPr>
        <w:t>„</w:t>
      </w:r>
      <w:r w:rsidR="00D64BBE" w:rsidRPr="00D64BBE">
        <w:rPr>
          <w:rFonts w:ascii="Arial" w:hAnsi="Arial" w:cs="Arial"/>
        </w:rPr>
        <w:t>Technická podpora provozu infrastruktury Dedikovaných Datových center MPSV</w:t>
      </w:r>
      <w:r w:rsidRPr="00D64BBE">
        <w:rPr>
          <w:rFonts w:ascii="Arial" w:hAnsi="Arial" w:cs="Arial"/>
        </w:rPr>
        <w:t>“</w:t>
      </w:r>
      <w:r>
        <w:rPr>
          <w:rFonts w:ascii="Arial" w:hAnsi="Arial" w:cs="Arial"/>
        </w:rPr>
        <w:t xml:space="preserve"> (dále jen „</w:t>
      </w:r>
      <w:r w:rsidRPr="00D64BBE">
        <w:rPr>
          <w:rFonts w:ascii="Arial" w:hAnsi="Arial" w:cs="Arial"/>
          <w:b/>
          <w:bCs/>
        </w:rPr>
        <w:t>Veřejná zakázka</w:t>
      </w:r>
      <w:r>
        <w:rPr>
          <w:rFonts w:ascii="Arial" w:hAnsi="Arial" w:cs="Arial"/>
        </w:rPr>
        <w:t xml:space="preserve">“), Dodavatel v souladu se zadávacími podmínkami Veřejné zakázky předložil nabídku ze dne </w:t>
      </w:r>
      <w:r w:rsidR="00D64BBE">
        <w:rPr>
          <w:rFonts w:ascii="Arial" w:hAnsi="Arial" w:cs="Arial"/>
        </w:rPr>
        <w:t>21. 5. 2019</w:t>
      </w:r>
      <w:r>
        <w:rPr>
          <w:rFonts w:ascii="Arial" w:hAnsi="Arial" w:cs="Arial"/>
        </w:rPr>
        <w:t xml:space="preserve"> (dále jen „</w:t>
      </w:r>
      <w:r w:rsidRPr="00D64BBE">
        <w:rPr>
          <w:rFonts w:ascii="Arial" w:hAnsi="Arial" w:cs="Arial"/>
          <w:b/>
          <w:bCs/>
        </w:rPr>
        <w:t>Nabídka</w:t>
      </w:r>
      <w:r>
        <w:rPr>
          <w:rFonts w:ascii="Arial" w:hAnsi="Arial" w:cs="Arial"/>
        </w:rPr>
        <w:t>“) a</w:t>
      </w:r>
      <w:r w:rsidR="00D64BBE">
        <w:rPr>
          <w:rFonts w:ascii="Arial" w:hAnsi="Arial" w:cs="Arial"/>
        </w:rPr>
        <w:t> </w:t>
      </w:r>
      <w:r>
        <w:rPr>
          <w:rFonts w:ascii="Arial" w:hAnsi="Arial" w:cs="Arial"/>
        </w:rPr>
        <w:t>tato byla pro plnění veřejné zakázky vybrána jako nejvhodnější. V návaznosti na tuto skutečnost se smluvní strany dohodly na uzavření „</w:t>
      </w:r>
      <w:r w:rsidR="003840CD" w:rsidRPr="00D64BBE">
        <w:rPr>
          <w:rFonts w:ascii="Arial" w:hAnsi="Arial" w:cs="Arial"/>
          <w:i/>
          <w:iCs/>
          <w:szCs w:val="22"/>
        </w:rPr>
        <w:t>Smlouv</w:t>
      </w:r>
      <w:r w:rsidRPr="00D64BBE">
        <w:rPr>
          <w:rFonts w:ascii="Arial" w:hAnsi="Arial" w:cs="Arial"/>
          <w:i/>
          <w:iCs/>
          <w:szCs w:val="22"/>
        </w:rPr>
        <w:t>y</w:t>
      </w:r>
      <w:r w:rsidR="003840CD" w:rsidRPr="00D64BBE">
        <w:rPr>
          <w:rFonts w:ascii="Arial" w:hAnsi="Arial" w:cs="Arial"/>
          <w:i/>
          <w:iCs/>
          <w:szCs w:val="22"/>
        </w:rPr>
        <w:t xml:space="preserve"> o</w:t>
      </w:r>
      <w:r w:rsidR="00D64BBE" w:rsidRPr="00D64BBE">
        <w:rPr>
          <w:rFonts w:ascii="Arial" w:hAnsi="Arial" w:cs="Arial"/>
          <w:i/>
          <w:iCs/>
          <w:szCs w:val="22"/>
        </w:rPr>
        <w:t> </w:t>
      </w:r>
      <w:r w:rsidR="003840CD" w:rsidRPr="00D64BBE">
        <w:rPr>
          <w:rFonts w:ascii="Arial" w:hAnsi="Arial" w:cs="Arial"/>
          <w:i/>
          <w:iCs/>
          <w:szCs w:val="22"/>
        </w:rPr>
        <w:t>poskytování služeb podpory technologické HW infrastruktury</w:t>
      </w:r>
      <w:r>
        <w:rPr>
          <w:rFonts w:ascii="Arial" w:hAnsi="Arial" w:cs="Arial"/>
          <w:szCs w:val="22"/>
        </w:rPr>
        <w:t>“, která byla uzavřena dne 25. 9. 2019</w:t>
      </w:r>
      <w:r w:rsidRPr="001227A2">
        <w:rPr>
          <w:rFonts w:ascii="Arial" w:hAnsi="Arial" w:cs="Arial"/>
          <w:szCs w:val="22"/>
        </w:rPr>
        <w:t xml:space="preserve"> </w:t>
      </w:r>
      <w:r w:rsidR="00B13D67" w:rsidRPr="001227A2">
        <w:rPr>
          <w:rFonts w:ascii="Arial" w:hAnsi="Arial" w:cs="Arial"/>
          <w:szCs w:val="22"/>
        </w:rPr>
        <w:t>(dále jen „</w:t>
      </w:r>
      <w:r w:rsidR="003840CD" w:rsidRPr="003840CD">
        <w:rPr>
          <w:rFonts w:ascii="Arial" w:hAnsi="Arial" w:cs="Arial"/>
          <w:b/>
          <w:bCs/>
          <w:szCs w:val="22"/>
        </w:rPr>
        <w:t>S</w:t>
      </w:r>
      <w:r w:rsidR="00B13D67" w:rsidRPr="001227A2">
        <w:rPr>
          <w:rFonts w:ascii="Arial" w:hAnsi="Arial" w:cs="Arial"/>
          <w:b/>
          <w:szCs w:val="22"/>
        </w:rPr>
        <w:t>mlouva</w:t>
      </w:r>
      <w:r w:rsidR="00B13D67" w:rsidRPr="001227A2">
        <w:rPr>
          <w:rFonts w:ascii="Arial" w:hAnsi="Arial" w:cs="Arial"/>
          <w:szCs w:val="22"/>
        </w:rPr>
        <w:t>“)</w:t>
      </w:r>
      <w:r>
        <w:rPr>
          <w:rFonts w:ascii="Arial" w:hAnsi="Arial" w:cs="Arial"/>
          <w:szCs w:val="22"/>
        </w:rPr>
        <w:t>.</w:t>
      </w:r>
      <w:r w:rsidR="00B13D67" w:rsidRPr="001227A2">
        <w:rPr>
          <w:rFonts w:ascii="Arial" w:hAnsi="Arial" w:cs="Arial"/>
          <w:szCs w:val="22"/>
        </w:rPr>
        <w:t xml:space="preserve"> </w:t>
      </w:r>
      <w:r>
        <w:rPr>
          <w:rFonts w:ascii="Arial" w:hAnsi="Arial" w:cs="Arial"/>
          <w:szCs w:val="22"/>
        </w:rPr>
        <w:t>Ú</w:t>
      </w:r>
      <w:r w:rsidR="00B13D67" w:rsidRPr="001227A2">
        <w:rPr>
          <w:rFonts w:ascii="Arial" w:hAnsi="Arial" w:cs="Arial"/>
          <w:szCs w:val="22"/>
        </w:rPr>
        <w:t xml:space="preserve">čelem </w:t>
      </w:r>
      <w:r>
        <w:rPr>
          <w:rFonts w:ascii="Arial" w:hAnsi="Arial" w:cs="Arial"/>
          <w:szCs w:val="22"/>
        </w:rPr>
        <w:t xml:space="preserve">Smlouvy </w:t>
      </w:r>
      <w:r w:rsidR="00B13D67" w:rsidRPr="001227A2">
        <w:rPr>
          <w:rFonts w:ascii="Arial" w:hAnsi="Arial" w:cs="Arial"/>
          <w:szCs w:val="22"/>
        </w:rPr>
        <w:t xml:space="preserve">je </w:t>
      </w:r>
      <w:r w:rsidR="003840CD" w:rsidRPr="003840CD">
        <w:rPr>
          <w:rFonts w:ascii="Arial" w:hAnsi="Arial" w:cs="Arial"/>
          <w:szCs w:val="22"/>
        </w:rPr>
        <w:t xml:space="preserve">zajištění </w:t>
      </w:r>
      <w:r w:rsidR="003840CD" w:rsidRPr="00D64BBE">
        <w:rPr>
          <w:rFonts w:ascii="Arial" w:hAnsi="Arial" w:cs="Arial"/>
        </w:rPr>
        <w:t xml:space="preserve">služeb spojených se správou a údržbou </w:t>
      </w:r>
      <w:r w:rsidR="00D64BBE" w:rsidRPr="00D64BBE">
        <w:rPr>
          <w:rFonts w:ascii="Arial" w:hAnsi="Arial" w:cs="Arial"/>
        </w:rPr>
        <w:t>technologií vymezených v Příloze č. 1 Smlouvy</w:t>
      </w:r>
      <w:r w:rsidR="00D64BBE">
        <w:rPr>
          <w:rFonts w:ascii="Arial" w:hAnsi="Arial" w:cs="Arial"/>
        </w:rPr>
        <w:t>.</w:t>
      </w:r>
    </w:p>
    <w:p w14:paraId="21877084" w14:textId="70AF6A90" w:rsidR="001F40AC" w:rsidRPr="004F35D4" w:rsidRDefault="004F35D4" w:rsidP="004F35D4">
      <w:pPr>
        <w:pStyle w:val="RLTextlnkuslovan"/>
        <w:tabs>
          <w:tab w:val="num" w:pos="1474"/>
        </w:tabs>
        <w:ind w:left="1474"/>
        <w:rPr>
          <w:rFonts w:ascii="Arial" w:hAnsi="Arial" w:cs="Arial"/>
          <w:szCs w:val="22"/>
        </w:rPr>
      </w:pPr>
      <w:r w:rsidRPr="004F35D4">
        <w:rPr>
          <w:rFonts w:ascii="Arial" w:hAnsi="Arial" w:cs="Arial"/>
          <w:szCs w:val="22"/>
        </w:rPr>
        <w:t>Smluvní strany se</w:t>
      </w:r>
      <w:r w:rsidR="00B13D67" w:rsidRPr="004F35D4">
        <w:rPr>
          <w:rFonts w:ascii="Arial" w:hAnsi="Arial" w:cs="Arial"/>
          <w:szCs w:val="22"/>
        </w:rPr>
        <w:t xml:space="preserve"> </w:t>
      </w:r>
      <w:r w:rsidR="00EE054C">
        <w:rPr>
          <w:rFonts w:ascii="Arial" w:hAnsi="Arial" w:cs="Arial"/>
          <w:szCs w:val="22"/>
        </w:rPr>
        <w:t xml:space="preserve">v souladu s § 222 odst. 4 ZZVZ </w:t>
      </w:r>
      <w:r>
        <w:rPr>
          <w:rFonts w:ascii="Arial" w:hAnsi="Arial" w:cs="Arial"/>
          <w:szCs w:val="22"/>
        </w:rPr>
        <w:t xml:space="preserve">dohodly na </w:t>
      </w:r>
      <w:r w:rsidR="001F40AC" w:rsidRPr="004F35D4">
        <w:rPr>
          <w:rFonts w:ascii="Arial" w:hAnsi="Arial" w:cs="Arial"/>
          <w:szCs w:val="22"/>
        </w:rPr>
        <w:t xml:space="preserve">navýšení maximálního rozsahu </w:t>
      </w:r>
      <w:r>
        <w:rPr>
          <w:rFonts w:ascii="Arial" w:hAnsi="Arial" w:cs="Arial"/>
          <w:szCs w:val="22"/>
        </w:rPr>
        <w:t xml:space="preserve">Konzultačních činností </w:t>
      </w:r>
      <w:r w:rsidR="001F40AC" w:rsidRPr="004F35D4">
        <w:rPr>
          <w:rFonts w:ascii="Arial" w:hAnsi="Arial" w:cs="Arial"/>
          <w:szCs w:val="22"/>
        </w:rPr>
        <w:t xml:space="preserve">ve smyslu </w:t>
      </w:r>
      <w:r>
        <w:rPr>
          <w:rFonts w:ascii="Arial" w:hAnsi="Arial" w:cs="Arial"/>
          <w:szCs w:val="22"/>
        </w:rPr>
        <w:t xml:space="preserve">čl. </w:t>
      </w:r>
      <w:r w:rsidR="00D64BBE">
        <w:rPr>
          <w:rFonts w:ascii="Arial" w:hAnsi="Arial" w:cs="Arial"/>
          <w:szCs w:val="22"/>
        </w:rPr>
        <w:t>3.1.2</w:t>
      </w:r>
      <w:r w:rsidR="001F40AC" w:rsidRPr="004F35D4">
        <w:rPr>
          <w:rFonts w:ascii="Arial" w:hAnsi="Arial" w:cs="Arial"/>
          <w:szCs w:val="22"/>
        </w:rPr>
        <w:t xml:space="preserve"> </w:t>
      </w:r>
      <w:r>
        <w:rPr>
          <w:rFonts w:ascii="Arial" w:hAnsi="Arial" w:cs="Arial"/>
          <w:szCs w:val="22"/>
        </w:rPr>
        <w:t>S</w:t>
      </w:r>
      <w:r w:rsidR="001F40AC" w:rsidRPr="004F35D4">
        <w:rPr>
          <w:rFonts w:ascii="Arial" w:hAnsi="Arial" w:cs="Arial"/>
          <w:szCs w:val="22"/>
        </w:rPr>
        <w:t xml:space="preserve">mlouvy </w:t>
      </w:r>
      <w:r w:rsidR="00E37D96">
        <w:rPr>
          <w:rFonts w:ascii="Arial" w:hAnsi="Arial" w:cs="Arial"/>
          <w:szCs w:val="22"/>
        </w:rPr>
        <w:t>(dále jen „</w:t>
      </w:r>
      <w:r w:rsidR="00E37D96" w:rsidRPr="00E37D96">
        <w:rPr>
          <w:rFonts w:ascii="Arial" w:hAnsi="Arial" w:cs="Arial"/>
          <w:b/>
          <w:bCs/>
          <w:szCs w:val="22"/>
        </w:rPr>
        <w:t>Konzultační činnosti</w:t>
      </w:r>
      <w:r w:rsidR="00E37D96">
        <w:rPr>
          <w:rFonts w:ascii="Arial" w:hAnsi="Arial" w:cs="Arial"/>
          <w:szCs w:val="22"/>
        </w:rPr>
        <w:t xml:space="preserve">“) </w:t>
      </w:r>
      <w:r w:rsidR="00EE054C">
        <w:rPr>
          <w:rFonts w:ascii="Arial" w:hAnsi="Arial" w:cs="Arial"/>
          <w:szCs w:val="22"/>
        </w:rPr>
        <w:t>o</w:t>
      </w:r>
      <w:r w:rsidR="00DF7517">
        <w:rPr>
          <w:rFonts w:ascii="Arial" w:hAnsi="Arial" w:cs="Arial"/>
          <w:szCs w:val="22"/>
        </w:rPr>
        <w:t> </w:t>
      </w:r>
      <w:r w:rsidR="00170781" w:rsidRPr="0025354C">
        <w:rPr>
          <w:rFonts w:ascii="Arial" w:hAnsi="Arial" w:cs="Arial"/>
          <w:szCs w:val="22"/>
        </w:rPr>
        <w:t xml:space="preserve">430 </w:t>
      </w:r>
      <w:r w:rsidR="001F40AC" w:rsidRPr="0025354C">
        <w:rPr>
          <w:rFonts w:ascii="Arial" w:hAnsi="Arial" w:cs="Arial"/>
          <w:szCs w:val="22"/>
        </w:rPr>
        <w:t>MD</w:t>
      </w:r>
      <w:r w:rsidR="00EE054C">
        <w:rPr>
          <w:rFonts w:ascii="Arial" w:hAnsi="Arial" w:cs="Arial"/>
          <w:szCs w:val="22"/>
        </w:rPr>
        <w:t xml:space="preserve"> a s tím související navýšení ceny za Konzultační činnosti o </w:t>
      </w:r>
      <w:r w:rsidR="001B5C6F">
        <w:rPr>
          <w:rFonts w:ascii="Arial" w:hAnsi="Arial" w:cs="Arial"/>
          <w:szCs w:val="22"/>
        </w:rPr>
        <w:t>3 420 000,-</w:t>
      </w:r>
      <w:r w:rsidR="00EE054C">
        <w:rPr>
          <w:rFonts w:ascii="Arial" w:hAnsi="Arial" w:cs="Arial"/>
          <w:szCs w:val="22"/>
        </w:rPr>
        <w:t xml:space="preserve"> Kč bez DPH</w:t>
      </w:r>
      <w:r w:rsidR="001F40AC" w:rsidRPr="004F35D4">
        <w:rPr>
          <w:rFonts w:ascii="Arial" w:hAnsi="Arial" w:cs="Arial"/>
          <w:szCs w:val="22"/>
        </w:rPr>
        <w:t xml:space="preserve">. </w:t>
      </w:r>
    </w:p>
    <w:p w14:paraId="3ED495F7" w14:textId="07D8F842" w:rsidR="00CB3B3E" w:rsidRPr="00820D0A" w:rsidRDefault="00CB3B3E" w:rsidP="00820D0A">
      <w:pPr>
        <w:pStyle w:val="RLTextlnkuslovan"/>
        <w:tabs>
          <w:tab w:val="num" w:pos="1474"/>
        </w:tabs>
        <w:ind w:left="1474"/>
        <w:rPr>
          <w:rFonts w:ascii="Arial" w:hAnsi="Arial" w:cs="Arial"/>
          <w:szCs w:val="22"/>
        </w:rPr>
      </w:pPr>
      <w:r w:rsidRPr="00820D0A">
        <w:rPr>
          <w:rFonts w:ascii="Arial" w:hAnsi="Arial" w:cs="Arial"/>
          <w:szCs w:val="22"/>
        </w:rPr>
        <w:t xml:space="preserve">Potřeba dodatečných </w:t>
      </w:r>
      <w:r w:rsidR="00EE054C">
        <w:rPr>
          <w:rFonts w:ascii="Arial" w:hAnsi="Arial" w:cs="Arial"/>
          <w:szCs w:val="22"/>
        </w:rPr>
        <w:t xml:space="preserve">Konzultačních </w:t>
      </w:r>
      <w:r w:rsidR="00EE054C" w:rsidRPr="0025354C">
        <w:rPr>
          <w:rFonts w:ascii="Arial" w:hAnsi="Arial" w:cs="Arial"/>
          <w:szCs w:val="22"/>
        </w:rPr>
        <w:t>činností</w:t>
      </w:r>
      <w:r w:rsidRPr="0025354C">
        <w:rPr>
          <w:rFonts w:ascii="Arial" w:hAnsi="Arial" w:cs="Arial"/>
          <w:szCs w:val="22"/>
        </w:rPr>
        <w:t xml:space="preserve"> vznikla v důsledku </w:t>
      </w:r>
      <w:r w:rsidR="00170781" w:rsidRPr="0025354C">
        <w:rPr>
          <w:rFonts w:ascii="Arial" w:hAnsi="Arial" w:cs="Arial"/>
          <w:szCs w:val="22"/>
        </w:rPr>
        <w:t>Změnových požadavků na součinnost, které nebyly v době uzavření smlouvy známé.</w:t>
      </w:r>
      <w:r w:rsidR="00170781">
        <w:rPr>
          <w:rFonts w:ascii="Arial" w:hAnsi="Arial" w:cs="Arial"/>
          <w:szCs w:val="22"/>
        </w:rPr>
        <w:t xml:space="preserve"> </w:t>
      </w:r>
      <w:r w:rsidRPr="00820D0A">
        <w:rPr>
          <w:rFonts w:ascii="Arial" w:hAnsi="Arial" w:cs="Arial"/>
          <w:szCs w:val="22"/>
        </w:rPr>
        <w:t xml:space="preserve"> </w:t>
      </w:r>
      <w:r w:rsidR="001B5C6F" w:rsidRPr="001B5C6F">
        <w:rPr>
          <w:rFonts w:ascii="Arial" w:hAnsi="Arial" w:cs="Arial"/>
          <w:szCs w:val="22"/>
        </w:rPr>
        <w:t>Z výše uvedených důvodů a z důvodu, že uzavřením tohoto Dodatku nedochází k podstatné změně závazku ve smyslu § 222 odst. 3 ZZVZ, Smluvní strany přijaly tento Dodatek k původní Smlouvě, jehož předmětem je provedení shora uvedeného záměru Smluvních stran</w:t>
      </w:r>
      <w:r w:rsidR="001B5C6F">
        <w:rPr>
          <w:rFonts w:ascii="Arial" w:hAnsi="Arial" w:cs="Arial"/>
          <w:szCs w:val="22"/>
        </w:rPr>
        <w:t>.</w:t>
      </w:r>
    </w:p>
    <w:p w14:paraId="60C027AE" w14:textId="77777777" w:rsidR="00F11A85" w:rsidRPr="001227A2" w:rsidRDefault="00F11A85" w:rsidP="00F11A85">
      <w:pPr>
        <w:pStyle w:val="RLlneksmlouvy"/>
        <w:widowControl w:val="0"/>
        <w:adjustRightInd w:val="0"/>
        <w:textAlignment w:val="baseline"/>
        <w:rPr>
          <w:rFonts w:ascii="Arial" w:hAnsi="Arial" w:cs="Arial"/>
          <w:szCs w:val="22"/>
        </w:rPr>
      </w:pPr>
      <w:r w:rsidRPr="001227A2">
        <w:rPr>
          <w:rFonts w:ascii="Arial" w:hAnsi="Arial" w:cs="Arial"/>
          <w:szCs w:val="22"/>
        </w:rPr>
        <w:t xml:space="preserve">PŘEDMĚT </w:t>
      </w:r>
      <w:bookmarkEnd w:id="4"/>
      <w:bookmarkEnd w:id="5"/>
      <w:bookmarkEnd w:id="6"/>
      <w:bookmarkEnd w:id="7"/>
      <w:r>
        <w:rPr>
          <w:rFonts w:ascii="Arial" w:hAnsi="Arial" w:cs="Arial"/>
          <w:szCs w:val="22"/>
        </w:rPr>
        <w:t>DODATKU</w:t>
      </w:r>
    </w:p>
    <w:p w14:paraId="5EB2E741" w14:textId="4513EEC5" w:rsidR="001D57A7" w:rsidRDefault="00C22E87" w:rsidP="001D57A7">
      <w:pPr>
        <w:pStyle w:val="RLTextlnkuslovan"/>
        <w:numPr>
          <w:ilvl w:val="0"/>
          <w:numId w:val="0"/>
        </w:numPr>
        <w:tabs>
          <w:tab w:val="num" w:pos="8392"/>
        </w:tabs>
        <w:ind w:left="737"/>
        <w:rPr>
          <w:rFonts w:ascii="Arial" w:hAnsi="Arial" w:cs="Arial"/>
          <w:szCs w:val="22"/>
        </w:rPr>
      </w:pPr>
      <w:r>
        <w:rPr>
          <w:rFonts w:ascii="Arial" w:hAnsi="Arial" w:cs="Arial"/>
          <w:szCs w:val="22"/>
        </w:rPr>
        <w:t>Smluvní strany se vzájemně dohodl</w:t>
      </w:r>
      <w:r w:rsidR="00D102EB">
        <w:rPr>
          <w:rFonts w:ascii="Arial" w:hAnsi="Arial" w:cs="Arial"/>
          <w:szCs w:val="22"/>
        </w:rPr>
        <w:t>y</w:t>
      </w:r>
      <w:r w:rsidR="001B5C6F">
        <w:rPr>
          <w:rFonts w:ascii="Arial" w:hAnsi="Arial" w:cs="Arial"/>
          <w:szCs w:val="22"/>
        </w:rPr>
        <w:t>,</w:t>
      </w:r>
      <w:r>
        <w:rPr>
          <w:rFonts w:ascii="Arial" w:hAnsi="Arial" w:cs="Arial"/>
          <w:szCs w:val="22"/>
        </w:rPr>
        <w:t xml:space="preserve"> </w:t>
      </w:r>
      <w:r w:rsidR="001B5C6F" w:rsidRPr="001B5C6F">
        <w:rPr>
          <w:rFonts w:ascii="Arial" w:hAnsi="Arial" w:cs="Arial"/>
          <w:szCs w:val="22"/>
        </w:rPr>
        <w:t xml:space="preserve">že znění Přílohy č. 5 Smlouvy – </w:t>
      </w:r>
      <w:r w:rsidR="001B5C6F">
        <w:rPr>
          <w:rFonts w:ascii="Arial" w:hAnsi="Arial" w:cs="Arial"/>
          <w:szCs w:val="22"/>
        </w:rPr>
        <w:t xml:space="preserve">Cena se </w:t>
      </w:r>
      <w:r w:rsidR="001B5C6F" w:rsidRPr="001B5C6F">
        <w:rPr>
          <w:rFonts w:ascii="Arial" w:hAnsi="Arial" w:cs="Arial"/>
          <w:szCs w:val="22"/>
        </w:rPr>
        <w:t xml:space="preserve">nahrazuje novou Přílohou č. 5 ve znění tohoto Dodatku. Ostatní </w:t>
      </w:r>
      <w:r w:rsidR="001B5C6F">
        <w:rPr>
          <w:rFonts w:ascii="Arial" w:hAnsi="Arial" w:cs="Arial"/>
          <w:szCs w:val="22"/>
        </w:rPr>
        <w:t xml:space="preserve">ustanovení Smlouvy a </w:t>
      </w:r>
      <w:r w:rsidR="001B5C6F" w:rsidRPr="001B5C6F">
        <w:rPr>
          <w:rFonts w:ascii="Arial" w:hAnsi="Arial" w:cs="Arial"/>
          <w:szCs w:val="22"/>
        </w:rPr>
        <w:t xml:space="preserve">přílohy </w:t>
      </w:r>
      <w:r w:rsidR="001B5C6F">
        <w:rPr>
          <w:rFonts w:ascii="Arial" w:hAnsi="Arial" w:cs="Arial"/>
          <w:szCs w:val="22"/>
        </w:rPr>
        <w:t xml:space="preserve">Smlouvy </w:t>
      </w:r>
      <w:r w:rsidR="001B5C6F" w:rsidRPr="001B5C6F">
        <w:rPr>
          <w:rFonts w:ascii="Arial" w:hAnsi="Arial" w:cs="Arial"/>
          <w:szCs w:val="22"/>
        </w:rPr>
        <w:t>zůstávají nezměněny</w:t>
      </w:r>
      <w:r w:rsidR="001B5C6F">
        <w:rPr>
          <w:rFonts w:ascii="Arial" w:hAnsi="Arial" w:cs="Arial"/>
          <w:szCs w:val="22"/>
        </w:rPr>
        <w:t>.</w:t>
      </w:r>
    </w:p>
    <w:p w14:paraId="2061C20B" w14:textId="77777777" w:rsidR="00F11A85" w:rsidRPr="001227A2" w:rsidRDefault="00F11A85" w:rsidP="00F11A85">
      <w:pPr>
        <w:pStyle w:val="RLlneksmlouvy"/>
        <w:widowControl w:val="0"/>
        <w:adjustRightInd w:val="0"/>
        <w:textAlignment w:val="baseline"/>
        <w:rPr>
          <w:rFonts w:ascii="Arial" w:hAnsi="Arial" w:cs="Arial"/>
          <w:szCs w:val="22"/>
        </w:rPr>
      </w:pPr>
      <w:bookmarkStart w:id="8" w:name="_Toc357594085"/>
      <w:bookmarkStart w:id="9" w:name="_Toc358638381"/>
      <w:bookmarkStart w:id="10" w:name="_Toc361816567"/>
      <w:r w:rsidRPr="001227A2">
        <w:rPr>
          <w:rFonts w:ascii="Arial" w:hAnsi="Arial" w:cs="Arial"/>
          <w:szCs w:val="22"/>
        </w:rPr>
        <w:t>ZÁVĚREČNÁ USTANOVENÍ</w:t>
      </w:r>
      <w:bookmarkEnd w:id="8"/>
      <w:bookmarkEnd w:id="9"/>
      <w:bookmarkEnd w:id="10"/>
    </w:p>
    <w:p w14:paraId="615DD591" w14:textId="726681F9" w:rsidR="00F11A85" w:rsidRDefault="001B5C6F" w:rsidP="00F11A85">
      <w:pPr>
        <w:pStyle w:val="RLTextlnkuslovan"/>
        <w:widowControl w:val="0"/>
        <w:tabs>
          <w:tab w:val="clear" w:pos="4140"/>
          <w:tab w:val="num" w:pos="1418"/>
          <w:tab w:val="num" w:pos="1474"/>
          <w:tab w:val="num" w:pos="8392"/>
        </w:tabs>
        <w:adjustRightInd w:val="0"/>
        <w:ind w:left="1418" w:hanging="709"/>
        <w:textAlignment w:val="baseline"/>
        <w:rPr>
          <w:rFonts w:ascii="Arial" w:hAnsi="Arial" w:cs="Arial"/>
          <w:szCs w:val="22"/>
          <w:lang w:eastAsia="en-US"/>
        </w:rPr>
      </w:pPr>
      <w:r>
        <w:rPr>
          <w:rFonts w:ascii="Arial" w:hAnsi="Arial" w:cs="Arial"/>
          <w:szCs w:val="22"/>
          <w:lang w:eastAsia="en-US"/>
        </w:rPr>
        <w:t>S</w:t>
      </w:r>
      <w:r w:rsidR="00F11A85">
        <w:rPr>
          <w:rFonts w:ascii="Arial" w:hAnsi="Arial" w:cs="Arial"/>
          <w:szCs w:val="22"/>
          <w:lang w:eastAsia="en-US"/>
        </w:rPr>
        <w:t xml:space="preserve">mlouva zůstává mimo tento Dodatek nedotčena a znění tohoto Dodatku tvoří úplnou dohodu o předmětu a rozsahu změny </w:t>
      </w:r>
      <w:r>
        <w:rPr>
          <w:rFonts w:ascii="Arial" w:hAnsi="Arial" w:cs="Arial"/>
          <w:szCs w:val="22"/>
          <w:lang w:eastAsia="en-US"/>
        </w:rPr>
        <w:t>S</w:t>
      </w:r>
      <w:r w:rsidR="00F11A85">
        <w:rPr>
          <w:rFonts w:ascii="Arial" w:hAnsi="Arial" w:cs="Arial"/>
          <w:szCs w:val="22"/>
          <w:lang w:eastAsia="en-US"/>
        </w:rPr>
        <w:t>mlouvy.</w:t>
      </w:r>
    </w:p>
    <w:p w14:paraId="2F81C6B2" w14:textId="01CBD494" w:rsidR="001B24F2" w:rsidRPr="001B24F2" w:rsidRDefault="001B24F2" w:rsidP="001B24F2">
      <w:pPr>
        <w:pStyle w:val="RLTextlnkuslovan"/>
        <w:widowControl w:val="0"/>
        <w:tabs>
          <w:tab w:val="clear" w:pos="4140"/>
          <w:tab w:val="num" w:pos="1418"/>
          <w:tab w:val="num" w:pos="1474"/>
          <w:tab w:val="num" w:pos="8392"/>
        </w:tabs>
        <w:adjustRightInd w:val="0"/>
        <w:ind w:left="1418" w:hanging="709"/>
        <w:textAlignment w:val="baseline"/>
        <w:rPr>
          <w:rFonts w:ascii="Arial" w:hAnsi="Arial" w:cs="Arial"/>
          <w:szCs w:val="22"/>
          <w:lang w:eastAsia="en-US"/>
        </w:rPr>
      </w:pPr>
      <w:r w:rsidRPr="001B24F2">
        <w:rPr>
          <w:rFonts w:ascii="Arial" w:hAnsi="Arial" w:cs="Arial"/>
          <w:szCs w:val="22"/>
          <w:lang w:eastAsia="en-US"/>
        </w:rPr>
        <w:t xml:space="preserve">Nedílnou součást tohoto Dodatku tvoří nová Příloha č. 5 </w:t>
      </w:r>
      <w:proofErr w:type="gramStart"/>
      <w:r w:rsidRPr="001B24F2">
        <w:rPr>
          <w:rFonts w:ascii="Arial" w:hAnsi="Arial" w:cs="Arial"/>
          <w:szCs w:val="22"/>
          <w:lang w:eastAsia="en-US"/>
        </w:rPr>
        <w:t xml:space="preserve">Smlouvy - </w:t>
      </w:r>
      <w:r>
        <w:rPr>
          <w:rFonts w:ascii="Arial" w:hAnsi="Arial" w:cs="Arial"/>
          <w:szCs w:val="22"/>
          <w:lang w:eastAsia="en-US"/>
        </w:rPr>
        <w:t>Cena</w:t>
      </w:r>
      <w:proofErr w:type="gramEnd"/>
      <w:r w:rsidRPr="001B24F2">
        <w:rPr>
          <w:rFonts w:ascii="Arial" w:hAnsi="Arial" w:cs="Arial"/>
          <w:szCs w:val="22"/>
          <w:lang w:eastAsia="en-US"/>
        </w:rPr>
        <w:t>.</w:t>
      </w:r>
    </w:p>
    <w:p w14:paraId="67D71701" w14:textId="77777777" w:rsidR="00F11A85" w:rsidRPr="007C3D33" w:rsidRDefault="00F11A85" w:rsidP="00F11A85">
      <w:pPr>
        <w:pStyle w:val="RLTextlnkuslovan"/>
        <w:widowControl w:val="0"/>
        <w:tabs>
          <w:tab w:val="clear" w:pos="4140"/>
          <w:tab w:val="num" w:pos="1418"/>
          <w:tab w:val="num" w:pos="1474"/>
          <w:tab w:val="num" w:pos="8392"/>
        </w:tabs>
        <w:adjustRightInd w:val="0"/>
        <w:ind w:left="1418" w:hanging="709"/>
        <w:textAlignment w:val="baseline"/>
        <w:rPr>
          <w:rFonts w:ascii="Arial" w:hAnsi="Arial" w:cs="Arial"/>
          <w:szCs w:val="22"/>
          <w:lang w:eastAsia="en-US"/>
        </w:rPr>
      </w:pPr>
      <w:r>
        <w:rPr>
          <w:rFonts w:ascii="Arial" w:hAnsi="Arial" w:cs="Arial"/>
          <w:szCs w:val="22"/>
        </w:rPr>
        <w:t>Tento Dodatek</w:t>
      </w:r>
      <w:r w:rsidRPr="001227A2">
        <w:rPr>
          <w:rFonts w:ascii="Arial" w:hAnsi="Arial" w:cs="Arial"/>
          <w:szCs w:val="22"/>
        </w:rPr>
        <w:t xml:space="preserve"> nabývá platnosti </w:t>
      </w:r>
      <w:r w:rsidRPr="00F547F5">
        <w:rPr>
          <w:rFonts w:ascii="Arial" w:hAnsi="Arial" w:cs="Arial"/>
          <w:szCs w:val="22"/>
        </w:rPr>
        <w:t>dnem jeho podpisu oběma smluvními stranami</w:t>
      </w:r>
      <w:r w:rsidR="008F48EB">
        <w:rPr>
          <w:rFonts w:ascii="Arial" w:hAnsi="Arial" w:cs="Arial"/>
          <w:szCs w:val="22"/>
        </w:rPr>
        <w:t xml:space="preserve"> a účinnosti </w:t>
      </w:r>
      <w:r w:rsidR="008F48EB">
        <w:rPr>
          <w:rFonts w:ascii="Arial" w:hAnsi="Arial" w:cs="Arial"/>
        </w:rPr>
        <w:t>nejdříve v den uveřejnění v registru smluv dle zákona č. 340/2015 Sb., o registru smluv, ve znění pozdějších předpisů</w:t>
      </w:r>
      <w:r>
        <w:rPr>
          <w:rFonts w:ascii="Arial" w:hAnsi="Arial" w:cs="Arial"/>
          <w:szCs w:val="22"/>
        </w:rPr>
        <w:t>.</w:t>
      </w:r>
    </w:p>
    <w:p w14:paraId="419A80D1" w14:textId="1035A022" w:rsidR="00F11A85" w:rsidRPr="001227A2" w:rsidRDefault="00820D0A" w:rsidP="00F11A85">
      <w:pPr>
        <w:pStyle w:val="RLTextlnkuslovan"/>
        <w:widowControl w:val="0"/>
        <w:tabs>
          <w:tab w:val="clear" w:pos="4140"/>
          <w:tab w:val="num" w:pos="1418"/>
          <w:tab w:val="num" w:pos="1474"/>
          <w:tab w:val="num" w:pos="8392"/>
        </w:tabs>
        <w:adjustRightInd w:val="0"/>
        <w:ind w:left="1418" w:hanging="709"/>
        <w:textAlignment w:val="baseline"/>
        <w:rPr>
          <w:rFonts w:ascii="Arial" w:hAnsi="Arial" w:cs="Arial"/>
          <w:szCs w:val="22"/>
        </w:rPr>
      </w:pPr>
      <w:r>
        <w:rPr>
          <w:rFonts w:ascii="Arial" w:hAnsi="Arial" w:cs="Arial"/>
          <w:szCs w:val="22"/>
          <w:lang w:eastAsia="en-US"/>
        </w:rPr>
        <w:t xml:space="preserve">Tento </w:t>
      </w:r>
      <w:r w:rsidR="008B5922">
        <w:rPr>
          <w:rFonts w:ascii="Arial" w:hAnsi="Arial" w:cs="Arial"/>
          <w:szCs w:val="22"/>
          <w:lang w:eastAsia="en-US"/>
        </w:rPr>
        <w:t>Dodatek</w:t>
      </w:r>
      <w:r w:rsidR="008B5922" w:rsidRPr="001227A2">
        <w:rPr>
          <w:rFonts w:ascii="Arial" w:hAnsi="Arial" w:cs="Arial"/>
          <w:szCs w:val="22"/>
        </w:rPr>
        <w:t xml:space="preserve"> je uzav</w:t>
      </w:r>
      <w:r w:rsidR="008B5922">
        <w:rPr>
          <w:rFonts w:ascii="Arial" w:hAnsi="Arial" w:cs="Arial"/>
          <w:szCs w:val="22"/>
        </w:rPr>
        <w:t>írán</w:t>
      </w:r>
      <w:r w:rsidR="008B5922" w:rsidRPr="001227A2">
        <w:rPr>
          <w:rFonts w:ascii="Arial" w:hAnsi="Arial" w:cs="Arial"/>
          <w:szCs w:val="22"/>
        </w:rPr>
        <w:t xml:space="preserve"> </w:t>
      </w:r>
      <w:r w:rsidR="008B5922">
        <w:rPr>
          <w:rFonts w:ascii="Arial" w:hAnsi="Arial" w:cs="Arial"/>
          <w:szCs w:val="22"/>
        </w:rPr>
        <w:t xml:space="preserve">elektronicky, </w:t>
      </w:r>
      <w:r w:rsidR="008B5922" w:rsidRPr="001F2308">
        <w:rPr>
          <w:rFonts w:ascii="Arial" w:hAnsi="Arial" w:cs="Arial"/>
          <w:szCs w:val="22"/>
        </w:rPr>
        <w:t>tj. prostřednictvím uznávaného elektronického podpisu ve smyslu zákona č. 297/2016 Sb., o službách vytvářejících důvěru pro elektronické transakce, ve znění pozdějších předpisů, opatřeného časovým razítkem</w:t>
      </w:r>
      <w:r w:rsidR="00F11A85" w:rsidRPr="001227A2">
        <w:rPr>
          <w:rFonts w:ascii="Arial" w:hAnsi="Arial" w:cs="Arial"/>
          <w:szCs w:val="22"/>
        </w:rPr>
        <w:t>.</w:t>
      </w:r>
    </w:p>
    <w:p w14:paraId="5F4CAAA4" w14:textId="77777777" w:rsidR="00F11A85" w:rsidRPr="001227A2" w:rsidRDefault="00F11A85" w:rsidP="00F11A85">
      <w:pPr>
        <w:pStyle w:val="RLSeznamploh"/>
        <w:rPr>
          <w:rFonts w:ascii="Arial" w:hAnsi="Arial" w:cs="Arial"/>
          <w:szCs w:val="22"/>
        </w:rPr>
      </w:pPr>
    </w:p>
    <w:p w14:paraId="1B3B31D1" w14:textId="231C7C31" w:rsidR="00F11A85" w:rsidRPr="001227A2" w:rsidRDefault="00F11A85" w:rsidP="00F11A85">
      <w:pPr>
        <w:pStyle w:val="RLProhlensmluvnchstran"/>
        <w:rPr>
          <w:rFonts w:ascii="Arial" w:hAnsi="Arial" w:cs="Arial"/>
          <w:sz w:val="22"/>
          <w:szCs w:val="22"/>
        </w:rPr>
      </w:pPr>
      <w:r w:rsidRPr="001227A2">
        <w:rPr>
          <w:rFonts w:ascii="Arial" w:hAnsi="Arial" w:cs="Arial"/>
          <w:sz w:val="22"/>
          <w:szCs w:val="22"/>
        </w:rPr>
        <w:t xml:space="preserve">Smluvní strany prohlašují, že si </w:t>
      </w:r>
      <w:r w:rsidR="008B5922">
        <w:rPr>
          <w:rFonts w:ascii="Arial" w:hAnsi="Arial" w:cs="Arial"/>
          <w:sz w:val="22"/>
          <w:szCs w:val="22"/>
        </w:rPr>
        <w:t>Dodatek</w:t>
      </w:r>
      <w:r w:rsidRPr="001227A2">
        <w:rPr>
          <w:rFonts w:ascii="Arial" w:hAnsi="Arial" w:cs="Arial"/>
          <w:sz w:val="22"/>
          <w:szCs w:val="22"/>
        </w:rPr>
        <w:t xml:space="preserve"> přečetly, že s je</w:t>
      </w:r>
      <w:r w:rsidR="008B5922">
        <w:rPr>
          <w:rFonts w:ascii="Arial" w:hAnsi="Arial" w:cs="Arial"/>
          <w:sz w:val="22"/>
          <w:szCs w:val="22"/>
        </w:rPr>
        <w:t>ho</w:t>
      </w:r>
      <w:r w:rsidRPr="001227A2">
        <w:rPr>
          <w:rFonts w:ascii="Arial" w:hAnsi="Arial" w:cs="Arial"/>
          <w:sz w:val="22"/>
          <w:szCs w:val="22"/>
        </w:rPr>
        <w:t xml:space="preserve"> obsahem souhlasí a</w:t>
      </w:r>
      <w:r w:rsidR="001B5C6F">
        <w:rPr>
          <w:rFonts w:ascii="Arial" w:hAnsi="Arial" w:cs="Arial"/>
          <w:sz w:val="22"/>
          <w:szCs w:val="22"/>
        </w:rPr>
        <w:t> </w:t>
      </w:r>
      <w:r w:rsidRPr="001227A2">
        <w:rPr>
          <w:rFonts w:ascii="Arial" w:hAnsi="Arial" w:cs="Arial"/>
          <w:sz w:val="22"/>
          <w:szCs w:val="22"/>
        </w:rPr>
        <w:t>na</w:t>
      </w:r>
      <w:r w:rsidR="001B5C6F">
        <w:rPr>
          <w:rFonts w:ascii="Arial" w:hAnsi="Arial" w:cs="Arial"/>
          <w:sz w:val="22"/>
          <w:szCs w:val="22"/>
        </w:rPr>
        <w:t> </w:t>
      </w:r>
      <w:r w:rsidRPr="001227A2">
        <w:rPr>
          <w:rFonts w:ascii="Arial" w:hAnsi="Arial" w:cs="Arial"/>
          <w:sz w:val="22"/>
          <w:szCs w:val="22"/>
        </w:rPr>
        <w:t>důkaz toho k n</w:t>
      </w:r>
      <w:r w:rsidR="008B5922">
        <w:rPr>
          <w:rFonts w:ascii="Arial" w:hAnsi="Arial" w:cs="Arial"/>
          <w:sz w:val="22"/>
          <w:szCs w:val="22"/>
        </w:rPr>
        <w:t>ěmu</w:t>
      </w:r>
      <w:r w:rsidRPr="001227A2">
        <w:rPr>
          <w:rFonts w:ascii="Arial" w:hAnsi="Arial" w:cs="Arial"/>
          <w:sz w:val="22"/>
          <w:szCs w:val="22"/>
        </w:rPr>
        <w:t xml:space="preserve"> připojují svoje podpisy.</w:t>
      </w:r>
    </w:p>
    <w:p w14:paraId="48F2E967" w14:textId="77777777" w:rsidR="00F11A85" w:rsidRPr="001227A2" w:rsidRDefault="00F11A85" w:rsidP="00F11A85">
      <w:pPr>
        <w:pStyle w:val="RLProhlensmluvnchstran"/>
        <w:rPr>
          <w:rFonts w:ascii="Arial" w:hAnsi="Arial" w:cs="Arial"/>
          <w:sz w:val="22"/>
          <w:szCs w:val="22"/>
        </w:rPr>
      </w:pPr>
    </w:p>
    <w:tbl>
      <w:tblPr>
        <w:tblW w:w="0" w:type="auto"/>
        <w:jc w:val="center"/>
        <w:tblLook w:val="01E0" w:firstRow="1" w:lastRow="1" w:firstColumn="1" w:lastColumn="1" w:noHBand="0" w:noVBand="0"/>
      </w:tblPr>
      <w:tblGrid>
        <w:gridCol w:w="4535"/>
        <w:gridCol w:w="4535"/>
      </w:tblGrid>
      <w:tr w:rsidR="00F11A85" w:rsidRPr="001227A2" w14:paraId="74C4FD06" w14:textId="77777777" w:rsidTr="0083773F">
        <w:trPr>
          <w:jc w:val="center"/>
        </w:trPr>
        <w:tc>
          <w:tcPr>
            <w:tcW w:w="4605" w:type="dxa"/>
          </w:tcPr>
          <w:p w14:paraId="29F10363" w14:textId="77777777" w:rsidR="00F11A85" w:rsidRPr="001227A2" w:rsidRDefault="00F11A85" w:rsidP="0083773F">
            <w:pPr>
              <w:pStyle w:val="RLProhlensmluvnchstran"/>
              <w:keepNext/>
              <w:rPr>
                <w:rFonts w:ascii="Arial" w:hAnsi="Arial" w:cs="Arial"/>
                <w:sz w:val="22"/>
                <w:szCs w:val="22"/>
              </w:rPr>
            </w:pPr>
            <w:r w:rsidRPr="001227A2">
              <w:rPr>
                <w:rFonts w:ascii="Arial" w:hAnsi="Arial" w:cs="Arial"/>
                <w:sz w:val="22"/>
                <w:szCs w:val="22"/>
              </w:rPr>
              <w:lastRenderedPageBreak/>
              <w:t>Objednatel</w:t>
            </w:r>
          </w:p>
          <w:p w14:paraId="1E1BC72E" w14:textId="77777777" w:rsidR="00F11A85" w:rsidRPr="001227A2" w:rsidRDefault="00F11A85" w:rsidP="0083773F">
            <w:pPr>
              <w:pStyle w:val="RLdajeosmluvnstran"/>
              <w:keepNext/>
              <w:rPr>
                <w:rFonts w:ascii="Arial" w:hAnsi="Arial" w:cs="Arial"/>
                <w:szCs w:val="22"/>
              </w:rPr>
            </w:pPr>
          </w:p>
          <w:p w14:paraId="2AB4FDDD" w14:textId="77777777" w:rsidR="00F11A85" w:rsidRPr="001227A2" w:rsidRDefault="00F11A85" w:rsidP="0083773F">
            <w:pPr>
              <w:pStyle w:val="RLdajeosmluvnstran"/>
              <w:keepNext/>
              <w:rPr>
                <w:rFonts w:ascii="Arial" w:hAnsi="Arial" w:cs="Arial"/>
                <w:szCs w:val="22"/>
              </w:rPr>
            </w:pPr>
            <w:r w:rsidRPr="001227A2">
              <w:rPr>
                <w:rFonts w:ascii="Arial" w:hAnsi="Arial" w:cs="Arial"/>
                <w:szCs w:val="22"/>
              </w:rPr>
              <w:t>V _____________ dne _____________</w:t>
            </w:r>
          </w:p>
          <w:p w14:paraId="1286D644" w14:textId="77777777" w:rsidR="00F11A85" w:rsidRDefault="00F11A85" w:rsidP="0083773F">
            <w:pPr>
              <w:keepNext/>
              <w:rPr>
                <w:rFonts w:ascii="Arial" w:hAnsi="Arial" w:cs="Arial"/>
              </w:rPr>
            </w:pPr>
          </w:p>
          <w:p w14:paraId="7C7BCC11" w14:textId="6EB435F4" w:rsidR="008B5922" w:rsidRPr="001227A2" w:rsidRDefault="008B5922" w:rsidP="0083773F">
            <w:pPr>
              <w:keepNext/>
              <w:rPr>
                <w:rFonts w:ascii="Arial" w:hAnsi="Arial" w:cs="Arial"/>
              </w:rPr>
            </w:pPr>
          </w:p>
        </w:tc>
        <w:tc>
          <w:tcPr>
            <w:tcW w:w="4605" w:type="dxa"/>
          </w:tcPr>
          <w:p w14:paraId="34509EA3" w14:textId="77777777" w:rsidR="00F11A85" w:rsidRPr="001227A2" w:rsidRDefault="00F11A85" w:rsidP="0083773F">
            <w:pPr>
              <w:pStyle w:val="RLdajeosmluvnstran"/>
              <w:keepNext/>
              <w:rPr>
                <w:rFonts w:ascii="Arial" w:hAnsi="Arial" w:cs="Arial"/>
                <w:b/>
                <w:bCs/>
                <w:szCs w:val="22"/>
              </w:rPr>
            </w:pPr>
            <w:r w:rsidRPr="001227A2">
              <w:rPr>
                <w:rFonts w:ascii="Arial" w:hAnsi="Arial" w:cs="Arial"/>
                <w:b/>
                <w:bCs/>
                <w:szCs w:val="22"/>
              </w:rPr>
              <w:t>Poskytovatel</w:t>
            </w:r>
          </w:p>
          <w:p w14:paraId="13E2B3CD" w14:textId="77777777" w:rsidR="00F11A85" w:rsidRPr="001227A2" w:rsidRDefault="00F11A85" w:rsidP="0083773F">
            <w:pPr>
              <w:pStyle w:val="RLdajeosmluvnstran"/>
              <w:keepNext/>
              <w:rPr>
                <w:rFonts w:ascii="Arial" w:hAnsi="Arial" w:cs="Arial"/>
                <w:szCs w:val="22"/>
              </w:rPr>
            </w:pPr>
          </w:p>
          <w:p w14:paraId="7B18781D" w14:textId="77777777" w:rsidR="00F11A85" w:rsidRPr="001227A2" w:rsidRDefault="00F11A85" w:rsidP="0083773F">
            <w:pPr>
              <w:pStyle w:val="RLdajeosmluvnstran"/>
              <w:keepNext/>
              <w:rPr>
                <w:rFonts w:ascii="Arial" w:hAnsi="Arial" w:cs="Arial"/>
                <w:szCs w:val="22"/>
              </w:rPr>
            </w:pPr>
            <w:r w:rsidRPr="001227A2">
              <w:rPr>
                <w:rFonts w:ascii="Arial" w:hAnsi="Arial" w:cs="Arial"/>
                <w:szCs w:val="22"/>
              </w:rPr>
              <w:t>V _____________ dne _____________</w:t>
            </w:r>
          </w:p>
        </w:tc>
      </w:tr>
      <w:tr w:rsidR="00F11A85" w:rsidRPr="001227A2" w14:paraId="2FCC7367" w14:textId="77777777" w:rsidTr="0083773F">
        <w:trPr>
          <w:jc w:val="center"/>
        </w:trPr>
        <w:tc>
          <w:tcPr>
            <w:tcW w:w="4605" w:type="dxa"/>
          </w:tcPr>
          <w:p w14:paraId="442BBF33" w14:textId="7CA3B7E5" w:rsidR="00F11A85" w:rsidRPr="001227A2" w:rsidRDefault="00F11A85" w:rsidP="0083773F">
            <w:pPr>
              <w:pStyle w:val="RLdajeosmluvnstran"/>
              <w:keepNext/>
              <w:rPr>
                <w:rFonts w:ascii="Arial" w:hAnsi="Arial" w:cs="Arial"/>
                <w:szCs w:val="22"/>
              </w:rPr>
            </w:pPr>
            <w:r w:rsidRPr="001227A2">
              <w:rPr>
                <w:rFonts w:ascii="Arial" w:hAnsi="Arial" w:cs="Arial"/>
                <w:szCs w:val="22"/>
              </w:rPr>
              <w:t>......................................................................</w:t>
            </w:r>
          </w:p>
          <w:p w14:paraId="5D52D048" w14:textId="77777777" w:rsidR="00F11A85" w:rsidRPr="001227A2" w:rsidRDefault="00F11A85" w:rsidP="00820D0A">
            <w:pPr>
              <w:pStyle w:val="RLdajeosmluvnstran"/>
              <w:keepNext/>
              <w:spacing w:after="0"/>
              <w:rPr>
                <w:rFonts w:ascii="Arial" w:hAnsi="Arial" w:cs="Arial"/>
                <w:b/>
                <w:bCs/>
                <w:szCs w:val="22"/>
              </w:rPr>
            </w:pPr>
            <w:r w:rsidRPr="001227A2">
              <w:rPr>
                <w:rFonts w:ascii="Arial" w:hAnsi="Arial" w:cs="Arial"/>
                <w:b/>
                <w:bCs/>
                <w:szCs w:val="22"/>
              </w:rPr>
              <w:t>Česká republika – Ministerstvo práce a sociálních věcí</w:t>
            </w:r>
          </w:p>
          <w:p w14:paraId="72A766D4" w14:textId="77777777" w:rsidR="00FF4E3B" w:rsidRPr="008328B5" w:rsidRDefault="00FF4E3B" w:rsidP="00820D0A">
            <w:pPr>
              <w:pStyle w:val="RLdajeosmluvnstran"/>
              <w:spacing w:after="0"/>
              <w:rPr>
                <w:rFonts w:ascii="Arial" w:hAnsi="Arial" w:cs="Arial"/>
                <w:szCs w:val="22"/>
              </w:rPr>
            </w:pPr>
            <w:r w:rsidRPr="008328B5">
              <w:rPr>
                <w:rFonts w:ascii="Arial" w:hAnsi="Arial" w:cs="Arial"/>
                <w:szCs w:val="22"/>
              </w:rPr>
              <w:t>Ing. Milan Lonský</w:t>
            </w:r>
          </w:p>
          <w:p w14:paraId="1B20D8EA" w14:textId="77777777" w:rsidR="00FF4E3B" w:rsidRPr="008328B5" w:rsidRDefault="00FF4E3B" w:rsidP="00820D0A">
            <w:pPr>
              <w:pStyle w:val="RLdajeosmluvnstran"/>
              <w:spacing w:after="0"/>
              <w:rPr>
                <w:rFonts w:ascii="Arial" w:hAnsi="Arial" w:cs="Arial"/>
                <w:szCs w:val="22"/>
              </w:rPr>
            </w:pPr>
            <w:r>
              <w:rPr>
                <w:rFonts w:ascii="Arial" w:hAnsi="Arial" w:cs="Arial"/>
                <w:szCs w:val="22"/>
              </w:rPr>
              <w:t>z</w:t>
            </w:r>
            <w:r w:rsidRPr="008328B5">
              <w:rPr>
                <w:rFonts w:ascii="Arial" w:hAnsi="Arial" w:cs="Arial"/>
                <w:szCs w:val="22"/>
              </w:rPr>
              <w:t xml:space="preserve">astupující ředitel ICT odboru 17 </w:t>
            </w:r>
          </w:p>
          <w:p w14:paraId="215FA435" w14:textId="77777777" w:rsidR="00F11A85" w:rsidRPr="001227A2" w:rsidRDefault="00F11A85" w:rsidP="0083773F">
            <w:pPr>
              <w:pStyle w:val="RLdajeosmluvnstran"/>
              <w:keepNext/>
              <w:rPr>
                <w:rFonts w:ascii="Arial" w:hAnsi="Arial" w:cs="Arial"/>
                <w:szCs w:val="22"/>
              </w:rPr>
            </w:pPr>
          </w:p>
        </w:tc>
        <w:tc>
          <w:tcPr>
            <w:tcW w:w="4605" w:type="dxa"/>
          </w:tcPr>
          <w:p w14:paraId="6D2B4E4E" w14:textId="14F37F49" w:rsidR="00F11A85" w:rsidRPr="001227A2" w:rsidRDefault="00F11A85" w:rsidP="0083773F">
            <w:pPr>
              <w:pStyle w:val="RLdajeosmluvnstran"/>
              <w:keepNext/>
              <w:rPr>
                <w:rFonts w:ascii="Arial" w:hAnsi="Arial" w:cs="Arial"/>
                <w:szCs w:val="22"/>
              </w:rPr>
            </w:pPr>
            <w:r w:rsidRPr="001227A2">
              <w:rPr>
                <w:rFonts w:ascii="Arial" w:hAnsi="Arial" w:cs="Arial"/>
                <w:szCs w:val="22"/>
              </w:rPr>
              <w:t>......................................................................</w:t>
            </w:r>
          </w:p>
          <w:p w14:paraId="31680A5C" w14:textId="4307FD28" w:rsidR="00F11A85" w:rsidRDefault="001B5C6F" w:rsidP="00820D0A">
            <w:pPr>
              <w:pStyle w:val="RLdajeosmluvnstran"/>
              <w:keepNext/>
              <w:spacing w:after="0"/>
              <w:rPr>
                <w:rFonts w:ascii="Arial" w:hAnsi="Arial" w:cs="Arial"/>
                <w:b/>
                <w:bCs/>
                <w:szCs w:val="22"/>
                <w:lang w:val="en-US"/>
              </w:rPr>
            </w:pPr>
            <w:r w:rsidRPr="003840CD">
              <w:rPr>
                <w:rFonts w:ascii="Arial" w:hAnsi="Arial" w:cs="Arial"/>
                <w:b/>
                <w:szCs w:val="22"/>
              </w:rPr>
              <w:t>HEWLETT-PACKARD s.r.o.</w:t>
            </w:r>
          </w:p>
          <w:p w14:paraId="7F62475B" w14:textId="77777777" w:rsidR="00F11A85" w:rsidRPr="00962504" w:rsidRDefault="00F11A85" w:rsidP="00820D0A">
            <w:pPr>
              <w:pStyle w:val="RLdajeosmluvnstran"/>
              <w:keepNext/>
              <w:spacing w:after="0"/>
              <w:rPr>
                <w:rFonts w:ascii="Arial" w:hAnsi="Arial" w:cs="Arial"/>
                <w:b/>
                <w:bCs/>
                <w:szCs w:val="22"/>
                <w:lang w:val="en-US"/>
              </w:rPr>
            </w:pPr>
          </w:p>
          <w:p w14:paraId="593725A6" w14:textId="77777777" w:rsidR="001B5C6F" w:rsidRDefault="001B5C6F" w:rsidP="00820D0A">
            <w:pPr>
              <w:pStyle w:val="RLdajeosmluvnstran"/>
              <w:keepNext/>
              <w:spacing w:after="0"/>
              <w:rPr>
                <w:rFonts w:ascii="Arial" w:hAnsi="Arial" w:cs="Arial"/>
                <w:bCs/>
                <w:szCs w:val="22"/>
              </w:rPr>
            </w:pPr>
            <w:r w:rsidRPr="003840CD">
              <w:rPr>
                <w:rFonts w:ascii="Arial" w:hAnsi="Arial" w:cs="Arial"/>
                <w:bCs/>
                <w:szCs w:val="22"/>
              </w:rPr>
              <w:t xml:space="preserve">Ing. Jan </w:t>
            </w:r>
            <w:proofErr w:type="spellStart"/>
            <w:r w:rsidRPr="003840CD">
              <w:rPr>
                <w:rFonts w:ascii="Arial" w:hAnsi="Arial" w:cs="Arial"/>
                <w:bCs/>
                <w:szCs w:val="22"/>
              </w:rPr>
              <w:t>Kameníč</w:t>
            </w:r>
            <w:r>
              <w:rPr>
                <w:rFonts w:ascii="Arial" w:hAnsi="Arial" w:cs="Arial"/>
                <w:bCs/>
                <w:szCs w:val="22"/>
              </w:rPr>
              <w:t>e</w:t>
            </w:r>
            <w:r w:rsidRPr="003840CD">
              <w:rPr>
                <w:rFonts w:ascii="Arial" w:hAnsi="Arial" w:cs="Arial"/>
                <w:bCs/>
                <w:szCs w:val="22"/>
              </w:rPr>
              <w:t>k</w:t>
            </w:r>
            <w:proofErr w:type="spellEnd"/>
          </w:p>
          <w:p w14:paraId="72CFFA91" w14:textId="7221F807" w:rsidR="00F11A85" w:rsidRPr="001227A2" w:rsidRDefault="001B5C6F" w:rsidP="00820D0A">
            <w:pPr>
              <w:pStyle w:val="RLdajeosmluvnstran"/>
              <w:keepNext/>
              <w:spacing w:after="0"/>
              <w:rPr>
                <w:rFonts w:ascii="Arial" w:hAnsi="Arial" w:cs="Arial"/>
                <w:szCs w:val="22"/>
              </w:rPr>
            </w:pPr>
            <w:r w:rsidRPr="003840CD">
              <w:rPr>
                <w:rFonts w:ascii="Arial" w:hAnsi="Arial" w:cs="Arial"/>
                <w:bCs/>
                <w:szCs w:val="22"/>
              </w:rPr>
              <w:t>jednatel</w:t>
            </w:r>
          </w:p>
        </w:tc>
      </w:tr>
    </w:tbl>
    <w:p w14:paraId="6DC0D1A0" w14:textId="6D7EE0DC" w:rsidR="006B7942" w:rsidRDefault="006B7942" w:rsidP="00F11A85"/>
    <w:p w14:paraId="37855A13" w14:textId="77777777" w:rsidR="006B7942" w:rsidRDefault="006B7942">
      <w:r>
        <w:br w:type="page"/>
      </w:r>
    </w:p>
    <w:tbl>
      <w:tblPr>
        <w:tblW w:w="9062" w:type="dxa"/>
        <w:tblCellMar>
          <w:left w:w="70" w:type="dxa"/>
          <w:right w:w="70" w:type="dxa"/>
        </w:tblCellMar>
        <w:tblLook w:val="04A0" w:firstRow="1" w:lastRow="0" w:firstColumn="1" w:lastColumn="0" w:noHBand="0" w:noVBand="1"/>
      </w:tblPr>
      <w:tblGrid>
        <w:gridCol w:w="3251"/>
        <w:gridCol w:w="2976"/>
        <w:gridCol w:w="2835"/>
      </w:tblGrid>
      <w:tr w:rsidR="006B7942" w:rsidRPr="006B7942" w14:paraId="47D26DCA" w14:textId="77777777" w:rsidTr="006B7942">
        <w:trPr>
          <w:trHeight w:val="548"/>
        </w:trPr>
        <w:tc>
          <w:tcPr>
            <w:tcW w:w="9062"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54E49507" w14:textId="77777777" w:rsidR="006B7942" w:rsidRPr="006B7942" w:rsidRDefault="006B7942" w:rsidP="006B7942">
            <w:pPr>
              <w:spacing w:after="0" w:line="240" w:lineRule="auto"/>
              <w:jc w:val="center"/>
              <w:rPr>
                <w:rFonts w:ascii="Arial" w:eastAsia="Times New Roman" w:hAnsi="Arial" w:cs="Arial"/>
                <w:b/>
                <w:bCs/>
                <w:color w:val="000000"/>
                <w:sz w:val="18"/>
                <w:szCs w:val="18"/>
                <w:lang w:eastAsia="cs-CZ"/>
              </w:rPr>
            </w:pPr>
            <w:r w:rsidRPr="006B7942">
              <w:rPr>
                <w:rFonts w:ascii="Arial" w:eastAsia="Times New Roman" w:hAnsi="Arial" w:cs="Arial"/>
                <w:b/>
                <w:bCs/>
                <w:color w:val="000000"/>
                <w:sz w:val="20"/>
                <w:szCs w:val="20"/>
                <w:lang w:eastAsia="cs-CZ"/>
              </w:rPr>
              <w:lastRenderedPageBreak/>
              <w:t>Příloha č. 5 - Ceny</w:t>
            </w:r>
          </w:p>
        </w:tc>
      </w:tr>
      <w:tr w:rsidR="006B7942" w:rsidRPr="006B7942" w14:paraId="4E3DA997" w14:textId="77777777" w:rsidTr="006B7942">
        <w:trPr>
          <w:trHeight w:val="450"/>
        </w:trPr>
        <w:tc>
          <w:tcPr>
            <w:tcW w:w="32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CAC3FC"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Cena za Převzetí dle bodu 3.1.1 Závazného návrhu smlouvy</w:t>
            </w:r>
          </w:p>
        </w:tc>
        <w:tc>
          <w:tcPr>
            <w:tcW w:w="581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3CD8012"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 v Kč bez DPH</w:t>
            </w:r>
          </w:p>
        </w:tc>
      </w:tr>
      <w:tr w:rsidR="006B7942" w:rsidRPr="006B7942" w14:paraId="0BA49821"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2E9FF43A"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5811" w:type="dxa"/>
            <w:gridSpan w:val="2"/>
            <w:vMerge/>
            <w:tcBorders>
              <w:top w:val="single" w:sz="8" w:space="0" w:color="auto"/>
              <w:left w:val="single" w:sz="8" w:space="0" w:color="auto"/>
              <w:bottom w:val="single" w:sz="8" w:space="0" w:color="000000"/>
              <w:right w:val="single" w:sz="8" w:space="0" w:color="000000"/>
            </w:tcBorders>
            <w:vAlign w:val="center"/>
            <w:hideMark/>
          </w:tcPr>
          <w:p w14:paraId="49691DE6"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75D73ADF"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446CD898"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5811"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1EBE1850"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400 000,00 Kč</w:t>
            </w:r>
          </w:p>
        </w:tc>
      </w:tr>
      <w:tr w:rsidR="006B7942" w:rsidRPr="006B7942" w14:paraId="47D4632C" w14:textId="77777777" w:rsidTr="006B7942">
        <w:trPr>
          <w:trHeight w:val="397"/>
        </w:trPr>
        <w:tc>
          <w:tcPr>
            <w:tcW w:w="6227" w:type="dxa"/>
            <w:gridSpan w:val="2"/>
            <w:tcBorders>
              <w:top w:val="single" w:sz="8" w:space="0" w:color="auto"/>
              <w:left w:val="single" w:sz="8" w:space="0" w:color="auto"/>
              <w:bottom w:val="double" w:sz="6" w:space="0" w:color="auto"/>
              <w:right w:val="single" w:sz="4" w:space="0" w:color="000000"/>
            </w:tcBorders>
            <w:shd w:val="clear" w:color="000000" w:fill="B8CCE4"/>
            <w:noWrap/>
            <w:vAlign w:val="center"/>
            <w:hideMark/>
          </w:tcPr>
          <w:p w14:paraId="5CFA7CB0"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Celková cena za Převzetí</w:t>
            </w:r>
          </w:p>
        </w:tc>
        <w:tc>
          <w:tcPr>
            <w:tcW w:w="2835" w:type="dxa"/>
            <w:tcBorders>
              <w:top w:val="nil"/>
              <w:left w:val="nil"/>
              <w:bottom w:val="double" w:sz="6" w:space="0" w:color="auto"/>
              <w:right w:val="single" w:sz="8" w:space="0" w:color="auto"/>
            </w:tcBorders>
            <w:shd w:val="clear" w:color="000000" w:fill="B8CCE4"/>
            <w:noWrap/>
            <w:vAlign w:val="center"/>
            <w:hideMark/>
          </w:tcPr>
          <w:p w14:paraId="108E5990" w14:textId="77777777" w:rsidR="006B7942" w:rsidRPr="006B7942" w:rsidRDefault="006B7942" w:rsidP="006B7942">
            <w:pPr>
              <w:spacing w:after="0" w:line="240" w:lineRule="auto"/>
              <w:jc w:val="right"/>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400 000,00 Kč</w:t>
            </w:r>
          </w:p>
        </w:tc>
      </w:tr>
      <w:tr w:rsidR="006B7942" w:rsidRPr="006B7942" w14:paraId="7A6DA920" w14:textId="77777777" w:rsidTr="006B7942">
        <w:trPr>
          <w:trHeight w:val="450"/>
        </w:trPr>
        <w:tc>
          <w:tcPr>
            <w:tcW w:w="32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ED5CFC"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Cena za Konzultační činnosti dle bodu 3.1.2 Závazného návrhu smlouvy*</w:t>
            </w: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150CC2"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 za konzultační činnost</w:t>
            </w:r>
            <w:r w:rsidRPr="006B7942">
              <w:rPr>
                <w:rFonts w:ascii="Arial" w:eastAsia="Times New Roman" w:hAnsi="Arial" w:cs="Arial"/>
                <w:b/>
                <w:bCs/>
                <w:color w:val="000000"/>
                <w:sz w:val="18"/>
                <w:szCs w:val="18"/>
                <w:lang w:eastAsia="cs-CZ"/>
              </w:rPr>
              <w:t xml:space="preserve"> IT specialista </w:t>
            </w:r>
            <w:proofErr w:type="gramStart"/>
            <w:r w:rsidRPr="006B7942">
              <w:rPr>
                <w:rFonts w:ascii="Arial" w:eastAsia="Times New Roman" w:hAnsi="Arial" w:cs="Arial"/>
                <w:b/>
                <w:bCs/>
                <w:color w:val="000000"/>
                <w:sz w:val="18"/>
                <w:szCs w:val="18"/>
                <w:lang w:eastAsia="cs-CZ"/>
              </w:rPr>
              <w:t>1</w:t>
            </w:r>
            <w:r w:rsidRPr="006B7942">
              <w:rPr>
                <w:rFonts w:ascii="Arial" w:eastAsia="Times New Roman" w:hAnsi="Arial" w:cs="Arial"/>
                <w:color w:val="000000"/>
                <w:sz w:val="18"/>
                <w:szCs w:val="18"/>
                <w:lang w:eastAsia="cs-CZ"/>
              </w:rPr>
              <w:t xml:space="preserve"> - 1</w:t>
            </w:r>
            <w:proofErr w:type="gramEnd"/>
            <w:r w:rsidRPr="006B7942">
              <w:rPr>
                <w:rFonts w:ascii="Arial" w:eastAsia="Times New Roman" w:hAnsi="Arial" w:cs="Arial"/>
                <w:color w:val="000000"/>
                <w:sz w:val="18"/>
                <w:szCs w:val="18"/>
                <w:lang w:eastAsia="cs-CZ"/>
              </w:rPr>
              <w:t xml:space="preserve">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9746D1"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110 MD</w:t>
            </w:r>
            <w:r w:rsidRPr="006B7942">
              <w:rPr>
                <w:rFonts w:ascii="Arial" w:eastAsia="Times New Roman" w:hAnsi="Arial" w:cs="Arial"/>
                <w:color w:val="000000"/>
                <w:sz w:val="18"/>
                <w:szCs w:val="18"/>
                <w:lang w:eastAsia="cs-CZ"/>
              </w:rPr>
              <w:t xml:space="preserve"> v Kč bez DPH</w:t>
            </w:r>
          </w:p>
        </w:tc>
      </w:tr>
      <w:tr w:rsidR="006B7942" w:rsidRPr="006B7942" w14:paraId="519C9A16"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5BFE1C72"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3E9629F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21D3C4F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1E8E0ACC"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7FD025D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6F489FDD"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7 000,00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5029DDBE"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770 000,00 Kč</w:t>
            </w:r>
          </w:p>
        </w:tc>
      </w:tr>
      <w:tr w:rsidR="006B7942" w:rsidRPr="006B7942" w14:paraId="6B019CE3"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4A40F080"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5747C6"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konzultační činnost </w:t>
            </w:r>
            <w:r w:rsidRPr="006B7942">
              <w:rPr>
                <w:rFonts w:ascii="Arial" w:eastAsia="Times New Roman" w:hAnsi="Arial" w:cs="Arial"/>
                <w:b/>
                <w:bCs/>
                <w:color w:val="000000"/>
                <w:sz w:val="18"/>
                <w:szCs w:val="18"/>
                <w:lang w:eastAsia="cs-CZ"/>
              </w:rPr>
              <w:t xml:space="preserve">IT specialista </w:t>
            </w:r>
            <w:proofErr w:type="gramStart"/>
            <w:r w:rsidRPr="006B7942">
              <w:rPr>
                <w:rFonts w:ascii="Arial" w:eastAsia="Times New Roman" w:hAnsi="Arial" w:cs="Arial"/>
                <w:b/>
                <w:bCs/>
                <w:color w:val="000000"/>
                <w:sz w:val="18"/>
                <w:szCs w:val="18"/>
                <w:lang w:eastAsia="cs-CZ"/>
              </w:rPr>
              <w:t xml:space="preserve">2 </w:t>
            </w:r>
            <w:r w:rsidRPr="006B7942">
              <w:rPr>
                <w:rFonts w:ascii="Arial" w:eastAsia="Times New Roman" w:hAnsi="Arial" w:cs="Arial"/>
                <w:color w:val="000000"/>
                <w:sz w:val="18"/>
                <w:szCs w:val="18"/>
                <w:lang w:eastAsia="cs-CZ"/>
              </w:rPr>
              <w:t>- 1</w:t>
            </w:r>
            <w:proofErr w:type="gramEnd"/>
            <w:r w:rsidRPr="006B7942">
              <w:rPr>
                <w:rFonts w:ascii="Arial" w:eastAsia="Times New Roman" w:hAnsi="Arial" w:cs="Arial"/>
                <w:color w:val="000000"/>
                <w:sz w:val="18"/>
                <w:szCs w:val="18"/>
                <w:lang w:eastAsia="cs-CZ"/>
              </w:rPr>
              <w:t xml:space="preserve">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958A4"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80 MD</w:t>
            </w:r>
            <w:r w:rsidRPr="006B7942">
              <w:rPr>
                <w:rFonts w:ascii="Arial" w:eastAsia="Times New Roman" w:hAnsi="Arial" w:cs="Arial"/>
                <w:color w:val="000000"/>
                <w:sz w:val="18"/>
                <w:szCs w:val="18"/>
                <w:lang w:eastAsia="cs-CZ"/>
              </w:rPr>
              <w:t xml:space="preserve"> v Kč bez DPH</w:t>
            </w:r>
          </w:p>
        </w:tc>
      </w:tr>
      <w:tr w:rsidR="006B7942" w:rsidRPr="006B7942" w14:paraId="764BA9B3"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37EC9804"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0A90AC7F"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6B362BD9"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1AFFD1FE"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4FBA35D5"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35B00552"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7 000,00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3CC8E591"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560 000,00 Kč</w:t>
            </w:r>
          </w:p>
        </w:tc>
      </w:tr>
      <w:tr w:rsidR="006B7942" w:rsidRPr="006B7942" w14:paraId="4C939DE7"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6327CAF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A262D4"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konzultační činnost </w:t>
            </w:r>
            <w:r w:rsidRPr="006B7942">
              <w:rPr>
                <w:rFonts w:ascii="Arial" w:eastAsia="Times New Roman" w:hAnsi="Arial" w:cs="Arial"/>
                <w:b/>
                <w:bCs/>
                <w:color w:val="000000"/>
                <w:sz w:val="18"/>
                <w:szCs w:val="18"/>
                <w:lang w:eastAsia="cs-CZ"/>
              </w:rPr>
              <w:t xml:space="preserve">IT specialista </w:t>
            </w:r>
            <w:proofErr w:type="gramStart"/>
            <w:r w:rsidRPr="006B7942">
              <w:rPr>
                <w:rFonts w:ascii="Arial" w:eastAsia="Times New Roman" w:hAnsi="Arial" w:cs="Arial"/>
                <w:b/>
                <w:bCs/>
                <w:color w:val="000000"/>
                <w:sz w:val="18"/>
                <w:szCs w:val="18"/>
                <w:lang w:eastAsia="cs-CZ"/>
              </w:rPr>
              <w:t>3</w:t>
            </w:r>
            <w:r w:rsidRPr="006B7942">
              <w:rPr>
                <w:rFonts w:ascii="Arial" w:eastAsia="Times New Roman" w:hAnsi="Arial" w:cs="Arial"/>
                <w:color w:val="000000"/>
                <w:sz w:val="18"/>
                <w:szCs w:val="18"/>
                <w:lang w:eastAsia="cs-CZ"/>
              </w:rPr>
              <w:t xml:space="preserve"> - 1</w:t>
            </w:r>
            <w:proofErr w:type="gramEnd"/>
            <w:r w:rsidRPr="006B7942">
              <w:rPr>
                <w:rFonts w:ascii="Arial" w:eastAsia="Times New Roman" w:hAnsi="Arial" w:cs="Arial"/>
                <w:color w:val="000000"/>
                <w:sz w:val="18"/>
                <w:szCs w:val="18"/>
                <w:lang w:eastAsia="cs-CZ"/>
              </w:rPr>
              <w:t xml:space="preserve">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B608D3"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240 MD</w:t>
            </w:r>
            <w:r w:rsidRPr="006B7942">
              <w:rPr>
                <w:rFonts w:ascii="Arial" w:eastAsia="Times New Roman" w:hAnsi="Arial" w:cs="Arial"/>
                <w:color w:val="000000"/>
                <w:sz w:val="18"/>
                <w:szCs w:val="18"/>
                <w:lang w:eastAsia="cs-CZ"/>
              </w:rPr>
              <w:t xml:space="preserve"> v Kč bez DPH</w:t>
            </w:r>
          </w:p>
        </w:tc>
      </w:tr>
      <w:tr w:rsidR="006B7942" w:rsidRPr="006B7942" w14:paraId="402822DF"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561D92F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479BE4B9"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42A262A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4375A57C"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5ECEA0B9"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37F8BFA3"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8 000,00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5CDC8F4E"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1 920 000,00 Kč</w:t>
            </w:r>
          </w:p>
        </w:tc>
      </w:tr>
      <w:tr w:rsidR="006B7942" w:rsidRPr="006B7942" w14:paraId="006B87CB"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135A6F66"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705E5F"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konzultační činnost </w:t>
            </w:r>
            <w:r w:rsidRPr="006B7942">
              <w:rPr>
                <w:rFonts w:ascii="Arial" w:eastAsia="Times New Roman" w:hAnsi="Arial" w:cs="Arial"/>
                <w:b/>
                <w:bCs/>
                <w:color w:val="000000"/>
                <w:sz w:val="18"/>
                <w:szCs w:val="18"/>
                <w:lang w:eastAsia="cs-CZ"/>
              </w:rPr>
              <w:t xml:space="preserve">IT specialista </w:t>
            </w:r>
            <w:proofErr w:type="gramStart"/>
            <w:r w:rsidRPr="006B7942">
              <w:rPr>
                <w:rFonts w:ascii="Arial" w:eastAsia="Times New Roman" w:hAnsi="Arial" w:cs="Arial"/>
                <w:b/>
                <w:bCs/>
                <w:color w:val="000000"/>
                <w:sz w:val="18"/>
                <w:szCs w:val="18"/>
                <w:lang w:eastAsia="cs-CZ"/>
              </w:rPr>
              <w:t xml:space="preserve">4 </w:t>
            </w:r>
            <w:r w:rsidRPr="006B7942">
              <w:rPr>
                <w:rFonts w:ascii="Arial" w:eastAsia="Times New Roman" w:hAnsi="Arial" w:cs="Arial"/>
                <w:color w:val="000000"/>
                <w:sz w:val="18"/>
                <w:szCs w:val="18"/>
                <w:lang w:eastAsia="cs-CZ"/>
              </w:rPr>
              <w:t>- 1</w:t>
            </w:r>
            <w:proofErr w:type="gramEnd"/>
            <w:r w:rsidRPr="006B7942">
              <w:rPr>
                <w:rFonts w:ascii="Arial" w:eastAsia="Times New Roman" w:hAnsi="Arial" w:cs="Arial"/>
                <w:color w:val="000000"/>
                <w:sz w:val="18"/>
                <w:szCs w:val="18"/>
                <w:lang w:eastAsia="cs-CZ"/>
              </w:rPr>
              <w:t xml:space="preserve">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E10C78"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170 MD</w:t>
            </w:r>
            <w:r w:rsidRPr="006B7942">
              <w:rPr>
                <w:rFonts w:ascii="Arial" w:eastAsia="Times New Roman" w:hAnsi="Arial" w:cs="Arial"/>
                <w:color w:val="000000"/>
                <w:sz w:val="18"/>
                <w:szCs w:val="18"/>
                <w:lang w:eastAsia="cs-CZ"/>
              </w:rPr>
              <w:t xml:space="preserve"> v Kč bez DPH</w:t>
            </w:r>
          </w:p>
        </w:tc>
      </w:tr>
      <w:tr w:rsidR="006B7942" w:rsidRPr="006B7942" w14:paraId="0844C7DC"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38453563"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521DEB1C"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60D175CD"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0162B9C6"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51B40648"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0261DD50"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7 000,00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7F7401C7"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1 190 000,00 Kč</w:t>
            </w:r>
          </w:p>
        </w:tc>
      </w:tr>
      <w:tr w:rsidR="006B7942" w:rsidRPr="006B7942" w14:paraId="1040F4B2"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437D7F4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888FED"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konzultační činnost </w:t>
            </w:r>
            <w:r w:rsidRPr="006B7942">
              <w:rPr>
                <w:rFonts w:ascii="Arial" w:eastAsia="Times New Roman" w:hAnsi="Arial" w:cs="Arial"/>
                <w:b/>
                <w:bCs/>
                <w:color w:val="000000"/>
                <w:sz w:val="18"/>
                <w:szCs w:val="18"/>
                <w:lang w:eastAsia="cs-CZ"/>
              </w:rPr>
              <w:t xml:space="preserve">IT specialista </w:t>
            </w:r>
            <w:proofErr w:type="gramStart"/>
            <w:r w:rsidRPr="006B7942">
              <w:rPr>
                <w:rFonts w:ascii="Arial" w:eastAsia="Times New Roman" w:hAnsi="Arial" w:cs="Arial"/>
                <w:b/>
                <w:bCs/>
                <w:color w:val="000000"/>
                <w:sz w:val="18"/>
                <w:szCs w:val="18"/>
                <w:lang w:eastAsia="cs-CZ"/>
              </w:rPr>
              <w:t>5</w:t>
            </w:r>
            <w:r w:rsidRPr="006B7942">
              <w:rPr>
                <w:rFonts w:ascii="Arial" w:eastAsia="Times New Roman" w:hAnsi="Arial" w:cs="Arial"/>
                <w:color w:val="000000"/>
                <w:sz w:val="18"/>
                <w:szCs w:val="18"/>
                <w:lang w:eastAsia="cs-CZ"/>
              </w:rPr>
              <w:t xml:space="preserve"> - 1</w:t>
            </w:r>
            <w:proofErr w:type="gramEnd"/>
            <w:r w:rsidRPr="006B7942">
              <w:rPr>
                <w:rFonts w:ascii="Arial" w:eastAsia="Times New Roman" w:hAnsi="Arial" w:cs="Arial"/>
                <w:color w:val="000000"/>
                <w:sz w:val="18"/>
                <w:szCs w:val="18"/>
                <w:lang w:eastAsia="cs-CZ"/>
              </w:rPr>
              <w:t xml:space="preserve">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0640D4"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 za předpokládaný rozsah</w:t>
            </w:r>
            <w:r w:rsidRPr="006B7942">
              <w:rPr>
                <w:rFonts w:ascii="Arial" w:eastAsia="Times New Roman" w:hAnsi="Arial" w:cs="Arial"/>
                <w:b/>
                <w:bCs/>
                <w:color w:val="000000"/>
                <w:sz w:val="18"/>
                <w:szCs w:val="18"/>
                <w:lang w:eastAsia="cs-CZ"/>
              </w:rPr>
              <w:t xml:space="preserve"> 80 MD</w:t>
            </w:r>
            <w:r w:rsidRPr="006B7942">
              <w:rPr>
                <w:rFonts w:ascii="Arial" w:eastAsia="Times New Roman" w:hAnsi="Arial" w:cs="Arial"/>
                <w:color w:val="000000"/>
                <w:sz w:val="18"/>
                <w:szCs w:val="18"/>
                <w:lang w:eastAsia="cs-CZ"/>
              </w:rPr>
              <w:t xml:space="preserve"> v Kč bez DPH</w:t>
            </w:r>
          </w:p>
        </w:tc>
      </w:tr>
      <w:tr w:rsidR="006B7942" w:rsidRPr="006B7942" w14:paraId="1A0C83E4"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26F8124E"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15E2F24F"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3E768E7A"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3F4F608B"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6D2C803E"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5F40B020"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7 500,00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4FB1A127"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600 000,00 Kč</w:t>
            </w:r>
          </w:p>
        </w:tc>
      </w:tr>
      <w:tr w:rsidR="006B7942" w:rsidRPr="006B7942" w14:paraId="2FCCE09F"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633777A1"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F55219"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 za konzultační činnost</w:t>
            </w:r>
            <w:r w:rsidRPr="006B7942">
              <w:rPr>
                <w:rFonts w:ascii="Arial" w:eastAsia="Times New Roman" w:hAnsi="Arial" w:cs="Arial"/>
                <w:b/>
                <w:bCs/>
                <w:color w:val="000000"/>
                <w:sz w:val="18"/>
                <w:szCs w:val="18"/>
                <w:lang w:eastAsia="cs-CZ"/>
              </w:rPr>
              <w:t xml:space="preserve"> IT specialista </w:t>
            </w:r>
            <w:proofErr w:type="gramStart"/>
            <w:r w:rsidRPr="006B7942">
              <w:rPr>
                <w:rFonts w:ascii="Arial" w:eastAsia="Times New Roman" w:hAnsi="Arial" w:cs="Arial"/>
                <w:b/>
                <w:bCs/>
                <w:color w:val="000000"/>
                <w:sz w:val="18"/>
                <w:szCs w:val="18"/>
                <w:lang w:eastAsia="cs-CZ"/>
              </w:rPr>
              <w:t xml:space="preserve">6 </w:t>
            </w:r>
            <w:r w:rsidRPr="006B7942">
              <w:rPr>
                <w:rFonts w:ascii="Arial" w:eastAsia="Times New Roman" w:hAnsi="Arial" w:cs="Arial"/>
                <w:color w:val="000000"/>
                <w:sz w:val="18"/>
                <w:szCs w:val="18"/>
                <w:lang w:eastAsia="cs-CZ"/>
              </w:rPr>
              <w:t>- 1</w:t>
            </w:r>
            <w:proofErr w:type="gramEnd"/>
            <w:r w:rsidRPr="006B7942">
              <w:rPr>
                <w:rFonts w:ascii="Arial" w:eastAsia="Times New Roman" w:hAnsi="Arial" w:cs="Arial"/>
                <w:color w:val="000000"/>
                <w:sz w:val="18"/>
                <w:szCs w:val="18"/>
                <w:lang w:eastAsia="cs-CZ"/>
              </w:rPr>
              <w:t xml:space="preserve">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5B7787"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60 MD</w:t>
            </w:r>
            <w:r w:rsidRPr="006B7942">
              <w:rPr>
                <w:rFonts w:ascii="Arial" w:eastAsia="Times New Roman" w:hAnsi="Arial" w:cs="Arial"/>
                <w:color w:val="000000"/>
                <w:sz w:val="18"/>
                <w:szCs w:val="18"/>
                <w:lang w:eastAsia="cs-CZ"/>
              </w:rPr>
              <w:t xml:space="preserve"> v Kč bez DPH</w:t>
            </w:r>
          </w:p>
        </w:tc>
      </w:tr>
      <w:tr w:rsidR="006B7942" w:rsidRPr="006B7942" w14:paraId="36D8B23C"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61D1F53F"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4EBA68A6"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604D7E52"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534B9376"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323A77E5"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08166CB4"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7 500,00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5F54E711"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450 000,00 Kč</w:t>
            </w:r>
          </w:p>
        </w:tc>
      </w:tr>
      <w:tr w:rsidR="006B7942" w:rsidRPr="006B7942" w14:paraId="7A8C16E0"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1564FCE6"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46ADAA"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konzultační činnost </w:t>
            </w:r>
            <w:r w:rsidRPr="006B7942">
              <w:rPr>
                <w:rFonts w:ascii="Arial" w:eastAsia="Times New Roman" w:hAnsi="Arial" w:cs="Arial"/>
                <w:b/>
                <w:bCs/>
                <w:color w:val="000000"/>
                <w:sz w:val="18"/>
                <w:szCs w:val="18"/>
                <w:lang w:eastAsia="cs-CZ"/>
              </w:rPr>
              <w:t>Specialista pro bezpečnost</w:t>
            </w:r>
            <w:r w:rsidRPr="006B7942">
              <w:rPr>
                <w:rFonts w:ascii="Arial" w:eastAsia="Times New Roman" w:hAnsi="Arial" w:cs="Arial"/>
                <w:color w:val="000000"/>
                <w:sz w:val="18"/>
                <w:szCs w:val="18"/>
                <w:lang w:eastAsia="cs-CZ"/>
              </w:rPr>
              <w:t xml:space="preserve"> - 1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812FBE"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230 MD</w:t>
            </w:r>
            <w:r w:rsidRPr="006B7942">
              <w:rPr>
                <w:rFonts w:ascii="Arial" w:eastAsia="Times New Roman" w:hAnsi="Arial" w:cs="Arial"/>
                <w:color w:val="000000"/>
                <w:sz w:val="18"/>
                <w:szCs w:val="18"/>
                <w:lang w:eastAsia="cs-CZ"/>
              </w:rPr>
              <w:t xml:space="preserve"> v Kč bez DPH</w:t>
            </w:r>
          </w:p>
        </w:tc>
      </w:tr>
      <w:tr w:rsidR="006B7942" w:rsidRPr="006B7942" w14:paraId="3BF045B6"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6B567F7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7064EE3D"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6B149DA8"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08E59F23"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0BAF3D19"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5CC7A3B9"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8 000,00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71E0E086"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1 840 000,00 Kč</w:t>
            </w:r>
          </w:p>
        </w:tc>
      </w:tr>
      <w:tr w:rsidR="006B7942" w:rsidRPr="006B7942" w14:paraId="4ECC53E3"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6C16C1A0"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0F1501"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konzultační činnost </w:t>
            </w:r>
            <w:r w:rsidRPr="006B7942">
              <w:rPr>
                <w:rFonts w:ascii="Arial" w:eastAsia="Times New Roman" w:hAnsi="Arial" w:cs="Arial"/>
                <w:b/>
                <w:bCs/>
                <w:color w:val="000000"/>
                <w:sz w:val="18"/>
                <w:szCs w:val="18"/>
                <w:lang w:eastAsia="cs-CZ"/>
              </w:rPr>
              <w:t>Specialista pro datové migrace (</w:t>
            </w:r>
            <w:proofErr w:type="spellStart"/>
            <w:r w:rsidRPr="006B7942">
              <w:rPr>
                <w:rFonts w:ascii="Arial" w:eastAsia="Times New Roman" w:hAnsi="Arial" w:cs="Arial"/>
                <w:b/>
                <w:bCs/>
                <w:color w:val="000000"/>
                <w:sz w:val="18"/>
                <w:szCs w:val="18"/>
                <w:lang w:eastAsia="cs-CZ"/>
              </w:rPr>
              <w:t>Storage</w:t>
            </w:r>
            <w:proofErr w:type="spellEnd"/>
            <w:r w:rsidRPr="006B7942">
              <w:rPr>
                <w:rFonts w:ascii="Arial" w:eastAsia="Times New Roman" w:hAnsi="Arial" w:cs="Arial"/>
                <w:b/>
                <w:bCs/>
                <w:color w:val="000000"/>
                <w:sz w:val="18"/>
                <w:szCs w:val="18"/>
                <w:lang w:eastAsia="cs-CZ"/>
              </w:rPr>
              <w:t xml:space="preserve"> specialista)</w:t>
            </w:r>
            <w:r w:rsidRPr="006B7942">
              <w:rPr>
                <w:rFonts w:ascii="Arial" w:eastAsia="Times New Roman" w:hAnsi="Arial" w:cs="Arial"/>
                <w:color w:val="000000"/>
                <w:sz w:val="18"/>
                <w:szCs w:val="18"/>
                <w:lang w:eastAsia="cs-CZ"/>
              </w:rPr>
              <w:t xml:space="preserve"> - 1 MD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A5A733"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260 MD</w:t>
            </w:r>
            <w:r w:rsidRPr="006B7942">
              <w:rPr>
                <w:rFonts w:ascii="Arial" w:eastAsia="Times New Roman" w:hAnsi="Arial" w:cs="Arial"/>
                <w:color w:val="000000"/>
                <w:sz w:val="18"/>
                <w:szCs w:val="18"/>
                <w:lang w:eastAsia="cs-CZ"/>
              </w:rPr>
              <w:t xml:space="preserve"> v Kč bez DPH</w:t>
            </w:r>
          </w:p>
        </w:tc>
      </w:tr>
      <w:tr w:rsidR="006B7942" w:rsidRPr="006B7942" w14:paraId="661487A0" w14:textId="77777777" w:rsidTr="006B7942">
        <w:trPr>
          <w:trHeight w:val="511"/>
        </w:trPr>
        <w:tc>
          <w:tcPr>
            <w:tcW w:w="3251" w:type="dxa"/>
            <w:vMerge/>
            <w:tcBorders>
              <w:top w:val="nil"/>
              <w:left w:val="single" w:sz="8" w:space="0" w:color="auto"/>
              <w:bottom w:val="single" w:sz="8" w:space="0" w:color="000000"/>
              <w:right w:val="single" w:sz="8" w:space="0" w:color="auto"/>
            </w:tcBorders>
            <w:vAlign w:val="center"/>
            <w:hideMark/>
          </w:tcPr>
          <w:p w14:paraId="0FBB18DD"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17B59142"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2B924295"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5A053358"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3CA3E0D6"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75F5582B"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9 000,00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60444F13"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2 340 000,00 Kč</w:t>
            </w:r>
          </w:p>
        </w:tc>
      </w:tr>
      <w:tr w:rsidR="006B7942" w:rsidRPr="006B7942" w14:paraId="6B451423" w14:textId="77777777" w:rsidTr="006B7942">
        <w:trPr>
          <w:trHeight w:val="397"/>
        </w:trPr>
        <w:tc>
          <w:tcPr>
            <w:tcW w:w="6227" w:type="dxa"/>
            <w:gridSpan w:val="2"/>
            <w:tcBorders>
              <w:top w:val="single" w:sz="8" w:space="0" w:color="auto"/>
              <w:left w:val="single" w:sz="8" w:space="0" w:color="auto"/>
              <w:bottom w:val="double" w:sz="6" w:space="0" w:color="auto"/>
              <w:right w:val="single" w:sz="4" w:space="0" w:color="000000"/>
            </w:tcBorders>
            <w:shd w:val="clear" w:color="000000" w:fill="B8CCE4"/>
            <w:noWrap/>
            <w:vAlign w:val="center"/>
            <w:hideMark/>
          </w:tcPr>
          <w:p w14:paraId="148FA80A"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Celková cena za Konzultační činnosti</w:t>
            </w:r>
          </w:p>
        </w:tc>
        <w:tc>
          <w:tcPr>
            <w:tcW w:w="2835" w:type="dxa"/>
            <w:tcBorders>
              <w:top w:val="nil"/>
              <w:left w:val="nil"/>
              <w:bottom w:val="double" w:sz="6" w:space="0" w:color="auto"/>
              <w:right w:val="single" w:sz="8" w:space="0" w:color="auto"/>
            </w:tcBorders>
            <w:shd w:val="clear" w:color="000000" w:fill="B8CCE4"/>
            <w:noWrap/>
            <w:vAlign w:val="center"/>
            <w:hideMark/>
          </w:tcPr>
          <w:p w14:paraId="662E3EC7" w14:textId="77777777" w:rsidR="006B7942" w:rsidRPr="006B7942" w:rsidRDefault="006B7942" w:rsidP="006B7942">
            <w:pPr>
              <w:spacing w:after="0" w:line="240" w:lineRule="auto"/>
              <w:jc w:val="right"/>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9 670 000,00 Kč</w:t>
            </w:r>
          </w:p>
        </w:tc>
      </w:tr>
      <w:tr w:rsidR="006B7942" w:rsidRPr="006B7942" w14:paraId="1DD3665B" w14:textId="77777777" w:rsidTr="006B7942">
        <w:trPr>
          <w:trHeight w:val="450"/>
        </w:trPr>
        <w:tc>
          <w:tcPr>
            <w:tcW w:w="3251" w:type="dxa"/>
            <w:vMerge w:val="restart"/>
            <w:tcBorders>
              <w:top w:val="nil"/>
              <w:left w:val="single" w:sz="8" w:space="0" w:color="auto"/>
              <w:bottom w:val="nil"/>
              <w:right w:val="single" w:sz="8" w:space="0" w:color="auto"/>
            </w:tcBorders>
            <w:shd w:val="clear" w:color="000000" w:fill="FFFFFF"/>
            <w:vAlign w:val="center"/>
            <w:hideMark/>
          </w:tcPr>
          <w:p w14:paraId="5422647F"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Cena za Technologické činnosti dle bodu 3.1.3 Závazného návrhu smlouvy</w:t>
            </w: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7637A0"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b/>
                <w:bCs/>
                <w:color w:val="000000"/>
                <w:sz w:val="18"/>
                <w:szCs w:val="18"/>
                <w:lang w:eastAsia="cs-CZ"/>
              </w:rPr>
              <w:t>Zřízení virtuálního serveru</w:t>
            </w:r>
            <w:r w:rsidRPr="006B7942">
              <w:rPr>
                <w:rFonts w:ascii="Arial" w:eastAsia="Times New Roman" w:hAnsi="Arial" w:cs="Arial"/>
                <w:color w:val="000000"/>
                <w:sz w:val="18"/>
                <w:szCs w:val="18"/>
                <w:lang w:eastAsia="cs-CZ"/>
              </w:rPr>
              <w:t xml:space="preserve"> - 1 úkon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40C6A6"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2300 úkonů</w:t>
            </w:r>
            <w:r w:rsidRPr="006B7942">
              <w:rPr>
                <w:rFonts w:ascii="Arial" w:eastAsia="Times New Roman" w:hAnsi="Arial" w:cs="Arial"/>
                <w:color w:val="000000"/>
                <w:sz w:val="18"/>
                <w:szCs w:val="18"/>
                <w:lang w:eastAsia="cs-CZ"/>
              </w:rPr>
              <w:t xml:space="preserve"> v Kč bez DPH</w:t>
            </w:r>
          </w:p>
        </w:tc>
      </w:tr>
      <w:tr w:rsidR="006B7942" w:rsidRPr="006B7942" w14:paraId="3535BCD2"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520A71F2"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75C2364A"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36A9ABDF"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4AB61854" w14:textId="77777777" w:rsidTr="006B7942">
        <w:trPr>
          <w:trHeight w:val="340"/>
        </w:trPr>
        <w:tc>
          <w:tcPr>
            <w:tcW w:w="3251" w:type="dxa"/>
            <w:vMerge/>
            <w:tcBorders>
              <w:top w:val="nil"/>
              <w:left w:val="single" w:sz="8" w:space="0" w:color="auto"/>
              <w:bottom w:val="nil"/>
              <w:right w:val="single" w:sz="8" w:space="0" w:color="auto"/>
            </w:tcBorders>
            <w:vAlign w:val="center"/>
            <w:hideMark/>
          </w:tcPr>
          <w:p w14:paraId="69998DDE"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42E465B9"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900,00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4F1F4F82"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2 070 000,00 Kč</w:t>
            </w:r>
          </w:p>
        </w:tc>
      </w:tr>
      <w:tr w:rsidR="006B7942" w:rsidRPr="006B7942" w14:paraId="497D8E58"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46D029C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DF9A46"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b/>
                <w:bCs/>
                <w:color w:val="000000"/>
                <w:sz w:val="18"/>
                <w:szCs w:val="18"/>
                <w:lang w:eastAsia="cs-CZ"/>
              </w:rPr>
              <w:t>Zálohování virtuálního serveru</w:t>
            </w:r>
            <w:r w:rsidRPr="006B7942">
              <w:rPr>
                <w:rFonts w:ascii="Arial" w:eastAsia="Times New Roman" w:hAnsi="Arial" w:cs="Arial"/>
                <w:color w:val="000000"/>
                <w:sz w:val="18"/>
                <w:szCs w:val="18"/>
                <w:lang w:eastAsia="cs-CZ"/>
              </w:rPr>
              <w:t xml:space="preserve"> - 1 úkon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2E473F"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1600 úkonů</w:t>
            </w:r>
            <w:r w:rsidRPr="006B7942">
              <w:rPr>
                <w:rFonts w:ascii="Arial" w:eastAsia="Times New Roman" w:hAnsi="Arial" w:cs="Arial"/>
                <w:color w:val="000000"/>
                <w:sz w:val="18"/>
                <w:szCs w:val="18"/>
                <w:lang w:eastAsia="cs-CZ"/>
              </w:rPr>
              <w:t xml:space="preserve"> v Kč bez DPH</w:t>
            </w:r>
          </w:p>
        </w:tc>
      </w:tr>
      <w:tr w:rsidR="006B7942" w:rsidRPr="006B7942" w14:paraId="7004E1C1"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70CAABA5"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2A27C57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52CE342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4C82498E" w14:textId="77777777" w:rsidTr="006B7942">
        <w:trPr>
          <w:trHeight w:val="340"/>
        </w:trPr>
        <w:tc>
          <w:tcPr>
            <w:tcW w:w="3251" w:type="dxa"/>
            <w:vMerge/>
            <w:tcBorders>
              <w:top w:val="nil"/>
              <w:left w:val="single" w:sz="8" w:space="0" w:color="auto"/>
              <w:bottom w:val="nil"/>
              <w:right w:val="single" w:sz="8" w:space="0" w:color="auto"/>
            </w:tcBorders>
            <w:vAlign w:val="center"/>
            <w:hideMark/>
          </w:tcPr>
          <w:p w14:paraId="065592FE"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1BF4C0B7"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600,00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1791E6ED"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960 000,00 Kč</w:t>
            </w:r>
          </w:p>
        </w:tc>
      </w:tr>
      <w:tr w:rsidR="006B7942" w:rsidRPr="006B7942" w14:paraId="784FB9B9"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3D4CA813"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D8B26D"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b/>
                <w:bCs/>
                <w:color w:val="000000"/>
                <w:sz w:val="18"/>
                <w:szCs w:val="18"/>
                <w:lang w:eastAsia="cs-CZ"/>
              </w:rPr>
              <w:t xml:space="preserve">Změna parametrů virtuálního </w:t>
            </w:r>
            <w:proofErr w:type="gramStart"/>
            <w:r w:rsidRPr="006B7942">
              <w:rPr>
                <w:rFonts w:ascii="Arial" w:eastAsia="Times New Roman" w:hAnsi="Arial" w:cs="Arial"/>
                <w:b/>
                <w:bCs/>
                <w:color w:val="000000"/>
                <w:sz w:val="18"/>
                <w:szCs w:val="18"/>
                <w:lang w:eastAsia="cs-CZ"/>
              </w:rPr>
              <w:t>serveru</w:t>
            </w:r>
            <w:r w:rsidRPr="006B7942">
              <w:rPr>
                <w:rFonts w:ascii="Arial" w:eastAsia="Times New Roman" w:hAnsi="Arial" w:cs="Arial"/>
                <w:color w:val="000000"/>
                <w:sz w:val="18"/>
                <w:szCs w:val="18"/>
                <w:lang w:eastAsia="cs-CZ"/>
              </w:rPr>
              <w:t xml:space="preserve">  -</w:t>
            </w:r>
            <w:proofErr w:type="gramEnd"/>
            <w:r w:rsidRPr="006B7942">
              <w:rPr>
                <w:rFonts w:ascii="Arial" w:eastAsia="Times New Roman" w:hAnsi="Arial" w:cs="Arial"/>
                <w:color w:val="000000"/>
                <w:sz w:val="18"/>
                <w:szCs w:val="18"/>
                <w:lang w:eastAsia="cs-CZ"/>
              </w:rPr>
              <w:t xml:space="preserve"> 1 úkon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41CB0D"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2400 úkonů</w:t>
            </w:r>
            <w:r w:rsidRPr="006B7942">
              <w:rPr>
                <w:rFonts w:ascii="Arial" w:eastAsia="Times New Roman" w:hAnsi="Arial" w:cs="Arial"/>
                <w:color w:val="000000"/>
                <w:sz w:val="18"/>
                <w:szCs w:val="18"/>
                <w:lang w:eastAsia="cs-CZ"/>
              </w:rPr>
              <w:t xml:space="preserve"> v Kč bez DPH</w:t>
            </w:r>
          </w:p>
        </w:tc>
      </w:tr>
      <w:tr w:rsidR="006B7942" w:rsidRPr="006B7942" w14:paraId="219C8FA0"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2594ED96"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5D6B653D"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7C17B584"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40AD9822" w14:textId="77777777" w:rsidTr="006B7942">
        <w:trPr>
          <w:trHeight w:val="340"/>
        </w:trPr>
        <w:tc>
          <w:tcPr>
            <w:tcW w:w="3251" w:type="dxa"/>
            <w:vMerge/>
            <w:tcBorders>
              <w:top w:val="nil"/>
              <w:left w:val="single" w:sz="8" w:space="0" w:color="auto"/>
              <w:bottom w:val="nil"/>
              <w:right w:val="single" w:sz="8" w:space="0" w:color="auto"/>
            </w:tcBorders>
            <w:vAlign w:val="center"/>
            <w:hideMark/>
          </w:tcPr>
          <w:p w14:paraId="0E3EABFE"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1558F1F6"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500,00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1047372C"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1 200 000,00 Kč</w:t>
            </w:r>
          </w:p>
        </w:tc>
      </w:tr>
      <w:tr w:rsidR="006B7942" w:rsidRPr="006B7942" w14:paraId="70C5EC86"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5EB230EF"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0C1FD5"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b/>
                <w:bCs/>
                <w:color w:val="000000"/>
                <w:sz w:val="18"/>
                <w:szCs w:val="18"/>
                <w:lang w:eastAsia="cs-CZ"/>
              </w:rPr>
              <w:t xml:space="preserve">Zrušení virtuálního </w:t>
            </w:r>
            <w:proofErr w:type="gramStart"/>
            <w:r w:rsidRPr="006B7942">
              <w:rPr>
                <w:rFonts w:ascii="Arial" w:eastAsia="Times New Roman" w:hAnsi="Arial" w:cs="Arial"/>
                <w:b/>
                <w:bCs/>
                <w:color w:val="000000"/>
                <w:sz w:val="18"/>
                <w:szCs w:val="18"/>
                <w:lang w:eastAsia="cs-CZ"/>
              </w:rPr>
              <w:t>serveru</w:t>
            </w:r>
            <w:r w:rsidRPr="006B7942">
              <w:rPr>
                <w:rFonts w:ascii="Arial" w:eastAsia="Times New Roman" w:hAnsi="Arial" w:cs="Arial"/>
                <w:color w:val="000000"/>
                <w:sz w:val="18"/>
                <w:szCs w:val="18"/>
                <w:lang w:eastAsia="cs-CZ"/>
              </w:rPr>
              <w:t xml:space="preserve">  -</w:t>
            </w:r>
            <w:proofErr w:type="gramEnd"/>
            <w:r w:rsidRPr="006B7942">
              <w:rPr>
                <w:rFonts w:ascii="Arial" w:eastAsia="Times New Roman" w:hAnsi="Arial" w:cs="Arial"/>
                <w:color w:val="000000"/>
                <w:sz w:val="18"/>
                <w:szCs w:val="18"/>
                <w:lang w:eastAsia="cs-CZ"/>
              </w:rPr>
              <w:t xml:space="preserve"> 1 úkon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2E1481"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700 úkonů</w:t>
            </w:r>
            <w:r w:rsidRPr="006B7942">
              <w:rPr>
                <w:rFonts w:ascii="Arial" w:eastAsia="Times New Roman" w:hAnsi="Arial" w:cs="Arial"/>
                <w:color w:val="000000"/>
                <w:sz w:val="18"/>
                <w:szCs w:val="18"/>
                <w:lang w:eastAsia="cs-CZ"/>
              </w:rPr>
              <w:t xml:space="preserve"> v Kč bez DPH</w:t>
            </w:r>
          </w:p>
        </w:tc>
      </w:tr>
      <w:tr w:rsidR="006B7942" w:rsidRPr="006B7942" w14:paraId="227014B6"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740FB36F"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196392C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1C01991B"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4FD86505" w14:textId="77777777" w:rsidTr="006B7942">
        <w:trPr>
          <w:trHeight w:val="340"/>
        </w:trPr>
        <w:tc>
          <w:tcPr>
            <w:tcW w:w="3251" w:type="dxa"/>
            <w:vMerge/>
            <w:tcBorders>
              <w:top w:val="nil"/>
              <w:left w:val="single" w:sz="8" w:space="0" w:color="auto"/>
              <w:bottom w:val="nil"/>
              <w:right w:val="single" w:sz="8" w:space="0" w:color="auto"/>
            </w:tcBorders>
            <w:vAlign w:val="center"/>
            <w:hideMark/>
          </w:tcPr>
          <w:p w14:paraId="40D758DE"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207912D1"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500,00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5FD3B16B"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350 000,00 Kč</w:t>
            </w:r>
          </w:p>
        </w:tc>
      </w:tr>
      <w:tr w:rsidR="006B7942" w:rsidRPr="006B7942" w14:paraId="6EDBA472"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3BA8444A"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508BB2"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b/>
                <w:bCs/>
                <w:color w:val="000000"/>
                <w:sz w:val="18"/>
                <w:szCs w:val="18"/>
                <w:lang w:eastAsia="cs-CZ"/>
              </w:rPr>
              <w:t>Import VS – typ P2V (</w:t>
            </w:r>
            <w:proofErr w:type="spellStart"/>
            <w:r w:rsidRPr="006B7942">
              <w:rPr>
                <w:rFonts w:ascii="Arial" w:eastAsia="Times New Roman" w:hAnsi="Arial" w:cs="Arial"/>
                <w:b/>
                <w:bCs/>
                <w:color w:val="000000"/>
                <w:sz w:val="18"/>
                <w:szCs w:val="18"/>
                <w:lang w:eastAsia="cs-CZ"/>
              </w:rPr>
              <w:t>physical</w:t>
            </w:r>
            <w:proofErr w:type="spellEnd"/>
            <w:r w:rsidRPr="006B7942">
              <w:rPr>
                <w:rFonts w:ascii="Arial" w:eastAsia="Times New Roman" w:hAnsi="Arial" w:cs="Arial"/>
                <w:b/>
                <w:bCs/>
                <w:color w:val="000000"/>
                <w:sz w:val="18"/>
                <w:szCs w:val="18"/>
                <w:lang w:eastAsia="cs-CZ"/>
              </w:rPr>
              <w:t xml:space="preserve"> to </w:t>
            </w:r>
            <w:proofErr w:type="spellStart"/>
            <w:r w:rsidRPr="006B7942">
              <w:rPr>
                <w:rFonts w:ascii="Arial" w:eastAsia="Times New Roman" w:hAnsi="Arial" w:cs="Arial"/>
                <w:b/>
                <w:bCs/>
                <w:color w:val="000000"/>
                <w:sz w:val="18"/>
                <w:szCs w:val="18"/>
                <w:lang w:eastAsia="cs-CZ"/>
              </w:rPr>
              <w:t>virtual</w:t>
            </w:r>
            <w:proofErr w:type="spellEnd"/>
            <w:r w:rsidRPr="006B7942">
              <w:rPr>
                <w:rFonts w:ascii="Arial" w:eastAsia="Times New Roman" w:hAnsi="Arial" w:cs="Arial"/>
                <w:b/>
                <w:bCs/>
                <w:color w:val="000000"/>
                <w:sz w:val="18"/>
                <w:szCs w:val="18"/>
                <w:lang w:eastAsia="cs-CZ"/>
              </w:rPr>
              <w:t>)</w:t>
            </w:r>
            <w:r w:rsidRPr="006B7942">
              <w:rPr>
                <w:rFonts w:ascii="Arial" w:eastAsia="Times New Roman" w:hAnsi="Arial" w:cs="Arial"/>
                <w:color w:val="000000"/>
                <w:sz w:val="18"/>
                <w:szCs w:val="18"/>
                <w:lang w:eastAsia="cs-CZ"/>
              </w:rPr>
              <w:t xml:space="preserve"> - 1 úkon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0C0A13"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150 úkonů</w:t>
            </w:r>
            <w:r w:rsidRPr="006B7942">
              <w:rPr>
                <w:rFonts w:ascii="Arial" w:eastAsia="Times New Roman" w:hAnsi="Arial" w:cs="Arial"/>
                <w:color w:val="000000"/>
                <w:sz w:val="18"/>
                <w:szCs w:val="18"/>
                <w:lang w:eastAsia="cs-CZ"/>
              </w:rPr>
              <w:t xml:space="preserve"> v Kč bez DPH</w:t>
            </w:r>
          </w:p>
        </w:tc>
      </w:tr>
      <w:tr w:rsidR="006B7942" w:rsidRPr="006B7942" w14:paraId="33D39D03"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7B4093F5"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77792998"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7E3D9557"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45841089" w14:textId="77777777" w:rsidTr="006B7942">
        <w:trPr>
          <w:trHeight w:val="340"/>
        </w:trPr>
        <w:tc>
          <w:tcPr>
            <w:tcW w:w="3251" w:type="dxa"/>
            <w:vMerge/>
            <w:tcBorders>
              <w:top w:val="nil"/>
              <w:left w:val="single" w:sz="8" w:space="0" w:color="auto"/>
              <w:bottom w:val="nil"/>
              <w:right w:val="single" w:sz="8" w:space="0" w:color="auto"/>
            </w:tcBorders>
            <w:vAlign w:val="center"/>
            <w:hideMark/>
          </w:tcPr>
          <w:p w14:paraId="583B47D7"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753FF571"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300,00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31B7F74C"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45 000,00 Kč</w:t>
            </w:r>
          </w:p>
        </w:tc>
      </w:tr>
      <w:tr w:rsidR="006B7942" w:rsidRPr="006B7942" w14:paraId="6A1E5B52"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767B2D1C"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7E871A"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b/>
                <w:bCs/>
                <w:color w:val="000000"/>
                <w:sz w:val="18"/>
                <w:szCs w:val="18"/>
                <w:lang w:eastAsia="cs-CZ"/>
              </w:rPr>
              <w:t>Import VS – typ V2V (</w:t>
            </w:r>
            <w:proofErr w:type="spellStart"/>
            <w:r w:rsidRPr="006B7942">
              <w:rPr>
                <w:rFonts w:ascii="Arial" w:eastAsia="Times New Roman" w:hAnsi="Arial" w:cs="Arial"/>
                <w:b/>
                <w:bCs/>
                <w:color w:val="000000"/>
                <w:sz w:val="18"/>
                <w:szCs w:val="18"/>
                <w:lang w:eastAsia="cs-CZ"/>
              </w:rPr>
              <w:t>virtual</w:t>
            </w:r>
            <w:proofErr w:type="spellEnd"/>
            <w:r w:rsidRPr="006B7942">
              <w:rPr>
                <w:rFonts w:ascii="Arial" w:eastAsia="Times New Roman" w:hAnsi="Arial" w:cs="Arial"/>
                <w:b/>
                <w:bCs/>
                <w:color w:val="000000"/>
                <w:sz w:val="18"/>
                <w:szCs w:val="18"/>
                <w:lang w:eastAsia="cs-CZ"/>
              </w:rPr>
              <w:t xml:space="preserve"> to </w:t>
            </w:r>
            <w:proofErr w:type="spellStart"/>
            <w:r w:rsidRPr="006B7942">
              <w:rPr>
                <w:rFonts w:ascii="Arial" w:eastAsia="Times New Roman" w:hAnsi="Arial" w:cs="Arial"/>
                <w:b/>
                <w:bCs/>
                <w:color w:val="000000"/>
                <w:sz w:val="18"/>
                <w:szCs w:val="18"/>
                <w:lang w:eastAsia="cs-CZ"/>
              </w:rPr>
              <w:t>virtual</w:t>
            </w:r>
            <w:proofErr w:type="spellEnd"/>
            <w:r w:rsidRPr="006B7942">
              <w:rPr>
                <w:rFonts w:ascii="Arial" w:eastAsia="Times New Roman" w:hAnsi="Arial" w:cs="Arial"/>
                <w:b/>
                <w:bCs/>
                <w:color w:val="000000"/>
                <w:sz w:val="18"/>
                <w:szCs w:val="18"/>
                <w:lang w:eastAsia="cs-CZ"/>
              </w:rPr>
              <w:t xml:space="preserve">) </w:t>
            </w:r>
            <w:r w:rsidRPr="006B7942">
              <w:rPr>
                <w:rFonts w:ascii="Arial" w:eastAsia="Times New Roman" w:hAnsi="Arial" w:cs="Arial"/>
                <w:color w:val="000000"/>
                <w:sz w:val="18"/>
                <w:szCs w:val="18"/>
                <w:lang w:eastAsia="cs-CZ"/>
              </w:rPr>
              <w:t>- 1 úkon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11DB12"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xml:space="preserve">Cena za předpokládaný rozsah </w:t>
            </w:r>
            <w:r w:rsidRPr="006B7942">
              <w:rPr>
                <w:rFonts w:ascii="Arial" w:eastAsia="Times New Roman" w:hAnsi="Arial" w:cs="Arial"/>
                <w:b/>
                <w:bCs/>
                <w:color w:val="000000"/>
                <w:sz w:val="18"/>
                <w:szCs w:val="18"/>
                <w:lang w:eastAsia="cs-CZ"/>
              </w:rPr>
              <w:t>350 úkonů</w:t>
            </w:r>
            <w:r w:rsidRPr="006B7942">
              <w:rPr>
                <w:rFonts w:ascii="Arial" w:eastAsia="Times New Roman" w:hAnsi="Arial" w:cs="Arial"/>
                <w:color w:val="000000"/>
                <w:sz w:val="18"/>
                <w:szCs w:val="18"/>
                <w:lang w:eastAsia="cs-CZ"/>
              </w:rPr>
              <w:t xml:space="preserve"> v Kč bez DPH</w:t>
            </w:r>
          </w:p>
        </w:tc>
      </w:tr>
      <w:tr w:rsidR="006B7942" w:rsidRPr="006B7942" w14:paraId="241E14D9" w14:textId="77777777" w:rsidTr="006B7942">
        <w:trPr>
          <w:trHeight w:val="450"/>
        </w:trPr>
        <w:tc>
          <w:tcPr>
            <w:tcW w:w="3251" w:type="dxa"/>
            <w:vMerge/>
            <w:tcBorders>
              <w:top w:val="nil"/>
              <w:left w:val="single" w:sz="8" w:space="0" w:color="auto"/>
              <w:bottom w:val="nil"/>
              <w:right w:val="single" w:sz="8" w:space="0" w:color="auto"/>
            </w:tcBorders>
            <w:vAlign w:val="center"/>
            <w:hideMark/>
          </w:tcPr>
          <w:p w14:paraId="29A253F9"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537C429C"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61143BA1"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761CCB1E" w14:textId="77777777" w:rsidTr="006B7942">
        <w:trPr>
          <w:trHeight w:val="340"/>
        </w:trPr>
        <w:tc>
          <w:tcPr>
            <w:tcW w:w="3251" w:type="dxa"/>
            <w:vMerge/>
            <w:tcBorders>
              <w:top w:val="nil"/>
              <w:left w:val="single" w:sz="8" w:space="0" w:color="auto"/>
              <w:bottom w:val="nil"/>
              <w:right w:val="single" w:sz="8" w:space="0" w:color="auto"/>
            </w:tcBorders>
            <w:vAlign w:val="center"/>
            <w:hideMark/>
          </w:tcPr>
          <w:p w14:paraId="3112999B"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319BA1CE"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500,00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3A9B3527"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175 000,00 Kč</w:t>
            </w:r>
          </w:p>
        </w:tc>
      </w:tr>
      <w:tr w:rsidR="006B7942" w:rsidRPr="006B7942" w14:paraId="1EBCA36D" w14:textId="77777777" w:rsidTr="006B7942">
        <w:trPr>
          <w:trHeight w:val="397"/>
        </w:trPr>
        <w:tc>
          <w:tcPr>
            <w:tcW w:w="6227" w:type="dxa"/>
            <w:gridSpan w:val="2"/>
            <w:tcBorders>
              <w:top w:val="single" w:sz="8" w:space="0" w:color="auto"/>
              <w:left w:val="single" w:sz="8" w:space="0" w:color="auto"/>
              <w:bottom w:val="double" w:sz="6" w:space="0" w:color="auto"/>
              <w:right w:val="single" w:sz="4" w:space="0" w:color="000000"/>
            </w:tcBorders>
            <w:shd w:val="clear" w:color="000000" w:fill="B8CCE4"/>
            <w:noWrap/>
            <w:vAlign w:val="center"/>
            <w:hideMark/>
          </w:tcPr>
          <w:p w14:paraId="49A92812"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Celková cena za Technologické činnosti</w:t>
            </w:r>
          </w:p>
        </w:tc>
        <w:tc>
          <w:tcPr>
            <w:tcW w:w="2835" w:type="dxa"/>
            <w:tcBorders>
              <w:top w:val="nil"/>
              <w:left w:val="nil"/>
              <w:bottom w:val="double" w:sz="6" w:space="0" w:color="auto"/>
              <w:right w:val="single" w:sz="8" w:space="0" w:color="auto"/>
            </w:tcBorders>
            <w:shd w:val="clear" w:color="000000" w:fill="B8CCE4"/>
            <w:noWrap/>
            <w:vAlign w:val="center"/>
            <w:hideMark/>
          </w:tcPr>
          <w:p w14:paraId="79732336" w14:textId="77777777" w:rsidR="006B7942" w:rsidRPr="006B7942" w:rsidRDefault="006B7942" w:rsidP="006B7942">
            <w:pPr>
              <w:spacing w:after="0" w:line="240" w:lineRule="auto"/>
              <w:jc w:val="right"/>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4 800 000,00 Kč</w:t>
            </w:r>
          </w:p>
        </w:tc>
      </w:tr>
      <w:tr w:rsidR="006B7942" w:rsidRPr="006B7942" w14:paraId="019C99C9" w14:textId="77777777" w:rsidTr="006B7942">
        <w:trPr>
          <w:trHeight w:val="450"/>
        </w:trPr>
        <w:tc>
          <w:tcPr>
            <w:tcW w:w="32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D644A5"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Cena za Technickou a systémovou dokumentaci dle bodu 3.1.4 Závazného návrhu smlouvy</w:t>
            </w:r>
          </w:p>
        </w:tc>
        <w:tc>
          <w:tcPr>
            <w:tcW w:w="5811" w:type="dxa"/>
            <w:gridSpan w:val="2"/>
            <w:vMerge w:val="restart"/>
            <w:tcBorders>
              <w:top w:val="nil"/>
              <w:left w:val="single" w:sz="8" w:space="0" w:color="auto"/>
              <w:bottom w:val="single" w:sz="8" w:space="0" w:color="000000"/>
              <w:right w:val="single" w:sz="8" w:space="0" w:color="000000"/>
            </w:tcBorders>
            <w:shd w:val="clear" w:color="000000" w:fill="FFFFFF"/>
            <w:vAlign w:val="center"/>
            <w:hideMark/>
          </w:tcPr>
          <w:p w14:paraId="481442AF"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 v Kč bez DPH</w:t>
            </w:r>
          </w:p>
        </w:tc>
      </w:tr>
      <w:tr w:rsidR="006B7942" w:rsidRPr="006B7942" w14:paraId="1CF440C2"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6FC472BB"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5811" w:type="dxa"/>
            <w:gridSpan w:val="2"/>
            <w:vMerge/>
            <w:tcBorders>
              <w:top w:val="nil"/>
              <w:left w:val="single" w:sz="8" w:space="0" w:color="auto"/>
              <w:bottom w:val="single" w:sz="8" w:space="0" w:color="000000"/>
              <w:right w:val="single" w:sz="8" w:space="0" w:color="000000"/>
            </w:tcBorders>
            <w:vAlign w:val="center"/>
            <w:hideMark/>
          </w:tcPr>
          <w:p w14:paraId="5E727169"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6984B7BB"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61651B28"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5811" w:type="dxa"/>
            <w:gridSpan w:val="2"/>
            <w:tcBorders>
              <w:top w:val="single" w:sz="8" w:space="0" w:color="auto"/>
              <w:left w:val="nil"/>
              <w:bottom w:val="single" w:sz="8" w:space="0" w:color="auto"/>
              <w:right w:val="single" w:sz="8" w:space="0" w:color="000000"/>
            </w:tcBorders>
            <w:shd w:val="clear" w:color="000000" w:fill="FFFF00"/>
            <w:noWrap/>
            <w:vAlign w:val="center"/>
            <w:hideMark/>
          </w:tcPr>
          <w:p w14:paraId="7ECFAEB6"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4 000 000,00 Kč</w:t>
            </w:r>
          </w:p>
        </w:tc>
      </w:tr>
      <w:tr w:rsidR="006B7942" w:rsidRPr="006B7942" w14:paraId="2EEEEB54" w14:textId="77777777" w:rsidTr="006B7942">
        <w:trPr>
          <w:trHeight w:val="397"/>
        </w:trPr>
        <w:tc>
          <w:tcPr>
            <w:tcW w:w="6227" w:type="dxa"/>
            <w:gridSpan w:val="2"/>
            <w:tcBorders>
              <w:top w:val="single" w:sz="8" w:space="0" w:color="auto"/>
              <w:left w:val="single" w:sz="8" w:space="0" w:color="auto"/>
              <w:bottom w:val="double" w:sz="6" w:space="0" w:color="auto"/>
              <w:right w:val="single" w:sz="4" w:space="0" w:color="000000"/>
            </w:tcBorders>
            <w:shd w:val="clear" w:color="000000" w:fill="B8CCE4"/>
            <w:noWrap/>
            <w:vAlign w:val="center"/>
            <w:hideMark/>
          </w:tcPr>
          <w:p w14:paraId="2389729A"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Celková cena za Technickou a systémovou dokumentaci</w:t>
            </w:r>
          </w:p>
        </w:tc>
        <w:tc>
          <w:tcPr>
            <w:tcW w:w="2835" w:type="dxa"/>
            <w:tcBorders>
              <w:top w:val="nil"/>
              <w:left w:val="nil"/>
              <w:bottom w:val="double" w:sz="6" w:space="0" w:color="auto"/>
              <w:right w:val="single" w:sz="8" w:space="0" w:color="auto"/>
            </w:tcBorders>
            <w:shd w:val="clear" w:color="000000" w:fill="B8CCE4"/>
            <w:noWrap/>
            <w:vAlign w:val="center"/>
            <w:hideMark/>
          </w:tcPr>
          <w:p w14:paraId="6AFE4679" w14:textId="77777777" w:rsidR="006B7942" w:rsidRPr="006B7942" w:rsidRDefault="006B7942" w:rsidP="006B7942">
            <w:pPr>
              <w:spacing w:after="0" w:line="240" w:lineRule="auto"/>
              <w:jc w:val="right"/>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4 000 000,00 Kč</w:t>
            </w:r>
          </w:p>
        </w:tc>
      </w:tr>
      <w:tr w:rsidR="006B7942" w:rsidRPr="006B7942" w14:paraId="3D0D006D" w14:textId="77777777" w:rsidTr="006B7942">
        <w:trPr>
          <w:trHeight w:val="450"/>
        </w:trPr>
        <w:tc>
          <w:tcPr>
            <w:tcW w:w="32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C6B0C9"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 xml:space="preserve">Cena za </w:t>
            </w:r>
            <w:proofErr w:type="gramStart"/>
            <w:r w:rsidRPr="006B7942">
              <w:rPr>
                <w:rFonts w:ascii="Arial" w:eastAsia="Times New Roman" w:hAnsi="Arial" w:cs="Arial"/>
                <w:b/>
                <w:bCs/>
                <w:color w:val="000000"/>
                <w:sz w:val="18"/>
                <w:szCs w:val="18"/>
                <w:lang w:eastAsia="cs-CZ"/>
              </w:rPr>
              <w:t>Služby - katalog</w:t>
            </w:r>
            <w:proofErr w:type="gramEnd"/>
            <w:r w:rsidRPr="006B7942">
              <w:rPr>
                <w:rFonts w:ascii="Arial" w:eastAsia="Times New Roman" w:hAnsi="Arial" w:cs="Arial"/>
                <w:b/>
                <w:bCs/>
                <w:color w:val="000000"/>
                <w:sz w:val="18"/>
                <w:szCs w:val="18"/>
                <w:lang w:eastAsia="cs-CZ"/>
              </w:rPr>
              <w:t xml:space="preserve"> služeb dle bodu 3.1.5 Závazného návrhu smlouvy</w:t>
            </w: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78DC7F"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 za 1 měsíc v Kč bez DPH</w:t>
            </w:r>
          </w:p>
        </w:tc>
        <w:tc>
          <w:tcPr>
            <w:tcW w:w="28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AFC6F0" w14:textId="77777777" w:rsidR="006B7942" w:rsidRPr="006B7942" w:rsidRDefault="006B7942" w:rsidP="006B7942">
            <w:pPr>
              <w:spacing w:after="0" w:line="240" w:lineRule="auto"/>
              <w:jc w:val="center"/>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Cena</w:t>
            </w:r>
            <w:r w:rsidRPr="006B7942">
              <w:rPr>
                <w:rFonts w:ascii="Arial" w:eastAsia="Times New Roman" w:hAnsi="Arial" w:cs="Arial"/>
                <w:sz w:val="18"/>
                <w:szCs w:val="18"/>
                <w:lang w:eastAsia="cs-CZ"/>
              </w:rPr>
              <w:t xml:space="preserve"> za 48 měsíců</w:t>
            </w:r>
            <w:r w:rsidRPr="006B7942">
              <w:rPr>
                <w:rFonts w:ascii="Arial" w:eastAsia="Times New Roman" w:hAnsi="Arial" w:cs="Arial"/>
                <w:color w:val="000000"/>
                <w:sz w:val="18"/>
                <w:szCs w:val="18"/>
                <w:lang w:eastAsia="cs-CZ"/>
              </w:rPr>
              <w:t xml:space="preserve"> v Kč bez DPH</w:t>
            </w:r>
          </w:p>
        </w:tc>
      </w:tr>
      <w:tr w:rsidR="006B7942" w:rsidRPr="006B7942" w14:paraId="31F06EDE" w14:textId="77777777" w:rsidTr="006B7942">
        <w:trPr>
          <w:trHeight w:val="450"/>
        </w:trPr>
        <w:tc>
          <w:tcPr>
            <w:tcW w:w="3251" w:type="dxa"/>
            <w:vMerge/>
            <w:tcBorders>
              <w:top w:val="nil"/>
              <w:left w:val="single" w:sz="8" w:space="0" w:color="auto"/>
              <w:bottom w:val="single" w:sz="8" w:space="0" w:color="000000"/>
              <w:right w:val="single" w:sz="8" w:space="0" w:color="auto"/>
            </w:tcBorders>
            <w:vAlign w:val="center"/>
            <w:hideMark/>
          </w:tcPr>
          <w:p w14:paraId="36D619EF"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vMerge/>
            <w:tcBorders>
              <w:top w:val="nil"/>
              <w:left w:val="single" w:sz="8" w:space="0" w:color="auto"/>
              <w:bottom w:val="single" w:sz="8" w:space="0" w:color="000000"/>
              <w:right w:val="single" w:sz="8" w:space="0" w:color="auto"/>
            </w:tcBorders>
            <w:vAlign w:val="center"/>
            <w:hideMark/>
          </w:tcPr>
          <w:p w14:paraId="4EADB27A"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c>
          <w:tcPr>
            <w:tcW w:w="2835" w:type="dxa"/>
            <w:vMerge/>
            <w:tcBorders>
              <w:top w:val="nil"/>
              <w:left w:val="single" w:sz="8" w:space="0" w:color="auto"/>
              <w:bottom w:val="single" w:sz="8" w:space="0" w:color="000000"/>
              <w:right w:val="single" w:sz="8" w:space="0" w:color="auto"/>
            </w:tcBorders>
            <w:vAlign w:val="center"/>
            <w:hideMark/>
          </w:tcPr>
          <w:p w14:paraId="78A4C530" w14:textId="77777777" w:rsidR="006B7942" w:rsidRPr="006B7942" w:rsidRDefault="006B7942" w:rsidP="006B7942">
            <w:pPr>
              <w:spacing w:after="0" w:line="240" w:lineRule="auto"/>
              <w:rPr>
                <w:rFonts w:ascii="Arial" w:eastAsia="Times New Roman" w:hAnsi="Arial" w:cs="Arial"/>
                <w:color w:val="000000"/>
                <w:sz w:val="18"/>
                <w:szCs w:val="18"/>
                <w:lang w:eastAsia="cs-CZ"/>
              </w:rPr>
            </w:pPr>
          </w:p>
        </w:tc>
      </w:tr>
      <w:tr w:rsidR="006B7942" w:rsidRPr="006B7942" w14:paraId="0E002F47" w14:textId="77777777" w:rsidTr="006B7942">
        <w:trPr>
          <w:trHeight w:val="340"/>
        </w:trPr>
        <w:tc>
          <w:tcPr>
            <w:tcW w:w="3251" w:type="dxa"/>
            <w:vMerge/>
            <w:tcBorders>
              <w:top w:val="nil"/>
              <w:left w:val="single" w:sz="8" w:space="0" w:color="auto"/>
              <w:bottom w:val="single" w:sz="8" w:space="0" w:color="000000"/>
              <w:right w:val="single" w:sz="8" w:space="0" w:color="auto"/>
            </w:tcBorders>
            <w:vAlign w:val="center"/>
            <w:hideMark/>
          </w:tcPr>
          <w:p w14:paraId="6FDA171B"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p>
        </w:tc>
        <w:tc>
          <w:tcPr>
            <w:tcW w:w="2976" w:type="dxa"/>
            <w:tcBorders>
              <w:top w:val="nil"/>
              <w:left w:val="nil"/>
              <w:bottom w:val="single" w:sz="8" w:space="0" w:color="auto"/>
              <w:right w:val="single" w:sz="4" w:space="0" w:color="auto"/>
            </w:tcBorders>
            <w:shd w:val="clear" w:color="000000" w:fill="FFFF00"/>
            <w:noWrap/>
            <w:vAlign w:val="center"/>
            <w:hideMark/>
          </w:tcPr>
          <w:p w14:paraId="1CB56C8F"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3 316 000,00 Kč</w:t>
            </w:r>
          </w:p>
        </w:tc>
        <w:tc>
          <w:tcPr>
            <w:tcW w:w="2835" w:type="dxa"/>
            <w:tcBorders>
              <w:top w:val="nil"/>
              <w:left w:val="nil"/>
              <w:bottom w:val="single" w:sz="8" w:space="0" w:color="auto"/>
              <w:right w:val="single" w:sz="8" w:space="0" w:color="auto"/>
            </w:tcBorders>
            <w:shd w:val="clear" w:color="000000" w:fill="FFFFFF"/>
            <w:noWrap/>
            <w:vAlign w:val="center"/>
            <w:hideMark/>
          </w:tcPr>
          <w:p w14:paraId="77126643" w14:textId="77777777" w:rsidR="006B7942" w:rsidRPr="006B7942" w:rsidRDefault="006B7942" w:rsidP="006B7942">
            <w:pPr>
              <w:spacing w:after="0" w:line="240" w:lineRule="auto"/>
              <w:jc w:val="right"/>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159 168 000,00 Kč</w:t>
            </w:r>
          </w:p>
        </w:tc>
      </w:tr>
      <w:tr w:rsidR="006B7942" w:rsidRPr="006B7942" w14:paraId="619D0639" w14:textId="77777777" w:rsidTr="006B7942">
        <w:trPr>
          <w:trHeight w:val="397"/>
        </w:trPr>
        <w:tc>
          <w:tcPr>
            <w:tcW w:w="6227" w:type="dxa"/>
            <w:gridSpan w:val="2"/>
            <w:tcBorders>
              <w:top w:val="single" w:sz="8" w:space="0" w:color="auto"/>
              <w:left w:val="single" w:sz="8" w:space="0" w:color="auto"/>
              <w:bottom w:val="double" w:sz="6" w:space="0" w:color="auto"/>
              <w:right w:val="single" w:sz="4" w:space="0" w:color="000000"/>
            </w:tcBorders>
            <w:shd w:val="clear" w:color="000000" w:fill="B8CCE4"/>
            <w:noWrap/>
            <w:vAlign w:val="center"/>
            <w:hideMark/>
          </w:tcPr>
          <w:p w14:paraId="38226A1F" w14:textId="77777777" w:rsidR="006B7942" w:rsidRPr="006B7942" w:rsidRDefault="006B7942" w:rsidP="006B7942">
            <w:pPr>
              <w:spacing w:after="0" w:line="240" w:lineRule="auto"/>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 xml:space="preserve">Celková cena za </w:t>
            </w:r>
            <w:proofErr w:type="gramStart"/>
            <w:r w:rsidRPr="006B7942">
              <w:rPr>
                <w:rFonts w:ascii="Arial" w:eastAsia="Times New Roman" w:hAnsi="Arial" w:cs="Arial"/>
                <w:b/>
                <w:bCs/>
                <w:color w:val="000000"/>
                <w:sz w:val="18"/>
                <w:szCs w:val="18"/>
                <w:lang w:eastAsia="cs-CZ"/>
              </w:rPr>
              <w:t>Služby - katalog</w:t>
            </w:r>
            <w:proofErr w:type="gramEnd"/>
            <w:r w:rsidRPr="006B7942">
              <w:rPr>
                <w:rFonts w:ascii="Arial" w:eastAsia="Times New Roman" w:hAnsi="Arial" w:cs="Arial"/>
                <w:b/>
                <w:bCs/>
                <w:color w:val="000000"/>
                <w:sz w:val="18"/>
                <w:szCs w:val="18"/>
                <w:lang w:eastAsia="cs-CZ"/>
              </w:rPr>
              <w:t xml:space="preserve"> služeb</w:t>
            </w:r>
          </w:p>
        </w:tc>
        <w:tc>
          <w:tcPr>
            <w:tcW w:w="2835" w:type="dxa"/>
            <w:tcBorders>
              <w:top w:val="nil"/>
              <w:left w:val="nil"/>
              <w:bottom w:val="double" w:sz="6" w:space="0" w:color="auto"/>
              <w:right w:val="single" w:sz="8" w:space="0" w:color="auto"/>
            </w:tcBorders>
            <w:shd w:val="clear" w:color="000000" w:fill="B8CCE4"/>
            <w:noWrap/>
            <w:vAlign w:val="center"/>
            <w:hideMark/>
          </w:tcPr>
          <w:p w14:paraId="1B4DEB00" w14:textId="77777777" w:rsidR="006B7942" w:rsidRPr="006B7942" w:rsidRDefault="006B7942" w:rsidP="006B7942">
            <w:pPr>
              <w:spacing w:after="0" w:line="240" w:lineRule="auto"/>
              <w:jc w:val="right"/>
              <w:rPr>
                <w:rFonts w:ascii="Arial" w:eastAsia="Times New Roman" w:hAnsi="Arial" w:cs="Arial"/>
                <w:b/>
                <w:bCs/>
                <w:color w:val="000000"/>
                <w:sz w:val="18"/>
                <w:szCs w:val="18"/>
                <w:lang w:eastAsia="cs-CZ"/>
              </w:rPr>
            </w:pPr>
            <w:r w:rsidRPr="006B7942">
              <w:rPr>
                <w:rFonts w:ascii="Arial" w:eastAsia="Times New Roman" w:hAnsi="Arial" w:cs="Arial"/>
                <w:b/>
                <w:bCs/>
                <w:color w:val="000000"/>
                <w:sz w:val="18"/>
                <w:szCs w:val="18"/>
                <w:lang w:eastAsia="cs-CZ"/>
              </w:rPr>
              <w:t>159 168 000,00 Kč</w:t>
            </w:r>
          </w:p>
        </w:tc>
      </w:tr>
      <w:tr w:rsidR="006B7942" w:rsidRPr="006B7942" w14:paraId="432FEDF0" w14:textId="77777777" w:rsidTr="006B7942">
        <w:trPr>
          <w:trHeight w:val="120"/>
        </w:trPr>
        <w:tc>
          <w:tcPr>
            <w:tcW w:w="3251" w:type="dxa"/>
            <w:tcBorders>
              <w:top w:val="nil"/>
              <w:left w:val="single" w:sz="8" w:space="0" w:color="auto"/>
              <w:bottom w:val="single" w:sz="8" w:space="0" w:color="auto"/>
              <w:right w:val="nil"/>
            </w:tcBorders>
            <w:shd w:val="clear" w:color="000000" w:fill="FFFFFF"/>
            <w:noWrap/>
            <w:vAlign w:val="bottom"/>
            <w:hideMark/>
          </w:tcPr>
          <w:p w14:paraId="6004976A" w14:textId="77777777" w:rsidR="006B7942" w:rsidRPr="006B7942" w:rsidRDefault="006B7942" w:rsidP="006B7942">
            <w:pPr>
              <w:spacing w:after="0" w:line="240" w:lineRule="auto"/>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w:t>
            </w:r>
          </w:p>
        </w:tc>
        <w:tc>
          <w:tcPr>
            <w:tcW w:w="2976" w:type="dxa"/>
            <w:tcBorders>
              <w:top w:val="nil"/>
              <w:left w:val="nil"/>
              <w:bottom w:val="single" w:sz="8" w:space="0" w:color="auto"/>
              <w:right w:val="nil"/>
            </w:tcBorders>
            <w:shd w:val="clear" w:color="000000" w:fill="FFFFFF"/>
            <w:noWrap/>
            <w:vAlign w:val="bottom"/>
            <w:hideMark/>
          </w:tcPr>
          <w:p w14:paraId="2B31AE20" w14:textId="77777777" w:rsidR="006B7942" w:rsidRPr="006B7942" w:rsidRDefault="006B7942" w:rsidP="006B7942">
            <w:pPr>
              <w:spacing w:after="0" w:line="240" w:lineRule="auto"/>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w:t>
            </w:r>
          </w:p>
        </w:tc>
        <w:tc>
          <w:tcPr>
            <w:tcW w:w="2835" w:type="dxa"/>
            <w:tcBorders>
              <w:top w:val="nil"/>
              <w:left w:val="nil"/>
              <w:bottom w:val="single" w:sz="8" w:space="0" w:color="auto"/>
              <w:right w:val="single" w:sz="8" w:space="0" w:color="auto"/>
            </w:tcBorders>
            <w:shd w:val="clear" w:color="000000" w:fill="FFFFFF"/>
            <w:noWrap/>
            <w:vAlign w:val="bottom"/>
            <w:hideMark/>
          </w:tcPr>
          <w:p w14:paraId="2BF1DBB1" w14:textId="77777777" w:rsidR="006B7942" w:rsidRPr="006B7942" w:rsidRDefault="006B7942" w:rsidP="006B7942">
            <w:pPr>
              <w:spacing w:after="0" w:line="240" w:lineRule="auto"/>
              <w:rPr>
                <w:rFonts w:ascii="Arial" w:eastAsia="Times New Roman" w:hAnsi="Arial" w:cs="Arial"/>
                <w:color w:val="000000"/>
                <w:sz w:val="18"/>
                <w:szCs w:val="18"/>
                <w:lang w:eastAsia="cs-CZ"/>
              </w:rPr>
            </w:pPr>
            <w:r w:rsidRPr="006B7942">
              <w:rPr>
                <w:rFonts w:ascii="Arial" w:eastAsia="Times New Roman" w:hAnsi="Arial" w:cs="Arial"/>
                <w:color w:val="000000"/>
                <w:sz w:val="18"/>
                <w:szCs w:val="18"/>
                <w:lang w:eastAsia="cs-CZ"/>
              </w:rPr>
              <w:t> </w:t>
            </w:r>
          </w:p>
        </w:tc>
      </w:tr>
      <w:tr w:rsidR="006B7942" w:rsidRPr="006B7942" w14:paraId="57D18E03" w14:textId="77777777" w:rsidTr="006B7942">
        <w:trPr>
          <w:trHeight w:val="397"/>
        </w:trPr>
        <w:tc>
          <w:tcPr>
            <w:tcW w:w="6227" w:type="dxa"/>
            <w:gridSpan w:val="2"/>
            <w:tcBorders>
              <w:top w:val="single" w:sz="8" w:space="0" w:color="auto"/>
              <w:left w:val="single" w:sz="8" w:space="0" w:color="auto"/>
              <w:bottom w:val="single" w:sz="8" w:space="0" w:color="auto"/>
              <w:right w:val="nil"/>
            </w:tcBorders>
            <w:shd w:val="clear" w:color="000000" w:fill="8DB4E2"/>
            <w:noWrap/>
            <w:vAlign w:val="center"/>
            <w:hideMark/>
          </w:tcPr>
          <w:p w14:paraId="20C7E3A9" w14:textId="77777777" w:rsidR="006B7942" w:rsidRPr="006B7942" w:rsidRDefault="006B7942" w:rsidP="006B7942">
            <w:pPr>
              <w:spacing w:after="0" w:line="240" w:lineRule="auto"/>
              <w:rPr>
                <w:rFonts w:ascii="Arial" w:eastAsia="Times New Roman" w:hAnsi="Arial" w:cs="Arial"/>
                <w:b/>
                <w:bCs/>
                <w:color w:val="000000"/>
                <w:sz w:val="20"/>
                <w:szCs w:val="20"/>
                <w:lang w:eastAsia="cs-CZ"/>
              </w:rPr>
            </w:pPr>
            <w:r w:rsidRPr="006B7942">
              <w:rPr>
                <w:rFonts w:ascii="Arial" w:eastAsia="Times New Roman" w:hAnsi="Arial" w:cs="Arial"/>
                <w:b/>
                <w:bCs/>
                <w:color w:val="000000"/>
                <w:sz w:val="20"/>
                <w:szCs w:val="20"/>
                <w:lang w:eastAsia="cs-CZ"/>
              </w:rPr>
              <w:t>Celková nabídková cena</w:t>
            </w:r>
          </w:p>
        </w:tc>
        <w:tc>
          <w:tcPr>
            <w:tcW w:w="2835" w:type="dxa"/>
            <w:tcBorders>
              <w:top w:val="nil"/>
              <w:left w:val="single" w:sz="4" w:space="0" w:color="auto"/>
              <w:bottom w:val="single" w:sz="8" w:space="0" w:color="auto"/>
              <w:right w:val="single" w:sz="8" w:space="0" w:color="auto"/>
            </w:tcBorders>
            <w:shd w:val="clear" w:color="000000" w:fill="8DB4E2"/>
            <w:noWrap/>
            <w:vAlign w:val="center"/>
            <w:hideMark/>
          </w:tcPr>
          <w:p w14:paraId="2F758B35" w14:textId="77777777" w:rsidR="006B7942" w:rsidRPr="006B7942" w:rsidRDefault="006B7942" w:rsidP="006B7942">
            <w:pPr>
              <w:spacing w:after="0" w:line="240" w:lineRule="auto"/>
              <w:jc w:val="right"/>
              <w:rPr>
                <w:rFonts w:ascii="Arial" w:eastAsia="Times New Roman" w:hAnsi="Arial" w:cs="Arial"/>
                <w:b/>
                <w:bCs/>
                <w:color w:val="000000"/>
                <w:sz w:val="20"/>
                <w:szCs w:val="20"/>
                <w:lang w:eastAsia="cs-CZ"/>
              </w:rPr>
            </w:pPr>
            <w:r w:rsidRPr="006B7942">
              <w:rPr>
                <w:rFonts w:ascii="Arial" w:eastAsia="Times New Roman" w:hAnsi="Arial" w:cs="Arial"/>
                <w:b/>
                <w:bCs/>
                <w:color w:val="000000"/>
                <w:sz w:val="20"/>
                <w:szCs w:val="20"/>
                <w:lang w:eastAsia="cs-CZ"/>
              </w:rPr>
              <w:t>178 038 000,00 Kč</w:t>
            </w:r>
          </w:p>
        </w:tc>
      </w:tr>
    </w:tbl>
    <w:p w14:paraId="745AAB1C" w14:textId="03B3BE64" w:rsidR="006B7942" w:rsidRDefault="006B7942" w:rsidP="00F11A85"/>
    <w:p w14:paraId="219BA818" w14:textId="6B8C692C" w:rsidR="006B7942" w:rsidRDefault="006B7942" w:rsidP="00F11A85"/>
    <w:p w14:paraId="7ECBEEE6" w14:textId="77777777" w:rsidR="006B7942" w:rsidRPr="006B7942" w:rsidRDefault="006B7942" w:rsidP="006B7942">
      <w:pPr>
        <w:spacing w:after="0" w:line="240" w:lineRule="auto"/>
        <w:jc w:val="both"/>
        <w:rPr>
          <w:rFonts w:ascii="Arial" w:eastAsia="Times New Roman" w:hAnsi="Arial" w:cs="Arial"/>
          <w:color w:val="000000"/>
          <w:sz w:val="16"/>
          <w:szCs w:val="16"/>
          <w:lang w:eastAsia="cs-CZ"/>
        </w:rPr>
      </w:pPr>
      <w:r w:rsidRPr="006B7942">
        <w:rPr>
          <w:rFonts w:ascii="Arial" w:eastAsia="Times New Roman" w:hAnsi="Arial" w:cs="Arial"/>
          <w:color w:val="000000"/>
          <w:sz w:val="16"/>
          <w:szCs w:val="16"/>
          <w:lang w:eastAsia="cs-CZ"/>
        </w:rPr>
        <w:t>*Maximální rozsah Konzultační činnosti po dobu účinnosti Smlouvy je 1230 MD. Objednatel (zadavatel) rozdělil těchto 1230 MD mezi jednotlivé specialisty dle předpokladu čerpání tohoto plnění, nicméně jedná se pouze o předpokládaný rozsah činnosti každého specialisty, který není pro plnění Smlouvy závazný. Pro plnění Smlouvy je rozhodný rozsah 1230 MD za celý rozsah Konzultační činnosti. Ve vztahu ke každému specialistovi tedy může být odebrán vyšší či nižší počet MD dle aktuální potřeby Objednatele (zadavatele), ale celkový rozsah všech MD za všechny specialisty po dobu účinnosti Smlouvy nesmí překročit 1230 MD.</w:t>
      </w:r>
    </w:p>
    <w:p w14:paraId="04ABAFA1" w14:textId="77777777" w:rsidR="006B7942" w:rsidRPr="00F11A85" w:rsidRDefault="006B7942" w:rsidP="00F11A85"/>
    <w:sectPr w:rsidR="006B7942" w:rsidRPr="00F11A85" w:rsidSect="003840CD">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FA128" w14:textId="77777777" w:rsidR="00D40CAE" w:rsidRDefault="00D40CAE">
      <w:pPr>
        <w:spacing w:after="0" w:line="240" w:lineRule="auto"/>
      </w:pPr>
      <w:r>
        <w:separator/>
      </w:r>
    </w:p>
  </w:endnote>
  <w:endnote w:type="continuationSeparator" w:id="0">
    <w:p w14:paraId="47A5FBC9" w14:textId="77777777" w:rsidR="00D40CAE" w:rsidRDefault="00D4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EB40" w14:textId="77777777" w:rsidR="00D40CAE" w:rsidRDefault="00D40CAE">
      <w:pPr>
        <w:spacing w:after="0" w:line="240" w:lineRule="auto"/>
      </w:pPr>
      <w:r>
        <w:separator/>
      </w:r>
    </w:p>
  </w:footnote>
  <w:footnote w:type="continuationSeparator" w:id="0">
    <w:p w14:paraId="68A4547C" w14:textId="77777777" w:rsidR="00D40CAE" w:rsidRDefault="00D40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24E4" w14:textId="0C20DD4F" w:rsidR="005731CB" w:rsidRDefault="00F759F6" w:rsidP="005731C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BAFA33"/>
    <w:multiLevelType w:val="hybridMultilevel"/>
    <w:tmpl w:val="1168D6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D6E60"/>
    <w:multiLevelType w:val="hybridMultilevel"/>
    <w:tmpl w:val="60EA73D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287AFC"/>
    <w:multiLevelType w:val="multilevel"/>
    <w:tmpl w:val="625CE09A"/>
    <w:lvl w:ilvl="0">
      <w:start w:val="1"/>
      <w:numFmt w:val="decimal"/>
      <w:lvlText w:val="%1.2"/>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lvlText w:val="%2."/>
      <w:lvlJc w:val="left"/>
      <w:pPr>
        <w:tabs>
          <w:tab w:val="num" w:pos="1162"/>
        </w:tabs>
        <w:ind w:left="1162" w:hanging="737"/>
      </w:pPr>
      <w:rPr>
        <w:rFonts w:hint="default"/>
        <w:b/>
        <w:sz w:val="22"/>
      </w:rPr>
    </w:lvl>
    <w:lvl w:ilvl="2">
      <w:start w:val="1"/>
      <w:numFmt w:val="decimal"/>
      <w:lvlText w:val="%1.%2.%3"/>
      <w:lvlJc w:val="left"/>
      <w:pPr>
        <w:tabs>
          <w:tab w:val="num" w:pos="1076"/>
        </w:tabs>
        <w:ind w:left="1076" w:hanging="737"/>
      </w:pPr>
      <w:rPr>
        <w:rFonts w:cs="Times New Roman" w:hint="default"/>
      </w:rPr>
    </w:lvl>
    <w:lvl w:ilvl="3">
      <w:start w:val="1"/>
      <w:numFmt w:val="decimal"/>
      <w:lvlText w:val="%1.%2.%3.%4"/>
      <w:lvlJc w:val="left"/>
      <w:pPr>
        <w:tabs>
          <w:tab w:val="num" w:pos="1927"/>
        </w:tabs>
        <w:ind w:left="1927" w:hanging="851"/>
      </w:pPr>
      <w:rPr>
        <w:rFonts w:cs="Times New Roman" w:hint="default"/>
      </w:rPr>
    </w:lvl>
    <w:lvl w:ilvl="4">
      <w:start w:val="1"/>
      <w:numFmt w:val="decimal"/>
      <w:lvlText w:val="%1.%2.%3.%4.%5"/>
      <w:lvlJc w:val="left"/>
      <w:pPr>
        <w:tabs>
          <w:tab w:val="num" w:pos="2664"/>
        </w:tabs>
        <w:ind w:left="2664" w:hanging="737"/>
      </w:pPr>
      <w:rPr>
        <w:rFonts w:cs="Times New Roman" w:hint="default"/>
      </w:rPr>
    </w:lvl>
    <w:lvl w:ilvl="5">
      <w:start w:val="1"/>
      <w:numFmt w:val="decimal"/>
      <w:lvlText w:val="%1.%2.%3.%4.%5.%6"/>
      <w:lvlJc w:val="left"/>
      <w:pPr>
        <w:tabs>
          <w:tab w:val="num" w:pos="-55"/>
        </w:tabs>
        <w:ind w:left="-55" w:hanging="1080"/>
      </w:pPr>
      <w:rPr>
        <w:rFonts w:cs="Times New Roman" w:hint="default"/>
      </w:rPr>
    </w:lvl>
    <w:lvl w:ilvl="6">
      <w:start w:val="1"/>
      <w:numFmt w:val="decimal"/>
      <w:lvlText w:val="%1.%2.%3.%4.%5.%6.%7"/>
      <w:lvlJc w:val="left"/>
      <w:pPr>
        <w:tabs>
          <w:tab w:val="num" w:pos="305"/>
        </w:tabs>
        <w:ind w:left="305" w:hanging="1440"/>
      </w:pPr>
      <w:rPr>
        <w:rFonts w:cs="Times New Roman" w:hint="default"/>
      </w:rPr>
    </w:lvl>
    <w:lvl w:ilvl="7">
      <w:start w:val="1"/>
      <w:numFmt w:val="decimal"/>
      <w:lvlText w:val="%1.%2.%3.%4.%5.%6.%7.%8"/>
      <w:lvlJc w:val="left"/>
      <w:pPr>
        <w:tabs>
          <w:tab w:val="num" w:pos="305"/>
        </w:tabs>
        <w:ind w:left="305" w:hanging="1440"/>
      </w:pPr>
      <w:rPr>
        <w:rFonts w:cs="Times New Roman" w:hint="default"/>
      </w:rPr>
    </w:lvl>
    <w:lvl w:ilvl="8">
      <w:start w:val="1"/>
      <w:numFmt w:val="decimal"/>
      <w:lvlText w:val="%1.%2.%3.%4.%5.%6.%7.%8.%9"/>
      <w:lvlJc w:val="left"/>
      <w:pPr>
        <w:tabs>
          <w:tab w:val="num" w:pos="665"/>
        </w:tabs>
        <w:ind w:left="665" w:hanging="1800"/>
      </w:pPr>
      <w:rPr>
        <w:rFonts w:cs="Times New Roman" w:hint="default"/>
      </w:rPr>
    </w:lvl>
  </w:abstractNum>
  <w:abstractNum w:abstractNumId="3" w15:restartNumberingAfterBreak="0">
    <w:nsid w:val="0EA16407"/>
    <w:multiLevelType w:val="multilevel"/>
    <w:tmpl w:val="74CAD176"/>
    <w:lvl w:ilvl="0">
      <w:start w:val="1"/>
      <w:numFmt w:val="upperRoman"/>
      <w:lvlText w:val="%1."/>
      <w:lvlJc w:val="right"/>
      <w:pPr>
        <w:tabs>
          <w:tab w:val="num" w:pos="2153"/>
        </w:tabs>
        <w:ind w:left="2153" w:hanging="737"/>
      </w:pPr>
      <w:rPr>
        <w:rFonts w:hint="default"/>
        <w:b/>
        <w:i w:val="0"/>
        <w:caps/>
        <w:strike w:val="0"/>
        <w:dstrike w:val="0"/>
        <w:vanish w:val="0"/>
        <w:color w:val="000000"/>
        <w:sz w:val="22"/>
        <w:szCs w:val="22"/>
        <w:vertAlign w:val="baseline"/>
      </w:rPr>
    </w:lvl>
    <w:lvl w:ilvl="1">
      <w:start w:val="1"/>
      <w:numFmt w:val="decimal"/>
      <w:lvlText w:val="%2."/>
      <w:lvlJc w:val="left"/>
      <w:pPr>
        <w:tabs>
          <w:tab w:val="num" w:pos="2578"/>
        </w:tabs>
        <w:ind w:left="2578" w:hanging="737"/>
      </w:pPr>
      <w:rPr>
        <w:rFonts w:hint="default"/>
        <w:b/>
        <w:sz w:val="22"/>
      </w:rPr>
    </w:lvl>
    <w:lvl w:ilvl="2">
      <w:start w:val="1"/>
      <w:numFmt w:val="decimal"/>
      <w:lvlText w:val="%1.%2.%3"/>
      <w:lvlJc w:val="left"/>
      <w:pPr>
        <w:tabs>
          <w:tab w:val="num" w:pos="2492"/>
        </w:tabs>
        <w:ind w:left="2492" w:hanging="737"/>
      </w:pPr>
      <w:rPr>
        <w:rFonts w:cs="Times New Roman" w:hint="default"/>
      </w:rPr>
    </w:lvl>
    <w:lvl w:ilvl="3">
      <w:start w:val="1"/>
      <w:numFmt w:val="decimal"/>
      <w:lvlText w:val="%1.%2.%3.%4"/>
      <w:lvlJc w:val="left"/>
      <w:pPr>
        <w:tabs>
          <w:tab w:val="num" w:pos="3343"/>
        </w:tabs>
        <w:ind w:left="3343" w:hanging="851"/>
      </w:pPr>
      <w:rPr>
        <w:rFonts w:cs="Times New Roman" w:hint="default"/>
      </w:rPr>
    </w:lvl>
    <w:lvl w:ilvl="4">
      <w:start w:val="1"/>
      <w:numFmt w:val="decimal"/>
      <w:lvlText w:val="%1.%2.%3.%4.%5"/>
      <w:lvlJc w:val="left"/>
      <w:pPr>
        <w:tabs>
          <w:tab w:val="num" w:pos="4080"/>
        </w:tabs>
        <w:ind w:left="4080" w:hanging="737"/>
      </w:pPr>
      <w:rPr>
        <w:rFonts w:cs="Times New Roman" w:hint="default"/>
      </w:rPr>
    </w:lvl>
    <w:lvl w:ilvl="5">
      <w:start w:val="1"/>
      <w:numFmt w:val="decimal"/>
      <w:lvlText w:val="%1.%2.%3.%4.%5.%6"/>
      <w:lvlJc w:val="left"/>
      <w:pPr>
        <w:tabs>
          <w:tab w:val="num" w:pos="1361"/>
        </w:tabs>
        <w:ind w:left="1361"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1721"/>
        </w:tabs>
        <w:ind w:left="1721" w:hanging="1440"/>
      </w:pPr>
      <w:rPr>
        <w:rFonts w:cs="Times New Roman" w:hint="default"/>
      </w:rPr>
    </w:lvl>
    <w:lvl w:ilvl="8">
      <w:start w:val="1"/>
      <w:numFmt w:val="decimal"/>
      <w:lvlText w:val="%1.%2.%3.%4.%5.%6.%7.%8.%9"/>
      <w:lvlJc w:val="left"/>
      <w:pPr>
        <w:tabs>
          <w:tab w:val="num" w:pos="2081"/>
        </w:tabs>
        <w:ind w:left="2081" w:hanging="1800"/>
      </w:pPr>
      <w:rPr>
        <w:rFonts w:cs="Times New Roman" w:hint="default"/>
      </w:rPr>
    </w:lvl>
  </w:abstractNum>
  <w:abstractNum w:abstractNumId="4" w15:restartNumberingAfterBreak="0">
    <w:nsid w:val="18832227"/>
    <w:multiLevelType w:val="multilevel"/>
    <w:tmpl w:val="F66AC132"/>
    <w:lvl w:ilvl="0">
      <w:start w:val="1"/>
      <w:numFmt w:val="decimal"/>
      <w:lvlText w:val="%1.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lowerLetter"/>
      <w:lvlText w:val="%2)"/>
      <w:lvlJc w:val="left"/>
      <w:pPr>
        <w:tabs>
          <w:tab w:val="num" w:pos="4848"/>
        </w:tabs>
        <w:ind w:left="4848" w:hanging="737"/>
      </w:pPr>
      <w:rPr>
        <w:rFonts w:hint="default"/>
        <w:b/>
        <w:sz w:val="22"/>
      </w:rPr>
    </w:lvl>
    <w:lvl w:ilvl="2">
      <w:start w:val="1"/>
      <w:numFmt w:val="decimal"/>
      <w:lvlText w:val="%1.%2.%3"/>
      <w:lvlJc w:val="left"/>
      <w:pPr>
        <w:tabs>
          <w:tab w:val="num" w:pos="1076"/>
        </w:tabs>
        <w:ind w:left="1076" w:hanging="737"/>
      </w:pPr>
      <w:rPr>
        <w:rFonts w:cs="Times New Roman" w:hint="default"/>
      </w:rPr>
    </w:lvl>
    <w:lvl w:ilvl="3">
      <w:start w:val="1"/>
      <w:numFmt w:val="decimal"/>
      <w:lvlText w:val="%1.%2.%3.%4"/>
      <w:lvlJc w:val="left"/>
      <w:pPr>
        <w:tabs>
          <w:tab w:val="num" w:pos="1927"/>
        </w:tabs>
        <w:ind w:left="1927" w:hanging="851"/>
      </w:pPr>
      <w:rPr>
        <w:rFonts w:cs="Times New Roman" w:hint="default"/>
      </w:rPr>
    </w:lvl>
    <w:lvl w:ilvl="4">
      <w:start w:val="1"/>
      <w:numFmt w:val="decimal"/>
      <w:lvlText w:val="%1.%2.%3.%4.%5"/>
      <w:lvlJc w:val="left"/>
      <w:pPr>
        <w:tabs>
          <w:tab w:val="num" w:pos="2664"/>
        </w:tabs>
        <w:ind w:left="2664" w:hanging="737"/>
      </w:pPr>
      <w:rPr>
        <w:rFonts w:cs="Times New Roman" w:hint="default"/>
      </w:rPr>
    </w:lvl>
    <w:lvl w:ilvl="5">
      <w:start w:val="1"/>
      <w:numFmt w:val="decimal"/>
      <w:lvlText w:val="%1.%2.%3.%4.%5.%6"/>
      <w:lvlJc w:val="left"/>
      <w:pPr>
        <w:tabs>
          <w:tab w:val="num" w:pos="-55"/>
        </w:tabs>
        <w:ind w:left="-55" w:hanging="1080"/>
      </w:pPr>
      <w:rPr>
        <w:rFonts w:cs="Times New Roman" w:hint="default"/>
      </w:rPr>
    </w:lvl>
    <w:lvl w:ilvl="6">
      <w:start w:val="1"/>
      <w:numFmt w:val="decimal"/>
      <w:lvlText w:val="%1.%2.%3.%4.%5.%6.%7"/>
      <w:lvlJc w:val="left"/>
      <w:pPr>
        <w:tabs>
          <w:tab w:val="num" w:pos="305"/>
        </w:tabs>
        <w:ind w:left="305" w:hanging="1440"/>
      </w:pPr>
      <w:rPr>
        <w:rFonts w:cs="Times New Roman" w:hint="default"/>
      </w:rPr>
    </w:lvl>
    <w:lvl w:ilvl="7">
      <w:start w:val="1"/>
      <w:numFmt w:val="decimal"/>
      <w:lvlText w:val="%1.%2.%3.%4.%5.%6.%7.%8"/>
      <w:lvlJc w:val="left"/>
      <w:pPr>
        <w:tabs>
          <w:tab w:val="num" w:pos="305"/>
        </w:tabs>
        <w:ind w:left="305" w:hanging="1440"/>
      </w:pPr>
      <w:rPr>
        <w:rFonts w:cs="Times New Roman" w:hint="default"/>
      </w:rPr>
    </w:lvl>
    <w:lvl w:ilvl="8">
      <w:start w:val="1"/>
      <w:numFmt w:val="decimal"/>
      <w:lvlText w:val="%1.%2.%3.%4.%5.%6.%7.%8.%9"/>
      <w:lvlJc w:val="left"/>
      <w:pPr>
        <w:tabs>
          <w:tab w:val="num" w:pos="665"/>
        </w:tabs>
        <w:ind w:left="665" w:hanging="1800"/>
      </w:pPr>
      <w:rPr>
        <w:rFonts w:cs="Times New Roman" w:hint="default"/>
      </w:rPr>
    </w:lvl>
  </w:abstractNum>
  <w:abstractNum w:abstractNumId="5" w15:restartNumberingAfterBreak="0">
    <w:nsid w:val="26873AA6"/>
    <w:multiLevelType w:val="hybridMultilevel"/>
    <w:tmpl w:val="8190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852497"/>
    <w:multiLevelType w:val="multilevel"/>
    <w:tmpl w:val="D56AE434"/>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3.%2"/>
      <w:lvlJc w:val="left"/>
      <w:pPr>
        <w:tabs>
          <w:tab w:val="num" w:pos="2297"/>
        </w:tabs>
        <w:ind w:left="2297" w:hanging="737"/>
      </w:pPr>
      <w:rPr>
        <w:rFonts w:hint="default"/>
        <w:b w:val="0"/>
        <w:i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962699"/>
    <w:multiLevelType w:val="multilevel"/>
    <w:tmpl w:val="101AFB4A"/>
    <w:lvl w:ilvl="0">
      <w:start w:val="1"/>
      <w:numFmt w:val="decimal"/>
      <w:lvlText w:val="%1.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lvlText w:val="%2."/>
      <w:lvlJc w:val="left"/>
      <w:pPr>
        <w:tabs>
          <w:tab w:val="num" w:pos="1162"/>
        </w:tabs>
        <w:ind w:left="1162" w:hanging="737"/>
      </w:pPr>
      <w:rPr>
        <w:rFonts w:hint="default"/>
        <w:b/>
        <w:sz w:val="22"/>
      </w:rPr>
    </w:lvl>
    <w:lvl w:ilvl="2">
      <w:start w:val="1"/>
      <w:numFmt w:val="decimal"/>
      <w:lvlText w:val="%1.%2.%3"/>
      <w:lvlJc w:val="left"/>
      <w:pPr>
        <w:tabs>
          <w:tab w:val="num" w:pos="1076"/>
        </w:tabs>
        <w:ind w:left="1076" w:hanging="737"/>
      </w:pPr>
      <w:rPr>
        <w:rFonts w:cs="Times New Roman" w:hint="default"/>
      </w:rPr>
    </w:lvl>
    <w:lvl w:ilvl="3">
      <w:start w:val="1"/>
      <w:numFmt w:val="decimal"/>
      <w:lvlText w:val="%1.%2.%3.%4"/>
      <w:lvlJc w:val="left"/>
      <w:pPr>
        <w:tabs>
          <w:tab w:val="num" w:pos="1927"/>
        </w:tabs>
        <w:ind w:left="1927" w:hanging="851"/>
      </w:pPr>
      <w:rPr>
        <w:rFonts w:cs="Times New Roman" w:hint="default"/>
      </w:rPr>
    </w:lvl>
    <w:lvl w:ilvl="4">
      <w:start w:val="1"/>
      <w:numFmt w:val="decimal"/>
      <w:lvlText w:val="%1.%2.%3.%4.%5"/>
      <w:lvlJc w:val="left"/>
      <w:pPr>
        <w:tabs>
          <w:tab w:val="num" w:pos="2664"/>
        </w:tabs>
        <w:ind w:left="2664" w:hanging="737"/>
      </w:pPr>
      <w:rPr>
        <w:rFonts w:cs="Times New Roman" w:hint="default"/>
      </w:rPr>
    </w:lvl>
    <w:lvl w:ilvl="5">
      <w:start w:val="1"/>
      <w:numFmt w:val="decimal"/>
      <w:lvlText w:val="%1.%2.%3.%4.%5.%6"/>
      <w:lvlJc w:val="left"/>
      <w:pPr>
        <w:tabs>
          <w:tab w:val="num" w:pos="-55"/>
        </w:tabs>
        <w:ind w:left="-55" w:hanging="1080"/>
      </w:pPr>
      <w:rPr>
        <w:rFonts w:cs="Times New Roman" w:hint="default"/>
      </w:rPr>
    </w:lvl>
    <w:lvl w:ilvl="6">
      <w:start w:val="1"/>
      <w:numFmt w:val="decimal"/>
      <w:lvlText w:val="%1.%2.%3.%4.%5.%6.%7"/>
      <w:lvlJc w:val="left"/>
      <w:pPr>
        <w:tabs>
          <w:tab w:val="num" w:pos="305"/>
        </w:tabs>
        <w:ind w:left="305" w:hanging="1440"/>
      </w:pPr>
      <w:rPr>
        <w:rFonts w:cs="Times New Roman" w:hint="default"/>
      </w:rPr>
    </w:lvl>
    <w:lvl w:ilvl="7">
      <w:start w:val="1"/>
      <w:numFmt w:val="decimal"/>
      <w:lvlText w:val="%1.%2.%3.%4.%5.%6.%7.%8"/>
      <w:lvlJc w:val="left"/>
      <w:pPr>
        <w:tabs>
          <w:tab w:val="num" w:pos="305"/>
        </w:tabs>
        <w:ind w:left="305" w:hanging="1440"/>
      </w:pPr>
      <w:rPr>
        <w:rFonts w:cs="Times New Roman" w:hint="default"/>
      </w:rPr>
    </w:lvl>
    <w:lvl w:ilvl="8">
      <w:start w:val="1"/>
      <w:numFmt w:val="decimal"/>
      <w:lvlText w:val="%1.%2.%3.%4.%5.%6.%7.%8.%9"/>
      <w:lvlJc w:val="left"/>
      <w:pPr>
        <w:tabs>
          <w:tab w:val="num" w:pos="665"/>
        </w:tabs>
        <w:ind w:left="665" w:hanging="1800"/>
      </w:pPr>
      <w:rPr>
        <w:rFonts w:cs="Times New Roman" w:hint="default"/>
      </w:rPr>
    </w:lvl>
  </w:abstractNum>
  <w:abstractNum w:abstractNumId="8" w15:restartNumberingAfterBreak="0">
    <w:nsid w:val="362C6FCD"/>
    <w:multiLevelType w:val="multilevel"/>
    <w:tmpl w:val="26D64408"/>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4140"/>
        </w:tabs>
        <w:ind w:left="4140"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417603B"/>
    <w:multiLevelType w:val="multilevel"/>
    <w:tmpl w:val="DF66E948"/>
    <w:lvl w:ilvl="0">
      <w:start w:val="1"/>
      <w:numFmt w:val="decimal"/>
      <w:lvlText w:val="%1"/>
      <w:lvlJc w:val="left"/>
      <w:pPr>
        <w:ind w:left="432" w:hanging="432"/>
      </w:pPr>
    </w:lvl>
    <w:lvl w:ilvl="1">
      <w:start w:val="1"/>
      <w:numFmt w:val="decimal"/>
      <w:lvlText w:val="%1.%2"/>
      <w:lvlJc w:val="left"/>
      <w:pPr>
        <w:ind w:left="3270" w:hanging="576"/>
      </w:pPr>
    </w:lvl>
    <w:lvl w:ilvl="2">
      <w:start w:val="1"/>
      <w:numFmt w:val="upperRoman"/>
      <w:lvlText w:val="%3."/>
      <w:lvlJc w:val="right"/>
      <w:pPr>
        <w:ind w:left="4548" w:hanging="720"/>
      </w:pPr>
      <w:rPr>
        <w:rFonts w:hint="default"/>
      </w:rPr>
    </w:lvl>
    <w:lvl w:ilvl="3">
      <w:start w:val="1"/>
      <w:numFmt w:val="upperRoman"/>
      <w:lvlText w:val="%4."/>
      <w:lvlJc w:val="righ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E3A3CEB"/>
    <w:multiLevelType w:val="hybridMultilevel"/>
    <w:tmpl w:val="69DEF7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8675BD"/>
    <w:multiLevelType w:val="hybridMultilevel"/>
    <w:tmpl w:val="245899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A750C6D"/>
    <w:multiLevelType w:val="multilevel"/>
    <w:tmpl w:val="E17CE480"/>
    <w:lvl w:ilvl="0">
      <w:start w:val="1"/>
      <w:numFmt w:val="lowerLetter"/>
      <w:lvlText w:val="%1."/>
      <w:lvlJc w:val="left"/>
      <w:pPr>
        <w:tabs>
          <w:tab w:val="num" w:pos="737"/>
        </w:tabs>
        <w:ind w:left="737" w:hanging="737"/>
      </w:pPr>
      <w:rPr>
        <w:rFonts w:hint="default"/>
        <w:b w:val="0"/>
        <w:i w:val="0"/>
        <w:caps w:val="0"/>
        <w:strike w:val="0"/>
        <w:dstrike w:val="0"/>
        <w:vanish w:val="0"/>
        <w:color w:val="000000"/>
        <w:sz w:val="22"/>
        <w:szCs w:val="22"/>
        <w:vertAlign w:val="baseline"/>
      </w:rPr>
    </w:lvl>
    <w:lvl w:ilvl="1">
      <w:start w:val="1"/>
      <w:numFmt w:val="decimal"/>
      <w:lvlText w:val="%1.%2"/>
      <w:lvlJc w:val="left"/>
      <w:pPr>
        <w:tabs>
          <w:tab w:val="num" w:pos="2297"/>
        </w:tabs>
        <w:ind w:left="2297" w:hanging="737"/>
      </w:pPr>
      <w:rPr>
        <w:rFonts w:cs="Times New Roman"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15:restartNumberingAfterBreak="0">
    <w:nsid w:val="72D10DA7"/>
    <w:multiLevelType w:val="multilevel"/>
    <w:tmpl w:val="E768289E"/>
    <w:lvl w:ilvl="0">
      <w:start w:val="1"/>
      <w:numFmt w:val="upperRoman"/>
      <w:lvlText w:val="%1."/>
      <w:lvlJc w:val="right"/>
      <w:pPr>
        <w:tabs>
          <w:tab w:val="num" w:pos="2153"/>
        </w:tabs>
        <w:ind w:left="2153" w:hanging="737"/>
      </w:pPr>
      <w:rPr>
        <w:rFonts w:hint="default"/>
        <w:b/>
        <w:i w:val="0"/>
        <w:caps/>
        <w:strike w:val="0"/>
        <w:dstrike w:val="0"/>
        <w:vanish w:val="0"/>
        <w:color w:val="000000"/>
        <w:sz w:val="22"/>
        <w:szCs w:val="22"/>
        <w:vertAlign w:val="baseline"/>
      </w:rPr>
    </w:lvl>
    <w:lvl w:ilvl="1">
      <w:start w:val="1"/>
      <w:numFmt w:val="decimal"/>
      <w:lvlText w:val="%2."/>
      <w:lvlJc w:val="left"/>
      <w:pPr>
        <w:tabs>
          <w:tab w:val="num" w:pos="2578"/>
        </w:tabs>
        <w:ind w:left="2578" w:hanging="737"/>
      </w:pPr>
      <w:rPr>
        <w:rFonts w:hint="default"/>
        <w:b/>
        <w:sz w:val="22"/>
      </w:rPr>
    </w:lvl>
    <w:lvl w:ilvl="2">
      <w:start w:val="1"/>
      <w:numFmt w:val="decimal"/>
      <w:lvlText w:val="%1.%2.%3"/>
      <w:lvlJc w:val="left"/>
      <w:pPr>
        <w:tabs>
          <w:tab w:val="num" w:pos="2492"/>
        </w:tabs>
        <w:ind w:left="2492" w:hanging="737"/>
      </w:pPr>
      <w:rPr>
        <w:rFonts w:cs="Times New Roman" w:hint="default"/>
      </w:rPr>
    </w:lvl>
    <w:lvl w:ilvl="3">
      <w:start w:val="1"/>
      <w:numFmt w:val="decimal"/>
      <w:lvlText w:val="%1.%2.%3.%4"/>
      <w:lvlJc w:val="left"/>
      <w:pPr>
        <w:tabs>
          <w:tab w:val="num" w:pos="3343"/>
        </w:tabs>
        <w:ind w:left="3343" w:hanging="851"/>
      </w:pPr>
      <w:rPr>
        <w:rFonts w:cs="Times New Roman" w:hint="default"/>
      </w:rPr>
    </w:lvl>
    <w:lvl w:ilvl="4">
      <w:start w:val="1"/>
      <w:numFmt w:val="decimal"/>
      <w:lvlText w:val="%1.%2.%3.%4.%5"/>
      <w:lvlJc w:val="left"/>
      <w:pPr>
        <w:tabs>
          <w:tab w:val="num" w:pos="4080"/>
        </w:tabs>
        <w:ind w:left="4080" w:hanging="737"/>
      </w:pPr>
      <w:rPr>
        <w:rFonts w:cs="Times New Roman" w:hint="default"/>
      </w:rPr>
    </w:lvl>
    <w:lvl w:ilvl="5">
      <w:start w:val="1"/>
      <w:numFmt w:val="decimal"/>
      <w:lvlText w:val="%1.%2.%3.%4.%5.%6"/>
      <w:lvlJc w:val="left"/>
      <w:pPr>
        <w:tabs>
          <w:tab w:val="num" w:pos="1361"/>
        </w:tabs>
        <w:ind w:left="1361"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1721"/>
        </w:tabs>
        <w:ind w:left="1721" w:hanging="1440"/>
      </w:pPr>
      <w:rPr>
        <w:rFonts w:cs="Times New Roman" w:hint="default"/>
      </w:rPr>
    </w:lvl>
    <w:lvl w:ilvl="8">
      <w:start w:val="1"/>
      <w:numFmt w:val="decimal"/>
      <w:lvlText w:val="%1.%2.%3.%4.%5.%6.%7.%8.%9"/>
      <w:lvlJc w:val="left"/>
      <w:pPr>
        <w:tabs>
          <w:tab w:val="num" w:pos="2081"/>
        </w:tabs>
        <w:ind w:left="2081" w:hanging="1800"/>
      </w:pPr>
      <w:rPr>
        <w:rFonts w:cs="Times New Roman" w:hint="default"/>
      </w:rPr>
    </w:lvl>
  </w:abstractNum>
  <w:abstractNum w:abstractNumId="15" w15:restartNumberingAfterBreak="0">
    <w:nsid w:val="75493AFC"/>
    <w:multiLevelType w:val="multilevel"/>
    <w:tmpl w:val="32065AE0"/>
    <w:lvl w:ilvl="0">
      <w:start w:val="1"/>
      <w:numFmt w:val="lowerLetter"/>
      <w:lvlText w:val="%1)"/>
      <w:lvlJc w:val="left"/>
      <w:pPr>
        <w:ind w:left="1601" w:hanging="432"/>
      </w:pPr>
    </w:lvl>
    <w:lvl w:ilvl="1">
      <w:start w:val="1"/>
      <w:numFmt w:val="decimal"/>
      <w:lvlText w:val="%1.%2"/>
      <w:lvlJc w:val="left"/>
      <w:pPr>
        <w:ind w:left="4439" w:hanging="576"/>
      </w:pPr>
    </w:lvl>
    <w:lvl w:ilvl="2">
      <w:start w:val="1"/>
      <w:numFmt w:val="upperRoman"/>
      <w:lvlText w:val="%3."/>
      <w:lvlJc w:val="right"/>
      <w:pPr>
        <w:ind w:left="5717" w:hanging="720"/>
      </w:pPr>
      <w:rPr>
        <w:rFonts w:hint="default"/>
      </w:rPr>
    </w:lvl>
    <w:lvl w:ilvl="3">
      <w:start w:val="1"/>
      <w:numFmt w:val="upperRoman"/>
      <w:lvlText w:val="%4."/>
      <w:lvlJc w:val="right"/>
      <w:pPr>
        <w:ind w:left="2033" w:hanging="864"/>
      </w:pPr>
      <w:rPr>
        <w:b/>
      </w:rPr>
    </w:lvl>
    <w:lvl w:ilvl="4">
      <w:start w:val="1"/>
      <w:numFmt w:val="decimal"/>
      <w:lvlText w:val="%1.%2.%3.%4.%5"/>
      <w:lvlJc w:val="left"/>
      <w:pPr>
        <w:ind w:left="2177" w:hanging="1008"/>
      </w:pPr>
    </w:lvl>
    <w:lvl w:ilvl="5">
      <w:start w:val="1"/>
      <w:numFmt w:val="decimal"/>
      <w:lvlText w:val="%1.%2.%3.%4.%5.%6"/>
      <w:lvlJc w:val="left"/>
      <w:pPr>
        <w:ind w:left="2321" w:hanging="1152"/>
      </w:pPr>
    </w:lvl>
    <w:lvl w:ilvl="6">
      <w:start w:val="1"/>
      <w:numFmt w:val="decimal"/>
      <w:lvlText w:val="%1.%2.%3.%4.%5.%6.%7"/>
      <w:lvlJc w:val="left"/>
      <w:pPr>
        <w:ind w:left="2465" w:hanging="1296"/>
      </w:pPr>
    </w:lvl>
    <w:lvl w:ilvl="7">
      <w:start w:val="1"/>
      <w:numFmt w:val="decimal"/>
      <w:lvlText w:val="%1.%2.%3.%4.%5.%6.%7.%8"/>
      <w:lvlJc w:val="left"/>
      <w:pPr>
        <w:ind w:left="2609" w:hanging="1440"/>
      </w:pPr>
    </w:lvl>
    <w:lvl w:ilvl="8">
      <w:start w:val="1"/>
      <w:numFmt w:val="decimal"/>
      <w:lvlText w:val="%1.%2.%3.%4.%5.%6.%7.%8.%9"/>
      <w:lvlJc w:val="left"/>
      <w:pPr>
        <w:ind w:left="2753" w:hanging="1584"/>
      </w:pPr>
    </w:lvl>
  </w:abstractNum>
  <w:abstractNum w:abstractNumId="16" w15:restartNumberingAfterBreak="0">
    <w:nsid w:val="7D98122F"/>
    <w:multiLevelType w:val="hybridMultilevel"/>
    <w:tmpl w:val="947A8CC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7EE31CA8"/>
    <w:multiLevelType w:val="multilevel"/>
    <w:tmpl w:val="101AFB4A"/>
    <w:lvl w:ilvl="0">
      <w:start w:val="1"/>
      <w:numFmt w:val="decimal"/>
      <w:lvlText w:val="%1.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lvlText w:val="%2."/>
      <w:lvlJc w:val="left"/>
      <w:pPr>
        <w:tabs>
          <w:tab w:val="num" w:pos="1162"/>
        </w:tabs>
        <w:ind w:left="1162" w:hanging="737"/>
      </w:pPr>
      <w:rPr>
        <w:rFonts w:hint="default"/>
        <w:b/>
        <w:sz w:val="22"/>
      </w:rPr>
    </w:lvl>
    <w:lvl w:ilvl="2">
      <w:start w:val="1"/>
      <w:numFmt w:val="decimal"/>
      <w:lvlText w:val="%1.%2.%3"/>
      <w:lvlJc w:val="left"/>
      <w:pPr>
        <w:tabs>
          <w:tab w:val="num" w:pos="1076"/>
        </w:tabs>
        <w:ind w:left="1076" w:hanging="737"/>
      </w:pPr>
      <w:rPr>
        <w:rFonts w:cs="Times New Roman" w:hint="default"/>
      </w:rPr>
    </w:lvl>
    <w:lvl w:ilvl="3">
      <w:start w:val="1"/>
      <w:numFmt w:val="decimal"/>
      <w:lvlText w:val="%1.%2.%3.%4"/>
      <w:lvlJc w:val="left"/>
      <w:pPr>
        <w:tabs>
          <w:tab w:val="num" w:pos="1927"/>
        </w:tabs>
        <w:ind w:left="1927" w:hanging="851"/>
      </w:pPr>
      <w:rPr>
        <w:rFonts w:cs="Times New Roman" w:hint="default"/>
      </w:rPr>
    </w:lvl>
    <w:lvl w:ilvl="4">
      <w:start w:val="1"/>
      <w:numFmt w:val="decimal"/>
      <w:lvlText w:val="%1.%2.%3.%4.%5"/>
      <w:lvlJc w:val="left"/>
      <w:pPr>
        <w:tabs>
          <w:tab w:val="num" w:pos="2664"/>
        </w:tabs>
        <w:ind w:left="2664" w:hanging="737"/>
      </w:pPr>
      <w:rPr>
        <w:rFonts w:cs="Times New Roman" w:hint="default"/>
      </w:rPr>
    </w:lvl>
    <w:lvl w:ilvl="5">
      <w:start w:val="1"/>
      <w:numFmt w:val="decimal"/>
      <w:lvlText w:val="%1.%2.%3.%4.%5.%6"/>
      <w:lvlJc w:val="left"/>
      <w:pPr>
        <w:tabs>
          <w:tab w:val="num" w:pos="-55"/>
        </w:tabs>
        <w:ind w:left="-55" w:hanging="1080"/>
      </w:pPr>
      <w:rPr>
        <w:rFonts w:cs="Times New Roman" w:hint="default"/>
      </w:rPr>
    </w:lvl>
    <w:lvl w:ilvl="6">
      <w:start w:val="1"/>
      <w:numFmt w:val="decimal"/>
      <w:lvlText w:val="%1.%2.%3.%4.%5.%6.%7"/>
      <w:lvlJc w:val="left"/>
      <w:pPr>
        <w:tabs>
          <w:tab w:val="num" w:pos="305"/>
        </w:tabs>
        <w:ind w:left="305" w:hanging="1440"/>
      </w:pPr>
      <w:rPr>
        <w:rFonts w:cs="Times New Roman" w:hint="default"/>
      </w:rPr>
    </w:lvl>
    <w:lvl w:ilvl="7">
      <w:start w:val="1"/>
      <w:numFmt w:val="decimal"/>
      <w:lvlText w:val="%1.%2.%3.%4.%5.%6.%7.%8"/>
      <w:lvlJc w:val="left"/>
      <w:pPr>
        <w:tabs>
          <w:tab w:val="num" w:pos="305"/>
        </w:tabs>
        <w:ind w:left="305" w:hanging="1440"/>
      </w:pPr>
      <w:rPr>
        <w:rFonts w:cs="Times New Roman" w:hint="default"/>
      </w:rPr>
    </w:lvl>
    <w:lvl w:ilvl="8">
      <w:start w:val="1"/>
      <w:numFmt w:val="decimal"/>
      <w:lvlText w:val="%1.%2.%3.%4.%5.%6.%7.%8.%9"/>
      <w:lvlJc w:val="left"/>
      <w:pPr>
        <w:tabs>
          <w:tab w:val="num" w:pos="665"/>
        </w:tabs>
        <w:ind w:left="665" w:hanging="1800"/>
      </w:pPr>
      <w:rPr>
        <w:rFonts w:cs="Times New Roman"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17"/>
  </w:num>
  <w:num w:numId="7">
    <w:abstractNumId w:val="2"/>
  </w:num>
  <w:num w:numId="8">
    <w:abstractNumId w:val="15"/>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0"/>
  </w:num>
  <w:num w:numId="14">
    <w:abstractNumId w:val="11"/>
  </w:num>
  <w:num w:numId="15">
    <w:abstractNumId w:val="8"/>
  </w:num>
  <w:num w:numId="16">
    <w:abstractNumId w:val="5"/>
  </w:num>
  <w:num w:numId="17">
    <w:abstractNumId w:val="14"/>
  </w:num>
  <w:num w:numId="18">
    <w:abstractNumId w:val="16"/>
  </w:num>
  <w:num w:numId="19">
    <w:abstractNumId w:val="1"/>
  </w:num>
  <w:num w:numId="20">
    <w:abstractNumId w:val="8"/>
  </w:num>
  <w:num w:numId="21">
    <w:abstractNumId w:val="13"/>
  </w:num>
  <w:num w:numId="22">
    <w:abstractNumId w:val="6"/>
  </w:num>
  <w:num w:numId="23">
    <w:abstractNumId w:val="8"/>
  </w:num>
  <w:num w:numId="24">
    <w:abstractNumId w:val="8"/>
  </w:num>
  <w:num w:numId="25">
    <w:abstractNumId w:val="8"/>
  </w:num>
  <w:num w:numId="26">
    <w:abstractNumId w:val="0"/>
  </w:num>
  <w:num w:numId="27">
    <w:abstractNumId w:val="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CB"/>
    <w:rsid w:val="00023AA8"/>
    <w:rsid w:val="0005376F"/>
    <w:rsid w:val="00092D4D"/>
    <w:rsid w:val="00094B48"/>
    <w:rsid w:val="000C50D6"/>
    <w:rsid w:val="00112BB4"/>
    <w:rsid w:val="00143561"/>
    <w:rsid w:val="00144AAD"/>
    <w:rsid w:val="00170781"/>
    <w:rsid w:val="00171255"/>
    <w:rsid w:val="00195619"/>
    <w:rsid w:val="001970AA"/>
    <w:rsid w:val="0019726C"/>
    <w:rsid w:val="001B01DF"/>
    <w:rsid w:val="001B24F2"/>
    <w:rsid w:val="001B284B"/>
    <w:rsid w:val="001B4749"/>
    <w:rsid w:val="001B58CB"/>
    <w:rsid w:val="001B5C6F"/>
    <w:rsid w:val="001D11A4"/>
    <w:rsid w:val="001D4410"/>
    <w:rsid w:val="001D57A7"/>
    <w:rsid w:val="001F40AC"/>
    <w:rsid w:val="00237274"/>
    <w:rsid w:val="0025354C"/>
    <w:rsid w:val="00257698"/>
    <w:rsid w:val="00263A4E"/>
    <w:rsid w:val="0028054F"/>
    <w:rsid w:val="002832C1"/>
    <w:rsid w:val="002833C1"/>
    <w:rsid w:val="00284DF9"/>
    <w:rsid w:val="00293A2F"/>
    <w:rsid w:val="002A3752"/>
    <w:rsid w:val="002D5887"/>
    <w:rsid w:val="003071D1"/>
    <w:rsid w:val="0032015A"/>
    <w:rsid w:val="00334FB4"/>
    <w:rsid w:val="00365425"/>
    <w:rsid w:val="003840CD"/>
    <w:rsid w:val="00387B63"/>
    <w:rsid w:val="00395FC4"/>
    <w:rsid w:val="00396C4C"/>
    <w:rsid w:val="003F57DA"/>
    <w:rsid w:val="00446E56"/>
    <w:rsid w:val="004506E4"/>
    <w:rsid w:val="004918C6"/>
    <w:rsid w:val="00494022"/>
    <w:rsid w:val="0049412B"/>
    <w:rsid w:val="004D6A45"/>
    <w:rsid w:val="004F35D4"/>
    <w:rsid w:val="00511F73"/>
    <w:rsid w:val="0053353D"/>
    <w:rsid w:val="00545ECF"/>
    <w:rsid w:val="0055211F"/>
    <w:rsid w:val="005578DC"/>
    <w:rsid w:val="00573742"/>
    <w:rsid w:val="0057712B"/>
    <w:rsid w:val="0059102F"/>
    <w:rsid w:val="0059507D"/>
    <w:rsid w:val="005A2228"/>
    <w:rsid w:val="00672CC8"/>
    <w:rsid w:val="00674598"/>
    <w:rsid w:val="006A3355"/>
    <w:rsid w:val="006A424D"/>
    <w:rsid w:val="006B408C"/>
    <w:rsid w:val="006B7942"/>
    <w:rsid w:val="00701BF2"/>
    <w:rsid w:val="00706ECF"/>
    <w:rsid w:val="00711086"/>
    <w:rsid w:val="00716943"/>
    <w:rsid w:val="00723FE8"/>
    <w:rsid w:val="00751108"/>
    <w:rsid w:val="00780A71"/>
    <w:rsid w:val="00796020"/>
    <w:rsid w:val="007A0BB8"/>
    <w:rsid w:val="007B5529"/>
    <w:rsid w:val="007C455F"/>
    <w:rsid w:val="007D1808"/>
    <w:rsid w:val="007F46DF"/>
    <w:rsid w:val="008110BC"/>
    <w:rsid w:val="00820D0A"/>
    <w:rsid w:val="00822C3D"/>
    <w:rsid w:val="00840611"/>
    <w:rsid w:val="00881A17"/>
    <w:rsid w:val="0089384E"/>
    <w:rsid w:val="008B5922"/>
    <w:rsid w:val="008C4045"/>
    <w:rsid w:val="008D63D6"/>
    <w:rsid w:val="008D658D"/>
    <w:rsid w:val="008F48EB"/>
    <w:rsid w:val="00953ED6"/>
    <w:rsid w:val="00974B8D"/>
    <w:rsid w:val="009C0010"/>
    <w:rsid w:val="009C0311"/>
    <w:rsid w:val="009D6CE0"/>
    <w:rsid w:val="00A11BB7"/>
    <w:rsid w:val="00AB728A"/>
    <w:rsid w:val="00AD495F"/>
    <w:rsid w:val="00AE5DF0"/>
    <w:rsid w:val="00B1201E"/>
    <w:rsid w:val="00B13D67"/>
    <w:rsid w:val="00B40F8D"/>
    <w:rsid w:val="00B415FD"/>
    <w:rsid w:val="00B647ED"/>
    <w:rsid w:val="00BA6DC6"/>
    <w:rsid w:val="00BB01AF"/>
    <w:rsid w:val="00BC0006"/>
    <w:rsid w:val="00BD1867"/>
    <w:rsid w:val="00C14352"/>
    <w:rsid w:val="00C144D1"/>
    <w:rsid w:val="00C22E87"/>
    <w:rsid w:val="00C27D77"/>
    <w:rsid w:val="00C5380C"/>
    <w:rsid w:val="00C843D8"/>
    <w:rsid w:val="00CA7BA3"/>
    <w:rsid w:val="00CB3B3E"/>
    <w:rsid w:val="00CD1F30"/>
    <w:rsid w:val="00CF24A6"/>
    <w:rsid w:val="00D102EB"/>
    <w:rsid w:val="00D40CAE"/>
    <w:rsid w:val="00D532E9"/>
    <w:rsid w:val="00D64BBE"/>
    <w:rsid w:val="00D8292A"/>
    <w:rsid w:val="00D91F31"/>
    <w:rsid w:val="00DB2204"/>
    <w:rsid w:val="00DB5843"/>
    <w:rsid w:val="00DC2C5F"/>
    <w:rsid w:val="00DC764B"/>
    <w:rsid w:val="00DF7517"/>
    <w:rsid w:val="00E01A92"/>
    <w:rsid w:val="00E05E47"/>
    <w:rsid w:val="00E37D96"/>
    <w:rsid w:val="00E86109"/>
    <w:rsid w:val="00EB12D0"/>
    <w:rsid w:val="00EC776F"/>
    <w:rsid w:val="00ED3480"/>
    <w:rsid w:val="00EE054C"/>
    <w:rsid w:val="00EF4E33"/>
    <w:rsid w:val="00F11A85"/>
    <w:rsid w:val="00F5069D"/>
    <w:rsid w:val="00F601ED"/>
    <w:rsid w:val="00F759F6"/>
    <w:rsid w:val="00F842B5"/>
    <w:rsid w:val="00FA53F5"/>
    <w:rsid w:val="00FC7E7A"/>
    <w:rsid w:val="00FE5267"/>
    <w:rsid w:val="00FF165E"/>
    <w:rsid w:val="00FF4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B81F5"/>
  <w15:docId w15:val="{276CFE3E-0838-4C7E-BCA7-97B00C78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A85"/>
  </w:style>
  <w:style w:type="paragraph" w:styleId="Nadpis1">
    <w:name w:val="heading 1"/>
    <w:aliases w:val="RL Právní rozbor"/>
    <w:basedOn w:val="Normln"/>
    <w:next w:val="Normln"/>
    <w:link w:val="Nadpis1Char"/>
    <w:uiPriority w:val="9"/>
    <w:rsid w:val="008B5922"/>
    <w:pPr>
      <w:spacing w:before="3000" w:after="300" w:line="540" w:lineRule="exact"/>
      <w:jc w:val="both"/>
      <w:outlineLvl w:val="0"/>
    </w:pPr>
    <w:rPr>
      <w:rFonts w:ascii="Calibri" w:eastAsia="Times New Roman" w:hAnsi="Calibri" w:cs="Arial"/>
      <w:b/>
      <w:color w:val="394A58"/>
      <w:spacing w:val="3"/>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1B58CB"/>
    <w:pPr>
      <w:numPr>
        <w:ilvl w:val="1"/>
        <w:numId w:val="1"/>
      </w:numPr>
      <w:spacing w:after="120" w:line="280" w:lineRule="exact"/>
      <w:jc w:val="both"/>
    </w:pPr>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qFormat/>
    <w:rsid w:val="001B58CB"/>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1B58CB"/>
    <w:rPr>
      <w:rFonts w:ascii="Calibri" w:eastAsia="Times New Roman" w:hAnsi="Calibri" w:cs="Times New Roman"/>
      <w:szCs w:val="24"/>
      <w:lang w:eastAsia="cs-CZ"/>
    </w:rPr>
  </w:style>
  <w:style w:type="character" w:customStyle="1" w:styleId="RLlneksmlouvyCharChar">
    <w:name w:val="RL Článek smlouvy Char Char"/>
    <w:link w:val="RLlneksmlouvy"/>
    <w:locked/>
    <w:rsid w:val="001B58CB"/>
    <w:rPr>
      <w:rFonts w:ascii="Calibri" w:eastAsia="Times New Roman" w:hAnsi="Calibri" w:cs="Times New Roman"/>
      <w:b/>
      <w:szCs w:val="24"/>
    </w:rPr>
  </w:style>
  <w:style w:type="paragraph" w:customStyle="1" w:styleId="RLdajeosmluvnstran">
    <w:name w:val="RL Údaje o smluvní straně"/>
    <w:basedOn w:val="Normln"/>
    <w:rsid w:val="001B58C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1B58CB"/>
    <w:pPr>
      <w:spacing w:after="120" w:line="280" w:lineRule="exact"/>
      <w:jc w:val="center"/>
    </w:pPr>
    <w:rPr>
      <w:rFonts w:ascii="Calibri" w:eastAsia="Times New Roman" w:hAnsi="Calibri" w:cs="Times New Roman"/>
      <w:b/>
      <w:sz w:val="24"/>
      <w:szCs w:val="20"/>
      <w:lang w:eastAsia="cs-CZ"/>
    </w:rPr>
  </w:style>
  <w:style w:type="character" w:customStyle="1" w:styleId="RLProhlensmluvnchstranChar">
    <w:name w:val="RL Prohlášení smluvních stran Char"/>
    <w:link w:val="RLProhlensmluvnchstran"/>
    <w:locked/>
    <w:rsid w:val="001B58CB"/>
    <w:rPr>
      <w:rFonts w:ascii="Calibri" w:eastAsia="Times New Roman" w:hAnsi="Calibri" w:cs="Times New Roman"/>
      <w:b/>
      <w:sz w:val="24"/>
      <w:szCs w:val="20"/>
      <w:lang w:eastAsia="cs-CZ"/>
    </w:rPr>
  </w:style>
  <w:style w:type="paragraph" w:customStyle="1" w:styleId="RLSeznamploh">
    <w:name w:val="RL Seznam příloh"/>
    <w:basedOn w:val="RLTextlnkuslovan"/>
    <w:link w:val="RLSeznamplohChar"/>
    <w:rsid w:val="001B58CB"/>
    <w:pPr>
      <w:numPr>
        <w:ilvl w:val="0"/>
        <w:numId w:val="0"/>
      </w:numPr>
      <w:ind w:left="3572" w:hanging="1361"/>
    </w:pPr>
    <w:rPr>
      <w:szCs w:val="20"/>
      <w:lang w:eastAsia="en-US"/>
    </w:rPr>
  </w:style>
  <w:style w:type="paragraph" w:customStyle="1" w:styleId="RLNzevsmlouvy">
    <w:name w:val="RL Název smlouvy"/>
    <w:basedOn w:val="Normln"/>
    <w:next w:val="Normln"/>
    <w:rsid w:val="001B58CB"/>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RLSeznamplohChar">
    <w:name w:val="RL Seznam příloh Char"/>
    <w:link w:val="RLSeznamploh"/>
    <w:locked/>
    <w:rsid w:val="001B58CB"/>
    <w:rPr>
      <w:rFonts w:ascii="Calibri" w:eastAsia="Times New Roman" w:hAnsi="Calibri" w:cs="Times New Roman"/>
      <w:szCs w:val="20"/>
    </w:rPr>
  </w:style>
  <w:style w:type="paragraph" w:styleId="Zhlav">
    <w:name w:val="header"/>
    <w:basedOn w:val="Normln"/>
    <w:link w:val="ZhlavChar"/>
    <w:uiPriority w:val="99"/>
    <w:unhideWhenUsed/>
    <w:rsid w:val="001B58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8CB"/>
  </w:style>
  <w:style w:type="paragraph" w:styleId="Textbubliny">
    <w:name w:val="Balloon Text"/>
    <w:basedOn w:val="Normln"/>
    <w:link w:val="TextbublinyChar"/>
    <w:uiPriority w:val="99"/>
    <w:semiHidden/>
    <w:unhideWhenUsed/>
    <w:rsid w:val="002576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7698"/>
    <w:rPr>
      <w:rFonts w:ascii="Segoe UI" w:hAnsi="Segoe UI" w:cs="Segoe UI"/>
      <w:sz w:val="18"/>
      <w:szCs w:val="18"/>
    </w:rPr>
  </w:style>
  <w:style w:type="paragraph" w:styleId="Zpat">
    <w:name w:val="footer"/>
    <w:basedOn w:val="Normln"/>
    <w:link w:val="ZpatChar"/>
    <w:uiPriority w:val="99"/>
    <w:unhideWhenUsed/>
    <w:rsid w:val="00F11A85"/>
    <w:pPr>
      <w:tabs>
        <w:tab w:val="center" w:pos="4536"/>
        <w:tab w:val="right" w:pos="9072"/>
      </w:tabs>
      <w:spacing w:after="0" w:line="240" w:lineRule="auto"/>
    </w:pPr>
  </w:style>
  <w:style w:type="character" w:customStyle="1" w:styleId="ZpatChar">
    <w:name w:val="Zápatí Char"/>
    <w:basedOn w:val="Standardnpsmoodstavce"/>
    <w:link w:val="Zpat"/>
    <w:uiPriority w:val="99"/>
    <w:rsid w:val="00F11A85"/>
  </w:style>
  <w:style w:type="character" w:styleId="Odkaznakoment">
    <w:name w:val="annotation reference"/>
    <w:basedOn w:val="Standardnpsmoodstavce"/>
    <w:uiPriority w:val="99"/>
    <w:semiHidden/>
    <w:unhideWhenUsed/>
    <w:rsid w:val="00365425"/>
    <w:rPr>
      <w:sz w:val="16"/>
      <w:szCs w:val="16"/>
    </w:rPr>
  </w:style>
  <w:style w:type="paragraph" w:styleId="Textkomente">
    <w:name w:val="annotation text"/>
    <w:basedOn w:val="Normln"/>
    <w:link w:val="TextkomenteChar"/>
    <w:uiPriority w:val="99"/>
    <w:semiHidden/>
    <w:unhideWhenUsed/>
    <w:rsid w:val="00365425"/>
    <w:pPr>
      <w:spacing w:line="240" w:lineRule="auto"/>
    </w:pPr>
    <w:rPr>
      <w:sz w:val="20"/>
      <w:szCs w:val="20"/>
    </w:rPr>
  </w:style>
  <w:style w:type="character" w:customStyle="1" w:styleId="TextkomenteChar">
    <w:name w:val="Text komentáře Char"/>
    <w:basedOn w:val="Standardnpsmoodstavce"/>
    <w:link w:val="Textkomente"/>
    <w:uiPriority w:val="99"/>
    <w:semiHidden/>
    <w:rsid w:val="00365425"/>
    <w:rPr>
      <w:sz w:val="20"/>
      <w:szCs w:val="20"/>
    </w:rPr>
  </w:style>
  <w:style w:type="paragraph" w:styleId="Pedmtkomente">
    <w:name w:val="annotation subject"/>
    <w:basedOn w:val="Textkomente"/>
    <w:next w:val="Textkomente"/>
    <w:link w:val="PedmtkomenteChar"/>
    <w:uiPriority w:val="99"/>
    <w:semiHidden/>
    <w:unhideWhenUsed/>
    <w:rsid w:val="00365425"/>
    <w:rPr>
      <w:b/>
      <w:bCs/>
    </w:rPr>
  </w:style>
  <w:style w:type="character" w:customStyle="1" w:styleId="PedmtkomenteChar">
    <w:name w:val="Předmět komentáře Char"/>
    <w:basedOn w:val="TextkomenteChar"/>
    <w:link w:val="Pedmtkomente"/>
    <w:uiPriority w:val="99"/>
    <w:semiHidden/>
    <w:rsid w:val="00365425"/>
    <w:rPr>
      <w:b/>
      <w:bCs/>
      <w:sz w:val="20"/>
      <w:szCs w:val="20"/>
    </w:rPr>
  </w:style>
  <w:style w:type="paragraph" w:styleId="Revize">
    <w:name w:val="Revision"/>
    <w:hidden/>
    <w:uiPriority w:val="99"/>
    <w:semiHidden/>
    <w:rsid w:val="00143561"/>
    <w:pPr>
      <w:spacing w:after="0" w:line="240" w:lineRule="auto"/>
    </w:pPr>
  </w:style>
  <w:style w:type="paragraph" w:customStyle="1" w:styleId="RLslovanodstavec">
    <w:name w:val="RL Číslovaný odstavec"/>
    <w:basedOn w:val="Normln"/>
    <w:qFormat/>
    <w:locked/>
    <w:rsid w:val="00CB3B3E"/>
    <w:pPr>
      <w:numPr>
        <w:numId w:val="21"/>
      </w:numPr>
      <w:spacing w:after="120" w:line="240" w:lineRule="auto"/>
      <w:jc w:val="both"/>
    </w:pPr>
    <w:rPr>
      <w:rFonts w:ascii="Calibri" w:eastAsia="Times New Roman" w:hAnsi="Calibri" w:cs="Arial"/>
      <w:spacing w:val="-4"/>
      <w:sz w:val="24"/>
      <w:szCs w:val="24"/>
      <w:lang w:eastAsia="cs-CZ"/>
    </w:rPr>
  </w:style>
  <w:style w:type="character" w:customStyle="1" w:styleId="Nadpis1Char">
    <w:name w:val="Nadpis 1 Char"/>
    <w:aliases w:val="RL Právní rozbor Char"/>
    <w:basedOn w:val="Standardnpsmoodstavce"/>
    <w:link w:val="Nadpis1"/>
    <w:uiPriority w:val="9"/>
    <w:rsid w:val="008B5922"/>
    <w:rPr>
      <w:rFonts w:ascii="Calibri" w:eastAsia="Times New Roman" w:hAnsi="Calibri" w:cs="Arial"/>
      <w:b/>
      <w:color w:val="394A58"/>
      <w:spacing w:val="3"/>
      <w:sz w:val="48"/>
      <w:szCs w:val="48"/>
      <w:lang w:eastAsia="cs-CZ"/>
    </w:rPr>
  </w:style>
  <w:style w:type="paragraph" w:customStyle="1" w:styleId="Default">
    <w:name w:val="Default"/>
    <w:rsid w:val="003840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08">
      <w:bodyDiv w:val="1"/>
      <w:marLeft w:val="0"/>
      <w:marRight w:val="0"/>
      <w:marTop w:val="0"/>
      <w:marBottom w:val="0"/>
      <w:divBdr>
        <w:top w:val="none" w:sz="0" w:space="0" w:color="auto"/>
        <w:left w:val="none" w:sz="0" w:space="0" w:color="auto"/>
        <w:bottom w:val="none" w:sz="0" w:space="0" w:color="auto"/>
        <w:right w:val="none" w:sz="0" w:space="0" w:color="auto"/>
      </w:divBdr>
    </w:div>
    <w:div w:id="202519890">
      <w:bodyDiv w:val="1"/>
      <w:marLeft w:val="0"/>
      <w:marRight w:val="0"/>
      <w:marTop w:val="0"/>
      <w:marBottom w:val="0"/>
      <w:divBdr>
        <w:top w:val="none" w:sz="0" w:space="0" w:color="auto"/>
        <w:left w:val="none" w:sz="0" w:space="0" w:color="auto"/>
        <w:bottom w:val="none" w:sz="0" w:space="0" w:color="auto"/>
        <w:right w:val="none" w:sz="0" w:space="0" w:color="auto"/>
      </w:divBdr>
    </w:div>
    <w:div w:id="220286626">
      <w:bodyDiv w:val="1"/>
      <w:marLeft w:val="0"/>
      <w:marRight w:val="0"/>
      <w:marTop w:val="0"/>
      <w:marBottom w:val="0"/>
      <w:divBdr>
        <w:top w:val="none" w:sz="0" w:space="0" w:color="auto"/>
        <w:left w:val="none" w:sz="0" w:space="0" w:color="auto"/>
        <w:bottom w:val="none" w:sz="0" w:space="0" w:color="auto"/>
        <w:right w:val="none" w:sz="0" w:space="0" w:color="auto"/>
      </w:divBdr>
    </w:div>
    <w:div w:id="308485437">
      <w:bodyDiv w:val="1"/>
      <w:marLeft w:val="0"/>
      <w:marRight w:val="0"/>
      <w:marTop w:val="0"/>
      <w:marBottom w:val="0"/>
      <w:divBdr>
        <w:top w:val="none" w:sz="0" w:space="0" w:color="auto"/>
        <w:left w:val="none" w:sz="0" w:space="0" w:color="auto"/>
        <w:bottom w:val="none" w:sz="0" w:space="0" w:color="auto"/>
        <w:right w:val="none" w:sz="0" w:space="0" w:color="auto"/>
      </w:divBdr>
    </w:div>
    <w:div w:id="467668784">
      <w:bodyDiv w:val="1"/>
      <w:marLeft w:val="0"/>
      <w:marRight w:val="0"/>
      <w:marTop w:val="0"/>
      <w:marBottom w:val="0"/>
      <w:divBdr>
        <w:top w:val="none" w:sz="0" w:space="0" w:color="auto"/>
        <w:left w:val="none" w:sz="0" w:space="0" w:color="auto"/>
        <w:bottom w:val="none" w:sz="0" w:space="0" w:color="auto"/>
        <w:right w:val="none" w:sz="0" w:space="0" w:color="auto"/>
      </w:divBdr>
    </w:div>
    <w:div w:id="665136277">
      <w:bodyDiv w:val="1"/>
      <w:marLeft w:val="0"/>
      <w:marRight w:val="0"/>
      <w:marTop w:val="0"/>
      <w:marBottom w:val="0"/>
      <w:divBdr>
        <w:top w:val="none" w:sz="0" w:space="0" w:color="auto"/>
        <w:left w:val="none" w:sz="0" w:space="0" w:color="auto"/>
        <w:bottom w:val="none" w:sz="0" w:space="0" w:color="auto"/>
        <w:right w:val="none" w:sz="0" w:space="0" w:color="auto"/>
      </w:divBdr>
    </w:div>
    <w:div w:id="667172562">
      <w:bodyDiv w:val="1"/>
      <w:marLeft w:val="0"/>
      <w:marRight w:val="0"/>
      <w:marTop w:val="0"/>
      <w:marBottom w:val="0"/>
      <w:divBdr>
        <w:top w:val="none" w:sz="0" w:space="0" w:color="auto"/>
        <w:left w:val="none" w:sz="0" w:space="0" w:color="auto"/>
        <w:bottom w:val="none" w:sz="0" w:space="0" w:color="auto"/>
        <w:right w:val="none" w:sz="0" w:space="0" w:color="auto"/>
      </w:divBdr>
    </w:div>
    <w:div w:id="795637578">
      <w:bodyDiv w:val="1"/>
      <w:marLeft w:val="0"/>
      <w:marRight w:val="0"/>
      <w:marTop w:val="0"/>
      <w:marBottom w:val="0"/>
      <w:divBdr>
        <w:top w:val="none" w:sz="0" w:space="0" w:color="auto"/>
        <w:left w:val="none" w:sz="0" w:space="0" w:color="auto"/>
        <w:bottom w:val="none" w:sz="0" w:space="0" w:color="auto"/>
        <w:right w:val="none" w:sz="0" w:space="0" w:color="auto"/>
      </w:divBdr>
    </w:div>
    <w:div w:id="832794740">
      <w:bodyDiv w:val="1"/>
      <w:marLeft w:val="0"/>
      <w:marRight w:val="0"/>
      <w:marTop w:val="0"/>
      <w:marBottom w:val="0"/>
      <w:divBdr>
        <w:top w:val="none" w:sz="0" w:space="0" w:color="auto"/>
        <w:left w:val="none" w:sz="0" w:space="0" w:color="auto"/>
        <w:bottom w:val="none" w:sz="0" w:space="0" w:color="auto"/>
        <w:right w:val="none" w:sz="0" w:space="0" w:color="auto"/>
      </w:divBdr>
    </w:div>
    <w:div w:id="1168910216">
      <w:bodyDiv w:val="1"/>
      <w:marLeft w:val="0"/>
      <w:marRight w:val="0"/>
      <w:marTop w:val="0"/>
      <w:marBottom w:val="0"/>
      <w:divBdr>
        <w:top w:val="none" w:sz="0" w:space="0" w:color="auto"/>
        <w:left w:val="none" w:sz="0" w:space="0" w:color="auto"/>
        <w:bottom w:val="none" w:sz="0" w:space="0" w:color="auto"/>
        <w:right w:val="none" w:sz="0" w:space="0" w:color="auto"/>
      </w:divBdr>
    </w:div>
    <w:div w:id="1302349303">
      <w:bodyDiv w:val="1"/>
      <w:marLeft w:val="0"/>
      <w:marRight w:val="0"/>
      <w:marTop w:val="0"/>
      <w:marBottom w:val="0"/>
      <w:divBdr>
        <w:top w:val="none" w:sz="0" w:space="0" w:color="auto"/>
        <w:left w:val="none" w:sz="0" w:space="0" w:color="auto"/>
        <w:bottom w:val="none" w:sz="0" w:space="0" w:color="auto"/>
        <w:right w:val="none" w:sz="0" w:space="0" w:color="auto"/>
      </w:divBdr>
    </w:div>
    <w:div w:id="1383217239">
      <w:bodyDiv w:val="1"/>
      <w:marLeft w:val="0"/>
      <w:marRight w:val="0"/>
      <w:marTop w:val="0"/>
      <w:marBottom w:val="0"/>
      <w:divBdr>
        <w:top w:val="none" w:sz="0" w:space="0" w:color="auto"/>
        <w:left w:val="none" w:sz="0" w:space="0" w:color="auto"/>
        <w:bottom w:val="none" w:sz="0" w:space="0" w:color="auto"/>
        <w:right w:val="none" w:sz="0" w:space="0" w:color="auto"/>
      </w:divBdr>
    </w:div>
    <w:div w:id="1508322750">
      <w:bodyDiv w:val="1"/>
      <w:marLeft w:val="0"/>
      <w:marRight w:val="0"/>
      <w:marTop w:val="0"/>
      <w:marBottom w:val="0"/>
      <w:divBdr>
        <w:top w:val="none" w:sz="0" w:space="0" w:color="auto"/>
        <w:left w:val="none" w:sz="0" w:space="0" w:color="auto"/>
        <w:bottom w:val="none" w:sz="0" w:space="0" w:color="auto"/>
        <w:right w:val="none" w:sz="0" w:space="0" w:color="auto"/>
      </w:divBdr>
    </w:div>
    <w:div w:id="1621181376">
      <w:bodyDiv w:val="1"/>
      <w:marLeft w:val="0"/>
      <w:marRight w:val="0"/>
      <w:marTop w:val="0"/>
      <w:marBottom w:val="0"/>
      <w:divBdr>
        <w:top w:val="none" w:sz="0" w:space="0" w:color="auto"/>
        <w:left w:val="none" w:sz="0" w:space="0" w:color="auto"/>
        <w:bottom w:val="none" w:sz="0" w:space="0" w:color="auto"/>
        <w:right w:val="none" w:sz="0" w:space="0" w:color="auto"/>
      </w:divBdr>
    </w:div>
    <w:div w:id="1665937119">
      <w:bodyDiv w:val="1"/>
      <w:marLeft w:val="0"/>
      <w:marRight w:val="0"/>
      <w:marTop w:val="0"/>
      <w:marBottom w:val="0"/>
      <w:divBdr>
        <w:top w:val="none" w:sz="0" w:space="0" w:color="auto"/>
        <w:left w:val="none" w:sz="0" w:space="0" w:color="auto"/>
        <w:bottom w:val="none" w:sz="0" w:space="0" w:color="auto"/>
        <w:right w:val="none" w:sz="0" w:space="0" w:color="auto"/>
      </w:divBdr>
    </w:div>
    <w:div w:id="1683241077">
      <w:bodyDiv w:val="1"/>
      <w:marLeft w:val="0"/>
      <w:marRight w:val="0"/>
      <w:marTop w:val="0"/>
      <w:marBottom w:val="0"/>
      <w:divBdr>
        <w:top w:val="none" w:sz="0" w:space="0" w:color="auto"/>
        <w:left w:val="none" w:sz="0" w:space="0" w:color="auto"/>
        <w:bottom w:val="none" w:sz="0" w:space="0" w:color="auto"/>
        <w:right w:val="none" w:sz="0" w:space="0" w:color="auto"/>
      </w:divBdr>
    </w:div>
    <w:div w:id="1859811265">
      <w:bodyDiv w:val="1"/>
      <w:marLeft w:val="0"/>
      <w:marRight w:val="0"/>
      <w:marTop w:val="0"/>
      <w:marBottom w:val="0"/>
      <w:divBdr>
        <w:top w:val="none" w:sz="0" w:space="0" w:color="auto"/>
        <w:left w:val="none" w:sz="0" w:space="0" w:color="auto"/>
        <w:bottom w:val="none" w:sz="0" w:space="0" w:color="auto"/>
        <w:right w:val="none" w:sz="0" w:space="0" w:color="auto"/>
      </w:divBdr>
    </w:div>
    <w:div w:id="19152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YIncludeInArchive xmlns="9783E979-1949-4051-90BE-515031637C8A" xsi:nil="true"/>
    <EYDocID xmlns="9783E979-1949-4051-90BE-515031637C8A">5SHA4857</EYDocID>
    <EYPriority xmlns="9783E979-1949-4051-90BE-515031637C8A" xsi:nil="true"/>
    <AssignedTo xmlns="http://schemas.microsoft.com/sharepoint/v3">
      <UserInfo>
        <DisplayName/>
        <AccountId xsi:nil="true"/>
        <AccountType/>
      </UserInfo>
    </AssignedTo>
    <EYPaperProfile xmlns="9783E979-1949-4051-90BE-515031637C8A">false</EYPaperProfile>
    <TaskDueDate xmlns="http://schemas.microsoft.com/sharepoint/v3/fields" xsi:nil="true"/>
    <EYThirdPartyAccessible xmlns="9783E979-1949-4051-90BE-515031637C8A">false</EYThirdPartyAccessible>
    <EYMarkCompleteHistory xmlns="9783E979-1949-4051-90BE-515031637C8A" xsi:nil="true"/>
    <EYSupportingLinks xmlns="9783E979-1949-4051-90BE-515031637C8A" xsi:nil="true"/>
    <EYReviewers xmlns="9783E979-1949-4051-90BE-515031637C8A">
      <UserInfo>
        <DisplayName/>
        <AccountId xsi:nil="true"/>
        <AccountType/>
      </UserInfo>
    </EYReviewers>
    <EYSignOff xmlns="9783E979-1949-4051-90BE-515031637C8A" xsi:nil="true"/>
    <EYReviewHistory xmlns="9783E979-1949-4051-90BE-515031637C8A" xsi:nil="true"/>
    <EYDDelegatee xmlns="9783E979-1949-4051-90BE-515031637C8A">
      <UserInfo>
        <DisplayName/>
        <AccountId xsi:nil="true"/>
        <AccountType/>
      </UserInfo>
    </EYDDelegatee>
    <EYRemoveSignOffHistory xmlns="9783E979-1949-4051-90BE-515031637C8A" xsi:nil="true"/>
    <EYWorkProductIndicator xmlns="9783E979-1949-4051-90BE-515031637C8A">false</EYWorkProductIndicator>
    <Status xmlns="http://schemas.microsoft.com/sharepoint/v3/fields">Not Started</Status>
    <EYHealthIndicator xmlns="9783E979-1949-4051-90BE-515031637C8A" xsi:nil="true"/>
    <EYNotes xmlns="9783E979-1949-4051-90BE-515031637C8A" xsi:nil="true"/>
    <EYClientAccessible xmlns="9783E979-1949-4051-90BE-515031637C8A">false</EYClientAccessible>
    <EYApplySignOffHistory xmlns="9783E979-1949-4051-90BE-515031637C8A" xsi:nil="true"/>
    <EYRelationID xmlns="9783E979-1949-4051-90BE-515031637C8A" xsi:nil="true"/>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F523930DC4D3412AB80968DE96874C520093D453813A5749DAAE72C3A5A673BF8500656540EAACCB4C42A9CD6F992B5964BF00DE1F417C3DD2EC47A114EEEE304EA824" ma:contentTypeVersion="1" ma:contentTypeDescription="EY Service Delivery Word Document Content Type" ma:contentTypeScope="" ma:versionID="e8132d051d75e968e155050582f02d45">
  <xsd:schema xmlns:xsd="http://www.w3.org/2001/XMLSchema" xmlns:xs="http://www.w3.org/2001/XMLSchema" xmlns:p="http://schemas.microsoft.com/office/2006/metadata/properties" xmlns:ns1="http://schemas.microsoft.com/sharepoint/v3" xmlns:ns2="9783E979-1949-4051-90BE-515031637C8A" xmlns:ns3="http://schemas.microsoft.com/sharepoint/v3/fields" targetNamespace="http://schemas.microsoft.com/office/2006/metadata/properties" ma:root="true" ma:fieldsID="e410a6971c0c1e1e765882d31bbe449f" ns1:_="" ns2:_="" ns3:_="">
    <xsd:import namespace="http://schemas.microsoft.com/sharepoint/v3"/>
    <xsd:import namespace="9783E979-1949-4051-90BE-515031637C8A"/>
    <xsd:import namespace="http://schemas.microsoft.com/sharepoint/v3/fields"/>
    <xsd:element name="properties">
      <xsd:complexType>
        <xsd:sequence>
          <xsd:element name="documentManagement">
            <xsd:complexType>
              <xsd:all>
                <xsd:element ref="ns2:EYDocID" minOccurs="0"/>
                <xsd:element ref="ns2:EYPaperProfile" minOccurs="0"/>
                <xsd:element ref="ns2:EYWorkProductIndicator" minOccurs="0"/>
                <xsd:element ref="ns2:EYIncludeInArchive" minOccurs="0"/>
                <xsd:element ref="ns3:Status"/>
                <xsd:element ref="ns2:EYHealthIndicator" minOccurs="0"/>
                <xsd:element ref="ns2:EYClientAccessible" minOccurs="0"/>
                <xsd:element ref="ns2:EYThirdPartyAccessible" minOccurs="0"/>
                <xsd:element ref="ns2:EYPriority" minOccurs="0"/>
                <xsd:element ref="ns3:TaskDueDate" minOccurs="0"/>
                <xsd:element ref="ns1:AssignedTo" minOccurs="0"/>
                <xsd:element ref="ns2:EYSupportingLinks" minOccurs="0"/>
                <xsd:element ref="ns2:EYReviewers" minOccurs="0"/>
                <xsd:element ref="ns2:EYNotes" minOccurs="0"/>
                <xsd:element ref="ns2:EYSignOff" minOccurs="0"/>
                <xsd:element ref="ns2:EYReviewHistory" minOccurs="0"/>
                <xsd:element ref="ns2:EYApplySignOffHistory" minOccurs="0"/>
                <xsd:element ref="ns2:EYRemoveSignOffHistory" minOccurs="0"/>
                <xsd:element ref="ns2:EYMarkCompleteHistory" minOccurs="0"/>
                <xsd:element ref="ns2:EYRelationID" minOccurs="0"/>
                <xsd:element ref="ns1:RelatedItems" minOccurs="0"/>
                <xsd:element ref="ns2:EYDDelega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SharePointGroup="2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Items" ma:index="28"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3E979-1949-4051-90BE-515031637C8A" elementFormDefault="qualified">
    <xsd:import namespace="http://schemas.microsoft.com/office/2006/documentManagement/types"/>
    <xsd:import namespace="http://schemas.microsoft.com/office/infopath/2007/PartnerControls"/>
    <xsd:element name="EYDocID" ma:index="8" nillable="true" ma:displayName="Doc ID" ma:internalName="EYDocID">
      <xsd:simpleType>
        <xsd:restriction base="dms:Text"/>
      </xsd:simpleType>
    </xsd:element>
    <xsd:element name="EYPaperProfile" ma:index="9" nillable="true" ma:displayName="Paper Profile" ma:description="Selecting this box will indicate that this document only resides as a physical copy" ma:internalName="EYPaperProfile">
      <xsd:simpleType>
        <xsd:restriction base="dms:Boolean"/>
      </xsd:simpleType>
    </xsd:element>
    <xsd:element name="EYWorkProductIndicator" ma:index="10" nillable="true" ma:displayName="WP Indicator" ma:description="Selecting this box will highlight the document as a work product on views and reports" ma:internalName="EYWorkProductIndicator">
      <xsd:simpleType>
        <xsd:restriction base="dms:Boolean"/>
      </xsd:simpleType>
    </xsd:element>
    <xsd:element name="EYIncludeInArchive" ma:index="11" nillable="true" ma:displayName="Include in Archive" ma:description="Selecting this box will flag this document to be included in the archive file" ma:internalName="EYIncludeInArchive">
      <xsd:simpleType>
        <xsd:restriction base="dms:Boolean"/>
      </xsd:simpleType>
    </xsd:element>
    <xsd:element name="EYHealthIndicator" ma:index="13" nillable="true" ma:displayName="Health" ma:internalName="EYHealthIndicator">
      <xsd:simpleType>
        <xsd:restriction base="dms:Choice">
          <xsd:enumeration value="Green"/>
          <xsd:enumeration value="Yellow"/>
          <xsd:enumeration value="Red"/>
        </xsd:restriction>
      </xsd:simpleType>
    </xsd:element>
    <xsd:element name="EYClientAccessible" ma:index="14" nillable="true" ma:displayName="Client Accessible" ma:default="false" ma:description="Selecting this box will allow client resources on the team to access this item" ma:internalName="EYClientAccessible">
      <xsd:simpleType>
        <xsd:restriction base="dms:Boolean"/>
      </xsd:simpleType>
    </xsd:element>
    <xsd:element name="EYThirdPartyAccessible" ma:index="15" nillable="true" ma:displayName="Third Party Accessible" ma:default="false" ma:description="Selecting this box will allow third party resources on the team to access this item" ma:internalName="EYThirdPartyAccessible">
      <xsd:simpleType>
        <xsd:restriction base="dms:Boolean"/>
      </xsd:simpleType>
    </xsd:element>
    <xsd:element name="EYPriority" ma:index="16" nillable="true" ma:displayName="Priority" ma:internalName="EYPriority">
      <xsd:simpleType>
        <xsd:restriction base="dms:Choice">
          <xsd:enumeration value="High"/>
          <xsd:enumeration value="Medium"/>
          <xsd:enumeration value="Low"/>
        </xsd:restriction>
      </xsd:simpleType>
    </xsd:element>
    <xsd:element name="EYSupportingLinks" ma:index="19" nillable="true" ma:displayName="Supporting Links" ma:internalName="EYSupportingLinks">
      <xsd:simpleType>
        <xsd:restriction base="dms:Note">
          <xsd:maxLength value="255"/>
        </xsd:restriction>
      </xsd:simpleType>
    </xsd:element>
    <xsd:element name="EYReviewers" ma:index="20" nillable="true" ma:displayName="Reviewers" ma:list="UserInfo" ma:SharePointGroup="20" ma:internalName="EY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Notes" ma:index="21" nillable="true" ma:displayName="Comments" ma:internalName="EYNotes">
      <xsd:simpleType>
        <xsd:restriction base="dms:Note">
          <xsd:maxLength value="255"/>
        </xsd:restriction>
      </xsd:simpleType>
    </xsd:element>
    <xsd:element name="EYSignOff" ma:index="22" nillable="true" ma:displayName="Sign Offs" ma:internalName="EYSignOff">
      <xsd:simpleType>
        <xsd:restriction base="dms:Unknown"/>
      </xsd:simpleType>
    </xsd:element>
    <xsd:element name="EYReviewHistory" ma:index="23" nillable="true" ma:displayName="Review History" ma:hidden="true" ma:internalName="EYReviewHistory">
      <xsd:simpleType>
        <xsd:restriction base="dms:Text"/>
      </xsd:simpleType>
    </xsd:element>
    <xsd:element name="EYApplySignOffHistory" ma:index="24" nillable="true" ma:displayName="Apply SignOff History" ma:hidden="true" ma:internalName="EYApplySignOffHistory">
      <xsd:simpleType>
        <xsd:restriction base="dms:Text"/>
      </xsd:simpleType>
    </xsd:element>
    <xsd:element name="EYRemoveSignOffHistory" ma:index="25" nillable="true" ma:displayName="Remove SignOff History" ma:hidden="true" ma:internalName="EYRemoveSignOffHistory">
      <xsd:simpleType>
        <xsd:restriction base="dms:Text"/>
      </xsd:simpleType>
    </xsd:element>
    <xsd:element name="EYMarkCompleteHistory" ma:index="26" nillable="true" ma:displayName="Mark Complete History" ma:hidden="true" ma:internalName="EYMarkCompleteHistory">
      <xsd:simpleType>
        <xsd:restriction base="dms:Text"/>
      </xsd:simpleType>
    </xsd:element>
    <xsd:element name="EYRelationID" ma:index="27" nillable="true" ma:displayName="Relation ID" ma:hidden="true" ma:internalName="EYRelationID">
      <xsd:simpleType>
        <xsd:restriction base="dms:Text"/>
      </xsd:simpleType>
    </xsd:element>
    <xsd:element name="EYDDelegatee" ma:index="29" nillable="true" ma:displayName="Delegatee" ma:list="UserInfo" ma:internalName="EYDDelegat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tatus" ma:index="12" ma:displayName="Status" ma:default="Not Started" ma:internalName="Status">
      <xsd:simpleType>
        <xsd:restriction base="dms:Choice">
          <xsd:enumeration value="Not Started"/>
          <xsd:enumeration value="In Progress"/>
          <xsd:enumeration value="In Review"/>
          <xsd:enumeration value="Completed"/>
        </xsd:restriction>
      </xsd:simpleType>
    </xsd:element>
    <xsd:element name="TaskDueDate" ma:index="17"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/sites/4tznqiqpuha6/5/SharedDocuments/Forms/EYDisplayForm.aspx</Display>
  <Edit>/sites/4tznqiqpuha6/5/SharedDocuments/Forms/EYEditForm.aspx</Edit>
</FormUrls>
</file>

<file path=customXml/itemProps1.xml><?xml version="1.0" encoding="utf-8"?>
<ds:datastoreItem xmlns:ds="http://schemas.openxmlformats.org/officeDocument/2006/customXml" ds:itemID="{B272572B-93BC-435F-A7FB-1A389A55FCCE}">
  <ds:schemaRefs>
    <ds:schemaRef ds:uri="http://schemas.microsoft.com/sharepoint/v3/contenttype/forms"/>
  </ds:schemaRefs>
</ds:datastoreItem>
</file>

<file path=customXml/itemProps2.xml><?xml version="1.0" encoding="utf-8"?>
<ds:datastoreItem xmlns:ds="http://schemas.openxmlformats.org/officeDocument/2006/customXml" ds:itemID="{64501F1F-0487-41D4-A8D6-3621929FD5AE}">
  <ds:schemaRefs>
    <ds:schemaRef ds:uri="http://schemas.openxmlformats.org/officeDocument/2006/bibliography"/>
  </ds:schemaRefs>
</ds:datastoreItem>
</file>

<file path=customXml/itemProps3.xml><?xml version="1.0" encoding="utf-8"?>
<ds:datastoreItem xmlns:ds="http://schemas.openxmlformats.org/officeDocument/2006/customXml" ds:itemID="{118BCA6C-37D5-422A-A1BA-808C116E2013}">
  <ds:schemaRefs>
    <ds:schemaRef ds:uri="http://schemas.microsoft.com/office/2006/metadata/properties"/>
    <ds:schemaRef ds:uri="http://schemas.microsoft.com/office/infopath/2007/PartnerControls"/>
    <ds:schemaRef ds:uri="9783E979-1949-4051-90BE-515031637C8A"/>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E4D79097-3C7F-4CB5-8A0B-3FD84C38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3E979-1949-4051-90BE-515031637C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211076-D2E3-4A3F-BEBA-F722751CD63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1035</Words>
  <Characters>6111</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č1 k PROVÁDĚCÍ SMLOUVĚ 15.2020_ dle Výzvy č. 15.docx</vt:lpstr>
      <vt:lpstr>Dodatek č1 k PROVÁDĚCÍ SMLOUVĚ 15.2020_ dle Výzvy č. 15.docx</vt:lpstr>
    </vt:vector>
  </TitlesOfParts>
  <Company>EY</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č1 k PROVÁDĚCÍ SMLOUVĚ 15.2020_ dle Výzvy č. 15.docx</dc:title>
  <dc:creator>Petr Plechacek</dc:creator>
  <cp:lastModifiedBy>Gergelová Vendula Ing. (MPSV)</cp:lastModifiedBy>
  <cp:revision>3</cp:revision>
  <cp:lastPrinted>2019-06-04T08:47:00Z</cp:lastPrinted>
  <dcterms:created xsi:type="dcterms:W3CDTF">2021-05-20T08:45:00Z</dcterms:created>
  <dcterms:modified xsi:type="dcterms:W3CDTF">2021-05-20T08:52:00Z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0x010100F523930DC4D3412AB80968DE96874C520093D453813A5749DAAE72C3A5A673BF8500656540EAACCB4C42A9CD6F992B5964BF00DE1F417C3DD2EC47A114EEEE304EA824</vt:lpwstr>
  </property>
  <property fmtid="{D5CDD505-2E9C-101B-9397-08002B2CF9AE}" pid="3" name="URL">
    <vt:lpwstr/>
  </property>
</Properties>
</file>