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4468" w:rsidRPr="00A14BED" w:rsidTr="003C629F">
        <w:tc>
          <w:tcPr>
            <w:tcW w:w="4531" w:type="dxa"/>
          </w:tcPr>
          <w:p w:rsidR="00264468" w:rsidRPr="00A14BED" w:rsidRDefault="00264468" w:rsidP="003C629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BED">
              <w:rPr>
                <w:rFonts w:ascii="Century Gothic" w:hAnsi="Century Gothic"/>
                <w:b/>
                <w:bCs/>
                <w:sz w:val="20"/>
                <w:szCs w:val="20"/>
              </w:rPr>
              <w:t>Dodavatel</w:t>
            </w:r>
          </w:p>
          <w:p w:rsidR="00264468" w:rsidRPr="00A14BED" w:rsidRDefault="00264468" w:rsidP="003C629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264468" w:rsidRPr="00A14BED" w:rsidRDefault="00264468" w:rsidP="003C629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Parketka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s.r.o.</w:t>
            </w:r>
          </w:p>
          <w:p w:rsidR="00264468" w:rsidRDefault="00264468" w:rsidP="003C629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Uranie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21</w:t>
            </w:r>
          </w:p>
          <w:p w:rsidR="00264468" w:rsidRPr="00A14BED" w:rsidRDefault="00264468" w:rsidP="003C629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170 00  Praha 7</w:t>
            </w:r>
          </w:p>
          <w:p w:rsidR="00264468" w:rsidRPr="00A14BED" w:rsidRDefault="00264468" w:rsidP="003C629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:rsidR="00264468" w:rsidRDefault="00264468" w:rsidP="003C629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Objednatel</w:t>
            </w:r>
          </w:p>
          <w:p w:rsidR="00264468" w:rsidRDefault="00264468" w:rsidP="003C629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264468" w:rsidRPr="00412E7D" w:rsidRDefault="00264468" w:rsidP="003C629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12E7D">
              <w:rPr>
                <w:rFonts w:ascii="Century Gothic" w:hAnsi="Century Gothic"/>
                <w:b/>
                <w:bCs/>
                <w:sz w:val="20"/>
                <w:szCs w:val="20"/>
              </w:rPr>
              <w:t>Základní škola nám. Curieových</w:t>
            </w:r>
          </w:p>
          <w:p w:rsidR="00264468" w:rsidRDefault="00264468" w:rsidP="003C629F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náměstí Curieových 886/2</w:t>
            </w:r>
          </w:p>
          <w:p w:rsidR="00264468" w:rsidRPr="00A14BED" w:rsidRDefault="00264468" w:rsidP="003C629F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110 00 Praha 1</w:t>
            </w:r>
          </w:p>
        </w:tc>
      </w:tr>
    </w:tbl>
    <w:p w:rsidR="00264468" w:rsidRPr="00A14BED" w:rsidRDefault="00264468" w:rsidP="00264468">
      <w:pPr>
        <w:rPr>
          <w:rFonts w:ascii="Century Gothic" w:hAnsi="Century Gothic"/>
          <w:b/>
          <w:bCs/>
          <w:sz w:val="20"/>
          <w:szCs w:val="20"/>
        </w:rPr>
      </w:pPr>
    </w:p>
    <w:p w:rsidR="00264468" w:rsidRPr="00A14BED" w:rsidRDefault="00264468" w:rsidP="00264468">
      <w:pPr>
        <w:rPr>
          <w:rFonts w:ascii="Century Gothic" w:hAnsi="Century Gothic"/>
          <w:sz w:val="20"/>
          <w:szCs w:val="20"/>
        </w:rPr>
      </w:pPr>
    </w:p>
    <w:p w:rsidR="00264468" w:rsidRPr="00A14BED" w:rsidRDefault="00264468" w:rsidP="00264468">
      <w:pPr>
        <w:pStyle w:val="Bezmezer"/>
        <w:tabs>
          <w:tab w:val="center" w:pos="4536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 xml:space="preserve">Č. </w:t>
      </w:r>
      <w:proofErr w:type="spellStart"/>
      <w:r w:rsidRPr="00A14BED">
        <w:rPr>
          <w:rFonts w:ascii="Century Gothic" w:hAnsi="Century Gothic"/>
          <w:sz w:val="20"/>
        </w:rPr>
        <w:t>obj</w:t>
      </w:r>
      <w:proofErr w:type="spellEnd"/>
      <w:r w:rsidRPr="00A14BED">
        <w:rPr>
          <w:rFonts w:ascii="Century Gothic" w:hAnsi="Century Gothic"/>
          <w:sz w:val="20"/>
        </w:rPr>
        <w:t>.</w:t>
      </w:r>
      <w:r>
        <w:rPr>
          <w:rFonts w:ascii="Century Gothic" w:hAnsi="Century Gothic"/>
          <w:sz w:val="20"/>
        </w:rPr>
        <w:t xml:space="preserve"> 07</w:t>
      </w:r>
      <w:r>
        <w:rPr>
          <w:rFonts w:ascii="Century Gothic" w:hAnsi="Century Gothic"/>
          <w:sz w:val="20"/>
        </w:rPr>
        <w:t>8</w:t>
      </w:r>
      <w:r>
        <w:rPr>
          <w:rFonts w:ascii="Century Gothic" w:hAnsi="Century Gothic"/>
          <w:sz w:val="20"/>
        </w:rPr>
        <w:t>/2021</w:t>
      </w:r>
      <w:r w:rsidRPr="00A14BED">
        <w:rPr>
          <w:rFonts w:ascii="Century Gothic" w:hAnsi="Century Gothic"/>
          <w:sz w:val="20"/>
        </w:rPr>
        <w:tab/>
        <w:t xml:space="preserve">Vyřizuje: </w:t>
      </w:r>
      <w:r>
        <w:rPr>
          <w:rFonts w:ascii="Century Gothic" w:hAnsi="Century Gothic"/>
          <w:sz w:val="20"/>
        </w:rPr>
        <w:t>T. Martínková</w:t>
      </w:r>
      <w:r w:rsidRPr="00A14BED">
        <w:rPr>
          <w:rFonts w:ascii="Century Gothic" w:hAnsi="Century Gothic"/>
          <w:sz w:val="20"/>
        </w:rPr>
        <w:tab/>
        <w:t xml:space="preserve">Praha </w:t>
      </w:r>
      <w:proofErr w:type="gramStart"/>
      <w:r>
        <w:rPr>
          <w:rFonts w:ascii="Century Gothic" w:hAnsi="Century Gothic"/>
          <w:sz w:val="20"/>
        </w:rPr>
        <w:t>28.7.2021</w:t>
      </w:r>
      <w:proofErr w:type="gramEnd"/>
    </w:p>
    <w:p w:rsidR="00264468" w:rsidRDefault="00264468" w:rsidP="00264468">
      <w:pPr>
        <w:pStyle w:val="Bezmezer"/>
        <w:tabs>
          <w:tab w:val="left" w:pos="4253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 xml:space="preserve"> tel. </w:t>
      </w:r>
      <w:proofErr w:type="spellStart"/>
      <w:r>
        <w:rPr>
          <w:rFonts w:ascii="Century Gothic" w:hAnsi="Century Gothic"/>
          <w:sz w:val="20"/>
        </w:rPr>
        <w:t>xxxxxxx</w:t>
      </w:r>
      <w:proofErr w:type="spellEnd"/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bookmarkStart w:id="0" w:name="_GoBack"/>
      <w:bookmarkEnd w:id="0"/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  <w:r w:rsidRPr="00A14BED">
        <w:rPr>
          <w:rFonts w:ascii="Century Gothic" w:hAnsi="Century Gothic"/>
          <w:b/>
          <w:sz w:val="20"/>
          <w:u w:val="single"/>
        </w:rPr>
        <w:t>Objednávka</w:t>
      </w:r>
      <w:r>
        <w:rPr>
          <w:rFonts w:ascii="Century Gothic" w:hAnsi="Century Gothic"/>
          <w:b/>
          <w:sz w:val="20"/>
          <w:u w:val="single"/>
        </w:rPr>
        <w:t xml:space="preserve"> – oprava parket</w:t>
      </w:r>
    </w:p>
    <w:p w:rsidR="00264468" w:rsidRPr="00A14BED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368"/>
        <w:gridCol w:w="3021"/>
      </w:tblGrid>
      <w:tr w:rsidR="00264468" w:rsidTr="003C629F">
        <w:tc>
          <w:tcPr>
            <w:tcW w:w="4673" w:type="dxa"/>
          </w:tcPr>
          <w:p w:rsidR="00264468" w:rsidRDefault="00264468" w:rsidP="003C629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Oprava parket</w:t>
            </w:r>
          </w:p>
        </w:tc>
        <w:tc>
          <w:tcPr>
            <w:tcW w:w="1368" w:type="dxa"/>
          </w:tcPr>
          <w:p w:rsidR="00264468" w:rsidRDefault="00264468" w:rsidP="003C629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1ks</w:t>
            </w:r>
          </w:p>
        </w:tc>
        <w:tc>
          <w:tcPr>
            <w:tcW w:w="3021" w:type="dxa"/>
          </w:tcPr>
          <w:p w:rsidR="00264468" w:rsidRDefault="00264468" w:rsidP="003C629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2500,-Kč</w:t>
            </w:r>
          </w:p>
        </w:tc>
      </w:tr>
      <w:tr w:rsidR="00264468" w:rsidTr="003C629F">
        <w:tc>
          <w:tcPr>
            <w:tcW w:w="4673" w:type="dxa"/>
          </w:tcPr>
          <w:p w:rsidR="00264468" w:rsidRDefault="00264468" w:rsidP="003C629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Broušení lakovaných parket</w:t>
            </w:r>
          </w:p>
        </w:tc>
        <w:tc>
          <w:tcPr>
            <w:tcW w:w="1368" w:type="dxa"/>
          </w:tcPr>
          <w:p w:rsidR="00264468" w:rsidRPr="00264468" w:rsidRDefault="00264468" w:rsidP="003C629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41m</w:t>
            </w:r>
            <w:r>
              <w:rPr>
                <w:rFonts w:ascii="Century Gothic" w:hAnsi="Century Gothic"/>
                <w:b/>
                <w:sz w:val="20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264468" w:rsidRDefault="00264468" w:rsidP="003C629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7380,-Kč</w:t>
            </w:r>
          </w:p>
        </w:tc>
      </w:tr>
      <w:tr w:rsidR="00264468" w:rsidTr="003C629F">
        <w:tc>
          <w:tcPr>
            <w:tcW w:w="4673" w:type="dxa"/>
          </w:tcPr>
          <w:p w:rsidR="00264468" w:rsidRDefault="00264468" w:rsidP="003C629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Tmelení parket</w:t>
            </w:r>
          </w:p>
        </w:tc>
        <w:tc>
          <w:tcPr>
            <w:tcW w:w="1368" w:type="dxa"/>
          </w:tcPr>
          <w:p w:rsidR="00264468" w:rsidRDefault="00264468" w:rsidP="00264468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41m</w:t>
            </w:r>
            <w:r>
              <w:rPr>
                <w:rFonts w:ascii="Century Gothic" w:hAnsi="Century Gothic"/>
                <w:b/>
                <w:sz w:val="20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264468" w:rsidRDefault="00264468" w:rsidP="003C629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2665</w:t>
            </w:r>
            <w:r>
              <w:rPr>
                <w:rFonts w:ascii="Century Gothic" w:hAnsi="Century Gothic"/>
                <w:b/>
                <w:sz w:val="20"/>
              </w:rPr>
              <w:t>,-Kč</w:t>
            </w:r>
          </w:p>
        </w:tc>
      </w:tr>
      <w:tr w:rsidR="00264468" w:rsidTr="003C629F">
        <w:tc>
          <w:tcPr>
            <w:tcW w:w="4673" w:type="dxa"/>
          </w:tcPr>
          <w:p w:rsidR="00264468" w:rsidRDefault="00264468" w:rsidP="003C629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Lakování parket 3x s </w:t>
            </w:r>
            <w:proofErr w:type="spellStart"/>
            <w:r>
              <w:rPr>
                <w:rFonts w:ascii="Century Gothic" w:hAnsi="Century Gothic"/>
                <w:b/>
                <w:sz w:val="20"/>
              </w:rPr>
              <w:t>mezibrusem</w:t>
            </w:r>
            <w:proofErr w:type="spellEnd"/>
          </w:p>
        </w:tc>
        <w:tc>
          <w:tcPr>
            <w:tcW w:w="1368" w:type="dxa"/>
          </w:tcPr>
          <w:p w:rsidR="00264468" w:rsidRDefault="00264468" w:rsidP="003C629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41</w:t>
            </w:r>
            <w:r>
              <w:rPr>
                <w:rFonts w:ascii="Century Gothic" w:hAnsi="Century Gothic"/>
                <w:b/>
                <w:sz w:val="20"/>
              </w:rPr>
              <w:t>m</w:t>
            </w:r>
            <w:r>
              <w:rPr>
                <w:rFonts w:ascii="Century Gothic" w:hAnsi="Century Gothic"/>
                <w:b/>
                <w:sz w:val="20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264468" w:rsidRDefault="00264468" w:rsidP="003C629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14350</w:t>
            </w:r>
            <w:r>
              <w:rPr>
                <w:rFonts w:ascii="Century Gothic" w:hAnsi="Century Gothic"/>
                <w:b/>
                <w:sz w:val="20"/>
              </w:rPr>
              <w:t>,-Kč</w:t>
            </w:r>
          </w:p>
        </w:tc>
      </w:tr>
      <w:tr w:rsidR="00264468" w:rsidTr="003C629F">
        <w:tc>
          <w:tcPr>
            <w:tcW w:w="4673" w:type="dxa"/>
          </w:tcPr>
          <w:p w:rsidR="00264468" w:rsidRDefault="00264468" w:rsidP="003C629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68" w:type="dxa"/>
          </w:tcPr>
          <w:p w:rsidR="00264468" w:rsidRDefault="00264468" w:rsidP="003C629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021" w:type="dxa"/>
          </w:tcPr>
          <w:p w:rsidR="00264468" w:rsidRDefault="00264468" w:rsidP="003C629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264468" w:rsidTr="003C629F">
        <w:tc>
          <w:tcPr>
            <w:tcW w:w="4673" w:type="dxa"/>
          </w:tcPr>
          <w:p w:rsidR="00264468" w:rsidRDefault="00264468" w:rsidP="003C629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68" w:type="dxa"/>
          </w:tcPr>
          <w:p w:rsidR="00264468" w:rsidRDefault="00264468" w:rsidP="003C629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021" w:type="dxa"/>
          </w:tcPr>
          <w:p w:rsidR="00264468" w:rsidRDefault="00264468" w:rsidP="003C629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264468" w:rsidTr="003C629F">
        <w:tc>
          <w:tcPr>
            <w:tcW w:w="4673" w:type="dxa"/>
          </w:tcPr>
          <w:p w:rsidR="00264468" w:rsidRDefault="00264468" w:rsidP="003C629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Přesuny</w:t>
            </w:r>
          </w:p>
        </w:tc>
        <w:tc>
          <w:tcPr>
            <w:tcW w:w="1368" w:type="dxa"/>
          </w:tcPr>
          <w:p w:rsidR="00264468" w:rsidRDefault="00264468" w:rsidP="003C629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021" w:type="dxa"/>
          </w:tcPr>
          <w:p w:rsidR="00264468" w:rsidRDefault="00264468" w:rsidP="003C629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2000,-Kč</w:t>
            </w:r>
          </w:p>
        </w:tc>
      </w:tr>
    </w:tbl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Celková cena: </w:t>
      </w:r>
      <w:r>
        <w:rPr>
          <w:rFonts w:ascii="Century Gothic" w:hAnsi="Century Gothic"/>
          <w:sz w:val="20"/>
        </w:rPr>
        <w:t>28.895</w:t>
      </w:r>
      <w:r>
        <w:rPr>
          <w:rFonts w:ascii="Century Gothic" w:hAnsi="Century Gothic"/>
          <w:sz w:val="20"/>
        </w:rPr>
        <w:t>,-Kč</w:t>
      </w:r>
    </w:p>
    <w:p w:rsidR="00264468" w:rsidRPr="00C30370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  <w:r w:rsidRPr="00C30370">
        <w:rPr>
          <w:rFonts w:ascii="Century Gothic" w:hAnsi="Century Gothic"/>
          <w:b/>
          <w:sz w:val="20"/>
        </w:rPr>
        <w:t xml:space="preserve">Celková cena s DPH: </w:t>
      </w:r>
      <w:r>
        <w:rPr>
          <w:rFonts w:ascii="Century Gothic" w:hAnsi="Century Gothic"/>
          <w:b/>
          <w:sz w:val="20"/>
        </w:rPr>
        <w:t>34.962,95</w:t>
      </w:r>
      <w:r w:rsidRPr="00C30370">
        <w:rPr>
          <w:rFonts w:ascii="Century Gothic" w:hAnsi="Century Gothic"/>
          <w:b/>
          <w:sz w:val="20"/>
        </w:rPr>
        <w:t>Kč</w:t>
      </w:r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331803">
        <w:rPr>
          <w:rFonts w:ascii="Century Gothic" w:hAnsi="Century Gothic"/>
          <w:sz w:val="20"/>
        </w:rPr>
        <w:t xml:space="preserve">Obě smluvní strany souhlasí se zveřejněním smlouvy </w:t>
      </w:r>
      <w:r>
        <w:rPr>
          <w:rFonts w:ascii="Century Gothic" w:hAnsi="Century Gothic"/>
          <w:sz w:val="20"/>
        </w:rPr>
        <w:t xml:space="preserve">(objednávky) </w:t>
      </w:r>
      <w:r w:rsidRPr="00331803">
        <w:rPr>
          <w:rFonts w:ascii="Century Gothic" w:hAnsi="Century Gothic"/>
          <w:sz w:val="20"/>
        </w:rPr>
        <w:t xml:space="preserve">v plném rozsahu, dle zákona č. 340/2015 Sb., o registru smluv. Tuto povinnost splní strana </w:t>
      </w:r>
      <w:r>
        <w:rPr>
          <w:rFonts w:ascii="Century Gothic" w:hAnsi="Century Gothic"/>
          <w:sz w:val="20"/>
        </w:rPr>
        <w:t>objednatele – Základní škola nám. Curieových</w:t>
      </w:r>
      <w:r w:rsidRPr="00331803">
        <w:rPr>
          <w:rFonts w:ascii="Century Gothic" w:hAnsi="Century Gothic"/>
          <w:sz w:val="20"/>
        </w:rPr>
        <w:t>, jako povinný subjekt.</w:t>
      </w:r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Za objednatele:</w:t>
      </w:r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264468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Mgr. Tereza Martínková</w:t>
      </w:r>
    </w:p>
    <w:p w:rsidR="00264468" w:rsidRPr="00A14BED" w:rsidRDefault="00264468" w:rsidP="00264468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ředitelka školy</w:t>
      </w:r>
    </w:p>
    <w:p w:rsidR="002A79FA" w:rsidRDefault="002A79FA"/>
    <w:sectPr w:rsidR="002A7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68"/>
    <w:rsid w:val="00264468"/>
    <w:rsid w:val="002A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B7DE"/>
  <w15:chartTrackingRefBased/>
  <w15:docId w15:val="{1473C8A3-251B-4794-A7D7-3F737541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44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4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4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Martínková</dc:creator>
  <cp:keywords/>
  <dc:description/>
  <cp:lastModifiedBy>Tereza Martínková</cp:lastModifiedBy>
  <cp:revision>1</cp:revision>
  <dcterms:created xsi:type="dcterms:W3CDTF">2021-08-16T09:57:00Z</dcterms:created>
  <dcterms:modified xsi:type="dcterms:W3CDTF">2021-08-16T10:05:00Z</dcterms:modified>
</cp:coreProperties>
</file>