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86" w:rsidRDefault="008F7857">
      <w:pPr>
        <w:pStyle w:val="Podnadpis"/>
        <w:rPr>
          <w:rFonts w:ascii="Calibri" w:eastAsia="Calibri" w:hAnsi="Calibri" w:cs="Calibri"/>
          <w:smallCaps/>
          <w:sz w:val="22"/>
          <w:szCs w:val="22"/>
        </w:rPr>
      </w:pPr>
      <w:r>
        <w:rPr>
          <w:rFonts w:ascii="Calibri" w:eastAsia="Calibri" w:hAnsi="Calibri" w:cs="Calibri"/>
          <w:smallCaps/>
          <w:sz w:val="22"/>
          <w:szCs w:val="22"/>
        </w:rPr>
        <w:t>SMLOUVA O DÍLO</w:t>
      </w:r>
    </w:p>
    <w:p w:rsidR="00533486" w:rsidRDefault="00533486">
      <w:pPr>
        <w:rPr>
          <w:b/>
        </w:rPr>
      </w:pPr>
    </w:p>
    <w:p w:rsidR="00533486" w:rsidRDefault="008F7857">
      <w:pPr>
        <w:jc w:val="both"/>
      </w:pPr>
      <w:r>
        <w:t>Dnešního dne uzavřely smluvní strany:</w:t>
      </w:r>
    </w:p>
    <w:tbl>
      <w:tblPr>
        <w:tblStyle w:val="a"/>
        <w:tblW w:w="9889" w:type="dxa"/>
        <w:tblInd w:w="0" w:type="dxa"/>
        <w:tblLayout w:type="fixed"/>
        <w:tblLook w:val="0000" w:firstRow="0" w:lastRow="0" w:firstColumn="0" w:lastColumn="0" w:noHBand="0" w:noVBand="0"/>
      </w:tblPr>
      <w:tblGrid>
        <w:gridCol w:w="1668"/>
        <w:gridCol w:w="2082"/>
        <w:gridCol w:w="6139"/>
      </w:tblGrid>
      <w:tr w:rsidR="00533486">
        <w:tc>
          <w:tcPr>
            <w:tcW w:w="1668" w:type="dxa"/>
            <w:vMerge w:val="restart"/>
          </w:tcPr>
          <w:p w:rsidR="00533486" w:rsidRDefault="008F7857">
            <w:pPr>
              <w:pBdr>
                <w:top w:val="nil"/>
                <w:left w:val="nil"/>
                <w:bottom w:val="nil"/>
                <w:right w:val="nil"/>
                <w:between w:val="nil"/>
              </w:pBdr>
              <w:spacing w:after="0" w:line="288" w:lineRule="auto"/>
              <w:ind w:left="-108"/>
              <w:jc w:val="both"/>
              <w:rPr>
                <w:b/>
                <w:color w:val="000000"/>
              </w:rPr>
            </w:pPr>
            <w:r>
              <w:rPr>
                <w:b/>
                <w:color w:val="000000"/>
              </w:rPr>
              <w:t>Objednatel:</w:t>
            </w:r>
          </w:p>
        </w:tc>
        <w:tc>
          <w:tcPr>
            <w:tcW w:w="8221" w:type="dxa"/>
            <w:gridSpan w:val="2"/>
          </w:tcPr>
          <w:p w:rsidR="00533486" w:rsidRDefault="008F7857">
            <w:pPr>
              <w:pBdr>
                <w:top w:val="nil"/>
                <w:left w:val="nil"/>
                <w:bottom w:val="nil"/>
                <w:right w:val="nil"/>
                <w:between w:val="nil"/>
              </w:pBdr>
              <w:spacing w:after="0" w:line="288" w:lineRule="auto"/>
              <w:jc w:val="both"/>
              <w:rPr>
                <w:b/>
                <w:color w:val="000000"/>
              </w:rPr>
            </w:pPr>
            <w:r>
              <w:rPr>
                <w:b/>
                <w:color w:val="000000"/>
              </w:rPr>
              <w:t>Univerzita Karlova, Fakulta tělesné výchovy a sportu</w:t>
            </w:r>
          </w:p>
        </w:tc>
      </w:tr>
      <w:tr w:rsidR="00533486">
        <w:tc>
          <w:tcPr>
            <w:tcW w:w="1668" w:type="dxa"/>
            <w:vMerge/>
          </w:tcPr>
          <w:p w:rsidR="00533486" w:rsidRDefault="00533486">
            <w:pPr>
              <w:widowControl w:val="0"/>
              <w:pBdr>
                <w:top w:val="nil"/>
                <w:left w:val="nil"/>
                <w:bottom w:val="nil"/>
                <w:right w:val="nil"/>
                <w:between w:val="nil"/>
              </w:pBdr>
              <w:spacing w:after="0" w:line="276" w:lineRule="auto"/>
              <w:rPr>
                <w:b/>
                <w:color w:val="000000"/>
              </w:rPr>
            </w:pPr>
          </w:p>
        </w:tc>
        <w:tc>
          <w:tcPr>
            <w:tcW w:w="2082" w:type="dxa"/>
          </w:tcPr>
          <w:p w:rsidR="00533486" w:rsidRDefault="008F7857">
            <w:pPr>
              <w:pBdr>
                <w:top w:val="nil"/>
                <w:left w:val="nil"/>
                <w:bottom w:val="nil"/>
                <w:right w:val="nil"/>
                <w:between w:val="nil"/>
              </w:pBdr>
              <w:spacing w:after="0" w:line="288" w:lineRule="auto"/>
              <w:jc w:val="both"/>
              <w:rPr>
                <w:color w:val="000000"/>
              </w:rPr>
            </w:pPr>
            <w:r>
              <w:rPr>
                <w:color w:val="000000"/>
              </w:rPr>
              <w:t>se sídlem:</w:t>
            </w:r>
          </w:p>
        </w:tc>
        <w:tc>
          <w:tcPr>
            <w:tcW w:w="6139" w:type="dxa"/>
          </w:tcPr>
          <w:p w:rsidR="00533486" w:rsidRDefault="008F7857">
            <w:pPr>
              <w:pBdr>
                <w:top w:val="nil"/>
                <w:left w:val="nil"/>
                <w:bottom w:val="nil"/>
                <w:right w:val="nil"/>
                <w:between w:val="nil"/>
              </w:pBdr>
              <w:spacing w:after="0" w:line="288" w:lineRule="auto"/>
              <w:jc w:val="both"/>
              <w:rPr>
                <w:color w:val="000000"/>
              </w:rPr>
            </w:pPr>
            <w:r>
              <w:rPr>
                <w:color w:val="000000"/>
              </w:rPr>
              <w:t>Ovocný trh 560/5, 116 36 Praha 1</w:t>
            </w:r>
          </w:p>
          <w:p w:rsidR="00533486" w:rsidRDefault="008F7857">
            <w:pPr>
              <w:pBdr>
                <w:top w:val="nil"/>
                <w:left w:val="nil"/>
                <w:bottom w:val="nil"/>
                <w:right w:val="nil"/>
                <w:between w:val="nil"/>
              </w:pBdr>
              <w:spacing w:after="0" w:line="288" w:lineRule="auto"/>
              <w:jc w:val="both"/>
              <w:rPr>
                <w:color w:val="000000"/>
              </w:rPr>
            </w:pPr>
            <w:r>
              <w:rPr>
                <w:color w:val="000000"/>
              </w:rPr>
              <w:t>(sídlo Fakulty: José Martího 31, 162 52 Praha 6)</w:t>
            </w:r>
          </w:p>
        </w:tc>
      </w:tr>
      <w:tr w:rsidR="00533486">
        <w:tc>
          <w:tcPr>
            <w:tcW w:w="1668" w:type="dxa"/>
            <w:vMerge/>
          </w:tcPr>
          <w:p w:rsidR="00533486" w:rsidRDefault="00533486">
            <w:pPr>
              <w:widowControl w:val="0"/>
              <w:pBdr>
                <w:top w:val="nil"/>
                <w:left w:val="nil"/>
                <w:bottom w:val="nil"/>
                <w:right w:val="nil"/>
                <w:between w:val="nil"/>
              </w:pBdr>
              <w:spacing w:after="0" w:line="276" w:lineRule="auto"/>
              <w:rPr>
                <w:color w:val="000000"/>
              </w:rPr>
            </w:pPr>
          </w:p>
        </w:tc>
        <w:tc>
          <w:tcPr>
            <w:tcW w:w="2082" w:type="dxa"/>
          </w:tcPr>
          <w:p w:rsidR="00533486" w:rsidRDefault="008F7857">
            <w:pPr>
              <w:pBdr>
                <w:top w:val="nil"/>
                <w:left w:val="nil"/>
                <w:bottom w:val="nil"/>
                <w:right w:val="nil"/>
                <w:between w:val="nil"/>
              </w:pBdr>
              <w:spacing w:after="0" w:line="288" w:lineRule="auto"/>
              <w:jc w:val="both"/>
              <w:rPr>
                <w:color w:val="000000"/>
              </w:rPr>
            </w:pPr>
            <w:r>
              <w:rPr>
                <w:color w:val="000000"/>
              </w:rPr>
              <w:t>IČO:</w:t>
            </w:r>
          </w:p>
        </w:tc>
        <w:tc>
          <w:tcPr>
            <w:tcW w:w="6139" w:type="dxa"/>
          </w:tcPr>
          <w:p w:rsidR="00533486" w:rsidRDefault="008F7857">
            <w:pPr>
              <w:pBdr>
                <w:top w:val="nil"/>
                <w:left w:val="nil"/>
                <w:bottom w:val="nil"/>
                <w:right w:val="nil"/>
                <w:between w:val="nil"/>
              </w:pBdr>
              <w:spacing w:after="0" w:line="288" w:lineRule="auto"/>
              <w:jc w:val="both"/>
              <w:rPr>
                <w:color w:val="000000"/>
              </w:rPr>
            </w:pPr>
            <w:r>
              <w:rPr>
                <w:color w:val="000000"/>
              </w:rPr>
              <w:t>00216208</w:t>
            </w:r>
          </w:p>
        </w:tc>
      </w:tr>
      <w:tr w:rsidR="00533486">
        <w:tc>
          <w:tcPr>
            <w:tcW w:w="1668" w:type="dxa"/>
            <w:vMerge/>
          </w:tcPr>
          <w:p w:rsidR="00533486" w:rsidRDefault="00533486">
            <w:pPr>
              <w:widowControl w:val="0"/>
              <w:pBdr>
                <w:top w:val="nil"/>
                <w:left w:val="nil"/>
                <w:bottom w:val="nil"/>
                <w:right w:val="nil"/>
                <w:between w:val="nil"/>
              </w:pBdr>
              <w:spacing w:after="0" w:line="276" w:lineRule="auto"/>
              <w:rPr>
                <w:color w:val="000000"/>
              </w:rPr>
            </w:pPr>
          </w:p>
        </w:tc>
        <w:tc>
          <w:tcPr>
            <w:tcW w:w="2082" w:type="dxa"/>
          </w:tcPr>
          <w:p w:rsidR="00533486" w:rsidRDefault="008F7857">
            <w:pPr>
              <w:pBdr>
                <w:top w:val="nil"/>
                <w:left w:val="nil"/>
                <w:bottom w:val="nil"/>
                <w:right w:val="nil"/>
                <w:between w:val="nil"/>
              </w:pBdr>
              <w:spacing w:after="0" w:line="288" w:lineRule="auto"/>
              <w:jc w:val="both"/>
              <w:rPr>
                <w:color w:val="000000"/>
              </w:rPr>
            </w:pPr>
            <w:r>
              <w:rPr>
                <w:color w:val="000000"/>
              </w:rPr>
              <w:t>DIČ:</w:t>
            </w:r>
          </w:p>
        </w:tc>
        <w:tc>
          <w:tcPr>
            <w:tcW w:w="6139" w:type="dxa"/>
          </w:tcPr>
          <w:p w:rsidR="00533486" w:rsidRDefault="008F7857">
            <w:pPr>
              <w:pBdr>
                <w:top w:val="nil"/>
                <w:left w:val="nil"/>
                <w:bottom w:val="nil"/>
                <w:right w:val="nil"/>
                <w:between w:val="nil"/>
              </w:pBdr>
              <w:spacing w:after="0" w:line="288" w:lineRule="auto"/>
              <w:jc w:val="both"/>
              <w:rPr>
                <w:color w:val="000000"/>
              </w:rPr>
            </w:pPr>
            <w:r>
              <w:rPr>
                <w:color w:val="000000"/>
              </w:rPr>
              <w:t>CZ00216208</w:t>
            </w:r>
          </w:p>
        </w:tc>
      </w:tr>
      <w:tr w:rsidR="00533486">
        <w:tc>
          <w:tcPr>
            <w:tcW w:w="1668" w:type="dxa"/>
            <w:vMerge/>
          </w:tcPr>
          <w:p w:rsidR="00533486" w:rsidRDefault="00533486">
            <w:pPr>
              <w:widowControl w:val="0"/>
              <w:pBdr>
                <w:top w:val="nil"/>
                <w:left w:val="nil"/>
                <w:bottom w:val="nil"/>
                <w:right w:val="nil"/>
                <w:between w:val="nil"/>
              </w:pBdr>
              <w:spacing w:after="0" w:line="276" w:lineRule="auto"/>
              <w:rPr>
                <w:color w:val="000000"/>
              </w:rPr>
            </w:pPr>
          </w:p>
        </w:tc>
        <w:tc>
          <w:tcPr>
            <w:tcW w:w="2082" w:type="dxa"/>
          </w:tcPr>
          <w:p w:rsidR="00533486" w:rsidRDefault="008F7857">
            <w:pPr>
              <w:pBdr>
                <w:top w:val="nil"/>
                <w:left w:val="nil"/>
                <w:bottom w:val="nil"/>
                <w:right w:val="nil"/>
                <w:between w:val="nil"/>
              </w:pBdr>
              <w:spacing w:after="0" w:line="288" w:lineRule="auto"/>
              <w:jc w:val="both"/>
              <w:rPr>
                <w:color w:val="000000"/>
              </w:rPr>
            </w:pPr>
            <w:r>
              <w:rPr>
                <w:color w:val="000000"/>
              </w:rPr>
              <w:t>bankovní spojení:</w:t>
            </w:r>
          </w:p>
        </w:tc>
        <w:tc>
          <w:tcPr>
            <w:tcW w:w="6139" w:type="dxa"/>
          </w:tcPr>
          <w:p w:rsidR="00533486" w:rsidRDefault="00533486">
            <w:pPr>
              <w:pBdr>
                <w:top w:val="nil"/>
                <w:left w:val="nil"/>
                <w:bottom w:val="nil"/>
                <w:right w:val="nil"/>
                <w:between w:val="nil"/>
              </w:pBdr>
              <w:spacing w:after="0" w:line="288" w:lineRule="auto"/>
              <w:jc w:val="both"/>
              <w:rPr>
                <w:color w:val="000000"/>
                <w:highlight w:val="green"/>
              </w:rPr>
            </w:pPr>
          </w:p>
        </w:tc>
      </w:tr>
      <w:tr w:rsidR="00533486">
        <w:tc>
          <w:tcPr>
            <w:tcW w:w="1668" w:type="dxa"/>
            <w:vMerge/>
          </w:tcPr>
          <w:p w:rsidR="00533486" w:rsidRDefault="00533486">
            <w:pPr>
              <w:widowControl w:val="0"/>
              <w:pBdr>
                <w:top w:val="nil"/>
                <w:left w:val="nil"/>
                <w:bottom w:val="nil"/>
                <w:right w:val="nil"/>
                <w:between w:val="nil"/>
              </w:pBdr>
              <w:spacing w:after="0" w:line="276" w:lineRule="auto"/>
              <w:rPr>
                <w:color w:val="000000"/>
                <w:highlight w:val="green"/>
              </w:rPr>
            </w:pPr>
          </w:p>
        </w:tc>
        <w:tc>
          <w:tcPr>
            <w:tcW w:w="2082" w:type="dxa"/>
          </w:tcPr>
          <w:p w:rsidR="00533486" w:rsidRDefault="008F7857">
            <w:pPr>
              <w:pBdr>
                <w:top w:val="nil"/>
                <w:left w:val="nil"/>
                <w:bottom w:val="nil"/>
                <w:right w:val="nil"/>
                <w:between w:val="nil"/>
              </w:pBdr>
              <w:spacing w:after="0" w:line="288" w:lineRule="auto"/>
              <w:jc w:val="both"/>
              <w:rPr>
                <w:color w:val="000000"/>
              </w:rPr>
            </w:pPr>
            <w:r>
              <w:rPr>
                <w:color w:val="000000"/>
              </w:rPr>
              <w:t>číslo účtu:</w:t>
            </w:r>
          </w:p>
        </w:tc>
        <w:tc>
          <w:tcPr>
            <w:tcW w:w="6139" w:type="dxa"/>
          </w:tcPr>
          <w:p w:rsidR="00533486" w:rsidRDefault="00533486">
            <w:pPr>
              <w:pBdr>
                <w:top w:val="nil"/>
                <w:left w:val="nil"/>
                <w:bottom w:val="nil"/>
                <w:right w:val="nil"/>
                <w:between w:val="nil"/>
              </w:pBdr>
              <w:spacing w:after="0" w:line="288" w:lineRule="auto"/>
              <w:jc w:val="both"/>
              <w:rPr>
                <w:color w:val="000000"/>
                <w:highlight w:val="green"/>
              </w:rPr>
            </w:pPr>
          </w:p>
        </w:tc>
      </w:tr>
      <w:tr w:rsidR="00533486">
        <w:tc>
          <w:tcPr>
            <w:tcW w:w="1668" w:type="dxa"/>
            <w:vMerge/>
          </w:tcPr>
          <w:p w:rsidR="00533486" w:rsidRDefault="00533486">
            <w:pPr>
              <w:widowControl w:val="0"/>
              <w:pBdr>
                <w:top w:val="nil"/>
                <w:left w:val="nil"/>
                <w:bottom w:val="nil"/>
                <w:right w:val="nil"/>
                <w:between w:val="nil"/>
              </w:pBdr>
              <w:spacing w:after="0" w:line="276" w:lineRule="auto"/>
              <w:rPr>
                <w:color w:val="000000"/>
                <w:highlight w:val="green"/>
              </w:rPr>
            </w:pPr>
          </w:p>
        </w:tc>
        <w:tc>
          <w:tcPr>
            <w:tcW w:w="2082" w:type="dxa"/>
          </w:tcPr>
          <w:p w:rsidR="00533486" w:rsidRDefault="008F7857">
            <w:pPr>
              <w:pBdr>
                <w:top w:val="nil"/>
                <w:left w:val="nil"/>
                <w:bottom w:val="nil"/>
                <w:right w:val="nil"/>
                <w:between w:val="nil"/>
              </w:pBdr>
              <w:spacing w:after="0" w:line="288" w:lineRule="auto"/>
              <w:jc w:val="both"/>
              <w:rPr>
                <w:color w:val="000000"/>
              </w:rPr>
            </w:pPr>
            <w:r>
              <w:rPr>
                <w:color w:val="000000"/>
              </w:rPr>
              <w:t>zastoupený:</w:t>
            </w:r>
          </w:p>
        </w:tc>
        <w:tc>
          <w:tcPr>
            <w:tcW w:w="6139" w:type="dxa"/>
          </w:tcPr>
          <w:p w:rsidR="00533486" w:rsidRDefault="008F7857">
            <w:pPr>
              <w:pBdr>
                <w:top w:val="nil"/>
                <w:left w:val="nil"/>
                <w:bottom w:val="nil"/>
                <w:right w:val="nil"/>
                <w:between w:val="nil"/>
              </w:pBdr>
              <w:spacing w:after="0" w:line="288" w:lineRule="auto"/>
              <w:jc w:val="both"/>
              <w:rPr>
                <w:color w:val="000000"/>
                <w:highlight w:val="yellow"/>
              </w:rPr>
            </w:pPr>
            <w:r>
              <w:rPr>
                <w:color w:val="000000"/>
              </w:rPr>
              <w:t>Ing. Radimem Zelenkou, Ph.D., tajemníkem fakulty</w:t>
            </w:r>
          </w:p>
        </w:tc>
      </w:tr>
      <w:tr w:rsidR="00533486">
        <w:tc>
          <w:tcPr>
            <w:tcW w:w="1668" w:type="dxa"/>
            <w:vMerge/>
          </w:tcPr>
          <w:p w:rsidR="00533486" w:rsidRDefault="00533486">
            <w:pPr>
              <w:widowControl w:val="0"/>
              <w:pBdr>
                <w:top w:val="nil"/>
                <w:left w:val="nil"/>
                <w:bottom w:val="nil"/>
                <w:right w:val="nil"/>
                <w:between w:val="nil"/>
              </w:pBdr>
              <w:spacing w:after="0" w:line="276" w:lineRule="auto"/>
              <w:rPr>
                <w:color w:val="000000"/>
                <w:highlight w:val="yellow"/>
              </w:rPr>
            </w:pPr>
          </w:p>
        </w:tc>
        <w:tc>
          <w:tcPr>
            <w:tcW w:w="8221" w:type="dxa"/>
            <w:gridSpan w:val="2"/>
          </w:tcPr>
          <w:p w:rsidR="00533486" w:rsidRDefault="008F7857">
            <w:pPr>
              <w:pBdr>
                <w:top w:val="nil"/>
                <w:left w:val="nil"/>
                <w:bottom w:val="nil"/>
                <w:right w:val="nil"/>
                <w:between w:val="nil"/>
              </w:pBdr>
              <w:spacing w:after="0" w:line="288" w:lineRule="auto"/>
              <w:jc w:val="both"/>
              <w:rPr>
                <w:color w:val="000000"/>
              </w:rPr>
            </w:pPr>
            <w:r>
              <w:rPr>
                <w:color w:val="000000"/>
              </w:rPr>
              <w:t>(dále jen „</w:t>
            </w:r>
            <w:r>
              <w:rPr>
                <w:b/>
                <w:color w:val="000000"/>
              </w:rPr>
              <w:t>Objednatel</w:t>
            </w:r>
            <w:r>
              <w:rPr>
                <w:color w:val="000000"/>
              </w:rPr>
              <w:t>“)</w:t>
            </w:r>
          </w:p>
        </w:tc>
      </w:tr>
    </w:tbl>
    <w:p w:rsidR="00533486" w:rsidRDefault="008F7857">
      <w:pPr>
        <w:pBdr>
          <w:top w:val="nil"/>
          <w:left w:val="nil"/>
          <w:bottom w:val="nil"/>
          <w:right w:val="nil"/>
          <w:between w:val="nil"/>
        </w:pBdr>
        <w:spacing w:after="100" w:line="288" w:lineRule="auto"/>
        <w:jc w:val="both"/>
        <w:rPr>
          <w:color w:val="000000"/>
        </w:rPr>
      </w:pPr>
      <w:r>
        <w:rPr>
          <w:color w:val="000000"/>
        </w:rPr>
        <w:t>a</w:t>
      </w:r>
    </w:p>
    <w:tbl>
      <w:tblPr>
        <w:tblStyle w:val="a0"/>
        <w:tblW w:w="9889" w:type="dxa"/>
        <w:tblInd w:w="0" w:type="dxa"/>
        <w:tblLayout w:type="fixed"/>
        <w:tblLook w:val="0000" w:firstRow="0" w:lastRow="0" w:firstColumn="0" w:lastColumn="0" w:noHBand="0" w:noVBand="0"/>
      </w:tblPr>
      <w:tblGrid>
        <w:gridCol w:w="1647"/>
        <w:gridCol w:w="2043"/>
        <w:gridCol w:w="6199"/>
      </w:tblGrid>
      <w:tr w:rsidR="00533486">
        <w:tc>
          <w:tcPr>
            <w:tcW w:w="1647" w:type="dxa"/>
            <w:vMerge w:val="restart"/>
          </w:tcPr>
          <w:p w:rsidR="00533486" w:rsidRDefault="008F7857">
            <w:pPr>
              <w:pBdr>
                <w:top w:val="nil"/>
                <w:left w:val="nil"/>
                <w:bottom w:val="nil"/>
                <w:right w:val="nil"/>
                <w:between w:val="nil"/>
              </w:pBdr>
              <w:spacing w:after="0" w:line="288" w:lineRule="auto"/>
              <w:ind w:left="-108"/>
              <w:jc w:val="both"/>
              <w:rPr>
                <w:b/>
                <w:color w:val="000000"/>
              </w:rPr>
            </w:pPr>
            <w:r>
              <w:rPr>
                <w:b/>
                <w:color w:val="000000"/>
              </w:rPr>
              <w:t>Zhotovitel:</w:t>
            </w:r>
          </w:p>
        </w:tc>
        <w:tc>
          <w:tcPr>
            <w:tcW w:w="8242" w:type="dxa"/>
            <w:gridSpan w:val="2"/>
          </w:tcPr>
          <w:p w:rsidR="00533486" w:rsidRPr="00222BE1" w:rsidRDefault="00222BE1" w:rsidP="00222BE1">
            <w:pPr>
              <w:spacing w:after="0" w:line="288" w:lineRule="auto"/>
              <w:jc w:val="both"/>
              <w:rPr>
                <w:rFonts w:asciiTheme="minorHAnsi" w:hAnsiTheme="minorHAnsi" w:cstheme="minorHAnsi"/>
                <w:highlight w:val="yellow"/>
              </w:rPr>
            </w:pPr>
            <w:r w:rsidRPr="00222BE1">
              <w:rPr>
                <w:rFonts w:asciiTheme="minorHAnsi" w:eastAsia="Times New Roman" w:hAnsiTheme="minorHAnsi" w:cstheme="minorHAnsi"/>
                <w:b/>
              </w:rPr>
              <w:t>Buildings &amp; Trade s.r.o.</w:t>
            </w:r>
          </w:p>
        </w:tc>
      </w:tr>
      <w:tr w:rsidR="00533486">
        <w:tc>
          <w:tcPr>
            <w:tcW w:w="1647" w:type="dxa"/>
            <w:vMerge/>
          </w:tcPr>
          <w:p w:rsidR="00533486" w:rsidRDefault="00533486">
            <w:pPr>
              <w:widowControl w:val="0"/>
              <w:pBdr>
                <w:top w:val="nil"/>
                <w:left w:val="nil"/>
                <w:bottom w:val="nil"/>
                <w:right w:val="nil"/>
                <w:between w:val="nil"/>
              </w:pBdr>
              <w:spacing w:after="0" w:line="276" w:lineRule="auto"/>
              <w:rPr>
                <w:b/>
                <w:color w:val="000000"/>
              </w:rPr>
            </w:pPr>
          </w:p>
        </w:tc>
        <w:tc>
          <w:tcPr>
            <w:tcW w:w="2043" w:type="dxa"/>
          </w:tcPr>
          <w:p w:rsidR="00533486" w:rsidRPr="00222BE1" w:rsidRDefault="008F7857">
            <w:pPr>
              <w:pBdr>
                <w:top w:val="nil"/>
                <w:left w:val="nil"/>
                <w:bottom w:val="nil"/>
                <w:right w:val="nil"/>
                <w:between w:val="nil"/>
              </w:pBdr>
              <w:spacing w:after="0" w:line="288" w:lineRule="auto"/>
              <w:jc w:val="both"/>
              <w:rPr>
                <w:rFonts w:asciiTheme="minorHAnsi" w:hAnsiTheme="minorHAnsi" w:cstheme="minorHAnsi"/>
                <w:color w:val="000000"/>
              </w:rPr>
            </w:pPr>
            <w:r w:rsidRPr="00222BE1">
              <w:rPr>
                <w:rFonts w:asciiTheme="minorHAnsi" w:hAnsiTheme="minorHAnsi" w:cstheme="minorHAnsi"/>
                <w:color w:val="000000"/>
              </w:rPr>
              <w:t>se sídlem:</w:t>
            </w:r>
          </w:p>
        </w:tc>
        <w:tc>
          <w:tcPr>
            <w:tcW w:w="6199" w:type="dxa"/>
          </w:tcPr>
          <w:p w:rsidR="00533486" w:rsidRPr="00222BE1" w:rsidRDefault="00222BE1" w:rsidP="00222BE1">
            <w:pPr>
              <w:spacing w:after="0" w:line="288" w:lineRule="auto"/>
              <w:jc w:val="both"/>
              <w:rPr>
                <w:rFonts w:asciiTheme="minorHAnsi" w:hAnsiTheme="minorHAnsi" w:cstheme="minorHAnsi"/>
                <w:color w:val="000000"/>
              </w:rPr>
            </w:pPr>
            <w:r w:rsidRPr="00222BE1">
              <w:rPr>
                <w:rFonts w:asciiTheme="minorHAnsi" w:eastAsia="Times New Roman" w:hAnsiTheme="minorHAnsi" w:cstheme="minorHAnsi"/>
              </w:rPr>
              <w:t>Rejskova 12, 120 00  Praha 2</w:t>
            </w:r>
          </w:p>
        </w:tc>
      </w:tr>
      <w:tr w:rsidR="00533486">
        <w:tc>
          <w:tcPr>
            <w:tcW w:w="1647" w:type="dxa"/>
            <w:vMerge/>
          </w:tcPr>
          <w:p w:rsidR="00533486" w:rsidRDefault="00533486">
            <w:pPr>
              <w:widowControl w:val="0"/>
              <w:pBdr>
                <w:top w:val="nil"/>
                <w:left w:val="nil"/>
                <w:bottom w:val="nil"/>
                <w:right w:val="nil"/>
                <w:between w:val="nil"/>
              </w:pBdr>
              <w:spacing w:after="0" w:line="276" w:lineRule="auto"/>
              <w:rPr>
                <w:color w:val="000000"/>
              </w:rPr>
            </w:pPr>
          </w:p>
        </w:tc>
        <w:tc>
          <w:tcPr>
            <w:tcW w:w="2043" w:type="dxa"/>
          </w:tcPr>
          <w:p w:rsidR="00533486" w:rsidRPr="00222BE1" w:rsidRDefault="008F7857">
            <w:pPr>
              <w:pBdr>
                <w:top w:val="nil"/>
                <w:left w:val="nil"/>
                <w:bottom w:val="nil"/>
                <w:right w:val="nil"/>
                <w:between w:val="nil"/>
              </w:pBdr>
              <w:spacing w:after="0" w:line="288" w:lineRule="auto"/>
              <w:jc w:val="both"/>
              <w:rPr>
                <w:rFonts w:asciiTheme="minorHAnsi" w:hAnsiTheme="minorHAnsi" w:cstheme="minorHAnsi"/>
                <w:color w:val="000000"/>
              </w:rPr>
            </w:pPr>
            <w:r w:rsidRPr="00222BE1">
              <w:rPr>
                <w:rFonts w:asciiTheme="minorHAnsi" w:hAnsiTheme="minorHAnsi" w:cstheme="minorHAnsi"/>
                <w:color w:val="000000"/>
              </w:rPr>
              <w:t>IČO:</w:t>
            </w:r>
          </w:p>
        </w:tc>
        <w:tc>
          <w:tcPr>
            <w:tcW w:w="6199" w:type="dxa"/>
          </w:tcPr>
          <w:p w:rsidR="00533486" w:rsidRPr="00222BE1" w:rsidRDefault="00222BE1" w:rsidP="00222BE1">
            <w:pPr>
              <w:spacing w:after="0" w:line="288" w:lineRule="auto"/>
              <w:jc w:val="both"/>
              <w:rPr>
                <w:rFonts w:asciiTheme="minorHAnsi" w:hAnsiTheme="minorHAnsi" w:cstheme="minorHAnsi"/>
                <w:highlight w:val="yellow"/>
              </w:rPr>
            </w:pPr>
            <w:r w:rsidRPr="00222BE1">
              <w:rPr>
                <w:rFonts w:asciiTheme="minorHAnsi" w:eastAsia="Times New Roman" w:hAnsiTheme="minorHAnsi" w:cstheme="minorHAnsi"/>
              </w:rPr>
              <w:t>29136253</w:t>
            </w:r>
          </w:p>
        </w:tc>
      </w:tr>
      <w:tr w:rsidR="00533486">
        <w:tc>
          <w:tcPr>
            <w:tcW w:w="1647" w:type="dxa"/>
            <w:vMerge/>
          </w:tcPr>
          <w:p w:rsidR="00533486" w:rsidRDefault="00533486">
            <w:pPr>
              <w:widowControl w:val="0"/>
              <w:pBdr>
                <w:top w:val="nil"/>
                <w:left w:val="nil"/>
                <w:bottom w:val="nil"/>
                <w:right w:val="nil"/>
                <w:between w:val="nil"/>
              </w:pBdr>
              <w:spacing w:after="0" w:line="276" w:lineRule="auto"/>
              <w:rPr>
                <w:color w:val="000000"/>
              </w:rPr>
            </w:pPr>
          </w:p>
        </w:tc>
        <w:tc>
          <w:tcPr>
            <w:tcW w:w="2043" w:type="dxa"/>
          </w:tcPr>
          <w:p w:rsidR="00533486" w:rsidRPr="00222BE1" w:rsidRDefault="008F7857">
            <w:pPr>
              <w:pBdr>
                <w:top w:val="nil"/>
                <w:left w:val="nil"/>
                <w:bottom w:val="nil"/>
                <w:right w:val="nil"/>
                <w:between w:val="nil"/>
              </w:pBdr>
              <w:spacing w:after="0" w:line="288" w:lineRule="auto"/>
              <w:jc w:val="both"/>
              <w:rPr>
                <w:rFonts w:asciiTheme="minorHAnsi" w:hAnsiTheme="minorHAnsi" w:cstheme="minorHAnsi"/>
                <w:color w:val="000000"/>
              </w:rPr>
            </w:pPr>
            <w:r w:rsidRPr="00222BE1">
              <w:rPr>
                <w:rFonts w:asciiTheme="minorHAnsi" w:hAnsiTheme="minorHAnsi" w:cstheme="minorHAnsi"/>
                <w:color w:val="000000"/>
              </w:rPr>
              <w:t>DIČ:</w:t>
            </w:r>
          </w:p>
        </w:tc>
        <w:tc>
          <w:tcPr>
            <w:tcW w:w="6199" w:type="dxa"/>
          </w:tcPr>
          <w:p w:rsidR="00533486" w:rsidRPr="00222BE1" w:rsidRDefault="00222BE1" w:rsidP="00222BE1">
            <w:pPr>
              <w:pBdr>
                <w:top w:val="nil"/>
                <w:left w:val="nil"/>
                <w:bottom w:val="nil"/>
                <w:right w:val="nil"/>
                <w:between w:val="nil"/>
              </w:pBdr>
              <w:spacing w:after="0" w:line="288" w:lineRule="auto"/>
              <w:jc w:val="both"/>
              <w:rPr>
                <w:rFonts w:asciiTheme="minorHAnsi" w:hAnsiTheme="minorHAnsi" w:cstheme="minorHAnsi"/>
                <w:color w:val="000000"/>
                <w:highlight w:val="white"/>
              </w:rPr>
            </w:pPr>
            <w:r w:rsidRPr="00222BE1">
              <w:rPr>
                <w:rFonts w:asciiTheme="minorHAnsi" w:eastAsia="Times New Roman" w:hAnsiTheme="minorHAnsi" w:cstheme="minorHAnsi"/>
              </w:rPr>
              <w:t>CZ29136253</w:t>
            </w:r>
          </w:p>
        </w:tc>
      </w:tr>
      <w:tr w:rsidR="00533486" w:rsidTr="00FC7EC3">
        <w:trPr>
          <w:trHeight w:val="601"/>
        </w:trPr>
        <w:tc>
          <w:tcPr>
            <w:tcW w:w="1647" w:type="dxa"/>
            <w:vMerge/>
          </w:tcPr>
          <w:p w:rsidR="00533486" w:rsidRDefault="00533486">
            <w:pPr>
              <w:widowControl w:val="0"/>
              <w:pBdr>
                <w:top w:val="nil"/>
                <w:left w:val="nil"/>
                <w:bottom w:val="nil"/>
                <w:right w:val="nil"/>
                <w:between w:val="nil"/>
              </w:pBdr>
              <w:spacing w:after="0" w:line="276" w:lineRule="auto"/>
              <w:rPr>
                <w:color w:val="000000"/>
              </w:rPr>
            </w:pPr>
          </w:p>
        </w:tc>
        <w:tc>
          <w:tcPr>
            <w:tcW w:w="8242" w:type="dxa"/>
            <w:gridSpan w:val="2"/>
          </w:tcPr>
          <w:p w:rsidR="00533486" w:rsidRDefault="008F7857">
            <w:pPr>
              <w:pBdr>
                <w:top w:val="nil"/>
                <w:left w:val="nil"/>
                <w:bottom w:val="nil"/>
                <w:right w:val="nil"/>
                <w:between w:val="nil"/>
              </w:pBdr>
              <w:spacing w:after="0" w:line="288" w:lineRule="auto"/>
              <w:jc w:val="both"/>
            </w:pPr>
            <w:r>
              <w:rPr>
                <w:color w:val="000000"/>
              </w:rPr>
              <w:t xml:space="preserve">zapsaný v obchodním rejstříku vedeném u </w:t>
            </w:r>
            <w:r>
              <w:t xml:space="preserve"> </w:t>
            </w:r>
            <w:r w:rsidR="00222BE1">
              <w:rPr>
                <w:color w:val="000000"/>
              </w:rPr>
              <w:t xml:space="preserve">Městského soudu v Praze, </w:t>
            </w:r>
            <w:r>
              <w:rPr>
                <w:color w:val="000000"/>
              </w:rPr>
              <w:t xml:space="preserve">spis. zn. </w:t>
            </w:r>
            <w:r w:rsidR="00222BE1" w:rsidRPr="00222BE1">
              <w:rPr>
                <w:color w:val="000000"/>
              </w:rPr>
              <w:t>C 202869</w:t>
            </w:r>
            <w:r>
              <w:t xml:space="preserve"> </w:t>
            </w:r>
          </w:p>
          <w:p w:rsidR="00533486" w:rsidRDefault="00533486">
            <w:pPr>
              <w:pBdr>
                <w:top w:val="nil"/>
                <w:left w:val="nil"/>
                <w:bottom w:val="nil"/>
                <w:right w:val="nil"/>
                <w:between w:val="nil"/>
              </w:pBdr>
              <w:spacing w:after="0" w:line="288" w:lineRule="auto"/>
              <w:jc w:val="both"/>
              <w:rPr>
                <w:highlight w:val="yellow"/>
              </w:rPr>
            </w:pPr>
          </w:p>
        </w:tc>
      </w:tr>
      <w:tr w:rsidR="00533486">
        <w:tc>
          <w:tcPr>
            <w:tcW w:w="1647" w:type="dxa"/>
            <w:vMerge/>
          </w:tcPr>
          <w:p w:rsidR="00533486" w:rsidRDefault="00533486">
            <w:pPr>
              <w:widowControl w:val="0"/>
              <w:pBdr>
                <w:top w:val="nil"/>
                <w:left w:val="nil"/>
                <w:bottom w:val="nil"/>
                <w:right w:val="nil"/>
                <w:between w:val="nil"/>
              </w:pBdr>
              <w:spacing w:after="0" w:line="276" w:lineRule="auto"/>
              <w:rPr>
                <w:color w:val="000000"/>
              </w:rPr>
            </w:pPr>
          </w:p>
        </w:tc>
        <w:tc>
          <w:tcPr>
            <w:tcW w:w="2043" w:type="dxa"/>
          </w:tcPr>
          <w:p w:rsidR="00533486" w:rsidRDefault="008F7857">
            <w:pPr>
              <w:pBdr>
                <w:top w:val="nil"/>
                <w:left w:val="nil"/>
                <w:bottom w:val="nil"/>
                <w:right w:val="nil"/>
                <w:between w:val="nil"/>
              </w:pBdr>
              <w:spacing w:after="0" w:line="288" w:lineRule="auto"/>
              <w:jc w:val="both"/>
              <w:rPr>
                <w:color w:val="000000"/>
              </w:rPr>
            </w:pPr>
            <w:r>
              <w:rPr>
                <w:color w:val="000000"/>
              </w:rPr>
              <w:t>zastoupený:</w:t>
            </w:r>
          </w:p>
        </w:tc>
        <w:tc>
          <w:tcPr>
            <w:tcW w:w="6199" w:type="dxa"/>
          </w:tcPr>
          <w:p w:rsidR="00533486" w:rsidRDefault="00AB5AD5" w:rsidP="00222BE1">
            <w:pPr>
              <w:spacing w:after="0" w:line="288" w:lineRule="auto"/>
              <w:jc w:val="both"/>
              <w:rPr>
                <w:color w:val="000000"/>
              </w:rPr>
            </w:pPr>
            <w:r>
              <w:rPr>
                <w:color w:val="000000"/>
              </w:rPr>
              <w:t>Petrem</w:t>
            </w:r>
            <w:r w:rsidR="00222BE1">
              <w:rPr>
                <w:color w:val="000000"/>
              </w:rPr>
              <w:t xml:space="preserve"> Macháčkem</w:t>
            </w:r>
          </w:p>
        </w:tc>
      </w:tr>
      <w:tr w:rsidR="00533486">
        <w:tc>
          <w:tcPr>
            <w:tcW w:w="1647" w:type="dxa"/>
            <w:vMerge/>
          </w:tcPr>
          <w:p w:rsidR="00533486" w:rsidRDefault="00533486">
            <w:pPr>
              <w:widowControl w:val="0"/>
              <w:pBdr>
                <w:top w:val="nil"/>
                <w:left w:val="nil"/>
                <w:bottom w:val="nil"/>
                <w:right w:val="nil"/>
                <w:between w:val="nil"/>
              </w:pBdr>
              <w:spacing w:after="0" w:line="276" w:lineRule="auto"/>
              <w:rPr>
                <w:color w:val="000000"/>
              </w:rPr>
            </w:pPr>
          </w:p>
        </w:tc>
        <w:tc>
          <w:tcPr>
            <w:tcW w:w="8242" w:type="dxa"/>
            <w:gridSpan w:val="2"/>
          </w:tcPr>
          <w:p w:rsidR="00533486" w:rsidRDefault="008F7857">
            <w:pPr>
              <w:pBdr>
                <w:top w:val="nil"/>
                <w:left w:val="nil"/>
                <w:bottom w:val="nil"/>
                <w:right w:val="nil"/>
                <w:between w:val="nil"/>
              </w:pBdr>
              <w:spacing w:after="0" w:line="288" w:lineRule="auto"/>
              <w:jc w:val="both"/>
              <w:rPr>
                <w:color w:val="000000"/>
              </w:rPr>
            </w:pPr>
            <w:r>
              <w:rPr>
                <w:color w:val="000000"/>
              </w:rPr>
              <w:t>(dále jen „</w:t>
            </w:r>
            <w:r>
              <w:rPr>
                <w:b/>
                <w:color w:val="000000"/>
              </w:rPr>
              <w:t>Zhotovitel</w:t>
            </w:r>
            <w:r>
              <w:rPr>
                <w:color w:val="000000"/>
              </w:rPr>
              <w:t>“)</w:t>
            </w:r>
          </w:p>
        </w:tc>
      </w:tr>
    </w:tbl>
    <w:p w:rsidR="00533486" w:rsidRDefault="008F7857">
      <w:pPr>
        <w:pBdr>
          <w:top w:val="nil"/>
          <w:left w:val="nil"/>
          <w:bottom w:val="nil"/>
          <w:right w:val="nil"/>
          <w:between w:val="nil"/>
        </w:pBdr>
        <w:spacing w:before="120" w:after="120" w:line="240" w:lineRule="auto"/>
        <w:jc w:val="both"/>
        <w:rPr>
          <w:color w:val="000000"/>
        </w:rPr>
      </w:pPr>
      <w:r>
        <w:rPr>
          <w:color w:val="000000"/>
        </w:rPr>
        <w:t>(Objednatel a Zhotovitel dále společně jen „</w:t>
      </w:r>
      <w:r>
        <w:rPr>
          <w:b/>
          <w:color w:val="000000"/>
        </w:rPr>
        <w:t>Smluvní strany</w:t>
      </w:r>
      <w:r>
        <w:rPr>
          <w:color w:val="000000"/>
        </w:rPr>
        <w:t>“ či každý samostatně dále jen „</w:t>
      </w:r>
      <w:r>
        <w:rPr>
          <w:b/>
          <w:color w:val="000000"/>
        </w:rPr>
        <w:t>Smluvní strana</w:t>
      </w:r>
      <w:r>
        <w:rPr>
          <w:color w:val="000000"/>
        </w:rPr>
        <w:t xml:space="preserve">“) </w:t>
      </w:r>
    </w:p>
    <w:p w:rsidR="00533486" w:rsidRDefault="008F7857">
      <w:pPr>
        <w:keepNext/>
        <w:keepLines/>
        <w:pBdr>
          <w:top w:val="nil"/>
          <w:left w:val="nil"/>
          <w:bottom w:val="nil"/>
          <w:right w:val="nil"/>
          <w:between w:val="nil"/>
        </w:pBdr>
        <w:spacing w:after="120" w:line="288" w:lineRule="auto"/>
        <w:jc w:val="both"/>
        <w:rPr>
          <w:color w:val="000000"/>
        </w:rPr>
      </w:pPr>
      <w:r>
        <w:rPr>
          <w:color w:val="000000"/>
        </w:rPr>
        <w:t>v souladu s ustanovením § 2586 a násl. zákona č. 89/2012 Sb., občanský zákoník, v platném a účinném znění (dále jen „</w:t>
      </w:r>
      <w:r>
        <w:rPr>
          <w:b/>
          <w:color w:val="000000"/>
        </w:rPr>
        <w:t>OZ</w:t>
      </w:r>
      <w:r>
        <w:rPr>
          <w:color w:val="000000"/>
        </w:rPr>
        <w:t>“),</w:t>
      </w:r>
      <w:r>
        <w:rPr>
          <w:b/>
          <w:color w:val="000000"/>
        </w:rPr>
        <w:t xml:space="preserve"> </w:t>
      </w:r>
      <w:r>
        <w:rPr>
          <w:color w:val="000000"/>
        </w:rPr>
        <w:t>a v souladu s ustanoveními zákona č. 183/2006 Sb., o územním plánování a stavebním řádu (stavební zákon), v platném a účinném znění (dále jen „</w:t>
      </w:r>
      <w:r>
        <w:rPr>
          <w:b/>
          <w:color w:val="000000"/>
        </w:rPr>
        <w:t>stavební zákon</w:t>
      </w:r>
      <w:r>
        <w:rPr>
          <w:color w:val="000000"/>
        </w:rPr>
        <w:t xml:space="preserve">“), </w:t>
      </w:r>
    </w:p>
    <w:p w:rsidR="00533486" w:rsidRDefault="008F7857">
      <w:pPr>
        <w:spacing w:before="120" w:after="120" w:line="288" w:lineRule="auto"/>
        <w:jc w:val="center"/>
      </w:pPr>
      <w:r>
        <w:t>tuto</w:t>
      </w:r>
    </w:p>
    <w:p w:rsidR="00533486" w:rsidRDefault="00533486">
      <w:pPr>
        <w:spacing w:before="120" w:after="120" w:line="240" w:lineRule="auto"/>
        <w:jc w:val="both"/>
      </w:pPr>
    </w:p>
    <w:p w:rsidR="00533486" w:rsidRDefault="008F7857">
      <w:pPr>
        <w:spacing w:before="120" w:after="120" w:line="240" w:lineRule="auto"/>
        <w:jc w:val="center"/>
        <w:rPr>
          <w:b/>
          <w:smallCaps/>
        </w:rPr>
      </w:pPr>
      <w:r>
        <w:rPr>
          <w:b/>
          <w:smallCaps/>
        </w:rPr>
        <w:t>SMLOUVU O DÍLO</w:t>
      </w:r>
    </w:p>
    <w:p w:rsidR="00533486" w:rsidRDefault="008F7857">
      <w:pPr>
        <w:spacing w:before="120" w:after="120" w:line="240" w:lineRule="auto"/>
        <w:jc w:val="center"/>
      </w:pPr>
      <w:r>
        <w:t>(dále jen „</w:t>
      </w:r>
      <w:r>
        <w:rPr>
          <w:b/>
        </w:rPr>
        <w:t>Smlouva</w:t>
      </w:r>
      <w:r>
        <w:t>“)</w:t>
      </w:r>
    </w:p>
    <w:p w:rsidR="00533486" w:rsidRDefault="00533486">
      <w:pPr>
        <w:spacing w:before="120" w:after="120" w:line="240" w:lineRule="auto"/>
        <w:jc w:val="both"/>
        <w:rPr>
          <w:b/>
        </w:rPr>
      </w:pPr>
    </w:p>
    <w:p w:rsidR="00533486" w:rsidRDefault="008F7857">
      <w:pPr>
        <w:spacing w:before="120" w:after="120" w:line="240" w:lineRule="auto"/>
        <w:jc w:val="both"/>
        <w:rPr>
          <w:b/>
        </w:rPr>
      </w:pPr>
      <w:r>
        <w:rPr>
          <w:b/>
        </w:rPr>
        <w:t>VZHLEDEM K TOMU, ŽE</w:t>
      </w:r>
    </w:p>
    <w:p w:rsidR="00533486" w:rsidRDefault="008F7857">
      <w:pPr>
        <w:numPr>
          <w:ilvl w:val="0"/>
          <w:numId w:val="2"/>
        </w:numPr>
        <w:pBdr>
          <w:top w:val="nil"/>
          <w:left w:val="nil"/>
          <w:bottom w:val="nil"/>
          <w:right w:val="nil"/>
          <w:between w:val="nil"/>
        </w:pBdr>
        <w:spacing w:after="100" w:line="288" w:lineRule="auto"/>
        <w:jc w:val="both"/>
        <w:rPr>
          <w:color w:val="000000"/>
        </w:rPr>
      </w:pPr>
      <w:bookmarkStart w:id="0" w:name="_heading=h.gjdgxs" w:colFirst="0" w:colLast="0"/>
      <w:bookmarkEnd w:id="0"/>
      <w:r>
        <w:rPr>
          <w:color w:val="000000"/>
        </w:rPr>
        <w:t xml:space="preserve">Objednatel označený v záhlaví této Smlouvy, který je veřejnou vysokou školou, se rozhodl modernizovat prostor </w:t>
      </w:r>
      <w:r w:rsidRPr="005A1D34">
        <w:rPr>
          <w:color w:val="000000"/>
        </w:rPr>
        <w:t xml:space="preserve">ve svém </w:t>
      </w:r>
      <w:r w:rsidR="005A1D34">
        <w:rPr>
          <w:color w:val="000000"/>
        </w:rPr>
        <w:t>výcvikovém středisku</w:t>
      </w:r>
      <w:r>
        <w:rPr>
          <w:color w:val="000000"/>
        </w:rPr>
        <w:t xml:space="preserve">, s cílem tento prostor co možná nejlépe uzpůsobit požadavkům dnešní doby;  </w:t>
      </w:r>
    </w:p>
    <w:p w:rsidR="00533486" w:rsidRDefault="008F7857" w:rsidP="005A1D34">
      <w:pPr>
        <w:numPr>
          <w:ilvl w:val="0"/>
          <w:numId w:val="2"/>
        </w:numPr>
        <w:pBdr>
          <w:top w:val="nil"/>
          <w:left w:val="nil"/>
          <w:bottom w:val="nil"/>
          <w:right w:val="nil"/>
          <w:between w:val="nil"/>
        </w:pBdr>
        <w:spacing w:after="100" w:line="288" w:lineRule="auto"/>
        <w:jc w:val="both"/>
        <w:rPr>
          <w:color w:val="000000"/>
        </w:rPr>
      </w:pPr>
      <w:r>
        <w:rPr>
          <w:color w:val="000000"/>
        </w:rPr>
        <w:t xml:space="preserve">Právě za tímto účelem Objednatel provedl průzkum </w:t>
      </w:r>
      <w:r w:rsidR="00FA235C">
        <w:rPr>
          <w:color w:val="000000"/>
        </w:rPr>
        <w:t xml:space="preserve">trhu </w:t>
      </w:r>
      <w:r>
        <w:rPr>
          <w:color w:val="000000"/>
        </w:rPr>
        <w:t>na stavební práce s názvem „</w:t>
      </w:r>
      <w:r w:rsidR="005A1D34" w:rsidRPr="005A1D34">
        <w:rPr>
          <w:b/>
          <w:color w:val="000000"/>
        </w:rPr>
        <w:t>Oprava venkovní terasy horské boudy Na Muldě</w:t>
      </w:r>
      <w:r>
        <w:rPr>
          <w:color w:val="000000"/>
        </w:rPr>
        <w:t>“, v uzavřené výzvě, jejímž předmětem je provedení příslušných stavebních prací (dále jen „</w:t>
      </w:r>
      <w:r>
        <w:rPr>
          <w:b/>
          <w:color w:val="000000"/>
        </w:rPr>
        <w:t>Veřejná zakázka</w:t>
      </w:r>
      <w:r>
        <w:rPr>
          <w:color w:val="000000"/>
        </w:rPr>
        <w:t xml:space="preserve">“); </w:t>
      </w:r>
    </w:p>
    <w:p w:rsidR="00533486" w:rsidRDefault="008F7857">
      <w:pPr>
        <w:numPr>
          <w:ilvl w:val="0"/>
          <w:numId w:val="2"/>
        </w:numPr>
        <w:pBdr>
          <w:top w:val="nil"/>
          <w:left w:val="nil"/>
          <w:bottom w:val="nil"/>
          <w:right w:val="nil"/>
          <w:between w:val="nil"/>
        </w:pBdr>
        <w:spacing w:after="100" w:line="288" w:lineRule="auto"/>
        <w:jc w:val="both"/>
        <w:rPr>
          <w:color w:val="000000"/>
        </w:rPr>
      </w:pPr>
      <w:r>
        <w:rPr>
          <w:color w:val="000000"/>
        </w:rPr>
        <w:lastRenderedPageBreak/>
        <w:t xml:space="preserve">Zhotovitel podal závaznou nabídku na Veřejnou zakázku a v rámci této Veřejné zakázky byl Objednatelem vybrán k uzavření této Smlouvy; </w:t>
      </w:r>
    </w:p>
    <w:p w:rsidR="00533486" w:rsidRDefault="008F7857">
      <w:pPr>
        <w:numPr>
          <w:ilvl w:val="0"/>
          <w:numId w:val="2"/>
        </w:numPr>
        <w:spacing w:before="120" w:after="120" w:line="288" w:lineRule="auto"/>
        <w:jc w:val="both"/>
      </w:pPr>
      <w:r>
        <w:t xml:space="preserve">Zhotovitel si je dále vědom, že Objednatel považuje účast Zhotovitele ve Veřejné zakázce při splnění požadavků na kvalifikaci za potvrzení skutečnosti, že Zhotovitel je ve smyslu ustanovení § 5 odst. 1 OZ schopen při plnění této Smlouvy jednat se znalostí a pečlivostí, která je s jeho povoláním nebo stavem spojena, s tím, že případné jeho jednání bez této odborné péče půjde k jeho tíži; </w:t>
      </w:r>
    </w:p>
    <w:p w:rsidR="005E68A3" w:rsidRPr="00697A99" w:rsidRDefault="005E68A3" w:rsidP="005E68A3">
      <w:pPr>
        <w:pStyle w:val="AKFZFPreambule"/>
        <w:numPr>
          <w:ilvl w:val="0"/>
          <w:numId w:val="2"/>
        </w:numPr>
        <w:rPr>
          <w:rFonts w:asciiTheme="minorHAnsi" w:eastAsiaTheme="minorHAnsi" w:hAnsiTheme="minorHAnsi" w:cstheme="minorHAnsi"/>
          <w:bCs/>
        </w:rPr>
      </w:pPr>
      <w:r w:rsidRPr="00A04F48">
        <w:rPr>
          <w:rFonts w:asciiTheme="minorHAnsi" w:eastAsiaTheme="minorHAnsi" w:hAnsiTheme="minorHAnsi" w:cstheme="minorHAnsi"/>
          <w:bCs/>
        </w:rPr>
        <w:t>Zhotovitel si je zároveň vědom skutečnosti, že O</w:t>
      </w:r>
      <w:r>
        <w:rPr>
          <w:rFonts w:asciiTheme="minorHAnsi" w:eastAsiaTheme="minorHAnsi" w:hAnsiTheme="minorHAnsi" w:cstheme="minorHAnsi"/>
          <w:bCs/>
        </w:rPr>
        <w:t xml:space="preserve">bjednatel má zájem o realizaci díla na základě této Smlouvy </w:t>
      </w:r>
      <w:r w:rsidRPr="00A04F48">
        <w:rPr>
          <w:rFonts w:asciiTheme="minorHAnsi" w:eastAsiaTheme="minorHAnsi" w:hAnsiTheme="minorHAnsi" w:cstheme="minorHAnsi"/>
          <w:bCs/>
        </w:rPr>
        <w:t xml:space="preserve">v souladu se zásadami sociálně odpovědného zadávání veřejných zakázek. Zhotovitel se proto výslovně zavazuje při realizaci jejího předmětu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w:t>
      </w:r>
      <w:r>
        <w:rPr>
          <w:rFonts w:asciiTheme="minorHAnsi" w:eastAsiaTheme="minorHAnsi" w:hAnsiTheme="minorHAnsi" w:cstheme="minorHAnsi"/>
          <w:bCs/>
        </w:rPr>
        <w:t>Smlouvy</w:t>
      </w:r>
      <w:r w:rsidRPr="00A04F48">
        <w:rPr>
          <w:rFonts w:asciiTheme="minorHAnsi" w:eastAsiaTheme="minorHAnsi" w:hAnsiTheme="minorHAnsi" w:cstheme="minorHAnsi"/>
          <w:bCs/>
        </w:rPr>
        <w:t xml:space="preserve"> podílejí, tedy bez ohledu na to, zda se jedná o zaměstnance Zhotovitele či jeho poddodavatele.</w:t>
      </w:r>
    </w:p>
    <w:p w:rsidR="00533486" w:rsidRDefault="008F7857">
      <w:pPr>
        <w:numPr>
          <w:ilvl w:val="0"/>
          <w:numId w:val="2"/>
        </w:numPr>
        <w:pBdr>
          <w:top w:val="nil"/>
          <w:left w:val="nil"/>
          <w:bottom w:val="nil"/>
          <w:right w:val="nil"/>
          <w:between w:val="nil"/>
        </w:pBdr>
        <w:spacing w:before="120" w:after="120" w:line="288" w:lineRule="auto"/>
        <w:jc w:val="both"/>
        <w:rPr>
          <w:color w:val="000000"/>
        </w:rPr>
      </w:pPr>
      <w:r>
        <w:rPr>
          <w:color w:val="000000"/>
        </w:rPr>
        <w:t xml:space="preserve">Objednatel má, s ohledem na výsledek výběrového řízení na Veřejnou zakázku, v úmyslu zadat Zhotoviteli realizaci předmětu plnění Veřejné zakázky; </w:t>
      </w:r>
    </w:p>
    <w:p w:rsidR="00533486" w:rsidRDefault="008F7857">
      <w:pPr>
        <w:numPr>
          <w:ilvl w:val="0"/>
          <w:numId w:val="2"/>
        </w:numPr>
        <w:pBdr>
          <w:top w:val="nil"/>
          <w:left w:val="nil"/>
          <w:bottom w:val="nil"/>
          <w:right w:val="nil"/>
          <w:between w:val="nil"/>
        </w:pBdr>
        <w:spacing w:before="120" w:after="120" w:line="288" w:lineRule="auto"/>
        <w:jc w:val="both"/>
        <w:rPr>
          <w:color w:val="000000"/>
        </w:rPr>
      </w:pPr>
      <w:r>
        <w:rPr>
          <w:color w:val="000000"/>
        </w:rPr>
        <w:t>Smluvní strany mají zájem upravit svá práva a povinnosti tak, aby zejména došlo ze strany Zhotovitele k řádné realizaci předmětu plnění Veřejné zakázky, a to v souladu se zadávací dokumentací Veřejné zakázky a nabídkou Zhotovitele na Veřejnou zakázku;</w:t>
      </w:r>
    </w:p>
    <w:p w:rsidR="00533486" w:rsidRDefault="008F7857">
      <w:pPr>
        <w:spacing w:before="120" w:after="120" w:line="288" w:lineRule="auto"/>
        <w:jc w:val="both"/>
      </w:pPr>
      <w:r>
        <w:t>se Smluvní strany, vědomy si svých závazků v této Smlouvě obsažených a s úmyslem být touto Smlouvou vázány, dohodly na následujícím znění Smlouvy:</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Předmět smlouvy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se touto Smlouvou zavazuje provést pro Objednatele řádně a včas sjednané dílo dle článku 1 a 2 této Smlouvy a Objednatel se zavazuje za provedené dílo zaplatit Zhotoviteli cenu ve výši a za podmínek sjednaných v této Smlouvě (dále jen „</w:t>
      </w:r>
      <w:r>
        <w:rPr>
          <w:b/>
          <w:i/>
          <w:color w:val="000000"/>
        </w:rPr>
        <w:t>Cena za Dílo</w:t>
      </w:r>
      <w:r>
        <w:rPr>
          <w:color w:val="000000"/>
        </w:rPr>
        <w:t>“).</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splní závazek založený touto Smlouvou tím, že řádně a včas provede dílo dle této Smlouvy a splní ostatní povinnosti vyplývající ze závazných norem, právních předpisů, nabídky Zhotovitele a případných rozhodnutí správního orgánu.</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Za řádné provedení díla bude považováno pouze dokončené dílo, které funkčně nebo esteticky nebrání, ani podstatným způsobem neomezuje užívání díla Objednatelem a dalšími osobami (zejména zaměstnanci, studenty se specifickými potřebami a návštěvníky). Odchylně od ust. § 2628 OZ se sjednává, že Objednatel má právo odmítnout převzetí díla i pro jakékoli vady, které narušují funkčnost nebo estetický dojem prostor s přihlédnutím k jejich účelu.</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vymezení díla, Rozsah Plnění</w:t>
      </w:r>
    </w:p>
    <w:p w:rsidR="00533486" w:rsidRPr="003B5570" w:rsidRDefault="008F7857">
      <w:pPr>
        <w:numPr>
          <w:ilvl w:val="1"/>
          <w:numId w:val="3"/>
        </w:numPr>
        <w:pBdr>
          <w:top w:val="nil"/>
          <w:left w:val="nil"/>
          <w:bottom w:val="nil"/>
          <w:right w:val="nil"/>
          <w:between w:val="nil"/>
        </w:pBdr>
        <w:spacing w:after="100" w:line="288" w:lineRule="auto"/>
        <w:ind w:left="709" w:hanging="709"/>
        <w:jc w:val="both"/>
        <w:rPr>
          <w:color w:val="000000"/>
        </w:rPr>
      </w:pPr>
      <w:bookmarkStart w:id="1" w:name="_heading=h.30j0zll" w:colFirst="0" w:colLast="0"/>
      <w:bookmarkEnd w:id="1"/>
      <w:r>
        <w:rPr>
          <w:color w:val="000000"/>
        </w:rPr>
        <w:t>Předmětem díla je provedení stavebních prací v </w:t>
      </w:r>
      <w:r w:rsidRPr="005A1D34">
        <w:rPr>
          <w:color w:val="000000"/>
        </w:rPr>
        <w:t xml:space="preserve">areálu UK FTVS </w:t>
      </w:r>
      <w:r w:rsidR="005A1D34" w:rsidRPr="005A1D34">
        <w:rPr>
          <w:color w:val="000000"/>
        </w:rPr>
        <w:t xml:space="preserve">v katastrálním </w:t>
      </w:r>
      <w:r w:rsidR="005A1D34" w:rsidRPr="00CD2E6C">
        <w:rPr>
          <w:color w:val="000000"/>
        </w:rPr>
        <w:t>území Pec pod Sněžkou, který</w:t>
      </w:r>
      <w:r w:rsidRPr="00CD2E6C">
        <w:rPr>
          <w:color w:val="000000"/>
        </w:rPr>
        <w:t xml:space="preserve"> se nachází na adrese </w:t>
      </w:r>
      <w:r w:rsidR="005A1D34" w:rsidRPr="00CD2E6C">
        <w:rPr>
          <w:color w:val="000000"/>
        </w:rPr>
        <w:t>Pec pod Sněžkou č.p. 34</w:t>
      </w:r>
      <w:r w:rsidRPr="00CD2E6C">
        <w:rPr>
          <w:color w:val="000000"/>
        </w:rPr>
        <w:t xml:space="preserve">, </w:t>
      </w:r>
      <w:r w:rsidR="005A1D34" w:rsidRPr="00CD2E6C">
        <w:rPr>
          <w:color w:val="000000"/>
        </w:rPr>
        <w:t>542 21 Pec pod Sněžkou</w:t>
      </w:r>
      <w:r w:rsidRPr="00CD2E6C">
        <w:rPr>
          <w:color w:val="000000"/>
        </w:rPr>
        <w:t>, na</w:t>
      </w:r>
      <w:r w:rsidRPr="00941D5E">
        <w:rPr>
          <w:color w:val="000000"/>
        </w:rPr>
        <w:t xml:space="preserve"> pozemku parc. č. </w:t>
      </w:r>
      <w:r w:rsidR="00941D5E" w:rsidRPr="00941D5E">
        <w:rPr>
          <w:color w:val="000000"/>
        </w:rPr>
        <w:t>371</w:t>
      </w:r>
      <w:r w:rsidRPr="00941D5E">
        <w:rPr>
          <w:color w:val="000000"/>
        </w:rPr>
        <w:t xml:space="preserve"> v obci </w:t>
      </w:r>
      <w:r w:rsidR="00941D5E" w:rsidRPr="00941D5E">
        <w:rPr>
          <w:color w:val="000000"/>
        </w:rPr>
        <w:t>Pec pod Sněžkou</w:t>
      </w:r>
      <w:r w:rsidRPr="00941D5E">
        <w:rPr>
          <w:color w:val="000000"/>
        </w:rPr>
        <w:t xml:space="preserve"> a katastrálním území </w:t>
      </w:r>
      <w:r w:rsidR="00941D5E" w:rsidRPr="00941D5E">
        <w:rPr>
          <w:color w:val="000000"/>
        </w:rPr>
        <w:t>Pec pod Sněžkou</w:t>
      </w:r>
      <w:r w:rsidRPr="00941D5E">
        <w:rPr>
          <w:color w:val="000000"/>
        </w:rPr>
        <w:t xml:space="preserve">, vše zapsáno na listu </w:t>
      </w:r>
      <w:r w:rsidRPr="003B5570">
        <w:rPr>
          <w:color w:val="000000"/>
        </w:rPr>
        <w:t xml:space="preserve">vlastnictví č. </w:t>
      </w:r>
      <w:r w:rsidR="00A541CC" w:rsidRPr="003B5570">
        <w:rPr>
          <w:color w:val="000000"/>
        </w:rPr>
        <w:t>863</w:t>
      </w:r>
      <w:r w:rsidRPr="003B5570">
        <w:rPr>
          <w:color w:val="000000"/>
        </w:rPr>
        <w:t xml:space="preserve"> vedeném Katastrálním úřadem pro </w:t>
      </w:r>
      <w:r w:rsidR="00A541CC" w:rsidRPr="003B5570">
        <w:rPr>
          <w:color w:val="000000"/>
        </w:rPr>
        <w:t>Královehradecký kraj</w:t>
      </w:r>
      <w:r w:rsidRPr="003B5570">
        <w:rPr>
          <w:color w:val="000000"/>
        </w:rPr>
        <w:t xml:space="preserve">, </w:t>
      </w:r>
      <w:r w:rsidRPr="003B5570">
        <w:rPr>
          <w:color w:val="000000"/>
        </w:rPr>
        <w:lastRenderedPageBreak/>
        <w:t xml:space="preserve">Katastrální pracoviště </w:t>
      </w:r>
      <w:r w:rsidR="00A541CC" w:rsidRPr="003B5570">
        <w:rPr>
          <w:color w:val="000000"/>
        </w:rPr>
        <w:t>Trutnov</w:t>
      </w:r>
      <w:r w:rsidRPr="003B5570">
        <w:rPr>
          <w:color w:val="000000"/>
        </w:rPr>
        <w:t xml:space="preserve">, katastrální území </w:t>
      </w:r>
      <w:r w:rsidR="003B5570" w:rsidRPr="003B5570">
        <w:rPr>
          <w:color w:val="000000"/>
        </w:rPr>
        <w:t>Pec pod Sněžkou</w:t>
      </w:r>
      <w:r w:rsidRPr="003B5570">
        <w:rPr>
          <w:color w:val="000000"/>
        </w:rPr>
        <w:t xml:space="preserve"> (dále jen „</w:t>
      </w:r>
      <w:r w:rsidRPr="003B5570">
        <w:rPr>
          <w:b/>
          <w:color w:val="000000"/>
        </w:rPr>
        <w:t>Dílo</w:t>
      </w:r>
      <w:r w:rsidRPr="003B5570">
        <w:rPr>
          <w:color w:val="000000"/>
        </w:rPr>
        <w:t xml:space="preserve">“), a to dle dokumentace zpracované </w:t>
      </w:r>
      <w:r w:rsidR="00941D5E" w:rsidRPr="003B5570">
        <w:rPr>
          <w:color w:val="000000"/>
        </w:rPr>
        <w:t>Mgr.</w:t>
      </w:r>
      <w:r w:rsidR="00222BE1">
        <w:rPr>
          <w:color w:val="000000"/>
        </w:rPr>
        <w:t xml:space="preserve"> </w:t>
      </w:r>
      <w:r w:rsidR="00941D5E" w:rsidRPr="003B5570">
        <w:rPr>
          <w:color w:val="000000"/>
        </w:rPr>
        <w:t>A. Robertem Folprechtem</w:t>
      </w:r>
      <w:r w:rsidRPr="003B5570">
        <w:rPr>
          <w:color w:val="000000"/>
        </w:rPr>
        <w:t xml:space="preserve">, </w:t>
      </w:r>
      <w:r w:rsidR="003B5570" w:rsidRPr="003B5570">
        <w:rPr>
          <w:color w:val="000000"/>
        </w:rPr>
        <w:t>Praha - Záběhlice 2847, Bělčická, PSČ 141 00</w:t>
      </w:r>
      <w:r w:rsidRPr="003B5570">
        <w:rPr>
          <w:color w:val="000000"/>
        </w:rPr>
        <w:t xml:space="preserve">, IČO: </w:t>
      </w:r>
      <w:r w:rsidR="003B5570" w:rsidRPr="003B5570">
        <w:rPr>
          <w:color w:val="000000"/>
        </w:rPr>
        <w:t>45694231</w:t>
      </w:r>
      <w:r w:rsidRPr="003B5570">
        <w:rPr>
          <w:color w:val="000000"/>
        </w:rPr>
        <w:t xml:space="preserve"> (dále jen „</w:t>
      </w:r>
      <w:r w:rsidRPr="003B5570">
        <w:rPr>
          <w:b/>
          <w:i/>
          <w:color w:val="000000"/>
        </w:rPr>
        <w:t>Projektová dokumentace</w:t>
      </w:r>
      <w:r w:rsidRPr="003B5570">
        <w:rPr>
          <w:color w:val="000000"/>
        </w:rPr>
        <w:t>“).</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Předmětem Díla je provedení všech činností, prací a dodávek obsažených v Projektové dokumentaci vč. výkazu výměr a v zadávacích podmínkách Veřejné zakázky (dále společně též „</w:t>
      </w:r>
      <w:r>
        <w:rPr>
          <w:b/>
          <w:color w:val="000000"/>
        </w:rPr>
        <w:t>Výchozí dokumenty</w:t>
      </w:r>
      <w:r>
        <w:rPr>
          <w:color w:val="000000"/>
        </w:rPr>
        <w:t xml:space="preserve">“), které jsou přílohami této Smlouvy tvořícími její nedílnou součást, a to bez ohledu na to, v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obdobného charakteru.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Dílo bude provedeno v rozsahu, způsobem a v jakosti stanovené touto Smlouvou, zejména všemi Výchozími dokumenty, včetně případných změn dodatků a doplňků sjednaných Smluvními stranami nebo vyplývajících z rozhodnutí příslušných orgánů.</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Není-li v této Smlouvě uvedeno jinak, není Zhotovitel oprávněn ani povinen provést jakoukoliv změnu Díla bez předchozí písemné dohody s Objednatelem ve formě písemného dodatku k této Smlouvě.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Provádění Díla či jeho částí se řídí zejména:</w:t>
      </w:r>
    </w:p>
    <w:p w:rsidR="00533486" w:rsidRDefault="008F7857">
      <w:pPr>
        <w:numPr>
          <w:ilvl w:val="2"/>
          <w:numId w:val="3"/>
        </w:numPr>
        <w:spacing w:before="120" w:after="120" w:line="288" w:lineRule="auto"/>
        <w:ind w:left="1418" w:hanging="709"/>
        <w:jc w:val="both"/>
      </w:pPr>
      <w:r>
        <w:t>touto Smlouvou,</w:t>
      </w:r>
    </w:p>
    <w:p w:rsidR="00533486" w:rsidRDefault="008F7857">
      <w:pPr>
        <w:numPr>
          <w:ilvl w:val="2"/>
          <w:numId w:val="3"/>
        </w:numPr>
        <w:spacing w:before="120" w:after="120" w:line="288" w:lineRule="auto"/>
        <w:ind w:left="1418" w:hanging="709"/>
        <w:jc w:val="both"/>
      </w:pPr>
      <w:r>
        <w:t xml:space="preserve">podmínkami stanovenými ČSN, ČSN EN a ČSN EN ISO, </w:t>
      </w:r>
    </w:p>
    <w:p w:rsidR="00533486" w:rsidRDefault="008F7857">
      <w:pPr>
        <w:numPr>
          <w:ilvl w:val="2"/>
          <w:numId w:val="3"/>
        </w:numPr>
        <w:spacing w:before="120" w:after="120" w:line="288" w:lineRule="auto"/>
        <w:ind w:left="1418" w:hanging="709"/>
        <w:jc w:val="both"/>
      </w:pPr>
      <w:r>
        <w:t xml:space="preserve">Projektovou dokumentací, </w:t>
      </w:r>
    </w:p>
    <w:p w:rsidR="00533486" w:rsidRDefault="008F7857">
      <w:pPr>
        <w:numPr>
          <w:ilvl w:val="2"/>
          <w:numId w:val="3"/>
        </w:numPr>
        <w:spacing w:before="120" w:after="120" w:line="288" w:lineRule="auto"/>
        <w:ind w:left="1418" w:hanging="709"/>
        <w:jc w:val="both"/>
      </w:pPr>
      <w:r>
        <w:t>obecně závaznými metodikami a doporučeními výrobců komponentů a technologií použitých při výstavbě, neodporují-li platným ČSN, ČSN EN a ČSN EN ISO,</w:t>
      </w:r>
    </w:p>
    <w:p w:rsidR="00533486" w:rsidRDefault="008F7857">
      <w:pPr>
        <w:numPr>
          <w:ilvl w:val="2"/>
          <w:numId w:val="3"/>
        </w:numPr>
        <w:spacing w:before="120" w:after="120" w:line="288" w:lineRule="auto"/>
        <w:ind w:left="1418" w:hanging="709"/>
        <w:jc w:val="both"/>
      </w:pPr>
      <w:r>
        <w:t>rozhodnutími příslušných správních orgánů, byla-li taková vydána,</w:t>
      </w:r>
    </w:p>
    <w:p w:rsidR="00533486" w:rsidRDefault="008F7857">
      <w:pPr>
        <w:numPr>
          <w:ilvl w:val="2"/>
          <w:numId w:val="3"/>
        </w:numPr>
        <w:spacing w:before="120" w:after="120" w:line="288" w:lineRule="auto"/>
        <w:ind w:left="1418" w:hanging="709"/>
        <w:jc w:val="both"/>
      </w:pPr>
      <w:r>
        <w:t>obchodními zvyklostmi a standardy obvyklými při provádění obdobných staveb.</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se výslovně dohodly, že normy ČSN, ČSN EN a ČSN EN ISO, jejichž použití přichází v úvahu při provádění Díla dle této Smlouvy, budou pro realizaci daného Díla považovat obě strany za závazné v plném rozsahu, nedohodnou-li se Smluvní strany jinak.</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Součástí předmětu plnění Díla je: </w:t>
      </w:r>
    </w:p>
    <w:p w:rsidR="00533486" w:rsidRPr="007D00A2" w:rsidRDefault="008F7857">
      <w:pPr>
        <w:numPr>
          <w:ilvl w:val="2"/>
          <w:numId w:val="3"/>
        </w:numPr>
        <w:pBdr>
          <w:top w:val="nil"/>
          <w:left w:val="nil"/>
          <w:bottom w:val="nil"/>
          <w:right w:val="nil"/>
          <w:between w:val="nil"/>
        </w:pBdr>
        <w:ind w:left="1418" w:hanging="709"/>
        <w:jc w:val="both"/>
        <w:rPr>
          <w:color w:val="000000"/>
        </w:rPr>
      </w:pPr>
      <w:r w:rsidRPr="007D00A2">
        <w:rPr>
          <w:color w:val="000000"/>
        </w:rPr>
        <w:t xml:space="preserve">odstranění </w:t>
      </w:r>
      <w:r w:rsidR="007D00A2" w:rsidRPr="007D00A2">
        <w:rPr>
          <w:color w:val="000000"/>
        </w:rPr>
        <w:t>dlaždic, podkladů, povlakových krytin</w:t>
      </w:r>
      <w:r w:rsidRPr="007D00A2">
        <w:rPr>
          <w:color w:val="000000"/>
        </w:rPr>
        <w:t>,</w:t>
      </w:r>
    </w:p>
    <w:p w:rsidR="00BF6A56" w:rsidRPr="00BF6A56" w:rsidRDefault="007D00A2" w:rsidP="00BF6A56">
      <w:pPr>
        <w:numPr>
          <w:ilvl w:val="2"/>
          <w:numId w:val="3"/>
        </w:numPr>
        <w:spacing w:before="120" w:after="120" w:line="288" w:lineRule="auto"/>
        <w:ind w:hanging="362"/>
        <w:jc w:val="both"/>
      </w:pPr>
      <w:r w:rsidRPr="007D00A2">
        <w:t xml:space="preserve">demontáž okapových </w:t>
      </w:r>
      <w:r w:rsidRPr="00BF6A56">
        <w:t>plechů, zábradlí,</w:t>
      </w:r>
    </w:p>
    <w:p w:rsidR="00BF6A56" w:rsidRPr="00BF6A56" w:rsidRDefault="00BF6A56" w:rsidP="00BF6A56">
      <w:pPr>
        <w:numPr>
          <w:ilvl w:val="2"/>
          <w:numId w:val="3"/>
        </w:numPr>
        <w:spacing w:before="120" w:after="120" w:line="288" w:lineRule="auto"/>
        <w:ind w:hanging="362"/>
        <w:jc w:val="both"/>
      </w:pPr>
      <w:r w:rsidRPr="00BF6A56">
        <w:t>úprava povrchů, podlahy,</w:t>
      </w:r>
    </w:p>
    <w:p w:rsidR="00BF6A56" w:rsidRPr="00BF6A56" w:rsidRDefault="00BF6A56" w:rsidP="00BF6A56">
      <w:pPr>
        <w:numPr>
          <w:ilvl w:val="2"/>
          <w:numId w:val="3"/>
        </w:numPr>
        <w:spacing w:before="120" w:after="120" w:line="288" w:lineRule="auto"/>
        <w:ind w:hanging="362"/>
        <w:jc w:val="both"/>
      </w:pPr>
      <w:r w:rsidRPr="00BF6A56">
        <w:t>položení plošné betonové dlažby</w:t>
      </w:r>
      <w:r w:rsidR="008F7857" w:rsidRPr="00BF6A56">
        <w:t>,</w:t>
      </w:r>
    </w:p>
    <w:p w:rsidR="00221F7B" w:rsidRDefault="00221F7B" w:rsidP="00BF6A56">
      <w:pPr>
        <w:numPr>
          <w:ilvl w:val="2"/>
          <w:numId w:val="3"/>
        </w:numPr>
        <w:spacing w:before="120" w:after="120" w:line="288" w:lineRule="auto"/>
        <w:ind w:left="1418" w:hanging="709"/>
        <w:jc w:val="both"/>
      </w:pPr>
      <w:r>
        <w:t>položení hydroizolace,</w:t>
      </w:r>
    </w:p>
    <w:p w:rsidR="00533486" w:rsidRPr="00BF6A56" w:rsidRDefault="00BF6A56" w:rsidP="00BF6A56">
      <w:pPr>
        <w:numPr>
          <w:ilvl w:val="2"/>
          <w:numId w:val="3"/>
        </w:numPr>
        <w:spacing w:before="120" w:after="120" w:line="288" w:lineRule="auto"/>
        <w:ind w:left="1418" w:hanging="709"/>
        <w:jc w:val="both"/>
      </w:pPr>
      <w:r w:rsidRPr="00BF6A56">
        <w:t>montáž a dodávku ocelového zábradlí s dřevěnými výplněmi včetně povrchové úpravy</w:t>
      </w:r>
      <w:r w:rsidR="008F7857" w:rsidRPr="00BF6A56">
        <w:t>,</w:t>
      </w:r>
    </w:p>
    <w:p w:rsidR="00B24518" w:rsidRDefault="00B24518">
      <w:pPr>
        <w:rPr>
          <w:b/>
          <w:smallCaps/>
          <w:color w:val="000000"/>
        </w:rPr>
      </w:pPr>
      <w:r>
        <w:rPr>
          <w:b/>
          <w:smallCaps/>
          <w:color w:val="000000"/>
        </w:rPr>
        <w:br w:type="page"/>
      </w:r>
    </w:p>
    <w:p w:rsidR="00533486" w:rsidRDefault="00221F7B">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lastRenderedPageBreak/>
        <w:t>DO</w:t>
      </w:r>
      <w:r w:rsidR="008F7857">
        <w:rPr>
          <w:b/>
          <w:smallCaps/>
          <w:color w:val="000000"/>
        </w:rPr>
        <w:t>B</w:t>
      </w:r>
      <w:r>
        <w:rPr>
          <w:b/>
          <w:smallCaps/>
          <w:color w:val="000000"/>
        </w:rPr>
        <w:t>A</w:t>
      </w:r>
      <w:r w:rsidR="008F7857">
        <w:rPr>
          <w:b/>
          <w:smallCaps/>
          <w:color w:val="000000"/>
        </w:rPr>
        <w:t xml:space="preserve"> PLNĚNÍ</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Zhotovitel se zavazuje celé Dílo řádně provést, ukončit a předat Objednateli způsobem upraveným v článku 11 této Smlouvy, </w:t>
      </w:r>
      <w:r w:rsidRPr="003B5570">
        <w:rPr>
          <w:color w:val="000000"/>
        </w:rPr>
        <w:t xml:space="preserve">a to do </w:t>
      </w:r>
      <w:r w:rsidR="00221F7B" w:rsidRPr="003B5570">
        <w:rPr>
          <w:color w:val="000000"/>
        </w:rPr>
        <w:t>30</w:t>
      </w:r>
      <w:r w:rsidRPr="003B5570">
        <w:rPr>
          <w:color w:val="000000"/>
        </w:rPr>
        <w:t>. 0</w:t>
      </w:r>
      <w:r w:rsidR="00221F7B" w:rsidRPr="003B5570">
        <w:rPr>
          <w:color w:val="000000"/>
        </w:rPr>
        <w:t>9</w:t>
      </w:r>
      <w:r w:rsidRPr="003B5570">
        <w:rPr>
          <w:color w:val="000000"/>
        </w:rPr>
        <w:t>. 202</w:t>
      </w:r>
      <w:r w:rsidR="00221F7B" w:rsidRPr="003B5570">
        <w:rPr>
          <w:color w:val="000000"/>
        </w:rPr>
        <w:t>1</w:t>
      </w:r>
      <w:r w:rsidRPr="003B5570">
        <w:rPr>
          <w:color w:val="000000"/>
        </w:rPr>
        <w:t>. Termín</w:t>
      </w:r>
      <w:r>
        <w:rPr>
          <w:color w:val="000000"/>
        </w:rPr>
        <w:t xml:space="preserve"> dokončení a předání Díla je pro Zhotovitele závazný, konečný a nepřekročitelný. Zhotovitel prohlašuje, že si je vědom, že případné zpoždění termínu dokončení Díla by mohlo mít zásadní dopad na financování Díla a mohlo by vést k případnému vzniku nároku Objednatele na náhradu škody.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Předání staveniště Zhotoviteli proběhne na základě písemné výzvy Objednatele učiněné do 3 pracovních dnů od nabytí účinnosti této Smlouvy. Zhotovitel není oprávněn nepřevzít staveniště v určeném termínu. Zhotovitel splní svou povinnost provést Dílo jeho řádným dokončením a protokolárním předáním Díla Objednateli a převzetím Díla Objednatelem. Dílo se považuje za řádně dokončené, bude-li provedeno v souladu s touto Smlouvou a bude bez vad a nedodělků.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Před dobou sjednanou pro předání a převzetí Díla dle článku 11 této Smlouvy není Objednatel povinen od Zhotovitele Dílo převzít.</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Smluvní strany se dohodly, že celková doba provedení Díla se prodlouží o dobu, po kterou nemohlo být Dílo prováděno v důsledku okolností vylučujících odpovědnost Zhotovitele ve smyslu ustanovení § 2913 odst. 2 OZ. Odpovědnost nevylučuje překážka, která vznikla v době, kdy již byl Zhotovitel v prodlení s prováděním Díla nebo vznikla v důsledku hospodářských či organizačních poměrů Zhotovitele.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Má-li Zhotovitel za to, že nastala skutečnost předvídaná v čl. 3.4 nebo 3.5 této Smlouvy, je povinen neprodleně písemně informovat Objednatele a zároveň tuto skutečnost zaznamenat do stavebního deníku, jinak se později nemůže této skutečnosti dovolávat. V takovém případě se Smluvní strany zavazují vzniklou situaci bez zbytečného odkladu projednat a sepsat o výsledku projednání písemný protokol. V případě, že strany dojdou shodně k závěru, že taková skutečnost nastala a že brání řádnému provádění Díla, sjednají zároveň postup řešení a dobu, která nebude považována za prodlení s prováděním Díla ze strany Zhotovitele.</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Místo plnění</w:t>
      </w:r>
    </w:p>
    <w:p w:rsidR="00533486" w:rsidRPr="00221F7B" w:rsidRDefault="008F7857">
      <w:pPr>
        <w:numPr>
          <w:ilvl w:val="1"/>
          <w:numId w:val="3"/>
        </w:numPr>
        <w:pBdr>
          <w:top w:val="nil"/>
          <w:left w:val="nil"/>
          <w:bottom w:val="nil"/>
          <w:right w:val="nil"/>
          <w:between w:val="nil"/>
        </w:pBdr>
        <w:spacing w:after="100" w:line="288" w:lineRule="auto"/>
        <w:ind w:left="680" w:hanging="680"/>
        <w:jc w:val="both"/>
        <w:rPr>
          <w:color w:val="000000"/>
        </w:rPr>
      </w:pPr>
      <w:r w:rsidRPr="00221F7B">
        <w:rPr>
          <w:color w:val="000000"/>
        </w:rPr>
        <w:t xml:space="preserve">Místem plnění je areál Objednatele, konkrétně budova par. č </w:t>
      </w:r>
      <w:r w:rsidR="00221F7B" w:rsidRPr="00221F7B">
        <w:rPr>
          <w:color w:val="000000"/>
        </w:rPr>
        <w:t>371</w:t>
      </w:r>
      <w:r w:rsidRPr="00221F7B">
        <w:rPr>
          <w:color w:val="000000"/>
        </w:rPr>
        <w:t xml:space="preserve">, k.ú. </w:t>
      </w:r>
      <w:r w:rsidR="00221F7B" w:rsidRPr="00221F7B">
        <w:rPr>
          <w:color w:val="000000"/>
        </w:rPr>
        <w:t>Pec pod Sněžkou,</w:t>
      </w:r>
      <w:r w:rsidRPr="00221F7B">
        <w:rPr>
          <w:color w:val="000000"/>
        </w:rPr>
        <w:t xml:space="preserve"> obec </w:t>
      </w:r>
      <w:r w:rsidR="00221F7B" w:rsidRPr="00221F7B">
        <w:rPr>
          <w:color w:val="000000"/>
        </w:rPr>
        <w:t>Pec pod Sněžkou</w:t>
      </w:r>
      <w:r w:rsidRPr="00221F7B">
        <w:rPr>
          <w:color w:val="000000"/>
        </w:rPr>
        <w:t xml:space="preserve">, na adrese </w:t>
      </w:r>
      <w:r w:rsidR="00221F7B" w:rsidRPr="00221F7B">
        <w:rPr>
          <w:color w:val="000000"/>
        </w:rPr>
        <w:t>Pec pod Sněžkou 34, 542 21 Pec pod Sněžkou</w:t>
      </w:r>
      <w:r w:rsidRPr="00221F7B">
        <w:rPr>
          <w:color w:val="000000"/>
        </w:rPr>
        <w:t>.</w:t>
      </w:r>
    </w:p>
    <w:p w:rsidR="00533486" w:rsidRDefault="00FC7EC3">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CENA za DÍLO</w:t>
      </w:r>
      <w:r w:rsidR="008F7857">
        <w:rPr>
          <w:b/>
          <w:smallCaps/>
          <w:color w:val="000000"/>
        </w:rPr>
        <w:t xml:space="preserve"> a Platební podmínky</w:t>
      </w:r>
    </w:p>
    <w:p w:rsidR="00FC7EC3" w:rsidRPr="00222BE1" w:rsidRDefault="00FC7EC3" w:rsidP="00FC7EC3">
      <w:pPr>
        <w:pBdr>
          <w:top w:val="nil"/>
          <w:left w:val="nil"/>
          <w:bottom w:val="nil"/>
          <w:right w:val="nil"/>
          <w:between w:val="nil"/>
        </w:pBdr>
        <w:spacing w:after="100" w:line="288" w:lineRule="auto"/>
        <w:ind w:left="680"/>
        <w:jc w:val="both"/>
        <w:rPr>
          <w:color w:val="000000"/>
        </w:rPr>
      </w:pPr>
      <w:r w:rsidRPr="00FC7EC3">
        <w:rPr>
          <w:color w:val="000000"/>
        </w:rPr>
        <w:t xml:space="preserve">Smluvní strany </w:t>
      </w:r>
      <w:r w:rsidRPr="00222BE1">
        <w:rPr>
          <w:color w:val="000000"/>
        </w:rPr>
        <w:t xml:space="preserve">se dohodly na této výši Ceny za Dílo: </w:t>
      </w:r>
    </w:p>
    <w:p w:rsidR="00FC7EC3" w:rsidRPr="00222BE1" w:rsidRDefault="00FC7EC3" w:rsidP="00FC7EC3">
      <w:pPr>
        <w:pBdr>
          <w:top w:val="nil"/>
          <w:left w:val="nil"/>
          <w:bottom w:val="nil"/>
          <w:right w:val="nil"/>
          <w:between w:val="nil"/>
        </w:pBdr>
        <w:spacing w:after="100" w:line="288" w:lineRule="auto"/>
        <w:ind w:left="680"/>
        <w:jc w:val="both"/>
        <w:rPr>
          <w:color w:val="000000"/>
        </w:rPr>
      </w:pPr>
      <w:r w:rsidRPr="00222BE1">
        <w:rPr>
          <w:color w:val="000000"/>
        </w:rPr>
        <w:t xml:space="preserve">Cena bez DPH </w:t>
      </w:r>
      <w:r w:rsidR="00222BE1" w:rsidRPr="00222BE1">
        <w:rPr>
          <w:color w:val="000000"/>
        </w:rPr>
        <w:t xml:space="preserve">477 843,48 </w:t>
      </w:r>
      <w:r w:rsidRPr="00222BE1">
        <w:rPr>
          <w:color w:val="000000"/>
        </w:rPr>
        <w:t>Kč;</w:t>
      </w:r>
    </w:p>
    <w:p w:rsidR="00FC7EC3" w:rsidRPr="00222BE1" w:rsidRDefault="00FC7EC3" w:rsidP="00FC7EC3">
      <w:pPr>
        <w:pBdr>
          <w:top w:val="nil"/>
          <w:left w:val="nil"/>
          <w:bottom w:val="nil"/>
          <w:right w:val="nil"/>
          <w:between w:val="nil"/>
        </w:pBdr>
        <w:spacing w:after="100" w:line="288" w:lineRule="auto"/>
        <w:ind w:left="680"/>
        <w:jc w:val="both"/>
        <w:rPr>
          <w:color w:val="000000"/>
        </w:rPr>
      </w:pPr>
      <w:r w:rsidRPr="00222BE1">
        <w:rPr>
          <w:color w:val="000000"/>
        </w:rPr>
        <w:t xml:space="preserve">DPH ve výši </w:t>
      </w:r>
      <w:r w:rsidR="00222BE1" w:rsidRPr="00222BE1">
        <w:rPr>
          <w:color w:val="000000"/>
        </w:rPr>
        <w:t xml:space="preserve">100 347,13 </w:t>
      </w:r>
      <w:r w:rsidRPr="00222BE1">
        <w:rPr>
          <w:color w:val="000000"/>
        </w:rPr>
        <w:t>Kč;</w:t>
      </w:r>
    </w:p>
    <w:p w:rsidR="00FC7EC3" w:rsidRPr="00FC7EC3" w:rsidRDefault="00FC7EC3" w:rsidP="00FC7EC3">
      <w:pPr>
        <w:pBdr>
          <w:top w:val="nil"/>
          <w:left w:val="nil"/>
          <w:bottom w:val="nil"/>
          <w:right w:val="nil"/>
          <w:between w:val="nil"/>
        </w:pBdr>
        <w:spacing w:after="100" w:line="288" w:lineRule="auto"/>
        <w:ind w:left="680"/>
        <w:jc w:val="both"/>
        <w:rPr>
          <w:color w:val="000000"/>
        </w:rPr>
      </w:pPr>
      <w:r w:rsidRPr="00222BE1">
        <w:rPr>
          <w:color w:val="000000"/>
        </w:rPr>
        <w:t xml:space="preserve">Cena včetně DPH ve výši </w:t>
      </w:r>
      <w:r w:rsidR="00222BE1" w:rsidRPr="00222BE1">
        <w:rPr>
          <w:color w:val="000000"/>
        </w:rPr>
        <w:t xml:space="preserve">578 190,61 </w:t>
      </w:r>
      <w:r w:rsidRPr="00222BE1">
        <w:rPr>
          <w:color w:val="000000"/>
        </w:rPr>
        <w:t>Kč.</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lastRenderedPageBreak/>
        <w:t>Cena za Dílo je úplná a konečná a zahrnuje kompletní provedení Díla dle této Smlouvy. Změna Ceny za Dílo je možná pouze na základě zákonné změny sazby DPH (oproti stavu v době uzavření Smlouvy). Jiná změna Ceny za Díla je možná pouze na základě písemně uzavřeného dodatku k této Smlouvě, a to na základě řádně a v souladu s právními předpisy a Pravidly provedené změny předmětu Díla spočívající v odpočtu ceny tzv. méněprací, resp. navýšení Ceny za Dílo o Objednatelem zadané a Zhotovitelem řádně provedené vícepráce ve smyslu čl. 5.8 této Smlouvy. Zhotovitel tímto na sebe přejímá nebezpečí změny okolností ve smyslu § 1765 odst. 2 OZ.</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V Ceně za Dílo jsou zahrnuty veškeré náklady Zhotovitele, které při provádění Díla nebo v souvislosti s ním vynaloží, a to nejen náklady, které jsou uvedeny ve Výchozích dokumentech předaných Objednatelem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techniky a přesunů hmot, mezideponii materiálu, zařízení staveniště a jeho zabezpečení, zajištění vody a energií potřebných k provádění prací, hygienické zázemí pro pracovníky a dodavatele, průběžný a konečný úklid místa plnění (staveniště), veškerou dokumentaci pro provedení Díla (dílenskou, výrobní, technologické a pracovní postupy apod.), případných předepsaných či sjednaných zkoušek, osvědčení, prohlášení o shodě, revizních protokolů a všech dalších dokumentů nutných k řádnému užívání Díla. Dále se jedná zejména o náklady na režie, pojištění dle smlouvy, poplatky, zábory, dopravní značení, zajištění bezpečnosti práce a protipožárních opatření apod. a další náklady spojené s plněním podmínek dle této Smlouvy.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Pro vyloučení pochybností Smluvní strany konstatují, že Cena za Dílo ani žádná z jejích částí není cenou podle rozpočtu ve smyslu ust. § 2620  a násl. OZ.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Objednatelem nebudou na Cenu za Dílo poskytována jakákoli plnění (např. zálohy). Smluvní strany se dohodly, že nárok na úhradu 100 % Ceny za Dílo Zhotoviteli vznikne jeho řádným dokončením a předáním a převzetím ze strany Objednatele, je-li Dílo přebíráno s vadami a nedodělky, k čemuž však není Objednatel povinen, vznikne Zhotoviteli nárok na úhradu 100 %Ceny za Dílo až po jejich odstranění.</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Faktura (daňový doklad) bude obsahovat náležitosti daňového dokladu stanovené právními předpisy. V případě, že daňový doklad nebude obsahovat správné údaje či bude neúplný (zejména nebude doložen Objednatelem odsouhlaseným soupisem prací a dodávek), je Objednatel oprávněn daňový doklad vrátit Zhotoviteli. Zhotovitel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za Dílo, resp. její části. V případě postupu v rámci přenesené daňové povinnosti ve stavebnictví bude faktura vystavena rovněž v režimu přenesené daňové povinnosti.</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Není-li dohodnuto jinak, je splatnost daňových dokladů Smluvními stranami dohodnuta na 30 (slovy: třicet) kalendářních dnů ode dne řádného doručení faktury Zhotovitelem Objednateli. Daňový doklad se považuje za řádně a včas zaplacený, bude-li poslední den této lhůty účtovaná </w:t>
      </w:r>
      <w:r>
        <w:rPr>
          <w:color w:val="000000"/>
        </w:rPr>
        <w:lastRenderedPageBreak/>
        <w:t>částka ve výši odpovídající Ceně za Dílo (ustanovení čl. 5.2 této Smlouvy tím není dotčeno) odepsána z účtu Objednatele ve prospěch účtu Zhotovitele uvedeného v záhlaví této Smlouvy.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S ohledem na to, že Cena za Dílo je konečná a nepřekročitelná, nemá Zhotovitel nárok na zaplacení jakékoli částky nad rámec Ceny za Dílo, ledaže bude mezi Zhotovitelem a Objednatelem řádně ujednána změna závazku ze Smlouvy v souladu s právními předpisy a Pravidly. O takové změně bude sjednán dodatek k této Smlouvě.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V případě, že Zhotovitel zjistí, že práce, které má provést, nejsou předmětem této Smlouvy, resp. jejich provedení není zahrnuto do Ceny za Dílo, není oprávněn s prováděním takových prací započít bez splnění podmínek uvedených v čl. 5.8 této Smlouvy.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V případě nutnosti provedení změn se k jejich ocenění použije nabídkový oceněný soupisu prací (výkaz výměr) Zhotovitele a cenová soustava ÚRS 2020/I. (dále jen „</w:t>
      </w:r>
      <w:r>
        <w:rPr>
          <w:b/>
          <w:color w:val="000000"/>
        </w:rPr>
        <w:t>ceník</w:t>
      </w:r>
      <w:r>
        <w:rPr>
          <w:color w:val="000000"/>
        </w:rPr>
        <w:t xml:space="preserve">“). Pro výpočet jednotkové ceny za stavební práce (plnění) poskytované v rámci prováděné změny bude použito: </w:t>
      </w:r>
    </w:p>
    <w:p w:rsidR="00533486" w:rsidRDefault="008F7857">
      <w:pPr>
        <w:numPr>
          <w:ilvl w:val="2"/>
          <w:numId w:val="3"/>
        </w:numPr>
        <w:spacing w:before="120" w:after="120" w:line="288" w:lineRule="auto"/>
        <w:ind w:left="1418" w:hanging="709"/>
        <w:jc w:val="both"/>
      </w:pPr>
      <w:r>
        <w:t>smluvních jednotkových cen z nabídkového oceněného Soupisu stavebních prací, dodávek a služeb (výkazu výměr), který je uveden v Příloze č. 2 této Smlouvy, jsou-li tyto ceny práce v položkovém rozpočtu obsaženy,</w:t>
      </w:r>
    </w:p>
    <w:p w:rsidR="00533486" w:rsidRDefault="008F7857">
      <w:pPr>
        <w:numPr>
          <w:ilvl w:val="2"/>
          <w:numId w:val="3"/>
        </w:numPr>
        <w:spacing w:before="120" w:after="120" w:line="288" w:lineRule="auto"/>
        <w:ind w:left="1418" w:hanging="709"/>
        <w:jc w:val="both"/>
      </w:pPr>
      <w:r>
        <w:t>nejsou-li v oceněném Soupisu stavebních prací, dodávek a služeb (výkazu výměr) tyto ceny práce obsaženy, určí se jednotková cena na základě ceníku.</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bookmarkStart w:id="2" w:name="_heading=h.1fob9te" w:colFirst="0" w:colLast="0"/>
      <w:bookmarkEnd w:id="2"/>
      <w:r>
        <w:rPr>
          <w:color w:val="000000"/>
        </w:rPr>
        <w:t>Zhotovitel není oprávněn provádět jednostranné započtení svých pohledávek vůči Objednateli.</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Objednatel není v prodlení se zaplacením dluhu, resp. jeho odpovídající části, pokud je z okolností zřejmé, že mu vznikne nebo se stane splatnou pohledávka za Zhotovitelem, která bude způsobilá k započtení.</w:t>
      </w:r>
    </w:p>
    <w:p w:rsidR="002733B1" w:rsidRDefault="008F7857" w:rsidP="002733B1">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Zaplacení daňových dokladů - faktur vystavených Zhotovitelem nepředstavuje převzetí Díla nebo jeho části, ani prohlášení o bezvadnosti účtovaných plnění či konkludentní akceptaci bezvadnosti Díla nebo jeho části.</w:t>
      </w:r>
    </w:p>
    <w:p w:rsidR="002733B1" w:rsidRPr="002733B1" w:rsidRDefault="002733B1" w:rsidP="002733B1">
      <w:pPr>
        <w:numPr>
          <w:ilvl w:val="1"/>
          <w:numId w:val="3"/>
        </w:numPr>
        <w:pBdr>
          <w:top w:val="nil"/>
          <w:left w:val="nil"/>
          <w:bottom w:val="nil"/>
          <w:right w:val="nil"/>
          <w:between w:val="nil"/>
        </w:pBdr>
        <w:spacing w:after="100" w:line="288" w:lineRule="auto"/>
        <w:ind w:left="680" w:hanging="680"/>
        <w:jc w:val="both"/>
        <w:rPr>
          <w:color w:val="000000"/>
        </w:rPr>
      </w:pPr>
      <w:r w:rsidRPr="002733B1">
        <w:rPr>
          <w:rFonts w:asciiTheme="minorHAnsi" w:hAnsiTheme="minorHAnsi" w:cstheme="minorHAnsi"/>
        </w:rPr>
        <w:t>Zhotovitel se zavazuje pro případ, že bude plnit tuto Smlouvu prostřednictvím třetích osob, tj. poddodavatele, řádně a včas proplácet oprávněně vystavené faktury poddodavatele, a to za podmínek sjednaných ve smlouvách uzavřených mezi Zhotovitelem a těmito poddodavateli.</w:t>
      </w:r>
    </w:p>
    <w:p w:rsidR="002733B1" w:rsidRPr="002733B1" w:rsidRDefault="002733B1" w:rsidP="002733B1">
      <w:pPr>
        <w:numPr>
          <w:ilvl w:val="1"/>
          <w:numId w:val="3"/>
        </w:numPr>
        <w:pBdr>
          <w:top w:val="nil"/>
          <w:left w:val="nil"/>
          <w:bottom w:val="nil"/>
          <w:right w:val="nil"/>
          <w:between w:val="nil"/>
        </w:pBdr>
        <w:spacing w:after="100" w:line="288" w:lineRule="auto"/>
        <w:ind w:left="680" w:hanging="680"/>
        <w:jc w:val="both"/>
        <w:rPr>
          <w:color w:val="000000"/>
        </w:rPr>
      </w:pPr>
      <w:r w:rsidRPr="002733B1">
        <w:rPr>
          <w:rFonts w:asciiTheme="minorHAnsi" w:hAnsiTheme="minorHAnsi" w:cstheme="minorHAnsi"/>
        </w:rPr>
        <w:t xml:space="preserve">Pokud bude Zhotovitel v prodlení s úhradou faktury poddodavatele trvajícím déle než třicet (30) kalendářních dnů, je Objednatel oprávněn tuto fakturu hradit za Zhotovitele přímo poddodavateli, a to za předpokladu, že poddodavatel Zhotovitele o úhradu faktury písemně požádá a tuto žádost doloží doklady prokazujícími řádné plnění ze strany poddodavatele a oprávněnost nároku poddodavatele na zaplacení. K oprávněnosti nároku poddodavatele si Objednatel vyžádá písemné stanovisko Zhotovitele, který je povinen jej doručit Objednateli do tří (3) pracovních dnů od výzvy. Doručeným stanoviskem není Objednatel vázán, avšak přihlédne k němu při rozhodnutí, zda úhradu faktury za Zhotovitele provede či nikoliv. Pokud Zhotovitel v uvedené lhůtě stanovisko Objednateli nedoručí, má se za to, že je nárok poddodavatele v plné výši oprávněný. </w:t>
      </w:r>
    </w:p>
    <w:p w:rsidR="002733B1" w:rsidRDefault="002733B1" w:rsidP="002733B1">
      <w:pPr>
        <w:numPr>
          <w:ilvl w:val="1"/>
          <w:numId w:val="3"/>
        </w:numPr>
        <w:pBdr>
          <w:top w:val="nil"/>
          <w:left w:val="nil"/>
          <w:bottom w:val="nil"/>
          <w:right w:val="nil"/>
          <w:between w:val="nil"/>
        </w:pBdr>
        <w:spacing w:after="100" w:line="288" w:lineRule="auto"/>
        <w:ind w:left="680" w:hanging="680"/>
        <w:jc w:val="both"/>
        <w:rPr>
          <w:color w:val="000000"/>
        </w:rPr>
      </w:pPr>
      <w:r w:rsidRPr="00C20AAF">
        <w:rPr>
          <w:rFonts w:asciiTheme="minorHAnsi" w:hAnsiTheme="minorHAnsi" w:cstheme="minorHAnsi"/>
        </w:rPr>
        <w:t xml:space="preserve">Částku odpovídající úhradě provedené ze strany Objednatele přímo poddodavateli je Objednatel oprávněn započíst proti splatným i nesplatným pohledávkám </w:t>
      </w:r>
      <w:r>
        <w:rPr>
          <w:rFonts w:asciiTheme="minorHAnsi" w:hAnsiTheme="minorHAnsi" w:cstheme="minorHAnsi"/>
        </w:rPr>
        <w:t>Zhotovitele</w:t>
      </w:r>
      <w:r w:rsidRPr="00C20AAF">
        <w:rPr>
          <w:rFonts w:asciiTheme="minorHAnsi" w:hAnsiTheme="minorHAnsi" w:cstheme="minorHAnsi"/>
        </w:rPr>
        <w:t xml:space="preserve"> za Objednatelem, anebo vyzvat </w:t>
      </w:r>
      <w:r>
        <w:rPr>
          <w:rFonts w:asciiTheme="minorHAnsi" w:hAnsiTheme="minorHAnsi" w:cstheme="minorHAnsi"/>
        </w:rPr>
        <w:t>Zhotovitele</w:t>
      </w:r>
      <w:r w:rsidRPr="00C20AAF">
        <w:rPr>
          <w:rFonts w:asciiTheme="minorHAnsi" w:hAnsiTheme="minorHAnsi" w:cstheme="minorHAnsi"/>
        </w:rPr>
        <w:t xml:space="preserve"> k zaplacení této částky na účet Objednatele, a to ve lhůtě patnácti (15) kalendářních dnů od doručení výzvy Objednatele </w:t>
      </w:r>
      <w:r>
        <w:rPr>
          <w:rFonts w:asciiTheme="minorHAnsi" w:hAnsiTheme="minorHAnsi" w:cstheme="minorHAnsi"/>
        </w:rPr>
        <w:t>Zhotoviteli</w:t>
      </w:r>
      <w:r w:rsidRPr="00C20AAF">
        <w:rPr>
          <w:rFonts w:asciiTheme="minorHAnsi" w:hAnsiTheme="minorHAnsi" w:cstheme="minorHAnsi"/>
        </w:rPr>
        <w:t xml:space="preserve">. </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Další podmínky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Smluvní strany se zavazují vyvinout veškeré úsilí k vytvoření potřebných podmínek pro provádění Díla dle podmínek stanovených touto Smlouvou, které vyplývají z jejich smluvního postavení. To platí i v případech, kde to není výslovně stanoveno touto Smlouvou.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bookmarkStart w:id="3" w:name="_heading=h.3znysh7" w:colFirst="0" w:colLast="0"/>
      <w:bookmarkEnd w:id="3"/>
      <w:r>
        <w:rPr>
          <w:b/>
          <w:smallCaps/>
          <w:color w:val="000000"/>
        </w:rPr>
        <w:t>Prohlášení a závazky zhotovitele, oprávnění objednatele</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Zhotovitel prohlašuje, že s použitím všech znalostí, zkušeností, podkladů a pokynů splní závazek založený touto Smlouvou včas a řádně, za sjednanou Cenu za Dílo, aniž by podmiňoval splnění závazku poskytnutím jiné než dohodnuté součinnosti.</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se zavazuje, že Objednateli bezodkladně písemně oznámí po vzniku následující skutečnosti:</w:t>
      </w:r>
    </w:p>
    <w:p w:rsidR="00533486" w:rsidRDefault="008F7857">
      <w:pPr>
        <w:numPr>
          <w:ilvl w:val="2"/>
          <w:numId w:val="3"/>
        </w:numPr>
        <w:spacing w:before="120" w:after="120" w:line="288" w:lineRule="auto"/>
        <w:ind w:left="1418" w:hanging="709"/>
        <w:jc w:val="both"/>
      </w:pPr>
      <w:r>
        <w:t>jestliže bude zahájeno insolvenční řízení dle zák. č. 182/2006 Sb., o úpadku a způsobech jeho řešení (insolvenční zákon; dále jen „</w:t>
      </w:r>
      <w:r>
        <w:rPr>
          <w:b/>
          <w:i/>
        </w:rPr>
        <w:t>insolvenční zákon</w:t>
      </w:r>
      <w:r>
        <w:t>“), v platném a účinném znění, jehož předmětem bude úpadek nebo hrozící úpadek Zhotovitele,</w:t>
      </w:r>
    </w:p>
    <w:p w:rsidR="00533486" w:rsidRDefault="008F7857">
      <w:pPr>
        <w:numPr>
          <w:ilvl w:val="2"/>
          <w:numId w:val="3"/>
        </w:numPr>
        <w:spacing w:before="120" w:after="120" w:line="288" w:lineRule="auto"/>
        <w:ind w:left="1418" w:hanging="709"/>
        <w:jc w:val="both"/>
      </w:pPr>
      <w:r>
        <w:t>vstup Zhotovitele do likvidace; a/nebo</w:t>
      </w:r>
    </w:p>
    <w:p w:rsidR="00533486" w:rsidRDefault="008F7857">
      <w:pPr>
        <w:numPr>
          <w:ilvl w:val="2"/>
          <w:numId w:val="3"/>
        </w:numPr>
        <w:spacing w:before="120" w:after="120" w:line="288" w:lineRule="auto"/>
        <w:ind w:left="1418" w:hanging="709"/>
        <w:jc w:val="both"/>
      </w:pPr>
      <w:r>
        <w:t>změny v majetkové struktuře Zhotovitele, s výjimkou změny majetkové struktury, která představuje běžný obchodní styk; a/nebo</w:t>
      </w:r>
    </w:p>
    <w:p w:rsidR="00533486" w:rsidRDefault="008F7857">
      <w:pPr>
        <w:numPr>
          <w:ilvl w:val="2"/>
          <w:numId w:val="3"/>
        </w:numPr>
        <w:spacing w:before="120" w:after="120" w:line="288" w:lineRule="auto"/>
        <w:ind w:left="1418" w:hanging="709"/>
        <w:jc w:val="both"/>
      </w:pPr>
      <w:r>
        <w:t>rozhodnutí o provedení přeměny Zhotovitele, zejména fúzí, převodem jmění na společníka či rozdělením, provedení změny právní formy Zhotovitele či provedení jiných organizačních změn; a/nebo</w:t>
      </w:r>
    </w:p>
    <w:p w:rsidR="00533486" w:rsidRDefault="008F7857">
      <w:pPr>
        <w:numPr>
          <w:ilvl w:val="2"/>
          <w:numId w:val="3"/>
        </w:numPr>
        <w:spacing w:before="120" w:after="120" w:line="288" w:lineRule="auto"/>
        <w:ind w:left="1418" w:hanging="709"/>
        <w:jc w:val="both"/>
      </w:pPr>
      <w:r>
        <w:t>omezení či ukončení výkonu činnosti Zhotovitele, která bezprostředně souvisí s předmětem této Smlouvy; a/nebo</w:t>
      </w:r>
    </w:p>
    <w:p w:rsidR="00533486" w:rsidRDefault="008F7857">
      <w:pPr>
        <w:numPr>
          <w:ilvl w:val="2"/>
          <w:numId w:val="3"/>
        </w:numPr>
        <w:spacing w:before="120" w:after="120" w:line="288" w:lineRule="auto"/>
        <w:ind w:left="1418" w:hanging="709"/>
        <w:jc w:val="both"/>
      </w:pPr>
      <w:r>
        <w:t>všechny skutečnosti, které by mohly mít vliv na přechod či vypořádání závazků Zhotovitele vůči Objednateli vyplývajících z této Smlouvy či s touto Smlouvou souvisejících;</w:t>
      </w:r>
    </w:p>
    <w:p w:rsidR="00533486" w:rsidRDefault="008F7857">
      <w:pPr>
        <w:numPr>
          <w:ilvl w:val="2"/>
          <w:numId w:val="3"/>
        </w:numPr>
        <w:spacing w:before="120" w:after="120" w:line="288" w:lineRule="auto"/>
        <w:ind w:left="1418" w:hanging="709"/>
        <w:jc w:val="both"/>
      </w:pPr>
      <w:r>
        <w:t>všechny další skutečnosti, které mají nebo by mohly mít vliv na řádné a včasné dokončení Díla, či řádné dokončení Díla ohrožují či ztěžují; a</w:t>
      </w:r>
    </w:p>
    <w:p w:rsidR="00533486" w:rsidRDefault="008F7857">
      <w:pPr>
        <w:numPr>
          <w:ilvl w:val="2"/>
          <w:numId w:val="3"/>
        </w:numPr>
        <w:spacing w:before="120" w:after="120" w:line="288" w:lineRule="auto"/>
        <w:ind w:left="1418" w:hanging="709"/>
        <w:jc w:val="both"/>
      </w:pPr>
      <w:r>
        <w:t>skutečnosti a informace nezbytné pro řádné plnění povinností Objednatele vyplývajících z právních předpisů či z Pravidel.</w:t>
      </w:r>
      <w:r>
        <w:tab/>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se zavazuje jako osoba povinná dle ustanovení § 2 písm. e) zákona č. 320/2001 Sb., o finanční kontrole ve veřejné správě, v platném a účinném znění,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Zhotovitel rovněž zajistí u případných poddodavatelů Zhotovitele.</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je povinen archivovat veškeré písemnosti zhotovené pro nebo v rámci provádění Díla dle této Smlouvy a umožnit osobám oprávněným k výkonu kontroly, z něhož je plnění dle této Smlouvy hrazeno, provést kontrolu dokladů souvisejících s tímto plněním, a to po celou dobu archivace Projektu, minimálně však do konce roku 2030. Objednatel je oprávněn po uplynutí 10 let od ukončení plnění podle této Smlouvy od Zhotovitele výše uvedené dokumenty bezplatně převzít.</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Technický dozor u provádění téhož Díla nesmí provádět Zhotovitel ani osoba s ním tvořící podnikatelské seskupení (dle § 71 a násl. zák. č. 90/2012 Sb., o obchodních korporacích a družstvech, v platném a účinném znění); to neplatí, pokud technický dozor provádí sám Objednatel.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uděluje bezvýhradný souhlas s uveřejněním plného znění Smlouvy podle ust. § 219 zák. č. 134/2016 Sb., o zadávání veřejných zakázek, v platném a účinném znění (dále jen „</w:t>
      </w:r>
      <w:r>
        <w:rPr>
          <w:b/>
          <w:i/>
          <w:color w:val="000000"/>
        </w:rPr>
        <w:t>ZZVZ</w:t>
      </w:r>
      <w:r>
        <w:rPr>
          <w:color w:val="000000"/>
        </w:rPr>
        <w:t xml:space="preserve">“), resp. dle zákona č. 340/2015 Sb., o zvláštních podmínkách účinnosti některých smluv, uveřejňování těchto smluv a o registru smluv (zákon o registru smluv), v platném a účinném znění.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Zhotovitel je povinen zajistit odborné vedení provádění Díla stavbyvedoucím.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V průběhu provádění Díla Zhotovitel umožní provedení kontrolních prohlídek v termínech určených Objednatelem a zajistí nápravu zjištěných nedostatků v Objednatelem stanovené přiměřené lhůtě. Zhotovitel se zavazuje zajistit účast autorizovaného stavbyvedoucího na kontrolní prohlídce.</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Objednatel je oprávněn:</w:t>
      </w:r>
    </w:p>
    <w:p w:rsidR="00533486" w:rsidRDefault="008F7857">
      <w:pPr>
        <w:numPr>
          <w:ilvl w:val="2"/>
          <w:numId w:val="3"/>
        </w:numPr>
        <w:spacing w:before="120" w:after="120" w:line="288" w:lineRule="auto"/>
        <w:ind w:left="1418" w:hanging="709"/>
        <w:jc w:val="both"/>
      </w:pPr>
      <w:r>
        <w:t>sám či prostřednictvím třetí osoby provádět kontrolu v průběhu provádění Díla a uvádění dokončeného Díla do provozu;</w:t>
      </w:r>
    </w:p>
    <w:p w:rsidR="00533486" w:rsidRDefault="008F7857">
      <w:pPr>
        <w:numPr>
          <w:ilvl w:val="2"/>
          <w:numId w:val="3"/>
        </w:numPr>
        <w:spacing w:before="120" w:after="120" w:line="288" w:lineRule="auto"/>
        <w:ind w:left="1418" w:hanging="709"/>
        <w:jc w:val="both"/>
      </w:pPr>
      <w:r>
        <w:t xml:space="preserve">sám či prostřednictvím třetí osoby vykonávat v místě provádění Díla kontrolně-technický dozor Objednatele a v jeho průběhu zejména sledovat, zda jsou práce prováděny dle Projektové dokumentace, technických norem a jiných právních předpisů a v souladu s rozhodnutími příslušných orgánů veřejné správy, byla-li vydána; na nedostatky při provádění Díla upozorní zápisem ve stavebním deníku. Zhotovitel vyzve technický dozor ke kontrole zakrývaných částí stavby (zejm. elektroinstalací) zápisem do stavebního deníku min. 5 pracovních dnů předem. Osoba vykonávající kontrolně-technický dozor provede o kontrole zápis. Pokud budou tyto části zakryty, aniž by byla splněna tato podmínka, zajistí Zhotovitel jejich opětovné odkrytí na své náklady bez nároku na prodloužení termínu pro provedení Díla. Osoba vykonávající kontrolně-technický dozor je oprávněna pracovníkům Zhotovitele dát příkaz k přerušení prací na Díle za účelem provedení kontrolní prohlídky dílčího provedení Díla (například před tím, než budou při dalším postupu stavby zakryty povrchovou úpravou), a to s dostatečným předstihem vzhledem k postupu prací. O provedené kontrole bude proveden osobou vykonávající kontrolně-technický dozor zápis ve stavebním deníku společně se souhlasem zahájit na příslušném úseku následné práce. V případě, že Zhotovitel nedbá pokynů osoby vykonávající kontrolně-technický dozor a zahájením prací znemožní provedení předem požadované kontroly, má se za to, že příslušné práce nebyly provedeny v požadované jakosti, a Objednatel má dle ustanovení této Smlouvy nárok na slevu z Ceny za Dílo. Osoba vykonávající kontrolně-technický dozor je dále oprávněna dát pracovníkům Zhotovitele příkaz k přerušení prací na Díle, je-li ohrožena bezpečnost, život nebo zdraví osob pracujících na stavbě při provádění Díla či třetích osob; toto nařízené přerušení nemá vliv na povinnost dodržet termín řádného dokončení Díla dle čl. 3.1 této Smlouvy.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b/>
          <w:color w:val="000000"/>
        </w:rPr>
        <w:t>Stavební deník:</w:t>
      </w:r>
      <w:r>
        <w:rPr>
          <w:color w:val="000000"/>
        </w:rPr>
        <w:t xml:space="preserve"> Zhotovitel se zavazuje ode dne předání staveniště (viz článek 8. této Smlouvy) Objednatelem Zhotoviteli vést stavební deník alespoň v jednom originále a dvou průpisech dle ustanovení § 157 stavebního zákona. Na stavbě bude veden pouze jeden stavební deník vedený Zhotovitelem a budou v něm zaznamenávány veškeré skutečnosti o průběhu všech prací, včetně prací poddodavatelů Zhotovitele. Do stavebního deníku bude Zhotovitel zapisovat všechny skutečnosti stanovené stavebním zákonem a vyhláškou č. 499/2006 Sb., o dokumentaci staveb, v platném a účinném znění, a současně všechny skutečnosti rozhodné pro plnění podmínek této Smlouvy. Stavební deník bude uložen na staveništi a bude oběma Smluvním stranám kdykoliv přístupný v době přítomnosti jakýchkoli osob na staveništi. Originál stavebního deníku předá Zhotovitel Objednateli při přejímacím řízení.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a/nebo orgánu státního stavebního dohledu.</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se zavazuje na základě žádosti zástupce Objednatele bezodkladně předávat Objednateli úplné kopie zápisů ze stavebního deníku.</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Zápisy v deníku nepředstavují ani nenahrazují řádně provedenou změnu této Smlouvy, ani jakékoliv jiné dohody Smluvních stran či zvláštní písemná prohlášení kterékoliv ze Smluvních stran, která je dle této Smlouvy musí učinit a doručit druhé ze Smluvních stran.</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staveniště a jeho zařízení</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Objednatel protokolárně předá Zhotoviteli staveniště v termínu dohodnutém při uzavření této Smlouvy.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 provedení Díla, které je vymezeno v článku 4.1 této Smlouvy.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Předání staveniště ze strany Objednatele bude provedeno formou předání dokladů o staveništi.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má v průběhu provádění Díla na staveništi výhradní odpovědnost za:</w:t>
      </w:r>
    </w:p>
    <w:p w:rsidR="00533486" w:rsidRDefault="008F7857">
      <w:pPr>
        <w:numPr>
          <w:ilvl w:val="2"/>
          <w:numId w:val="3"/>
        </w:numPr>
        <w:spacing w:before="120" w:after="120" w:line="288" w:lineRule="auto"/>
        <w:ind w:left="1418" w:hanging="709"/>
        <w:jc w:val="both"/>
      </w:pPr>
      <w:r>
        <w:t xml:space="preserve">pořádek na staveništi,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w:t>
      </w:r>
    </w:p>
    <w:p w:rsidR="00533486" w:rsidRDefault="008F7857">
      <w:pPr>
        <w:numPr>
          <w:ilvl w:val="2"/>
          <w:numId w:val="3"/>
        </w:numPr>
        <w:spacing w:before="120" w:after="120" w:line="288" w:lineRule="auto"/>
        <w:ind w:left="1418" w:hanging="709"/>
        <w:jc w:val="both"/>
      </w:pPr>
      <w:r>
        <w:t>zajištění bezpečnosti všech osob oprávněných k pohybu na staveništi, udržování staveniště v uklizeném a uspořádaném stavu za účelem předcházení vzniku škod;</w:t>
      </w:r>
    </w:p>
    <w:p w:rsidR="00533486" w:rsidRDefault="008F7857">
      <w:pPr>
        <w:numPr>
          <w:ilvl w:val="2"/>
          <w:numId w:val="3"/>
        </w:numPr>
        <w:spacing w:before="120" w:after="120" w:line="288" w:lineRule="auto"/>
        <w:ind w:left="1418" w:hanging="709"/>
        <w:jc w:val="both"/>
      </w:pPr>
      <w:r>
        <w:t>zajištění veškerých zábran potřebných pro provádění Díla, bezpečnostních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rsidR="00533486" w:rsidRDefault="008F7857">
      <w:pPr>
        <w:numPr>
          <w:ilvl w:val="2"/>
          <w:numId w:val="3"/>
        </w:numPr>
        <w:spacing w:before="120" w:after="120" w:line="288" w:lineRule="auto"/>
        <w:ind w:left="1418" w:hanging="709"/>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533486" w:rsidRDefault="008F7857">
      <w:pPr>
        <w:numPr>
          <w:ilvl w:val="2"/>
          <w:numId w:val="3"/>
        </w:numPr>
        <w:spacing w:before="120" w:after="120" w:line="288" w:lineRule="auto"/>
        <w:ind w:left="1418" w:hanging="709"/>
        <w:jc w:val="both"/>
      </w:pPr>
      <w:r>
        <w:t>za dodržování hygienických předpisů.</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Ke dni předání Díla Objednateli bude staveniště vyklizeno a bude proveden závěrečný úklid. Pozemky a komunikace dotčené prováděním Díla budou k tomuto dni uvedeny do původního či lepšího stavu.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Náklady na dodávky elektřiny a vody uhradí Zhotovitel Objednateli dle skutečné spotřeby stanovené na základě stavu měřidel. </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Podmínky provádění díla</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bookmarkStart w:id="4" w:name="_heading=h.2et92p0" w:colFirst="0" w:colLast="0"/>
      <w:bookmarkEnd w:id="4"/>
      <w:r>
        <w:rPr>
          <w:color w:val="000000"/>
        </w:rPr>
        <w:t xml:space="preserve">Kvalita Zhotovitelem uskutečněného plnění musí odpovídat veškerým požadavkům uvedeným v normách vztahujících se k plnění. Zhotovitel je povinen dodržet při provádění Díla veškeré platné právní předpisy, jakož i všechny podmínky určené Smlouvou, Výchozími podklady a rozhodnutími příslušných správních orgánů, byla-li vydána. Práce a dodávky budou dále provedeny v souladu s českými hygienickými, protipožárními, bezpečnostními a dalšími souvisejícími předpisy.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Zhotovitel je povinen při provádění Díla průběžně a s náležitou odbornou péčí prověřovat vhodnost Projektové dokumentace i dalších dokumentů, podle kterých je dle Smlouvy vymezen předmět a rozsah Díla a podle kterých je povinen Dílo zhotovit, zejména prověřovat, zda jsou tyto dokumenty v souladu s platnými právními předpisy, vyhláškami, nařízeními, pravidly, regulacemi a normami, a to před započetím prací, výkonů a služeb na Díle, a je povinen neprodleně písemně na nevhodnost těchto dokumentů upozornit Objednatele. Pokud tuto povinnost nesplní, odpovídá za vady Díla tím způsobené, je povinen uvést Dílo na své náklady do souladu s platnými právními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(poddodavatele), které v souladu se Smlouvou použije ke splnění svého závazku.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Pro provedení Díla použije Zhotovitel jen materiály a výrobky kvality odpovídající Projektové dokumentaci,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je povinen předložit vzorky níže vyjmenovaných dodávek pro provedení Díla vč. jejich technických listů a prohlášení o shodě, a to ve lhůtě nejméně 10 pracovních dnů před jejich použitím na stavbě. Objednatel má právo předložené vzorky přezkoumat a v případě jejich nesouladu s požadavky uvedenými v této Smlouvě a Výchozích dokumentech jejich použití odmítnout. Objednatel či jeho zástupce má právo vzorky odmítnout nejpozději 5 pracovních dnů přede dnem, kdy mají být dle věty první tohoto odstavce použity na stavbě. Po této lhůtě se má za to, že Objednatel s jejich použitím souhlasí.</w:t>
      </w:r>
    </w:p>
    <w:p w:rsidR="00533486" w:rsidRDefault="008F7857">
      <w:pPr>
        <w:pBdr>
          <w:top w:val="nil"/>
          <w:left w:val="nil"/>
          <w:bottom w:val="nil"/>
          <w:right w:val="nil"/>
          <w:between w:val="nil"/>
        </w:pBdr>
        <w:spacing w:after="100" w:line="288" w:lineRule="auto"/>
        <w:ind w:left="680"/>
        <w:jc w:val="both"/>
        <w:rPr>
          <w:color w:val="000000"/>
        </w:rPr>
      </w:pPr>
      <w:r>
        <w:rPr>
          <w:color w:val="000000"/>
        </w:rPr>
        <w:t xml:space="preserve">Vzorkování podléhají následující dodávky stavby: </w:t>
      </w:r>
    </w:p>
    <w:p w:rsidR="00533486" w:rsidRPr="00221F7B" w:rsidRDefault="008F7857">
      <w:pPr>
        <w:numPr>
          <w:ilvl w:val="2"/>
          <w:numId w:val="3"/>
        </w:numPr>
        <w:spacing w:before="120" w:after="120" w:line="288" w:lineRule="auto"/>
        <w:ind w:left="1418" w:hanging="709"/>
        <w:jc w:val="both"/>
      </w:pPr>
      <w:r w:rsidRPr="00221F7B">
        <w:t xml:space="preserve">Veškeré pohledové prvky, které mají vliv na design jako např. keramické obklady, dlažby, obkladové materiály </w:t>
      </w:r>
      <w:r w:rsidR="00221F7B" w:rsidRPr="00221F7B">
        <w:t>podlaha apod</w:t>
      </w:r>
      <w:r w:rsidRPr="00221F7B">
        <w:t>.</w:t>
      </w:r>
    </w:p>
    <w:p w:rsidR="00533486" w:rsidRPr="00221F7B" w:rsidRDefault="008F7857">
      <w:pPr>
        <w:numPr>
          <w:ilvl w:val="1"/>
          <w:numId w:val="3"/>
        </w:numPr>
        <w:pBdr>
          <w:top w:val="nil"/>
          <w:left w:val="nil"/>
          <w:bottom w:val="nil"/>
          <w:right w:val="nil"/>
          <w:between w:val="nil"/>
        </w:pBdr>
        <w:spacing w:after="100" w:line="288" w:lineRule="auto"/>
        <w:ind w:left="680" w:hanging="680"/>
        <w:jc w:val="both"/>
        <w:rPr>
          <w:color w:val="000000"/>
        </w:rPr>
      </w:pPr>
      <w:r w:rsidRPr="00221F7B">
        <w:rPr>
          <w:color w:val="000000"/>
        </w:rPr>
        <w:t>Zhotovitel se zavazuje, že zajistí provádění Díla tak, aby stavební práce byly prováděny v pracovní dny v době od 07:00 do 20:00 a zároveň v době od 16:00 do 2</w:t>
      </w:r>
      <w:r w:rsidR="00221F7B" w:rsidRPr="00221F7B">
        <w:rPr>
          <w:color w:val="000000"/>
        </w:rPr>
        <w:t>0</w:t>
      </w:r>
      <w:r w:rsidRPr="00221F7B">
        <w:rPr>
          <w:color w:val="000000"/>
        </w:rPr>
        <w:t xml:space="preserve">:00 byly prováděny pouze nehlučné práce (tj. práce do hlučnosti LAeq hodnoty 65 dB(A)). Pro měření hluku jsou rozhodné hodnoty tyto naměřené </w:t>
      </w:r>
      <w:r w:rsidR="00221F7B" w:rsidRPr="00221F7B">
        <w:rPr>
          <w:color w:val="000000"/>
        </w:rPr>
        <w:t>na hranici pozemků Univerzity Karlovy</w:t>
      </w:r>
      <w:r w:rsidRPr="00221F7B">
        <w:rPr>
          <w:color w:val="000000"/>
        </w:rPr>
        <w:t>.</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se dále zavazuje, že zajistí provádění Díla tak, aby:</w:t>
      </w:r>
    </w:p>
    <w:p w:rsidR="00533486" w:rsidRDefault="008F7857">
      <w:pPr>
        <w:numPr>
          <w:ilvl w:val="2"/>
          <w:numId w:val="3"/>
        </w:numPr>
        <w:spacing w:before="120" w:after="120" w:line="288" w:lineRule="auto"/>
        <w:ind w:left="1418" w:hanging="709"/>
        <w:jc w:val="both"/>
      </w:pPr>
      <w:r>
        <w:t>v co nejmenší míře omezovalo užívání veřejných prostranství či jiných okolních dotčených pozemků či staveb; a</w:t>
      </w:r>
    </w:p>
    <w:p w:rsidR="00533486" w:rsidRDefault="008F7857">
      <w:pPr>
        <w:numPr>
          <w:ilvl w:val="2"/>
          <w:numId w:val="3"/>
        </w:numPr>
        <w:spacing w:before="120" w:after="120" w:line="288" w:lineRule="auto"/>
        <w:ind w:left="1418" w:hanging="709"/>
        <w:jc w:val="both"/>
      </w:pPr>
      <w:r>
        <w:t xml:space="preserve">neobtěžovalo třetí osoby a okolní prostory zejména hlukem, pachem, emisemi, prachem, vibracemi, exhalacemi a zastíněním nad míru přiměřenou poměrům; </w:t>
      </w:r>
    </w:p>
    <w:p w:rsidR="00533486" w:rsidRDefault="008F7857">
      <w:pPr>
        <w:numPr>
          <w:ilvl w:val="2"/>
          <w:numId w:val="3"/>
        </w:numPr>
        <w:spacing w:before="120" w:after="120" w:line="288" w:lineRule="auto"/>
        <w:ind w:left="1418" w:hanging="709"/>
        <w:jc w:val="both"/>
      </w:pPr>
      <w:r>
        <w:t xml:space="preserve">nemělo nepříznivý vliv na životní prostředí, včetně minimalizace negativních vlivů na okolí objektu; a </w:t>
      </w:r>
    </w:p>
    <w:p w:rsidR="00533486" w:rsidRDefault="008F7857">
      <w:pPr>
        <w:numPr>
          <w:ilvl w:val="2"/>
          <w:numId w:val="3"/>
        </w:numPr>
        <w:spacing w:before="120" w:after="120" w:line="288" w:lineRule="auto"/>
        <w:ind w:left="1418" w:hanging="709"/>
        <w:jc w:val="both"/>
      </w:pPr>
      <w:r>
        <w:t xml:space="preserve">bylo zabezpečeno pro činnost každé profese odborným dozorem Zhotovitele, který bude garantovat dodržování technologických postupů. Totéž platí pro práce poddodavatelů. Odbornou úroveň realizovaného Díla jako celku zabezpečí Zhotovitel odpovědnou osobou – autorizovanou osobou ve smyslu zákona č. 360/1992 Sb., o výkonu povolání autorizovaných architektů a o výkonu povolání autorizovaných inženýrů a techniků činných ve výstavbě, v platném a účinném znění. Tato odpovědná osoba potvrdí stavební deník před zahájením prací na provádění Díla a po dokončení Díla otiskem svého autorizačního razítka a připojením vlastnoručního podpisu. Zhotovitel zabezpečí, že odborné práce a činnosti, které nemá zapsány ve svém obchodním či živnostenském rejstříku, provede poddodavatel s odpovídající odbornou způsobilostí.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Objednateli v celém rozsahu odpovídá za kvalitu a včasnost veškerých prací a služeb poskytovaných poddodavateli a nese za ně záruku v plném rozsahu dle této Smlouvy. Zhotovitel je povinen na písemnou výzvu Objednatele kdykoli v průběhu provádění Díla předložit Objednateli písemný seznam všech svých poddodavatelů (včetně doložení jejich náležité odbornosti).</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na sebe přejímá odpovědnost a ručení za škody způsobené všemi osobami zúčastněnými na provádění Díla a stejně tak za škody způsobené svou činností Objednateli nebo třetí osobě na majetku, tzn., že v případě jakéhokoliv narušení či poškození majetku je Zhotovitel povinen bez zbytečného odkladu tuto škodu odstranit a není-li to možné, tak škodu finančně uhradit. V případě, že v okamžiku předání a převzetí Díla budou existovat škody, které nebyly vyřešeny dle předchozí věty, může tato okolnost být důvodem k odmítnutí převzetí Díla ze strany Objednatele.</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V případě, že při provádění Díla Zhotovitel zjistí situaci vyvolávající nezbytné odchýlení se od Projektové dokumentace (vyvolané změny), je povinen veškeré příslušné práce na daném úseku Díla přerušit a neprodleně o této skutečnosti informovat Objednatele a jím pověřenou třetí osobu vykonávající kontrolně-technický dozor. O této skutečnosti bude proveden zápis do stavebního deníku. Zhotovitel je v takovém případě povinen předložit bez zbytečného odkladu specifikaci rozsahu a závazný cenový rozpočet změn, které předá ke schválení Objednateli. Objednatel je povinen bez zbytečného odkladu předložený návrh projednat a popřípadě předat k posouzení příslušným dotčeným orgánům k posouzení. Zhotovitel smí zahájit provádění těchto změn až po jejich předchozím odsouhlasení Objednatelem v souladu s dodatkem k této Smlouvě dle článku 5.8 této Smlouvy, přičemž zahájení příslušných prací bude provedeno písemně záznamem ve stavebním deníku. </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vady Díla a záruka</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bookmarkStart w:id="5" w:name="_heading=h.tyjcwt" w:colFirst="0" w:colLast="0"/>
      <w:bookmarkEnd w:id="5"/>
      <w:r>
        <w:rPr>
          <w:color w:val="000000"/>
        </w:rPr>
        <w:t>Zhotovitel se zavazuje, že předané Dílo bude prosté jakýchkoli vad a bude mít vlastnosti dle Projektové dokumentace, obecně závazných právních předpisů, norem ČSN, ČSN EN a ČSN EN ISO, rozhodnutí správních orgánů, byla-li taková vydána, a této Smlouvy, dále vlastnosti v první jakosti kvality provedení a bude provedeno v souladu s ověřenou technickou praxí. Zhotovitel poskytuje Objednateli záruku za jakost provedeného Díla v délce 60 (slovy: šedesáti) měsíců ode dne řádného předání Díla Zhotovitelem.  Na výrobky se zárukou v odlišné délce danou jejich výrobcem se vztahuje záruka v délce poskytnuté výrobcem; v takovém případě je Zhotovitel povinen předat příslušné záruční listy.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Objednatel je oprávněn reklamovat v záruční době dle článku 10.1 této Smlouvy vady Díla u Zhotovitele, a to písemnou formou. V reklamaci musí být popsána vada Díla nebo alespoň způsob, jakým se projevuje, a stanoven požadavek na způsob odstranění vad Díla. Objednatel má právo volby způsobu odstranění vady, přičemž tuto volbu může měnit i bez souhlasu Zhotovitele.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Zhotovitel se zavazuje bez zbytečného odkladu, nejpozději však do 2 pracovních dnů v případě vady bránící provozu a do 5 pracovních dnů v případě ostatních vad, bude-li to v daném případě technicky možné, od okamžiku oznámení vady Díla či jeho části zahájit odstraňování vady Díla či jeho části, a to i tehdy, neuznává-li Zhotovitel odpovědnost za vady či příčiny, které ji vyvolaly, a vady odstranit neprodleně, umožňuje-li to charakter vady. U technicky náročnějších vad se Zhotovitel zavazuje odstranit uplatněnou (oznámenou) vadu nejpozději do 30 dnů ode dne jejího uplatnění, pokud se Smluvní strany písemně nedohodnou jinak.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10.1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Prohlídku převzatého Díla je Objednatel oprávněn provádět po celou záruční dobu. Vady Díla zjištěné touto prohlídkou oznámí Zhotoviteli s uvedením termínu, v němž mají být oznámené vady odstraněny, nebude-li dohodnuto jinak.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se dohodly, že:</w:t>
      </w:r>
    </w:p>
    <w:p w:rsidR="00533486" w:rsidRDefault="008F7857">
      <w:pPr>
        <w:numPr>
          <w:ilvl w:val="2"/>
          <w:numId w:val="3"/>
        </w:numPr>
        <w:spacing w:before="120" w:after="120" w:line="288" w:lineRule="auto"/>
        <w:ind w:left="1418" w:hanging="709"/>
        <w:jc w:val="both"/>
      </w:pPr>
      <w:r>
        <w:t xml:space="preserve">neodstraní-li Zhotovitel reklamované vady Díla či jeho části ve lhůtě dle článku 10.3 této Smlouvy; a/nebo </w:t>
      </w:r>
    </w:p>
    <w:p w:rsidR="00533486" w:rsidRDefault="008F7857">
      <w:pPr>
        <w:numPr>
          <w:ilvl w:val="2"/>
          <w:numId w:val="3"/>
        </w:numPr>
        <w:spacing w:before="120" w:after="120" w:line="288" w:lineRule="auto"/>
        <w:ind w:left="1418" w:hanging="709"/>
        <w:jc w:val="both"/>
      </w:pPr>
      <w:r>
        <w:t xml:space="preserve">nezahájí-li Zhotovitel odstraňování vad Díla v termínech dle článku 10.3 této Smlouvy; a/nebo </w:t>
      </w:r>
    </w:p>
    <w:p w:rsidR="00533486" w:rsidRDefault="008F7857">
      <w:pPr>
        <w:numPr>
          <w:ilvl w:val="2"/>
          <w:numId w:val="3"/>
        </w:numPr>
        <w:spacing w:before="120" w:after="120" w:line="288" w:lineRule="auto"/>
        <w:ind w:left="1418" w:hanging="709"/>
        <w:jc w:val="both"/>
      </w:pPr>
      <w:r>
        <w:t xml:space="preserve">oznámí-li Zhotovitel Objednateli před uplynutím doby k odstranění vad Díla, že vadu neodstraní; a/nebo </w:t>
      </w:r>
    </w:p>
    <w:p w:rsidR="00533486" w:rsidRDefault="008F7857">
      <w:pPr>
        <w:numPr>
          <w:ilvl w:val="2"/>
          <w:numId w:val="3"/>
        </w:numPr>
        <w:spacing w:before="120" w:after="120" w:line="288" w:lineRule="auto"/>
        <w:ind w:left="1418" w:hanging="709"/>
        <w:jc w:val="both"/>
      </w:pPr>
      <w:r>
        <w:t xml:space="preserve">je-li zřejmé, že Zhotovitel reklamované vady Díla v termínech dle článku 10.3 této Smlouvy neodstraní; </w:t>
      </w:r>
    </w:p>
    <w:p w:rsidR="00533486" w:rsidRDefault="008F7857">
      <w:pPr>
        <w:pBdr>
          <w:top w:val="nil"/>
          <w:left w:val="nil"/>
          <w:bottom w:val="nil"/>
          <w:right w:val="nil"/>
          <w:between w:val="nil"/>
        </w:pBdr>
        <w:spacing w:after="100" w:line="288" w:lineRule="auto"/>
        <w:ind w:left="680"/>
        <w:jc w:val="both"/>
        <w:rPr>
          <w:color w:val="000000"/>
        </w:rPr>
      </w:pPr>
      <w:r>
        <w:rPr>
          <w:color w:val="000000"/>
        </w:rPr>
        <w:t>má Objednatel vedle výše uvedených oprávnění též právo zadat, a to i bez předchozího upozornění Zhotovitele, odstranění vady (provedení oprav) třetí osobě. Objednateli v takovém případě vzniká vůči Zhotoviteli nárok na úhradu nákladů takto vynaložených. Nároky Objednatele vzniklé vůči Zhotoviteli v důsledku odpovědnosti za vady Díla dle OZ a dále nároky Objednatele účtovat Zhotoviteli případnou smluvní pokutu zůstávají nedotčeny.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O reklamačním řízení budou Objednatelem pořizovány písemné zápisy ve dvojím vyhotovení, z nichž jeden stejnopis obdrží každá ze Smluvních stran.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vylučují použití ust. § 1925 OZ, věta za středníkem.</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Předání a převzetí díla</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bookmarkStart w:id="6" w:name="_heading=h.3dy6vkm" w:colFirst="0" w:colLast="0"/>
      <w:bookmarkEnd w:id="6"/>
      <w:r>
        <w:rPr>
          <w:color w:val="000000"/>
        </w:rPr>
        <w:t xml:space="preserve">Nejpozději na poslední den, kdy má Zhotovitel dle této Smlouvy Dílo dokončit a předat Objednateli, svolá Zhotovitel přejímací (předávací) řízení. Na přejímací řízení Zhotovitel přizve Objednatele písemným oznámením, které musí být doručeno Objednateli alespoň 5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K předání Díla Objednateli dojde na základě přejímacího řízení, a to formou písemného předávacího protokolu (jehož součástí bude i příslušná dokumentace, pokud je to stanoveno touto Smlouvou či v praxi obvyklé), který bude podepsán oprávněnými zástupci obou Smluvních stran. Objednatelem podepsaný předávací protokol nezbavuje Zhotovitele odpovědnosti za vady, s nimiž může být Dílo převzato. Podmínkou předání a převzetí je zajištění a provedení komplexního vyzkoušení technologického zařízení, které bude prováděno Zhotovitelem. Zhotovitel je povinen předat veškeré doklady nutné k ověření, že Dílo dosahuje parametrů předepsaných Projektovou dokumentací.</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Předávací protokol musí obsahovat alespoň předmět a charakteristiku Díla, místo provedení Díla a zhodnocení jakosti Díla. Pokud budou zjištěny vady či nedodělky, bude protokol obsahovat soupis zjištěných vad a nedodělků Díla a vyjádření Zhotovitele k vytčeným vadám či nedodělkům. Pokud Objednatel Dílo s vadami či nedodělky převezme (což není povinen ve vztahu k čl. 1.3 shora), budou v protokolu uvedeny lhůty pro odstranění vad a nedodělků Díla, nejsou-li uvedeny, má se za to, že Zhotovitel je povinen tyto vady odstranit do 5 (pěti) pracovních dnů. V protokolu bude obsaženo jednoznačné prohlášení Objednatele, zda Dílo přejímá či nikoli, a soupis příloh. Předávací protokol bude vyhotoven ve třech stejnopisech podepsaných oběma Smluvními stranami, z nichž jeden obdrží Zhotovitel a dva Objednatel.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V případě, že je Objednatelem přebíráno řádně dokončené Dílo, skutečnost, že Dílo je dokončeno co do množství, jakosti a kompletnosti prokazuje zásadně Zhotovitel a za tím účelem předkládá nezbytné písemné doklady Objednateli. Zhotovitel doloží Objednateli před zahájením přejímacího řízení stavební deník, veškerá osvědčení o zkouškách a certifikaci použitých materiálů a výrobků, revizní zprávy zařízení komplementovaných do Díla, potvrzené záruční listy, doklady o ověření funkčnosti dodaných zařízení k provedení Díla a doklady předvídané touto Smlouvou (zejm. Projektovou dokumentací), případnými rozhodnutími správních orgánů a obecně závaznými právními předpisy.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V případě, že nedojde k předložení a předání dokladů a dokumentů uvedených v článku 11.4 této Smlouvy Objednateli, nepovažuje se Dílo za řádně dokončené a Objednatel není povinen k jeho převzetí.</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Ke dni zahájení přejímacího řízení musí být vyklizeno a uklizeno místo provádění Díla (staveniště) v souladu s touto Smlouvou. Nebude-li tato povinnost splněna, nepovažuje se Dílo za řádně dokončené a Objednatel není povinen Dílo převzít.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V případě, že se při přejímání Díla Objednatelem prokáže, že je Zhotovitelem předáváno Dílo, které vykazuje vady či nedodělky, není Objednatel povinen předávané Dílo převzít. Vadou se pro účely této Smlouvy rozumí odchylka v kvantitě, kvalitě, rozsahu nebo parametrech Díla, stanovených Výchozími dokumenty, touto Smlouvou, rozhodnutími správních orgánů, byla-li vydána, a obecně závaznými právními předpisy. Nedodělkem se rozumí nedodělaná či neprovedená práce, dodávka či služba, k jejímuž provedení byl Zhotovitel dle této Smlouvy povinen. Pokud Objednatel pro vady či nedodělky Dílo nepřevezme, opakuje se přejímací řízení pro jejich odstranění analogicky dle tohoto článku Smlouvy.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Objednatel je oprávněn nepřevzít Dílo v případě, že Zhotovitel k sjednanému dni předání a převzetí Díla nepředloží řádně a prokazatelně nevypořádal veškeré škody vzniklé v souvislosti s prováděním Díla.</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Úrok z prodlení a smluvní pokuta</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Za porušení povinnosti Zhotovitele splnit termín pro provedení Díla dle čl. 3.1 této Smlouvy, je Zhotovitel povinen uhradit Objednateli smluvní pokutu ve výši 0,05 % z Ceny za Dílo, a to za každý, i pouze započatý, den prodlení.</w:t>
      </w:r>
    </w:p>
    <w:p w:rsidR="00533486" w:rsidRPr="00221F7B"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Za porušení </w:t>
      </w:r>
      <w:r w:rsidRPr="00221F7B">
        <w:rPr>
          <w:color w:val="000000"/>
        </w:rPr>
        <w:t xml:space="preserve">povinnosti Zhotovitele zajistit bezpečnost a ochranu zdraví při práci je Zhotovitel povinen uhradit Objednateli smluvní pokutu ve výši </w:t>
      </w:r>
      <w:r w:rsidR="00781BEE">
        <w:rPr>
          <w:color w:val="000000"/>
        </w:rPr>
        <w:t>3</w:t>
      </w:r>
      <w:r w:rsidRPr="00221F7B">
        <w:rPr>
          <w:color w:val="000000"/>
        </w:rPr>
        <w:t xml:space="preserve">.000,- Kč (slovy: </w:t>
      </w:r>
      <w:r w:rsidR="00781BEE">
        <w:rPr>
          <w:color w:val="000000"/>
        </w:rPr>
        <w:t>tři</w:t>
      </w:r>
      <w:r w:rsidRPr="00221F7B">
        <w:rPr>
          <w:color w:val="000000"/>
        </w:rPr>
        <w:t xml:space="preserve"> tisíc</w:t>
      </w:r>
      <w:r w:rsidR="00781BEE">
        <w:rPr>
          <w:color w:val="000000"/>
        </w:rPr>
        <w:t>e</w:t>
      </w:r>
      <w:r w:rsidRPr="00221F7B">
        <w:rPr>
          <w:color w:val="000000"/>
        </w:rPr>
        <w:t xml:space="preserve"> korun českých) za každé takové porušení. Smluvní pokutu ve stejné výši je Zhotovitel povinen uhradit v případě, že poruší závazný způsob provádění Díla uvedený v Projektové dokumentaci.</w:t>
      </w:r>
    </w:p>
    <w:p w:rsidR="00533486" w:rsidRPr="00221F7B" w:rsidRDefault="008F7857">
      <w:pPr>
        <w:numPr>
          <w:ilvl w:val="1"/>
          <w:numId w:val="3"/>
        </w:numPr>
        <w:pBdr>
          <w:top w:val="nil"/>
          <w:left w:val="nil"/>
          <w:bottom w:val="nil"/>
          <w:right w:val="nil"/>
          <w:between w:val="nil"/>
        </w:pBdr>
        <w:spacing w:after="100" w:line="288" w:lineRule="auto"/>
        <w:ind w:left="680" w:hanging="680"/>
        <w:jc w:val="both"/>
        <w:rPr>
          <w:color w:val="000000"/>
        </w:rPr>
      </w:pPr>
      <w:r w:rsidRPr="00221F7B">
        <w:rPr>
          <w:color w:val="000000"/>
        </w:rPr>
        <w:t xml:space="preserve">Pro případ prodlení Zhotovitele se splněním povinnosti odstranit vady, se kterými bylo Dílo převzato v termínu dle této Smlouvy, je Zhotovitel povinen uhradit smluvní pokutu ve výši </w:t>
      </w:r>
      <w:r w:rsidR="00781BEE">
        <w:rPr>
          <w:color w:val="000000"/>
        </w:rPr>
        <w:t>1</w:t>
      </w:r>
      <w:r w:rsidRPr="00221F7B">
        <w:rPr>
          <w:color w:val="000000"/>
        </w:rPr>
        <w:t xml:space="preserve">.000,- Kč (slovy: </w:t>
      </w:r>
      <w:r w:rsidR="00781BEE">
        <w:rPr>
          <w:color w:val="000000"/>
        </w:rPr>
        <w:t>jeden</w:t>
      </w:r>
      <w:r w:rsidRPr="00221F7B">
        <w:rPr>
          <w:color w:val="000000"/>
        </w:rPr>
        <w:t xml:space="preserve"> tisíc korun českých), a to za každý den prodlení a každou takovou vadu.</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sidRPr="00221F7B">
        <w:rPr>
          <w:color w:val="000000"/>
        </w:rPr>
        <w:t xml:space="preserve">Pro případ prodlení Zhotovitele se splněním povinnosti odstranit reklamovanou vadu v termínu dle této Smlouvy je Zhotovitel povinen uhradit smluvní pokutu, ve výši </w:t>
      </w:r>
      <w:r w:rsidR="00221F7B" w:rsidRPr="00221F7B">
        <w:rPr>
          <w:color w:val="000000"/>
        </w:rPr>
        <w:t>2</w:t>
      </w:r>
      <w:r w:rsidRPr="00221F7B">
        <w:rPr>
          <w:color w:val="000000"/>
        </w:rPr>
        <w:t xml:space="preserve">.000,- Kč (slovy: </w:t>
      </w:r>
      <w:r w:rsidR="00221F7B">
        <w:rPr>
          <w:color w:val="000000"/>
        </w:rPr>
        <w:t>dva</w:t>
      </w:r>
      <w:r>
        <w:rPr>
          <w:color w:val="000000"/>
        </w:rPr>
        <w:t xml:space="preserve"> tisíc</w:t>
      </w:r>
      <w:r w:rsidR="00221F7B">
        <w:rPr>
          <w:color w:val="000000"/>
        </w:rPr>
        <w:t>e</w:t>
      </w:r>
      <w:r>
        <w:rPr>
          <w:color w:val="000000"/>
        </w:rPr>
        <w:t xml:space="preserve"> korun českých) za každý, i pouze započatý, den prodlení, a to za každou takovou vadu.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V případě prodlení Objednatele se zaplacením Ceny za Dílo se Objednatel zavazuje Zhotoviteli zaplatit úrok z prodlení v zákonné výši.</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Smluvní pokuty dle této Smlouvy jsou splatné do 30 (slovy: třiceti) dnů od data, kdy byla povinné Smluvní straně doručena písemná výzva k jejich zaplacení.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vylučují použití ust. § 2050 OZ.</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 Objednatel je oprávněn splatnou smluvní pokutu započíst proti Ceně za Dílo.</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Ukončení Smlouvy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Smluvní strany se dohodly, že mohou od této Smlouvy odstoupit v případech, kdy to stanoví zákon nebo tato Smlouva. Odstoupení od Smlouvy musí být provedeno písemnou formou a je účinné okamžikem jeho doručení druhé Smluvní straně. Odstoupením od Smlouvy zanikají práva a povinnosti Smluvních stran ze Smlouvy pro dosud nesplněnou část závazku, s výjimkou nároku na náhradu škody vzniklé porušením Smlouvy, smluvních ustanovení týkajících se volby práva, řešení sporů mezi Smluvními stranami a jiných ustanovení, které podle projevené vůle Smluvních stran nebo vzhledem ke své povaze mají trvat i po ukončení Smlouvy.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této Smlouvy se dohodly, že podstatným porušením Smlouvy, zakládajícím právo na odstoupení od Smlouvy, se rozumí zejména:</w:t>
      </w:r>
    </w:p>
    <w:p w:rsidR="00533486" w:rsidRDefault="008F7857">
      <w:pPr>
        <w:numPr>
          <w:ilvl w:val="2"/>
          <w:numId w:val="3"/>
        </w:numPr>
        <w:spacing w:before="120" w:after="120" w:line="288" w:lineRule="auto"/>
        <w:ind w:left="1418" w:hanging="709"/>
        <w:jc w:val="both"/>
      </w:pPr>
      <w:r>
        <w:t xml:space="preserve">jestliže se Zhotovitel dostane do prodlení s prováděním Díla ve vztahu k termínu pro provedení Díla dle článku 3.1 této Smlouvy, které bude delší než čtrnáct kalendářních dnů; </w:t>
      </w:r>
    </w:p>
    <w:p w:rsidR="00533486" w:rsidRDefault="008F7857">
      <w:pPr>
        <w:numPr>
          <w:ilvl w:val="2"/>
          <w:numId w:val="3"/>
        </w:numPr>
        <w:spacing w:before="120" w:after="120" w:line="288" w:lineRule="auto"/>
        <w:ind w:left="1418" w:hanging="709"/>
        <w:jc w:val="both"/>
      </w:pPr>
      <w:r>
        <w:t>jestliže Zhotovitel bez vážného důvodu po dobu delší než čtrnáct kalendářních dnů přerušil provádění Díla a nejedná se o případ přerušení provádění Díla dle článku 3.4 a 3.5 této Smlouvy;</w:t>
      </w:r>
    </w:p>
    <w:p w:rsidR="00533486" w:rsidRDefault="008F7857">
      <w:pPr>
        <w:numPr>
          <w:ilvl w:val="2"/>
          <w:numId w:val="3"/>
        </w:numPr>
        <w:spacing w:before="120" w:after="120" w:line="288" w:lineRule="auto"/>
        <w:ind w:left="1418" w:hanging="709"/>
        <w:jc w:val="both"/>
      </w:pPr>
      <w:r>
        <w:t>jestliže Zhotovitel řádně a včas neprokáže trvání platné a účinné pojistné Smlouvy dle článku 15 této Smlouvy či jinak poruší ustanovení článku 15 této Smlouvy;</w:t>
      </w:r>
    </w:p>
    <w:p w:rsidR="00533486" w:rsidRDefault="008F7857">
      <w:pPr>
        <w:numPr>
          <w:ilvl w:val="2"/>
          <w:numId w:val="3"/>
        </w:numPr>
        <w:spacing w:before="120" w:after="120" w:line="288" w:lineRule="auto"/>
        <w:ind w:left="1418" w:hanging="709"/>
        <w:jc w:val="both"/>
      </w:pPr>
      <w:r>
        <w:t>jestliže bude zahájeno insolvenční řízení dle insolvenčního zákona, jehož předmětem bude úpadek nebo hrozící úpadek Zhotovitele;</w:t>
      </w:r>
    </w:p>
    <w:p w:rsidR="00533486" w:rsidRDefault="008F7857">
      <w:pPr>
        <w:numPr>
          <w:ilvl w:val="2"/>
          <w:numId w:val="3"/>
        </w:numPr>
        <w:spacing w:before="120" w:after="120" w:line="288" w:lineRule="auto"/>
        <w:ind w:left="1418" w:hanging="709"/>
        <w:jc w:val="both"/>
      </w:pPr>
      <w:r>
        <w:t xml:space="preserve">Zhotovitel vstoupil do likvidace; </w:t>
      </w:r>
    </w:p>
    <w:p w:rsidR="00533486" w:rsidRDefault="008F7857">
      <w:pPr>
        <w:numPr>
          <w:ilvl w:val="2"/>
          <w:numId w:val="3"/>
        </w:numPr>
        <w:spacing w:before="120" w:after="120" w:line="288" w:lineRule="auto"/>
        <w:ind w:left="1418" w:hanging="709"/>
        <w:jc w:val="both"/>
      </w:pPr>
      <w:r>
        <w:t xml:space="preserve">Jestliže Zhotovitel poruší oznamovací povinnost dle článku 7.2 této Smlouvy; </w:t>
      </w:r>
    </w:p>
    <w:p w:rsidR="00533486" w:rsidRDefault="008F7857">
      <w:pPr>
        <w:numPr>
          <w:ilvl w:val="2"/>
          <w:numId w:val="3"/>
        </w:numPr>
        <w:spacing w:before="120" w:after="120" w:line="288" w:lineRule="auto"/>
        <w:ind w:left="1418" w:hanging="709"/>
        <w:jc w:val="both"/>
      </w:pPr>
      <w:r>
        <w:t>Objednatel je oprávněn odstoupit od této Smlouvy i v případě, že nezíská účelovou dotaci či její část na financování tohoto Projektu či mu bude tato dotace odňata.</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Objednatel je oprávněn odstoupit od této Smlouvy rovněž v případech uvedených v § 223 odst. 2 ZZVZ.</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Nebezpečí škody na věci a přechod vlastnického práva</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bookmarkStart w:id="7" w:name="_heading=h.1t3h5sf" w:colFirst="0" w:colLast="0"/>
      <w:bookmarkEnd w:id="7"/>
      <w:r>
        <w:rPr>
          <w:color w:val="000000"/>
        </w:rPr>
        <w:t>Zhotovitel nese od doby převzetí staveniště do řádného předání a převzetí Díla Objednateli nebezpečí škody a jiné nebezpečí na:</w:t>
      </w:r>
    </w:p>
    <w:p w:rsidR="00533486" w:rsidRDefault="008F7857">
      <w:pPr>
        <w:numPr>
          <w:ilvl w:val="2"/>
          <w:numId w:val="3"/>
        </w:numPr>
        <w:spacing w:before="120" w:after="120" w:line="288" w:lineRule="auto"/>
        <w:ind w:left="1418" w:hanging="709"/>
        <w:jc w:val="both"/>
      </w:pPr>
      <w:r>
        <w:t>Díle a všech jeho částech, a</w:t>
      </w:r>
    </w:p>
    <w:p w:rsidR="00533486" w:rsidRDefault="008F7857">
      <w:pPr>
        <w:numPr>
          <w:ilvl w:val="2"/>
          <w:numId w:val="3"/>
        </w:numPr>
        <w:spacing w:before="120" w:after="120" w:line="288" w:lineRule="auto"/>
        <w:ind w:left="1418" w:hanging="709"/>
        <w:jc w:val="both"/>
      </w:pPr>
      <w:r>
        <w:t>plochách, případně objektech umístěných na staveništi a na okolních pozemcích, a to od doby převzetí staveniště do řádného předání a převzetí Díla jako celku, pokud nebude v jednotlivých případech dohodnuto jinak.</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nese do doby řádného protokolárního předání a převzetí Díla nebezpečí škody vyvolané použitím věcí, přístrojů, strojů a zařízení jím opatřených k provedení Díla či jeho části, které se z důvodu své povahy nemohou stát součástí či příslušenstvím Díla a které jsou či byly použity k provedení Díla, kterými jsou zejména:</w:t>
      </w:r>
    </w:p>
    <w:p w:rsidR="00533486" w:rsidRDefault="008F7857">
      <w:pPr>
        <w:numPr>
          <w:ilvl w:val="2"/>
          <w:numId w:val="3"/>
        </w:numPr>
        <w:spacing w:before="120" w:after="120" w:line="288" w:lineRule="auto"/>
        <w:ind w:left="1418" w:hanging="709"/>
        <w:jc w:val="both"/>
      </w:pPr>
      <w:r>
        <w:t>zařízení staveniště provozního, výrobního či sociálního charakteru; a/nebo</w:t>
      </w:r>
    </w:p>
    <w:p w:rsidR="00533486" w:rsidRDefault="008F7857">
      <w:pPr>
        <w:numPr>
          <w:ilvl w:val="2"/>
          <w:numId w:val="3"/>
        </w:numPr>
        <w:spacing w:before="120" w:after="120" w:line="288" w:lineRule="auto"/>
        <w:ind w:left="1418" w:hanging="709"/>
        <w:jc w:val="both"/>
      </w:pPr>
      <w:r>
        <w:t>pomocné stavební konstrukce všeho druhu nutné či použité k provedení Díla či jeho části (např. podpěrné konstrukce, lešení); a/nebo</w:t>
      </w:r>
    </w:p>
    <w:p w:rsidR="00533486" w:rsidRDefault="008F7857">
      <w:pPr>
        <w:numPr>
          <w:ilvl w:val="2"/>
          <w:numId w:val="3"/>
        </w:numPr>
        <w:spacing w:before="120" w:after="120" w:line="288" w:lineRule="auto"/>
        <w:ind w:left="1418" w:hanging="709"/>
        <w:jc w:val="both"/>
      </w:pPr>
      <w:r>
        <w:t>ostatní provizorní či jiné konstrukce a objekty použité při provádění Díla či jeho části.</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nese nebezpečí škody a jiná nebezpečí na všech věcech, které sám Zhotovitel či Objednatel opatřil za účelem provedení Díla či jeho části, a to od okamžiku jejich převzetí (opatření) do doby řádného protokolárního předání Díla, popř. u věcí, které je Zhotovitel povinen vrátit, do doby jejich vrácení.</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a převzatí Díla, s výjimkou těch, které prokazatelně a oprávněně spotřeboval k naplnění svých závazků z této Smlouvy. </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bookmarkStart w:id="8" w:name="_heading=h.4d34og8" w:colFirst="0" w:colLast="0"/>
      <w:bookmarkEnd w:id="8"/>
      <w:r>
        <w:rPr>
          <w:b/>
          <w:smallCaps/>
          <w:color w:val="000000"/>
        </w:rPr>
        <w:t>Pojištění</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Zhotovitel prohlašuje, že má uzavřenou pojistnou smlouvu, jejímž předmětem je pojištění odpovědnosti za škodu způsobenou třetí osobě s tím, že pojistná částka předmětného pojištění činí </w:t>
      </w:r>
      <w:r w:rsidRPr="00FC7EC3">
        <w:rPr>
          <w:color w:val="000000"/>
        </w:rPr>
        <w:t xml:space="preserve">alespoň </w:t>
      </w:r>
      <w:r w:rsidR="00FC7EC3" w:rsidRPr="00FC7EC3">
        <w:rPr>
          <w:color w:val="000000"/>
        </w:rPr>
        <w:t>3</w:t>
      </w:r>
      <w:r w:rsidRPr="00FC7EC3">
        <w:rPr>
          <w:color w:val="000000"/>
        </w:rPr>
        <w:t xml:space="preserve">00.000,- Kč (slovy: </w:t>
      </w:r>
      <w:r w:rsidR="00FC7EC3">
        <w:rPr>
          <w:color w:val="000000"/>
        </w:rPr>
        <w:t>tři sta</w:t>
      </w:r>
      <w:r w:rsidRPr="00FC7EC3">
        <w:rPr>
          <w:color w:val="000000"/>
        </w:rPr>
        <w:t xml:space="preserve"> tisíc korun českých). Zhotovitel je dále povinen nejpozději k okamžiku převzetí staveniště uzavřít smlouvu na pojištění stavebně-montážních rizik, a to na pojistnou částku ve výši alespoň </w:t>
      </w:r>
      <w:r w:rsidR="00FC7EC3" w:rsidRPr="00FC7EC3">
        <w:rPr>
          <w:color w:val="000000"/>
        </w:rPr>
        <w:t>3</w:t>
      </w:r>
      <w:r w:rsidRPr="00FC7EC3">
        <w:rPr>
          <w:color w:val="000000"/>
        </w:rPr>
        <w:t>00.000,- Kč</w:t>
      </w:r>
      <w:r>
        <w:rPr>
          <w:color w:val="000000"/>
        </w:rPr>
        <w:t xml:space="preserve"> (slovy: </w:t>
      </w:r>
      <w:r w:rsidR="00FC7EC3">
        <w:rPr>
          <w:color w:val="000000"/>
        </w:rPr>
        <w:t>tři sta</w:t>
      </w:r>
      <w:r>
        <w:rPr>
          <w:color w:val="000000"/>
        </w:rPr>
        <w:t xml:space="preserve"> tisíc korun českých).</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se dále zavazuje řádně a včas plnit veškeré závazky z této pojistné smlouvy pro něj plynoucí a udržovat pojištění dle předchozího odstavce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společná ustanovení a komunikace smluvních stran</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Zhotovitel jmenoval tyto zástupce odpovědné za komunikaci s Objednatelem v souvislosti s předmětem plnění dle této Smlouvy:</w:t>
      </w:r>
    </w:p>
    <w:p w:rsidR="00533486" w:rsidRDefault="008F7857">
      <w:pPr>
        <w:pStyle w:val="Nadpis3"/>
        <w:numPr>
          <w:ilvl w:val="2"/>
          <w:numId w:val="3"/>
        </w:numPr>
      </w:pPr>
      <w:r>
        <w:t xml:space="preserve">Ve věcech technických a organizačních: </w:t>
      </w:r>
      <w:r w:rsidR="00627D40">
        <w:rPr>
          <w:rFonts w:cs="Arial"/>
        </w:rPr>
        <w:t>Petr Macháček</w:t>
      </w:r>
    </w:p>
    <w:p w:rsidR="00533486" w:rsidRDefault="008F7857">
      <w:pPr>
        <w:pStyle w:val="Nadpis3"/>
        <w:numPr>
          <w:ilvl w:val="2"/>
          <w:numId w:val="1"/>
        </w:numPr>
      </w:pPr>
      <w:r>
        <w:t xml:space="preserve">Ve věcech smluvních: </w:t>
      </w:r>
      <w:r w:rsidR="00627D40">
        <w:rPr>
          <w:rFonts w:cs="Arial"/>
        </w:rPr>
        <w:t>Petr Macháček</w:t>
      </w:r>
      <w:bookmarkStart w:id="9" w:name="_GoBack"/>
      <w:bookmarkEnd w:id="9"/>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Objednatel jmenoval tyto zástupce odpovědné za komunikaci se Zhotovitelem v souvislosti s předmětem plnění dle této Smlouvy:</w:t>
      </w:r>
    </w:p>
    <w:p w:rsidR="00533486" w:rsidRDefault="008F7857">
      <w:pPr>
        <w:pStyle w:val="Nadpis3"/>
        <w:numPr>
          <w:ilvl w:val="2"/>
          <w:numId w:val="3"/>
        </w:numPr>
      </w:pPr>
      <w:r>
        <w:t xml:space="preserve">Ve věcech věcných a organizačních: </w:t>
      </w:r>
      <w:r w:rsidR="00D01E82">
        <w:t>Ing. Milan Skrbek</w:t>
      </w:r>
    </w:p>
    <w:p w:rsidR="00533486" w:rsidRDefault="008F7857">
      <w:pPr>
        <w:pStyle w:val="Nadpis3"/>
        <w:numPr>
          <w:ilvl w:val="2"/>
          <w:numId w:val="3"/>
        </w:numPr>
      </w:pPr>
      <w:r>
        <w:t xml:space="preserve">Ve věcech smluvních: </w:t>
      </w:r>
      <w:r w:rsidR="00D01E82">
        <w:t>Ing. Radim Zelenka, Ph.D.</w:t>
      </w:r>
    </w:p>
    <w:p w:rsidR="00533486" w:rsidRDefault="008F7857" w:rsidP="00FC7EC3">
      <w:pPr>
        <w:numPr>
          <w:ilvl w:val="1"/>
          <w:numId w:val="3"/>
        </w:numPr>
        <w:pBdr>
          <w:top w:val="nil"/>
          <w:left w:val="nil"/>
          <w:bottom w:val="nil"/>
          <w:right w:val="nil"/>
          <w:between w:val="nil"/>
        </w:pBdr>
        <w:spacing w:before="120" w:after="100" w:line="288" w:lineRule="auto"/>
        <w:ind w:left="680" w:hanging="680"/>
        <w:jc w:val="both"/>
        <w:rPr>
          <w:color w:val="000000"/>
        </w:rPr>
      </w:pPr>
      <w:r>
        <w:rPr>
          <w:color w:val="000000"/>
        </w:rPr>
        <w:t>Není-li v této Smlouvě ujednáno jinak, veškerá oznámení ve věcech smluvních,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a věcí technických či organizačních lze písemné oznámení zaslat také prostřednictvím e-mailu.</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se dohodly na tom, že jakákoliv peněžitá plnění dle Smlouvy jsou řádně a včas splněna, pokud byla příslušná částka odepsána z účtu povinné Smluvní strany ve prospěch účtu oprávněné Smluvní strany (věřitele) nejpozději v poslední den splatnosti.</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 platném a účinném znění, na věcně a místně příslušný soud.</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si ujednávají, že tato Smlouva a veškeré vztahy z této Smlouvy vyplývající se řídí právním řádem České republiky, a to zejména ustanoveními OZ.</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sjednávají, že v případě rozporu mezi textem této Smlouvy a textem některé z jejích Příloh má přednost ustanovení textu této Smlouvy.</w:t>
      </w:r>
    </w:p>
    <w:p w:rsidR="00533486" w:rsidRDefault="008F7857">
      <w:pPr>
        <w:numPr>
          <w:ilvl w:val="0"/>
          <w:numId w:val="3"/>
        </w:numPr>
        <w:pBdr>
          <w:top w:val="nil"/>
          <w:left w:val="nil"/>
          <w:bottom w:val="nil"/>
          <w:right w:val="nil"/>
          <w:between w:val="nil"/>
        </w:pBdr>
        <w:spacing w:before="240" w:after="100" w:line="288" w:lineRule="auto"/>
        <w:ind w:left="680" w:hanging="680"/>
        <w:jc w:val="both"/>
        <w:rPr>
          <w:b/>
          <w:smallCaps/>
          <w:color w:val="000000"/>
        </w:rPr>
      </w:pPr>
      <w:r>
        <w:rPr>
          <w:b/>
          <w:smallCaps/>
          <w:color w:val="000000"/>
        </w:rPr>
        <w:t>Závěrečná ujednání</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Tato Smlouva nabývá platnosti dnem jejího podpisu oprávněnými zástupci obou Smluvních stran. Účinnosti Smlouva nabývá dnem jejího uveřejnění v registru smluv.</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 xml:space="preserve">Tato Smlouva byla vyhotovena ve </w:t>
      </w:r>
      <w:r w:rsidR="00FC7EC3">
        <w:rPr>
          <w:color w:val="000000"/>
        </w:rPr>
        <w:t>dvou</w:t>
      </w:r>
      <w:r>
        <w:rPr>
          <w:color w:val="000000"/>
        </w:rPr>
        <w:t xml:space="preserve"> stejnopisech, z nichž Objednatel</w:t>
      </w:r>
      <w:r>
        <w:rPr>
          <w:color w:val="000000"/>
        </w:rPr>
        <w:br/>
        <w:t xml:space="preserve">i Zhotovitel obdrží </w:t>
      </w:r>
      <w:r w:rsidR="00FC7EC3">
        <w:rPr>
          <w:color w:val="000000"/>
        </w:rPr>
        <w:t>po jednom</w:t>
      </w:r>
      <w:r>
        <w:rPr>
          <w:color w:val="000000"/>
        </w:rPr>
        <w:t xml:space="preserve"> vyhotovení. </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tímto prohlašují, že mají plnou, nijak neomezenou způsobilost k právům a povinnostem a právním úkonům a že jim nejsou známy skutečnosti, které by vylučovaly či ohrožovaly uzavření a realizaci této Smlouvy.</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Práva a povinnosti dle této Smlouvy není Zhotovitel oprávněn převést na třetí osobu bez předchozího písemného souhlasu Objednatele.</w:t>
      </w:r>
    </w:p>
    <w:p w:rsidR="00533486" w:rsidRDefault="008F7857">
      <w:pPr>
        <w:numPr>
          <w:ilvl w:val="1"/>
          <w:numId w:val="3"/>
        </w:numPr>
        <w:pBdr>
          <w:top w:val="nil"/>
          <w:left w:val="nil"/>
          <w:bottom w:val="nil"/>
          <w:right w:val="nil"/>
          <w:between w:val="nil"/>
        </w:pBdr>
        <w:spacing w:after="100" w:line="288" w:lineRule="auto"/>
        <w:ind w:left="680" w:hanging="680"/>
        <w:jc w:val="both"/>
        <w:rPr>
          <w:color w:val="000000"/>
        </w:rPr>
      </w:pPr>
      <w:r>
        <w:rPr>
          <w:color w:val="000000"/>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533486" w:rsidRDefault="008F7857">
      <w:pPr>
        <w:spacing w:before="240" w:line="288" w:lineRule="auto"/>
        <w:jc w:val="both"/>
      </w:pPr>
      <w:r>
        <w:t>NA DŮKAZ TOHO, že smluvní strany s obsahem této Smlouvy souhlasí, rozumí jí a zavazují se k jejímu plnění, připojují své podpisy a prohlašují, že tato Smlouva byla uzavřena podle jejich svobodné a vážné vůle.</w:t>
      </w:r>
    </w:p>
    <w:p w:rsidR="00533486" w:rsidRDefault="008F7857">
      <w:pPr>
        <w:spacing w:before="240" w:line="288" w:lineRule="auto"/>
        <w:jc w:val="both"/>
      </w:pPr>
      <w:r>
        <w:t>Přílohy:</w:t>
      </w:r>
    </w:p>
    <w:p w:rsidR="00B24518" w:rsidRDefault="008F7857" w:rsidP="00B24518">
      <w:pPr>
        <w:pStyle w:val="Odstavecseseznamem"/>
        <w:numPr>
          <w:ilvl w:val="0"/>
          <w:numId w:val="9"/>
        </w:numPr>
        <w:spacing w:after="0" w:line="288" w:lineRule="auto"/>
        <w:jc w:val="both"/>
      </w:pPr>
      <w:bookmarkStart w:id="10" w:name="_heading=h.2s8eyo1" w:colFirst="0" w:colLast="0"/>
      <w:bookmarkEnd w:id="10"/>
      <w:r>
        <w:t>Položkový rozpočet</w:t>
      </w:r>
    </w:p>
    <w:p w:rsidR="00B24518" w:rsidRPr="00B24518" w:rsidRDefault="00B24518" w:rsidP="00B24518">
      <w:pPr>
        <w:pStyle w:val="Odstavecseseznamem"/>
        <w:numPr>
          <w:ilvl w:val="0"/>
          <w:numId w:val="9"/>
        </w:numPr>
        <w:spacing w:after="0" w:line="288" w:lineRule="auto"/>
        <w:jc w:val="both"/>
      </w:pPr>
      <w:r w:rsidRPr="00B24518">
        <w:t>Vyhodnocení současného stavu</w:t>
      </w:r>
      <w:r>
        <w:t xml:space="preserve"> </w:t>
      </w:r>
      <w:r w:rsidRPr="00B24518">
        <w:t>a návrh řešení terasy horské boudy</w:t>
      </w:r>
    </w:p>
    <w:p w:rsidR="00533486" w:rsidRDefault="00533486">
      <w:pPr>
        <w:spacing w:after="0" w:line="288" w:lineRule="auto"/>
        <w:jc w:val="both"/>
      </w:pPr>
    </w:p>
    <w:p w:rsidR="00533486" w:rsidRDefault="00533486">
      <w:pPr>
        <w:spacing w:after="0" w:line="288" w:lineRule="auto"/>
        <w:jc w:val="both"/>
      </w:pPr>
    </w:p>
    <w:tbl>
      <w:tblPr>
        <w:tblStyle w:val="a1"/>
        <w:tblW w:w="9854" w:type="dxa"/>
        <w:jc w:val="center"/>
        <w:tblInd w:w="0" w:type="dxa"/>
        <w:tblLayout w:type="fixed"/>
        <w:tblLook w:val="0000" w:firstRow="0" w:lastRow="0" w:firstColumn="0" w:lastColumn="0" w:noHBand="0" w:noVBand="0"/>
      </w:tblPr>
      <w:tblGrid>
        <w:gridCol w:w="4786"/>
        <w:gridCol w:w="5068"/>
      </w:tblGrid>
      <w:tr w:rsidR="00533486">
        <w:trPr>
          <w:jc w:val="center"/>
        </w:trPr>
        <w:tc>
          <w:tcPr>
            <w:tcW w:w="4786" w:type="dxa"/>
          </w:tcPr>
          <w:p w:rsidR="00533486" w:rsidRDefault="008F7857">
            <w:pPr>
              <w:pBdr>
                <w:top w:val="nil"/>
                <w:left w:val="nil"/>
                <w:bottom w:val="nil"/>
                <w:right w:val="nil"/>
                <w:between w:val="nil"/>
              </w:pBdr>
              <w:spacing w:after="0" w:line="288" w:lineRule="auto"/>
              <w:jc w:val="both"/>
              <w:rPr>
                <w:b/>
                <w:color w:val="000000"/>
              </w:rPr>
            </w:pPr>
            <w:r>
              <w:rPr>
                <w:b/>
                <w:color w:val="000000"/>
              </w:rPr>
              <w:t>Za Objednatele</w:t>
            </w:r>
          </w:p>
          <w:p w:rsidR="00533486" w:rsidRDefault="00533486">
            <w:pPr>
              <w:pBdr>
                <w:top w:val="nil"/>
                <w:left w:val="nil"/>
                <w:bottom w:val="nil"/>
                <w:right w:val="nil"/>
                <w:between w:val="nil"/>
              </w:pBdr>
              <w:spacing w:after="0" w:line="288" w:lineRule="auto"/>
              <w:jc w:val="both"/>
              <w:rPr>
                <w:b/>
                <w:color w:val="000000"/>
              </w:rPr>
            </w:pPr>
          </w:p>
          <w:p w:rsidR="00533486" w:rsidRDefault="008F7857">
            <w:pPr>
              <w:pBdr>
                <w:top w:val="nil"/>
                <w:left w:val="nil"/>
                <w:bottom w:val="nil"/>
                <w:right w:val="nil"/>
                <w:between w:val="nil"/>
              </w:pBdr>
              <w:spacing w:after="0" w:line="288" w:lineRule="auto"/>
              <w:jc w:val="both"/>
              <w:rPr>
                <w:b/>
                <w:color w:val="000000"/>
              </w:rPr>
            </w:pPr>
            <w:r>
              <w:rPr>
                <w:color w:val="000000"/>
              </w:rPr>
              <w:t>V </w:t>
            </w:r>
            <w:r w:rsidR="00D01E82">
              <w:rPr>
                <w:color w:val="000000"/>
              </w:rPr>
              <w:t>Praze</w:t>
            </w:r>
            <w:r>
              <w:rPr>
                <w:color w:val="000000"/>
              </w:rPr>
              <w:t xml:space="preserve">, </w:t>
            </w:r>
            <w:r w:rsidRPr="00222BE1">
              <w:rPr>
                <w:color w:val="000000"/>
              </w:rPr>
              <w:t>dne</w:t>
            </w:r>
            <w:r w:rsidR="00222BE1" w:rsidRPr="00222BE1">
              <w:rPr>
                <w:rFonts w:cs="Arial"/>
              </w:rPr>
              <w:t xml:space="preserve"> 3. 8. 2021</w:t>
            </w:r>
          </w:p>
          <w:p w:rsidR="00533486" w:rsidRDefault="00533486">
            <w:pPr>
              <w:pBdr>
                <w:top w:val="nil"/>
                <w:left w:val="nil"/>
                <w:bottom w:val="nil"/>
                <w:right w:val="nil"/>
                <w:between w:val="nil"/>
              </w:pBdr>
              <w:spacing w:after="0" w:line="288" w:lineRule="auto"/>
              <w:jc w:val="both"/>
              <w:rPr>
                <w:b/>
                <w:color w:val="000000"/>
              </w:rPr>
            </w:pPr>
          </w:p>
        </w:tc>
        <w:tc>
          <w:tcPr>
            <w:tcW w:w="5068" w:type="dxa"/>
          </w:tcPr>
          <w:p w:rsidR="00533486" w:rsidRDefault="008F7857">
            <w:pPr>
              <w:pBdr>
                <w:top w:val="nil"/>
                <w:left w:val="nil"/>
                <w:bottom w:val="nil"/>
                <w:right w:val="nil"/>
                <w:between w:val="nil"/>
              </w:pBdr>
              <w:spacing w:after="0" w:line="288" w:lineRule="auto"/>
              <w:jc w:val="both"/>
              <w:rPr>
                <w:b/>
                <w:color w:val="000000"/>
              </w:rPr>
            </w:pPr>
            <w:r>
              <w:rPr>
                <w:b/>
                <w:color w:val="000000"/>
              </w:rPr>
              <w:t>Za Zhotovitele</w:t>
            </w:r>
          </w:p>
          <w:p w:rsidR="00533486" w:rsidRDefault="00533486">
            <w:pPr>
              <w:pBdr>
                <w:top w:val="nil"/>
                <w:left w:val="nil"/>
                <w:bottom w:val="nil"/>
                <w:right w:val="nil"/>
                <w:between w:val="nil"/>
              </w:pBdr>
              <w:spacing w:after="0" w:line="288" w:lineRule="auto"/>
              <w:jc w:val="both"/>
              <w:rPr>
                <w:b/>
                <w:color w:val="000000"/>
              </w:rPr>
            </w:pPr>
          </w:p>
          <w:p w:rsidR="00222BE1" w:rsidRDefault="00222BE1" w:rsidP="00222BE1">
            <w:pPr>
              <w:pBdr>
                <w:top w:val="nil"/>
                <w:left w:val="nil"/>
                <w:bottom w:val="nil"/>
                <w:right w:val="nil"/>
                <w:between w:val="nil"/>
              </w:pBdr>
              <w:spacing w:after="0" w:line="288" w:lineRule="auto"/>
              <w:jc w:val="both"/>
              <w:rPr>
                <w:b/>
                <w:color w:val="000000"/>
              </w:rPr>
            </w:pPr>
            <w:r>
              <w:rPr>
                <w:color w:val="000000"/>
              </w:rPr>
              <w:t xml:space="preserve">V Praze, </w:t>
            </w:r>
            <w:r w:rsidRPr="00222BE1">
              <w:rPr>
                <w:color w:val="000000"/>
              </w:rPr>
              <w:t>dne</w:t>
            </w:r>
            <w:r w:rsidRPr="00222BE1">
              <w:rPr>
                <w:rFonts w:cs="Arial"/>
              </w:rPr>
              <w:t xml:space="preserve"> 3. 8. 2021</w:t>
            </w:r>
          </w:p>
          <w:p w:rsidR="00533486" w:rsidRDefault="00533486">
            <w:pPr>
              <w:pBdr>
                <w:top w:val="nil"/>
                <w:left w:val="nil"/>
                <w:bottom w:val="nil"/>
                <w:right w:val="nil"/>
                <w:between w:val="nil"/>
              </w:pBdr>
              <w:spacing w:after="0" w:line="288" w:lineRule="auto"/>
              <w:jc w:val="both"/>
              <w:rPr>
                <w:color w:val="000000"/>
              </w:rPr>
            </w:pPr>
          </w:p>
          <w:p w:rsidR="00533486" w:rsidRDefault="00533486">
            <w:pPr>
              <w:pBdr>
                <w:top w:val="nil"/>
                <w:left w:val="nil"/>
                <w:bottom w:val="nil"/>
                <w:right w:val="nil"/>
                <w:between w:val="nil"/>
              </w:pBdr>
              <w:spacing w:after="0" w:line="288" w:lineRule="auto"/>
              <w:jc w:val="both"/>
              <w:rPr>
                <w:b/>
                <w:color w:val="000000"/>
              </w:rPr>
            </w:pPr>
          </w:p>
        </w:tc>
      </w:tr>
      <w:tr w:rsidR="00533486">
        <w:trPr>
          <w:jc w:val="center"/>
        </w:trPr>
        <w:tc>
          <w:tcPr>
            <w:tcW w:w="4786" w:type="dxa"/>
          </w:tcPr>
          <w:p w:rsidR="00533486" w:rsidRDefault="008F7857">
            <w:pPr>
              <w:pBdr>
                <w:top w:val="nil"/>
                <w:left w:val="nil"/>
                <w:bottom w:val="nil"/>
                <w:right w:val="nil"/>
                <w:between w:val="nil"/>
              </w:pBdr>
              <w:spacing w:after="0" w:line="288" w:lineRule="auto"/>
              <w:jc w:val="both"/>
              <w:rPr>
                <w:b/>
                <w:color w:val="000000"/>
              </w:rPr>
            </w:pPr>
            <w:r>
              <w:rPr>
                <w:color w:val="000000"/>
              </w:rPr>
              <w:t>_____________________________________</w:t>
            </w:r>
          </w:p>
          <w:p w:rsidR="00533486" w:rsidRDefault="00D01E82">
            <w:pPr>
              <w:pBdr>
                <w:top w:val="nil"/>
                <w:left w:val="nil"/>
                <w:bottom w:val="nil"/>
                <w:right w:val="nil"/>
                <w:between w:val="nil"/>
              </w:pBdr>
              <w:spacing w:after="0" w:line="288" w:lineRule="auto"/>
              <w:jc w:val="both"/>
              <w:rPr>
                <w:b/>
                <w:color w:val="000000"/>
              </w:rPr>
            </w:pPr>
            <w:r>
              <w:rPr>
                <w:b/>
                <w:color w:val="000000"/>
              </w:rPr>
              <w:t>Ing. Radim Zelenka, Ph.D., tajemník UK FTVS</w:t>
            </w:r>
          </w:p>
        </w:tc>
        <w:tc>
          <w:tcPr>
            <w:tcW w:w="5068" w:type="dxa"/>
          </w:tcPr>
          <w:p w:rsidR="00533486" w:rsidRDefault="008F7857">
            <w:pPr>
              <w:pBdr>
                <w:top w:val="nil"/>
                <w:left w:val="nil"/>
                <w:bottom w:val="nil"/>
                <w:right w:val="nil"/>
                <w:between w:val="nil"/>
              </w:pBdr>
              <w:spacing w:after="0" w:line="288" w:lineRule="auto"/>
              <w:jc w:val="both"/>
              <w:rPr>
                <w:color w:val="000000"/>
              </w:rPr>
            </w:pPr>
            <w:r>
              <w:rPr>
                <w:color w:val="000000"/>
              </w:rPr>
              <w:t>_____________________________________</w:t>
            </w:r>
          </w:p>
          <w:p w:rsidR="00533486" w:rsidRPr="00222BE1" w:rsidRDefault="00222BE1" w:rsidP="00222BE1">
            <w:pPr>
              <w:spacing w:after="0" w:line="288" w:lineRule="auto"/>
              <w:jc w:val="both"/>
              <w:rPr>
                <w:b/>
                <w:color w:val="000000"/>
              </w:rPr>
            </w:pPr>
            <w:r w:rsidRPr="00222BE1">
              <w:rPr>
                <w:rFonts w:cs="Arial"/>
                <w:b/>
              </w:rPr>
              <w:t xml:space="preserve">                              </w:t>
            </w:r>
            <w:r w:rsidR="00AB5AD5">
              <w:rPr>
                <w:rFonts w:cs="Arial"/>
                <w:b/>
              </w:rPr>
              <w:t>Petr</w:t>
            </w:r>
            <w:r w:rsidRPr="00222BE1">
              <w:rPr>
                <w:rFonts w:cs="Arial"/>
                <w:b/>
              </w:rPr>
              <w:t xml:space="preserve"> Macháček</w:t>
            </w:r>
          </w:p>
        </w:tc>
      </w:tr>
    </w:tbl>
    <w:p w:rsidR="00533486" w:rsidRDefault="00533486">
      <w:pPr>
        <w:spacing w:before="120" w:after="120" w:line="240" w:lineRule="auto"/>
        <w:jc w:val="both"/>
        <w:rPr>
          <w:b/>
        </w:rPr>
      </w:pPr>
    </w:p>
    <w:sectPr w:rsidR="00533486">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33" w:rsidRDefault="00B41233">
      <w:pPr>
        <w:spacing w:after="0" w:line="240" w:lineRule="auto"/>
      </w:pPr>
      <w:r>
        <w:separator/>
      </w:r>
    </w:p>
  </w:endnote>
  <w:endnote w:type="continuationSeparator" w:id="0">
    <w:p w:rsidR="00B41233" w:rsidRDefault="00B4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86" w:rsidRDefault="008F7857">
    <w:pPr>
      <w:pBdr>
        <w:top w:val="nil"/>
        <w:left w:val="nil"/>
        <w:bottom w:val="nil"/>
        <w:right w:val="nil"/>
        <w:between w:val="nil"/>
      </w:pBdr>
      <w:tabs>
        <w:tab w:val="center" w:pos="4536"/>
        <w:tab w:val="right" w:pos="9072"/>
      </w:tabs>
      <w:spacing w:after="0" w:line="240" w:lineRule="auto"/>
      <w:jc w:val="center"/>
      <w:rPr>
        <w:color w:val="000000"/>
      </w:rPr>
    </w:pPr>
    <w:r>
      <w:rPr>
        <w:rFonts w:ascii="Arial" w:eastAsia="Arial" w:hAnsi="Arial" w:cs="Arial"/>
        <w:color w:val="000000"/>
        <w:sz w:val="18"/>
        <w:szCs w:val="18"/>
      </w:rPr>
      <w:t xml:space="preserve">Stránka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627D40">
      <w:rPr>
        <w:rFonts w:ascii="Arial" w:eastAsia="Arial" w:hAnsi="Arial" w:cs="Arial"/>
        <w:b/>
        <w:noProof/>
        <w:color w:val="000000"/>
        <w:sz w:val="18"/>
        <w:szCs w:val="18"/>
      </w:rPr>
      <w:t>19</w:t>
    </w:r>
    <w:r>
      <w:rPr>
        <w:rFonts w:ascii="Arial" w:eastAsia="Arial" w:hAnsi="Arial" w:cs="Arial"/>
        <w:b/>
        <w:color w:val="000000"/>
        <w:sz w:val="18"/>
        <w:szCs w:val="18"/>
      </w:rPr>
      <w:fldChar w:fldCharType="end"/>
    </w:r>
    <w:r>
      <w:rPr>
        <w:rFonts w:ascii="Arial" w:eastAsia="Arial" w:hAnsi="Arial" w:cs="Arial"/>
        <w:color w:val="000000"/>
        <w:sz w:val="18"/>
        <w:szCs w:val="18"/>
      </w:rPr>
      <w:t xml:space="preserve"> z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sidR="00627D40">
      <w:rPr>
        <w:rFonts w:ascii="Arial" w:eastAsia="Arial" w:hAnsi="Arial" w:cs="Arial"/>
        <w:b/>
        <w:noProof/>
        <w:color w:val="000000"/>
        <w:sz w:val="18"/>
        <w:szCs w:val="18"/>
      </w:rPr>
      <w:t>19</w:t>
    </w:r>
    <w:r>
      <w:rPr>
        <w:rFonts w:ascii="Arial" w:eastAsia="Arial" w:hAnsi="Arial" w:cs="Arial"/>
        <w:b/>
        <w:color w:val="000000"/>
        <w:sz w:val="18"/>
        <w:szCs w:val="18"/>
      </w:rPr>
      <w:fldChar w:fldCharType="end"/>
    </w:r>
  </w:p>
  <w:p w:rsidR="00533486" w:rsidRDefault="008F7857">
    <w:pPr>
      <w:pBdr>
        <w:top w:val="nil"/>
        <w:left w:val="nil"/>
        <w:bottom w:val="nil"/>
        <w:right w:val="nil"/>
        <w:between w:val="nil"/>
      </w:pBdr>
      <w:tabs>
        <w:tab w:val="center" w:pos="4536"/>
        <w:tab w:val="right" w:pos="9072"/>
        <w:tab w:val="left" w:pos="405"/>
        <w:tab w:val="left" w:pos="6465"/>
      </w:tabs>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33" w:rsidRDefault="00B41233">
      <w:pPr>
        <w:spacing w:after="0" w:line="240" w:lineRule="auto"/>
      </w:pPr>
      <w:r>
        <w:separator/>
      </w:r>
    </w:p>
  </w:footnote>
  <w:footnote w:type="continuationSeparator" w:id="0">
    <w:p w:rsidR="00B41233" w:rsidRDefault="00B41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F26"/>
    <w:multiLevelType w:val="multilevel"/>
    <w:tmpl w:val="A93E1FD0"/>
    <w:lvl w:ilvl="0">
      <w:start w:val="1"/>
      <w:numFmt w:val="upperLetter"/>
      <w:lvlText w:val="(%1)"/>
      <w:lvlJc w:val="left"/>
      <w:pPr>
        <w:ind w:left="680" w:hanging="680"/>
      </w:pPr>
      <w:rPr>
        <w:b/>
        <w:i w:val="0"/>
        <w:smallCaps w:val="0"/>
        <w:strike w:val="0"/>
        <w:color w:val="00000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6426EF"/>
    <w:multiLevelType w:val="multilevel"/>
    <w:tmpl w:val="85D2683C"/>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000226"/>
    <w:multiLevelType w:val="multilevel"/>
    <w:tmpl w:val="4FDAD506"/>
    <w:lvl w:ilvl="0">
      <w:start w:val="1"/>
      <w:numFmt w:val="decimal"/>
      <w:lvlText w:val="%1."/>
      <w:lvlJc w:val="left"/>
      <w:pPr>
        <w:ind w:left="360" w:hanging="360"/>
      </w:pPr>
    </w:lvl>
    <w:lvl w:ilvl="1">
      <w:start w:val="1"/>
      <w:numFmt w:val="decimal"/>
      <w:lvlText w:val="%1.%2."/>
      <w:lvlJc w:val="left"/>
      <w:pPr>
        <w:ind w:left="1991" w:hanging="432"/>
      </w:p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BA0200"/>
    <w:multiLevelType w:val="multilevel"/>
    <w:tmpl w:val="E4006650"/>
    <w:lvl w:ilvl="0">
      <w:start w:val="1"/>
      <w:numFmt w:val="decimal"/>
      <w:pStyle w:val="Ploha1"/>
      <w:lvlText w:val="%1."/>
      <w:lvlJc w:val="left"/>
      <w:pPr>
        <w:tabs>
          <w:tab w:val="num" w:pos="720"/>
        </w:tabs>
        <w:ind w:left="720" w:hanging="720"/>
      </w:pPr>
    </w:lvl>
    <w:lvl w:ilvl="1">
      <w:start w:val="1"/>
      <w:numFmt w:val="decimal"/>
      <w:pStyle w:val="Ploha2"/>
      <w:lvlText w:val="%2."/>
      <w:lvlJc w:val="left"/>
      <w:pPr>
        <w:tabs>
          <w:tab w:val="num" w:pos="1440"/>
        </w:tabs>
        <w:ind w:left="1440" w:hanging="720"/>
      </w:pPr>
    </w:lvl>
    <w:lvl w:ilvl="2">
      <w:start w:val="1"/>
      <w:numFmt w:val="decimal"/>
      <w:pStyle w:val="Ploh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11033B"/>
    <w:multiLevelType w:val="hybridMultilevel"/>
    <w:tmpl w:val="A850849E"/>
    <w:lvl w:ilvl="0" w:tplc="187C8B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2426B7"/>
    <w:multiLevelType w:val="multilevel"/>
    <w:tmpl w:val="AFF868B0"/>
    <w:lvl w:ilvl="0">
      <w:start w:val="1"/>
      <w:numFmt w:val="decimal"/>
      <w:pStyle w:val="AKFZFPreambule"/>
      <w:lvlText w:val="%1."/>
      <w:lvlJc w:val="left"/>
      <w:pPr>
        <w:ind w:left="360" w:hanging="360"/>
      </w:pPr>
    </w:lvl>
    <w:lvl w:ilvl="1">
      <w:start w:val="1"/>
      <w:numFmt w:val="decimal"/>
      <w:lvlText w:val="%1.%2."/>
      <w:lvlJc w:val="left"/>
      <w:pPr>
        <w:ind w:left="1991" w:hanging="432"/>
      </w:pPr>
    </w:lvl>
    <w:lvl w:ilvl="2">
      <w:start w:val="1"/>
      <w:numFmt w:val="decimal"/>
      <w:lvlText w:val="%16.%2.2."/>
      <w:lvlJc w:val="left"/>
      <w:pPr>
        <w:ind w:left="1071" w:hanging="504"/>
      </w:pPr>
      <w:rPr>
        <w:rFonts w:asciiTheme="minorHAnsi" w:eastAsia="Arial" w:hAnsiTheme="minorHAnsi" w:cstheme="minorHAnsi"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3413A7"/>
    <w:multiLevelType w:val="hybridMultilevel"/>
    <w:tmpl w:val="A850849E"/>
    <w:lvl w:ilvl="0" w:tplc="187C8B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A1F78"/>
    <w:multiLevelType w:val="multilevel"/>
    <w:tmpl w:val="00260DD2"/>
    <w:lvl w:ilvl="0">
      <w:start w:val="1"/>
      <w:numFmt w:val="decimal"/>
      <w:pStyle w:val="Zklad1"/>
      <w:lvlText w:val="%1."/>
      <w:lvlJc w:val="left"/>
      <w:pPr>
        <w:ind w:left="360" w:hanging="360"/>
      </w:pPr>
    </w:lvl>
    <w:lvl w:ilvl="1">
      <w:start w:val="1"/>
      <w:numFmt w:val="decimal"/>
      <w:pStyle w:val="Zklad2"/>
      <w:lvlText w:val="%1.%2."/>
      <w:lvlJc w:val="left"/>
      <w:pPr>
        <w:ind w:left="1991" w:hanging="432"/>
      </w:pPr>
    </w:lvl>
    <w:lvl w:ilvl="2">
      <w:start w:val="1"/>
      <w:numFmt w:val="decimal"/>
      <w:pStyle w:val="Zklad3"/>
      <w:lvlText w:val="%1.%2.%3."/>
      <w:lvlJc w:val="left"/>
      <w:pPr>
        <w:ind w:left="1071"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86"/>
    <w:rsid w:val="000A727C"/>
    <w:rsid w:val="00221F7B"/>
    <w:rsid w:val="00222BE1"/>
    <w:rsid w:val="00262D0B"/>
    <w:rsid w:val="002733B1"/>
    <w:rsid w:val="003B5570"/>
    <w:rsid w:val="00533486"/>
    <w:rsid w:val="00541E82"/>
    <w:rsid w:val="005A1D34"/>
    <w:rsid w:val="005E68A3"/>
    <w:rsid w:val="00627D40"/>
    <w:rsid w:val="00781BEE"/>
    <w:rsid w:val="007D00A2"/>
    <w:rsid w:val="008F7857"/>
    <w:rsid w:val="00941D5E"/>
    <w:rsid w:val="009524A8"/>
    <w:rsid w:val="00A541CC"/>
    <w:rsid w:val="00AB5AD5"/>
    <w:rsid w:val="00B24518"/>
    <w:rsid w:val="00B41233"/>
    <w:rsid w:val="00BF6A56"/>
    <w:rsid w:val="00C13E6E"/>
    <w:rsid w:val="00C37CD6"/>
    <w:rsid w:val="00CD2E6C"/>
    <w:rsid w:val="00D01E82"/>
    <w:rsid w:val="00FA235C"/>
    <w:rsid w:val="00FC7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D47A"/>
  <w15:docId w15:val="{8BCA7169-39D2-4D5C-942B-D394117C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spacing w:before="240" w:after="60" w:line="264" w:lineRule="auto"/>
      <w:jc w:val="both"/>
      <w:outlineLvl w:val="0"/>
    </w:pPr>
    <w:rPr>
      <w:rFonts w:eastAsia="Times New Roman" w:cs="Times New Roman"/>
      <w:b/>
      <w:sz w:val="24"/>
      <w:szCs w:val="24"/>
    </w:rPr>
  </w:style>
  <w:style w:type="paragraph" w:styleId="Nadpis2">
    <w:name w:val="heading 2"/>
    <w:basedOn w:val="Nadpis1"/>
    <w:next w:val="Normln"/>
    <w:link w:val="Nadpis2Char"/>
    <w:qFormat/>
    <w:rsid w:val="0040175D"/>
    <w:pPr>
      <w:numPr>
        <w:ilvl w:val="1"/>
      </w:numPr>
      <w:tabs>
        <w:tab w:val="num" w:pos="0"/>
      </w:tabs>
      <w:ind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tabs>
        <w:tab w:val="num" w:pos="0"/>
      </w:tabs>
      <w:ind w:hanging="567"/>
      <w:outlineLvl w:val="2"/>
    </w:pPr>
    <w:rPr>
      <w:bCs w:val="0"/>
      <w:szCs w:val="26"/>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customStyle="1" w:styleId="AKFZFnormln">
    <w:name w:val="AKFZF_normální"/>
    <w:link w:val="AKFZFnormlnChar"/>
    <w:qFormat/>
    <w:rsid w:val="00A84A9D"/>
    <w:pPr>
      <w:spacing w:after="100" w:line="288" w:lineRule="auto"/>
      <w:jc w:val="both"/>
    </w:pPr>
    <w:rPr>
      <w:rFonts w:ascii="Arial" w:hAnsi="Arial"/>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hAnsi="Arial"/>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next w:val="Normln"/>
    <w:link w:val="PodnadpisChar"/>
    <w:pPr>
      <w:spacing w:after="0" w:line="240" w:lineRule="auto"/>
      <w:jc w:val="center"/>
    </w:pPr>
    <w:rPr>
      <w:rFonts w:ascii="Book Antiqua" w:eastAsia="Book Antiqua" w:hAnsi="Book Antiqua" w:cs="Book Antiqua"/>
      <w:b/>
      <w:sz w:val="48"/>
      <w:szCs w:val="48"/>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hAnsi="Arial"/>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hAnsi="Arial"/>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hAnsi="Arial" w:cs="Arial"/>
      <w:color w:val="000000" w:themeColor="text1"/>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tabs>
        <w:tab w:val="num" w:pos="720"/>
      </w:tabs>
      <w:spacing w:after="100" w:line="240" w:lineRule="auto"/>
      <w:ind w:left="357" w:hanging="357"/>
      <w:jc w:val="both"/>
    </w:pPr>
    <w:rPr>
      <w:rFonts w:eastAsia="Times New Roman" w:cs="Times New Roman"/>
      <w:bCs/>
      <w:sz w:val="22"/>
      <w:szCs w:val="22"/>
    </w:rPr>
  </w:style>
  <w:style w:type="character" w:customStyle="1" w:styleId="SoDtextChar">
    <w:name w:val="SoD text Char"/>
    <w:link w:val="SoDtext"/>
    <w:rsid w:val="00F02247"/>
    <w:rPr>
      <w:rFonts w:eastAsia="Times New Roman" w:cs="Times New Roman"/>
      <w:bCs/>
    </w:rPr>
  </w:style>
  <w:style w:type="character" w:customStyle="1" w:styleId="OdstavecseseznamemChar">
    <w:name w:val="Odstavec se seznamem Char"/>
    <w:aliases w:val="Odstavec cíl se seznamem Char,Odstavec se seznamem1 Char"/>
    <w:link w:val="Odstavecseseznamem"/>
    <w:uiPriority w:val="34"/>
    <w:locked/>
    <w:rsid w:val="00F02247"/>
  </w:style>
  <w:style w:type="numbering" w:customStyle="1" w:styleId="Importovanstyl15">
    <w:name w:val="Importovaný styl 15"/>
    <w:rsid w:val="00E73651"/>
  </w:style>
  <w:style w:type="paragraph" w:customStyle="1" w:styleId="Default">
    <w:name w:val="Default"/>
    <w:rsid w:val="00FB5E9D"/>
    <w:pPr>
      <w:autoSpaceDE w:val="0"/>
      <w:autoSpaceDN w:val="0"/>
      <w:adjustRightInd w:val="0"/>
      <w:spacing w:after="0" w:line="240" w:lineRule="auto"/>
    </w:pPr>
    <w:rPr>
      <w:rFonts w:ascii="Arial" w:eastAsia="Arial Unicode MS" w:hAnsi="Arial" w:cs="Arial"/>
      <w:color w:val="000000"/>
      <w:sz w:val="24"/>
      <w:szCs w:val="24"/>
      <w:bdr w:val="ni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3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REDKahVrATkmn2gkreY4sLcrA==">AMUW2mXcSs89OQIgcrFdW01BjXnjE/kaxKD+IZgjf5X5tJm4a8NUovAuFIuP44c+XROgNkOSLPQg0fygv8AYzSaZ2b3WYq3otHfBT5m7ay1nGbu1+y4hy2puDdxH1y5wjHnYIIH/07JFMjR7h0IoyF0+rI7E0f7wPpa83ViQK+Prm3FQ5dBh/+EJWkZjEmhhkXjDA9aHD6/PG852zd4lcDyPq5oFZJCwJPQVzROJZvU3+r2Y1sKKVevKIuBpwEZcfuAW8tmxz3xV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7745</Words>
  <Characters>45700</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Skrbek</dc:creator>
  <cp:lastModifiedBy>Uživatel systému Windows</cp:lastModifiedBy>
  <cp:revision>2</cp:revision>
  <cp:lastPrinted>2021-08-04T09:05:00Z</cp:lastPrinted>
  <dcterms:created xsi:type="dcterms:W3CDTF">2021-08-10T12:46:00Z</dcterms:created>
  <dcterms:modified xsi:type="dcterms:W3CDTF">2021-08-10T12:46:00Z</dcterms:modified>
</cp:coreProperties>
</file>