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5B" w:rsidRDefault="00472DA2">
      <w:pPr>
        <w:pStyle w:val="Text"/>
        <w:jc w:val="center"/>
        <w:rPr>
          <w:rFonts w:ascii="Avenir Black" w:eastAsia="Avenir Black" w:hAnsi="Avenir Black" w:cs="Avenir Black"/>
        </w:rPr>
      </w:pPr>
      <w:r>
        <w:rPr>
          <w:rFonts w:ascii="Avenir Black" w:eastAsia="Avenir Black" w:hAnsi="Avenir Black" w:cs="Avenir Black"/>
          <w:noProof/>
        </w:rPr>
        <w:drawing>
          <wp:anchor distT="152400" distB="152400" distL="152400" distR="152400" simplePos="0" relativeHeight="251659264" behindDoc="0" locked="0" layoutInCell="1" allowOverlap="1">
            <wp:simplePos x="0" y="0"/>
            <wp:positionH relativeFrom="margin">
              <wp:posOffset>85089</wp:posOffset>
            </wp:positionH>
            <wp:positionV relativeFrom="line">
              <wp:posOffset>-60960</wp:posOffset>
            </wp:positionV>
            <wp:extent cx="890706" cy="89073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U.pdf"/>
                    <pic:cNvPicPr>
                      <a:picLocks noChangeAspect="1"/>
                    </pic:cNvPicPr>
                  </pic:nvPicPr>
                  <pic:blipFill>
                    <a:blip r:embed="rId7">
                      <a:extLst/>
                    </a:blip>
                    <a:stretch>
                      <a:fillRect/>
                    </a:stretch>
                  </pic:blipFill>
                  <pic:spPr>
                    <a:xfrm>
                      <a:off x="0" y="0"/>
                      <a:ext cx="890706" cy="890732"/>
                    </a:xfrm>
                    <a:prstGeom prst="rect">
                      <a:avLst/>
                    </a:prstGeom>
                    <a:ln w="12700" cap="flat">
                      <a:noFill/>
                      <a:miter lim="400000"/>
                    </a:ln>
                    <a:effectLst/>
                  </pic:spPr>
                </pic:pic>
              </a:graphicData>
            </a:graphic>
          </wp:anchor>
        </w:drawing>
      </w:r>
    </w:p>
    <w:p w:rsidR="00E7175B" w:rsidRDefault="00E7175B">
      <w:pPr>
        <w:pStyle w:val="Text"/>
        <w:jc w:val="center"/>
        <w:rPr>
          <w:rFonts w:ascii="Avenir Black" w:eastAsia="Avenir Black" w:hAnsi="Avenir Black" w:cs="Avenir Black"/>
        </w:rPr>
      </w:pPr>
    </w:p>
    <w:p w:rsidR="00E7175B" w:rsidRDefault="00E7175B">
      <w:pPr>
        <w:pStyle w:val="Text"/>
        <w:jc w:val="center"/>
        <w:rPr>
          <w:rFonts w:ascii="Avenir Black" w:eastAsia="Avenir Black" w:hAnsi="Avenir Black" w:cs="Avenir Black"/>
        </w:rPr>
      </w:pPr>
    </w:p>
    <w:p w:rsidR="00E7175B" w:rsidRDefault="00E7175B">
      <w:pPr>
        <w:pStyle w:val="Text"/>
        <w:jc w:val="center"/>
        <w:rPr>
          <w:rFonts w:ascii="Avenir Black" w:eastAsia="Avenir Black" w:hAnsi="Avenir Black" w:cs="Avenir Black"/>
        </w:rPr>
      </w:pPr>
    </w:p>
    <w:p w:rsidR="00E7175B" w:rsidRDefault="00E7175B">
      <w:pPr>
        <w:pStyle w:val="Text"/>
        <w:jc w:val="center"/>
        <w:rPr>
          <w:rFonts w:ascii="Avenir Black" w:eastAsia="Avenir Black" w:hAnsi="Avenir Black" w:cs="Avenir Black"/>
        </w:rPr>
      </w:pPr>
    </w:p>
    <w:p w:rsidR="00E7175B" w:rsidRDefault="00E7175B">
      <w:pPr>
        <w:pStyle w:val="Text"/>
        <w:jc w:val="center"/>
        <w:rPr>
          <w:rFonts w:ascii="Avenir Black" w:eastAsia="Avenir Black" w:hAnsi="Avenir Black" w:cs="Avenir Black"/>
        </w:rPr>
      </w:pPr>
    </w:p>
    <w:p w:rsidR="00E7175B" w:rsidRDefault="00E7175B">
      <w:pPr>
        <w:pStyle w:val="Text"/>
        <w:jc w:val="center"/>
        <w:rPr>
          <w:rFonts w:ascii="Avenir Black" w:eastAsia="Avenir Black" w:hAnsi="Avenir Black" w:cs="Avenir Black"/>
        </w:rPr>
      </w:pPr>
    </w:p>
    <w:p w:rsidR="00E7175B" w:rsidRPr="00660CCE" w:rsidRDefault="00472DA2">
      <w:pPr>
        <w:pStyle w:val="Text"/>
        <w:jc w:val="center"/>
        <w:rPr>
          <w:rFonts w:ascii="Avenir Black" w:eastAsia="Avenir Black" w:hAnsi="Avenir Black" w:cs="Avenir Black"/>
          <w:color w:val="auto"/>
        </w:rPr>
      </w:pPr>
      <w:r w:rsidRPr="00660CCE">
        <w:rPr>
          <w:rFonts w:ascii="Avenir Black" w:hAnsi="Avenir Black"/>
          <w:color w:val="auto"/>
        </w:rPr>
        <w:t>SMLOUVA O DÍLO</w:t>
      </w:r>
    </w:p>
    <w:p w:rsidR="00E7175B" w:rsidRPr="00660CCE" w:rsidRDefault="00E7175B">
      <w:pPr>
        <w:pStyle w:val="Text"/>
        <w:jc w:val="center"/>
        <w:rPr>
          <w:rFonts w:ascii="Avenir Black" w:eastAsia="Avenir Black" w:hAnsi="Avenir Black" w:cs="Avenir Black"/>
          <w:color w:val="auto"/>
        </w:rPr>
      </w:pPr>
    </w:p>
    <w:p w:rsidR="00E7175B" w:rsidRPr="00660CCE" w:rsidRDefault="00472DA2">
      <w:pPr>
        <w:pStyle w:val="Text"/>
        <w:jc w:val="center"/>
        <w:rPr>
          <w:rFonts w:ascii="Avenir Black" w:eastAsia="Avenir Black" w:hAnsi="Avenir Black" w:cs="Avenir Black"/>
          <w:color w:val="auto"/>
        </w:rPr>
      </w:pPr>
      <w:r w:rsidRPr="00660CCE">
        <w:rPr>
          <w:rFonts w:ascii="Avenir Black" w:hAnsi="Avenir Black"/>
          <w:color w:val="auto"/>
        </w:rPr>
        <w:t>“Projektová dokumentace pro provádění stavby a technický dozor stavebníka na rekonstrukci čp. 121, Památník Terezín”</w:t>
      </w:r>
    </w:p>
    <w:p w:rsidR="00E7175B" w:rsidRPr="00660CCE" w:rsidRDefault="00E7175B">
      <w:pPr>
        <w:pStyle w:val="Text"/>
        <w:jc w:val="center"/>
        <w:rPr>
          <w:rFonts w:ascii="Avenir Book" w:eastAsia="Avenir Book" w:hAnsi="Avenir Book" w:cs="Avenir Book"/>
          <w:color w:val="auto"/>
        </w:rPr>
      </w:pPr>
    </w:p>
    <w:p w:rsidR="00E7175B" w:rsidRPr="00660CCE" w:rsidRDefault="00472DA2">
      <w:pPr>
        <w:pStyle w:val="Text"/>
        <w:jc w:val="center"/>
        <w:rPr>
          <w:rFonts w:ascii="Avenir Book" w:eastAsia="Avenir Book" w:hAnsi="Avenir Book" w:cs="Avenir Book"/>
          <w:color w:val="auto"/>
        </w:rPr>
      </w:pPr>
      <w:r w:rsidRPr="00660CCE">
        <w:rPr>
          <w:rFonts w:ascii="Avenir Book" w:hAnsi="Avenir Book"/>
          <w:color w:val="auto"/>
        </w:rPr>
        <w:t>uzavřená podle § 2586 a násl. zákona č. 89/2012 Sb. občanský zákoník, ve znění pozdějších předpisů (dále jen “občanský zákoník”)</w:t>
      </w:r>
    </w:p>
    <w:p w:rsidR="00E7175B" w:rsidRPr="00660CCE" w:rsidRDefault="00E7175B">
      <w:pPr>
        <w:pStyle w:val="Text"/>
        <w:rPr>
          <w:rFonts w:ascii="Avenir Book" w:eastAsia="Avenir Book" w:hAnsi="Avenir Book" w:cs="Avenir Book"/>
          <w:color w:val="auto"/>
        </w:rPr>
      </w:pP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Níže uved</w:t>
      </w:r>
      <w:r w:rsidR="006D0F4C" w:rsidRPr="00660CCE">
        <w:rPr>
          <w:rFonts w:ascii="Avenir Book" w:hAnsi="Avenir Book"/>
          <w:color w:val="auto"/>
        </w:rPr>
        <w:t>en</w:t>
      </w:r>
      <w:r w:rsidRPr="00660CCE">
        <w:rPr>
          <w:rFonts w:ascii="Avenir Book" w:hAnsi="Avenir Book"/>
          <w:color w:val="auto"/>
        </w:rPr>
        <w:t>ého dne, měsíce a roku smluvní strany</w:t>
      </w:r>
    </w:p>
    <w:p w:rsidR="00E7175B" w:rsidRPr="00660CCE" w:rsidRDefault="00E7175B">
      <w:pPr>
        <w:pStyle w:val="Text"/>
        <w:rPr>
          <w:rFonts w:ascii="Avenir Book" w:eastAsia="Avenir Book" w:hAnsi="Avenir Book" w:cs="Avenir Book"/>
          <w:color w:val="auto"/>
        </w:rPr>
      </w:pPr>
    </w:p>
    <w:p w:rsidR="00E7175B" w:rsidRPr="00660CCE" w:rsidRDefault="00E7175B">
      <w:pPr>
        <w:pStyle w:val="Text"/>
        <w:rPr>
          <w:rFonts w:ascii="Avenir Book" w:eastAsia="Avenir Book" w:hAnsi="Avenir Book" w:cs="Avenir Book"/>
          <w:color w:val="auto"/>
        </w:rPr>
      </w:pPr>
    </w:p>
    <w:p w:rsidR="00E7175B" w:rsidRPr="00660CCE" w:rsidRDefault="00472DA2">
      <w:pPr>
        <w:pStyle w:val="Text"/>
        <w:rPr>
          <w:rFonts w:ascii="Avenir Book" w:eastAsia="Avenir Book" w:hAnsi="Avenir Book" w:cs="Avenir Book"/>
          <w:color w:val="auto"/>
        </w:rPr>
      </w:pPr>
      <w:r w:rsidRPr="00660CCE">
        <w:rPr>
          <w:rFonts w:ascii="Avenir Black" w:hAnsi="Avenir Black"/>
          <w:color w:val="auto"/>
        </w:rPr>
        <w:t>Název</w:t>
      </w:r>
      <w:r w:rsidRPr="00660CCE">
        <w:rPr>
          <w:rFonts w:ascii="Avenir Book" w:hAnsi="Avenir Book"/>
          <w:color w:val="auto"/>
        </w:rPr>
        <w:t>:</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r>
      <w:r w:rsidRPr="00660CCE">
        <w:rPr>
          <w:rFonts w:ascii="Avenir Black" w:hAnsi="Avenir Black"/>
          <w:color w:val="auto"/>
        </w:rPr>
        <w:t>Památník Terezín</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Sídlo:</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t>Principova alej 304, 411 55, Terezín</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IČ:</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t>00177288</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DIČ:</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r>
      <w:r w:rsidR="000C7912" w:rsidRPr="00660CCE">
        <w:rPr>
          <w:rFonts w:ascii="Avenir Book" w:hAnsi="Avenir Book"/>
          <w:color w:val="auto"/>
        </w:rPr>
        <w:t>CZ00177288</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Bankovní spojení:</w:t>
      </w:r>
      <w:r w:rsidRPr="00660CCE">
        <w:rPr>
          <w:rFonts w:ascii="Avenir Book" w:hAnsi="Avenir Book"/>
          <w:color w:val="auto"/>
        </w:rPr>
        <w:tab/>
      </w:r>
      <w:r w:rsidR="006D0F4C" w:rsidRPr="00660CCE">
        <w:rPr>
          <w:rFonts w:ascii="Avenir Book" w:hAnsi="Avenir Book"/>
          <w:color w:val="auto"/>
        </w:rPr>
        <w:t>Česká národní banka</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Číslo účtu:</w:t>
      </w:r>
      <w:r w:rsidRPr="00660CCE">
        <w:rPr>
          <w:rFonts w:ascii="Avenir Book" w:hAnsi="Avenir Book"/>
          <w:color w:val="auto"/>
        </w:rPr>
        <w:tab/>
      </w:r>
      <w:r w:rsidRPr="00660CCE">
        <w:rPr>
          <w:rFonts w:ascii="Avenir Book" w:hAnsi="Avenir Book"/>
          <w:color w:val="auto"/>
        </w:rPr>
        <w:tab/>
      </w:r>
      <w:r w:rsidR="006D0F4C" w:rsidRPr="00660CCE">
        <w:rPr>
          <w:rFonts w:ascii="Avenir Book" w:hAnsi="Avenir Book"/>
          <w:color w:val="auto"/>
        </w:rPr>
        <w:t>134471/0710</w:t>
      </w:r>
    </w:p>
    <w:p w:rsidR="00E7175B" w:rsidRPr="00660CCE" w:rsidRDefault="006D0F4C">
      <w:pPr>
        <w:pStyle w:val="Text"/>
        <w:rPr>
          <w:rFonts w:ascii="Avenir Book" w:eastAsia="Avenir Book" w:hAnsi="Avenir Book" w:cs="Avenir Book"/>
          <w:color w:val="auto"/>
        </w:rPr>
      </w:pPr>
      <w:r w:rsidRPr="00660CCE">
        <w:rPr>
          <w:rFonts w:ascii="Avenir Book" w:hAnsi="Avenir Book"/>
          <w:color w:val="auto"/>
        </w:rPr>
        <w:t>Zastoupen:</w:t>
      </w:r>
      <w:r w:rsidRPr="00660CCE">
        <w:rPr>
          <w:rFonts w:ascii="Avenir Book" w:hAnsi="Avenir Book"/>
          <w:color w:val="auto"/>
        </w:rPr>
        <w:tab/>
      </w:r>
      <w:r w:rsidRPr="00660CCE">
        <w:rPr>
          <w:rFonts w:ascii="Avenir Book" w:hAnsi="Avenir Book"/>
          <w:color w:val="auto"/>
        </w:rPr>
        <w:tab/>
        <w:t>PhDr</w:t>
      </w:r>
      <w:r w:rsidR="00472DA2" w:rsidRPr="00660CCE">
        <w:rPr>
          <w:rFonts w:ascii="Avenir Book" w:hAnsi="Avenir Book"/>
          <w:color w:val="auto"/>
        </w:rPr>
        <w:t>. Jan Munk</w:t>
      </w:r>
      <w:r w:rsidRPr="00660CCE">
        <w:rPr>
          <w:rFonts w:ascii="Avenir Book" w:hAnsi="Avenir Book"/>
          <w:color w:val="auto"/>
        </w:rPr>
        <w:t xml:space="preserve"> CSc.</w:t>
      </w:r>
    </w:p>
    <w:p w:rsidR="00E7175B" w:rsidRPr="00660CCE" w:rsidRDefault="006D0F4C">
      <w:pPr>
        <w:pStyle w:val="Text"/>
        <w:rPr>
          <w:rFonts w:ascii="Avenir Book" w:hAnsi="Avenir Book"/>
          <w:color w:val="auto"/>
        </w:rPr>
      </w:pPr>
      <w:r w:rsidRPr="00660CCE">
        <w:rPr>
          <w:rFonts w:ascii="Avenir Book" w:hAnsi="Avenir Book"/>
          <w:color w:val="auto"/>
        </w:rPr>
        <w:t>Kontakt:</w:t>
      </w:r>
      <w:r w:rsidRPr="00660CCE">
        <w:rPr>
          <w:rFonts w:ascii="Avenir Book" w:hAnsi="Avenir Book"/>
          <w:color w:val="auto"/>
        </w:rPr>
        <w:tab/>
      </w:r>
      <w:r w:rsidRPr="00660CCE">
        <w:rPr>
          <w:rFonts w:ascii="Avenir Book" w:hAnsi="Avenir Book"/>
          <w:color w:val="auto"/>
        </w:rPr>
        <w:tab/>
      </w:r>
      <w:r w:rsidR="00472DA2" w:rsidRPr="00660CCE">
        <w:rPr>
          <w:rFonts w:ascii="Avenir Book" w:hAnsi="Avenir Book"/>
          <w:color w:val="auto"/>
        </w:rPr>
        <w:t>416 782</w:t>
      </w:r>
      <w:r w:rsidRPr="00660CCE">
        <w:rPr>
          <w:rFonts w:ascii="Avenir Book" w:hAnsi="Avenir Book"/>
          <w:color w:val="auto"/>
        </w:rPr>
        <w:t> </w:t>
      </w:r>
      <w:r w:rsidR="00472DA2" w:rsidRPr="00660CCE">
        <w:rPr>
          <w:rFonts w:ascii="Avenir Book" w:hAnsi="Avenir Book"/>
          <w:color w:val="auto"/>
        </w:rPr>
        <w:t>225</w:t>
      </w:r>
    </w:p>
    <w:p w:rsidR="006D0F4C" w:rsidRPr="00660CCE" w:rsidRDefault="006D0F4C">
      <w:pPr>
        <w:pStyle w:val="Text"/>
        <w:rPr>
          <w:rFonts w:ascii="Avenir Book" w:hAnsi="Avenir Book"/>
          <w:color w:val="auto"/>
        </w:rPr>
      </w:pPr>
      <w:r w:rsidRPr="00660CCE">
        <w:rPr>
          <w:rFonts w:ascii="Avenir Book" w:hAnsi="Avenir Book"/>
          <w:color w:val="auto"/>
        </w:rPr>
        <w:t>Zastoupen ve věcech technických: Jaroslav Jadavan</w:t>
      </w:r>
    </w:p>
    <w:p w:rsidR="006D0F4C" w:rsidRPr="00660CCE" w:rsidRDefault="006D0F4C">
      <w:pPr>
        <w:pStyle w:val="Text"/>
        <w:rPr>
          <w:rFonts w:ascii="Avenir Book" w:eastAsia="Avenir Book" w:hAnsi="Avenir Book" w:cs="Avenir Book"/>
          <w:color w:val="auto"/>
        </w:rPr>
      </w:pPr>
      <w:r w:rsidRPr="00660CCE">
        <w:rPr>
          <w:rFonts w:ascii="Avenir Book" w:hAnsi="Avenir Book"/>
          <w:color w:val="auto"/>
        </w:rPr>
        <w:t>Kontakt ve věcech technických: 721 054 142/ jadavan@pamatnik-terezin.cz</w:t>
      </w:r>
    </w:p>
    <w:p w:rsidR="00E7175B" w:rsidRPr="00660CCE" w:rsidRDefault="00E7175B">
      <w:pPr>
        <w:pStyle w:val="Text"/>
        <w:rPr>
          <w:rFonts w:ascii="Avenir Book" w:eastAsia="Avenir Book" w:hAnsi="Avenir Book" w:cs="Avenir Book"/>
          <w:color w:val="auto"/>
        </w:rPr>
      </w:pP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(dále jen “</w:t>
      </w:r>
      <w:r w:rsidRPr="00660CCE">
        <w:rPr>
          <w:rFonts w:ascii="Avenir Black" w:hAnsi="Avenir Black"/>
          <w:color w:val="auto"/>
        </w:rPr>
        <w:t>objednatel</w:t>
      </w:r>
      <w:r w:rsidRPr="00660CCE">
        <w:rPr>
          <w:rFonts w:ascii="Avenir Book" w:hAnsi="Avenir Book"/>
          <w:color w:val="auto"/>
        </w:rPr>
        <w:t>”)</w:t>
      </w:r>
    </w:p>
    <w:p w:rsidR="00E7175B" w:rsidRPr="00660CCE" w:rsidRDefault="00E7175B">
      <w:pPr>
        <w:pStyle w:val="Text"/>
        <w:rPr>
          <w:rFonts w:ascii="Avenir Book" w:eastAsia="Avenir Book" w:hAnsi="Avenir Book" w:cs="Avenir Book"/>
          <w:color w:val="auto"/>
        </w:rPr>
      </w:pPr>
    </w:p>
    <w:p w:rsidR="00E7175B" w:rsidRPr="00660CCE" w:rsidRDefault="00E7175B">
      <w:pPr>
        <w:pStyle w:val="Text"/>
        <w:rPr>
          <w:rFonts w:ascii="Avenir Book" w:eastAsia="Avenir Book" w:hAnsi="Avenir Book" w:cs="Avenir Book"/>
          <w:color w:val="auto"/>
        </w:rPr>
      </w:pPr>
    </w:p>
    <w:p w:rsidR="00E7175B" w:rsidRPr="00660CCE" w:rsidRDefault="00472DA2">
      <w:pPr>
        <w:pStyle w:val="Text"/>
        <w:rPr>
          <w:rFonts w:ascii="Avenir Book" w:eastAsia="Avenir Book" w:hAnsi="Avenir Book" w:cs="Avenir Book"/>
          <w:color w:val="auto"/>
        </w:rPr>
      </w:pPr>
      <w:r w:rsidRPr="00660CCE">
        <w:rPr>
          <w:rFonts w:ascii="Avenir Black" w:hAnsi="Avenir Black"/>
          <w:color w:val="auto"/>
        </w:rPr>
        <w:t>Název</w:t>
      </w:r>
      <w:r w:rsidRPr="00660CCE">
        <w:rPr>
          <w:rFonts w:ascii="Avenir Book" w:hAnsi="Avenir Book"/>
          <w:color w:val="auto"/>
        </w:rPr>
        <w:t>:</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r>
      <w:proofErr w:type="spellStart"/>
      <w:r w:rsidRPr="00660CCE">
        <w:rPr>
          <w:rFonts w:ascii="Avenir Black" w:hAnsi="Avenir Black"/>
          <w:color w:val="auto"/>
        </w:rPr>
        <w:t>inveko</w:t>
      </w:r>
      <w:proofErr w:type="spellEnd"/>
      <w:r w:rsidRPr="00660CCE">
        <w:rPr>
          <w:rFonts w:ascii="Avenir Black" w:hAnsi="Avenir Black"/>
          <w:color w:val="auto"/>
        </w:rPr>
        <w:t xml:space="preserve"> </w:t>
      </w:r>
      <w:proofErr w:type="spellStart"/>
      <w:r w:rsidRPr="00660CCE">
        <w:rPr>
          <w:rFonts w:ascii="Avenir Black" w:hAnsi="Avenir Black"/>
          <w:color w:val="auto"/>
        </w:rPr>
        <w:t>4U</w:t>
      </w:r>
      <w:proofErr w:type="spellEnd"/>
      <w:r w:rsidRPr="00660CCE">
        <w:rPr>
          <w:rFonts w:ascii="Avenir Black" w:hAnsi="Avenir Black"/>
          <w:color w:val="auto"/>
        </w:rPr>
        <w:t>, s.r.o.</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Sídlo:</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t>Anenská 114/4, 412 01 Litoměřice</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IČ:</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t>27304159</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DIČ:</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t>CZ27304159</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 xml:space="preserve">Bankovní spojení: </w:t>
      </w:r>
      <w:r w:rsidRPr="00660CCE">
        <w:rPr>
          <w:rFonts w:ascii="Avenir Book" w:hAnsi="Avenir Book"/>
          <w:color w:val="auto"/>
        </w:rPr>
        <w:tab/>
        <w:t>Komerční banka a.s.</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Číslo účtu:</w:t>
      </w:r>
      <w:r w:rsidRPr="00660CCE">
        <w:rPr>
          <w:rFonts w:ascii="Avenir Book" w:hAnsi="Avenir Book"/>
          <w:color w:val="auto"/>
        </w:rPr>
        <w:tab/>
      </w:r>
      <w:r w:rsidRPr="00660CCE">
        <w:rPr>
          <w:rFonts w:ascii="Avenir Book" w:hAnsi="Avenir Book"/>
          <w:color w:val="auto"/>
        </w:rPr>
        <w:tab/>
        <w:t>35- 7383850257/0100</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Zastoupen:</w:t>
      </w:r>
      <w:r w:rsidRPr="00660CCE">
        <w:rPr>
          <w:rFonts w:ascii="Avenir Book" w:hAnsi="Avenir Book"/>
          <w:color w:val="auto"/>
        </w:rPr>
        <w:tab/>
      </w:r>
      <w:r w:rsidRPr="00660CCE">
        <w:rPr>
          <w:rFonts w:ascii="Avenir Book" w:hAnsi="Avenir Book"/>
          <w:color w:val="auto"/>
        </w:rPr>
        <w:tab/>
        <w:t>Bc. Hana Zvěřinová</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Kontakt:</w:t>
      </w:r>
      <w:r w:rsidRPr="00660CCE">
        <w:rPr>
          <w:rFonts w:ascii="Avenir Book" w:hAnsi="Avenir Book"/>
          <w:color w:val="auto"/>
        </w:rPr>
        <w:tab/>
      </w:r>
      <w:r w:rsidRPr="00660CCE">
        <w:rPr>
          <w:rFonts w:ascii="Avenir Book" w:hAnsi="Avenir Book"/>
          <w:color w:val="auto"/>
        </w:rPr>
        <w:tab/>
        <w:t xml:space="preserve">777 555 347/ </w:t>
      </w:r>
      <w:hyperlink r:id="rId8" w:history="1">
        <w:r w:rsidRPr="00660CCE">
          <w:rPr>
            <w:rStyle w:val="Hyperlink0"/>
            <w:color w:val="auto"/>
            <w:lang w:val="en-US"/>
          </w:rPr>
          <w:t>hana.zverinova@inveko4u.cz</w:t>
        </w:r>
      </w:hyperlink>
    </w:p>
    <w:p w:rsidR="00E7175B" w:rsidRPr="00660CCE" w:rsidRDefault="00E7175B">
      <w:pPr>
        <w:pStyle w:val="Text"/>
        <w:rPr>
          <w:rFonts w:ascii="Avenir Book" w:eastAsia="Avenir Book" w:hAnsi="Avenir Book" w:cs="Avenir Book"/>
          <w:color w:val="auto"/>
        </w:rPr>
      </w:pP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(dále jen “</w:t>
      </w:r>
      <w:r w:rsidRPr="00660CCE">
        <w:rPr>
          <w:rFonts w:ascii="Avenir Black" w:hAnsi="Avenir Black"/>
          <w:color w:val="auto"/>
        </w:rPr>
        <w:t>zhotovitel</w:t>
      </w:r>
      <w:r w:rsidRPr="00660CCE">
        <w:rPr>
          <w:rFonts w:ascii="Avenir Book" w:hAnsi="Avenir Book"/>
          <w:color w:val="auto"/>
        </w:rPr>
        <w:t>”)</w:t>
      </w:r>
    </w:p>
    <w:p w:rsidR="00E7175B" w:rsidRPr="00660CCE" w:rsidRDefault="00E7175B">
      <w:pPr>
        <w:pStyle w:val="Text"/>
        <w:rPr>
          <w:rFonts w:ascii="Avenir Book" w:eastAsia="Avenir Book" w:hAnsi="Avenir Book" w:cs="Avenir Book"/>
          <w:color w:val="auto"/>
        </w:rPr>
      </w:pP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(objednatel a zhotovitel dále společně jako “smluvní strany” nebo jednotlivě jako “smluvní strany”)</w:t>
      </w:r>
    </w:p>
    <w:p w:rsidR="00E7175B" w:rsidRPr="00660CCE" w:rsidRDefault="00E7175B">
      <w:pPr>
        <w:pStyle w:val="Text"/>
        <w:rPr>
          <w:rFonts w:ascii="Avenir Book" w:eastAsia="Avenir Book" w:hAnsi="Avenir Book" w:cs="Avenir Book"/>
          <w:color w:val="auto"/>
        </w:rPr>
      </w:pPr>
    </w:p>
    <w:p w:rsidR="00E7175B" w:rsidRPr="00660CCE" w:rsidRDefault="00472DA2">
      <w:pPr>
        <w:pStyle w:val="Text"/>
        <w:jc w:val="center"/>
        <w:rPr>
          <w:rFonts w:ascii="Avenir Book" w:eastAsia="Avenir Book" w:hAnsi="Avenir Book" w:cs="Avenir Book"/>
          <w:color w:val="auto"/>
        </w:rPr>
      </w:pPr>
      <w:r w:rsidRPr="00660CCE">
        <w:rPr>
          <w:rFonts w:ascii="Avenir Book" w:hAnsi="Avenir Book"/>
          <w:color w:val="auto"/>
        </w:rPr>
        <w:t>uzavírají tuto smlouvu o dí</w:t>
      </w:r>
      <w:r w:rsidR="00E775A6" w:rsidRPr="00660CCE">
        <w:rPr>
          <w:rFonts w:ascii="Avenir Book" w:hAnsi="Avenir Book"/>
          <w:color w:val="auto"/>
        </w:rPr>
        <w:t>lo</w:t>
      </w:r>
    </w:p>
    <w:p w:rsidR="00E7175B" w:rsidRPr="00660CCE" w:rsidRDefault="00E7175B">
      <w:pPr>
        <w:pStyle w:val="Text"/>
        <w:jc w:val="center"/>
        <w:rPr>
          <w:rFonts w:ascii="Avenir Book" w:eastAsia="Avenir Book" w:hAnsi="Avenir Book" w:cs="Avenir Book"/>
          <w:color w:val="auto"/>
        </w:rPr>
      </w:pPr>
    </w:p>
    <w:p w:rsidR="00E7175B" w:rsidRPr="00660CCE" w:rsidRDefault="00E7175B">
      <w:pPr>
        <w:pStyle w:val="Text"/>
        <w:jc w:val="center"/>
        <w:rPr>
          <w:rFonts w:ascii="Avenir Book" w:eastAsia="Avenir Book" w:hAnsi="Avenir Book" w:cs="Avenir Book"/>
          <w:color w:val="auto"/>
        </w:rPr>
      </w:pPr>
    </w:p>
    <w:p w:rsidR="00E7175B" w:rsidRPr="00660CCE" w:rsidRDefault="00E7175B">
      <w:pPr>
        <w:pStyle w:val="Text"/>
        <w:jc w:val="center"/>
        <w:rPr>
          <w:rFonts w:ascii="Avenir Book" w:eastAsia="Avenir Book" w:hAnsi="Avenir Book" w:cs="Avenir Book"/>
          <w:color w:val="auto"/>
        </w:rPr>
      </w:pPr>
    </w:p>
    <w:p w:rsidR="00E7175B" w:rsidRPr="00660CCE" w:rsidRDefault="00E7175B">
      <w:pPr>
        <w:pStyle w:val="Text"/>
        <w:jc w:val="center"/>
        <w:rPr>
          <w:rFonts w:ascii="Avenir Book" w:eastAsia="Avenir Book" w:hAnsi="Avenir Book" w:cs="Avenir Book"/>
          <w:color w:val="auto"/>
        </w:rPr>
      </w:pPr>
    </w:p>
    <w:p w:rsidR="00E7175B" w:rsidRPr="00660CCE" w:rsidRDefault="00E7175B">
      <w:pPr>
        <w:pStyle w:val="Text"/>
        <w:jc w:val="center"/>
        <w:rPr>
          <w:rFonts w:ascii="Avenir Book" w:eastAsia="Avenir Book" w:hAnsi="Avenir Book" w:cs="Avenir Book"/>
          <w:color w:val="auto"/>
        </w:rPr>
      </w:pPr>
    </w:p>
    <w:p w:rsidR="00E7175B" w:rsidRPr="00660CCE" w:rsidRDefault="00472DA2">
      <w:pPr>
        <w:pStyle w:val="Text"/>
        <w:jc w:val="center"/>
        <w:rPr>
          <w:rFonts w:ascii="Avenir Black" w:eastAsia="Avenir Black" w:hAnsi="Avenir Black" w:cs="Avenir Black"/>
          <w:color w:val="auto"/>
        </w:rPr>
      </w:pPr>
      <w:r w:rsidRPr="00660CCE">
        <w:rPr>
          <w:rFonts w:ascii="Avenir Black" w:hAnsi="Avenir Black"/>
          <w:color w:val="auto"/>
        </w:rPr>
        <w:t>I. Předmět smlouvy</w:t>
      </w:r>
    </w:p>
    <w:p w:rsidR="00E7175B" w:rsidRPr="00660CCE" w:rsidRDefault="00E7175B">
      <w:pPr>
        <w:pStyle w:val="Text"/>
        <w:jc w:val="center"/>
        <w:rPr>
          <w:rFonts w:ascii="Avenir Book" w:eastAsia="Avenir Book" w:hAnsi="Avenir Book" w:cs="Avenir Book"/>
          <w:color w:val="auto"/>
        </w:rPr>
      </w:pP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 xml:space="preserve">Zhotovitel se touto smlouvou o dílo zavazuje provést řádně, v čas, ve sjednané kvalitě, na svůj náklad a nebezpečí pro objednatele dílo </w:t>
      </w:r>
      <w:r w:rsidRPr="00660CCE">
        <w:rPr>
          <w:rFonts w:ascii="Avenir Black" w:hAnsi="Avenir Black"/>
          <w:color w:val="auto"/>
        </w:rPr>
        <w:t>“Projektová dokumentace pro provádění stavby a technický dozor stavebníka na rekonstrukci čp. 121, Památník Terezín”</w:t>
      </w:r>
      <w:r w:rsidRPr="00660CCE">
        <w:rPr>
          <w:rFonts w:ascii="Avenir Book" w:hAnsi="Avenir Book"/>
          <w:color w:val="auto"/>
        </w:rPr>
        <w:t xml:space="preserve">. </w:t>
      </w:r>
      <w:r w:rsidR="000A4687" w:rsidRPr="00660CCE">
        <w:rPr>
          <w:rFonts w:ascii="Avenir Book" w:hAnsi="Avenir Book"/>
          <w:color w:val="auto"/>
        </w:rPr>
        <w:t>Objednatel</w:t>
      </w:r>
      <w:r w:rsidRPr="00660CCE">
        <w:rPr>
          <w:rFonts w:ascii="Avenir Book" w:hAnsi="Avenir Book"/>
          <w:color w:val="auto"/>
        </w:rPr>
        <w:t xml:space="preserve"> je povinen za řádně a v čas provedené dílo a předané dílo zaplatit sjednanou cenu. </w:t>
      </w:r>
    </w:p>
    <w:p w:rsidR="00E7175B" w:rsidRPr="00660CCE" w:rsidRDefault="00E7175B">
      <w:pPr>
        <w:pStyle w:val="Text"/>
        <w:rPr>
          <w:rFonts w:ascii="Avenir Book" w:eastAsia="Avenir Book" w:hAnsi="Avenir Book" w:cs="Avenir Book"/>
          <w:color w:val="auto"/>
        </w:rPr>
      </w:pPr>
    </w:p>
    <w:p w:rsidR="00E7175B" w:rsidRPr="00660CCE" w:rsidRDefault="00472DA2">
      <w:pPr>
        <w:pStyle w:val="Text"/>
        <w:jc w:val="center"/>
        <w:rPr>
          <w:rFonts w:ascii="Avenir Black" w:eastAsia="Avenir Black" w:hAnsi="Avenir Black" w:cs="Avenir Black"/>
          <w:color w:val="auto"/>
        </w:rPr>
      </w:pPr>
      <w:r w:rsidRPr="00660CCE">
        <w:rPr>
          <w:rFonts w:ascii="Avenir Black" w:hAnsi="Avenir Black"/>
          <w:color w:val="auto"/>
        </w:rPr>
        <w:t>II. Specifikace díla</w:t>
      </w:r>
    </w:p>
    <w:p w:rsidR="00E7175B" w:rsidRPr="00660CCE" w:rsidRDefault="00E7175B">
      <w:pPr>
        <w:pStyle w:val="Text"/>
        <w:jc w:val="center"/>
        <w:rPr>
          <w:rFonts w:ascii="Avenir Book" w:eastAsia="Avenir Book" w:hAnsi="Avenir Book" w:cs="Avenir Book"/>
          <w:color w:val="auto"/>
        </w:rPr>
      </w:pPr>
    </w:p>
    <w:p w:rsidR="00E7175B" w:rsidRPr="00660CCE" w:rsidRDefault="00472DA2">
      <w:pPr>
        <w:pStyle w:val="Text"/>
        <w:rPr>
          <w:rFonts w:ascii="Avenir Book" w:hAnsi="Avenir Book"/>
          <w:color w:val="auto"/>
        </w:rPr>
      </w:pPr>
      <w:r w:rsidRPr="00660CCE">
        <w:rPr>
          <w:rFonts w:ascii="Avenir Book" w:hAnsi="Avenir Book"/>
          <w:color w:val="auto"/>
        </w:rPr>
        <w:t>Předmětem díla je vypracování projektové dokumentace k provádění stavby vč. kompletního zajištění stavebního dozoru stavebníka (TDS)</w:t>
      </w:r>
      <w:r w:rsidR="00E8318C" w:rsidRPr="00660CCE">
        <w:rPr>
          <w:rFonts w:ascii="Avenir Book" w:hAnsi="Avenir Book"/>
          <w:color w:val="auto"/>
        </w:rPr>
        <w:t xml:space="preserve">- cca </w:t>
      </w:r>
      <w:proofErr w:type="spellStart"/>
      <w:r w:rsidR="00E8318C" w:rsidRPr="00660CCE">
        <w:rPr>
          <w:rFonts w:ascii="Avenir Book" w:hAnsi="Avenir Book"/>
          <w:color w:val="auto"/>
        </w:rPr>
        <w:t>1x</w:t>
      </w:r>
      <w:proofErr w:type="spellEnd"/>
      <w:r w:rsidR="00E8318C" w:rsidRPr="00660CCE">
        <w:rPr>
          <w:rFonts w:ascii="Avenir Book" w:hAnsi="Avenir Book"/>
          <w:color w:val="auto"/>
        </w:rPr>
        <w:t xml:space="preserve"> za 14 dní</w:t>
      </w:r>
      <w:r w:rsidRPr="00660CCE">
        <w:rPr>
          <w:rFonts w:ascii="Avenir Book" w:hAnsi="Avenir Book"/>
          <w:color w:val="auto"/>
        </w:rPr>
        <w:t xml:space="preserve">, zajištění potřebných souhlasných stanovisek orgánů státní správy, příp. správců inženýrských sítí, výkaz výměr vč. položkového rozpočtu stavebních prací a inženýrské činnosti spočívající v zajištění </w:t>
      </w:r>
      <w:r w:rsidR="000A4687" w:rsidRPr="00660CCE">
        <w:rPr>
          <w:rFonts w:ascii="Avenir Book" w:hAnsi="Avenir Book"/>
          <w:color w:val="auto"/>
        </w:rPr>
        <w:t>veškerých</w:t>
      </w:r>
      <w:r w:rsidRPr="00660CCE">
        <w:rPr>
          <w:rFonts w:ascii="Avenir Book" w:hAnsi="Avenir Book"/>
          <w:color w:val="auto"/>
        </w:rPr>
        <w:t xml:space="preserve"> povolení. Projektov</w:t>
      </w:r>
      <w:r w:rsidR="000A4687" w:rsidRPr="00660CCE">
        <w:rPr>
          <w:rFonts w:ascii="Avenir Book" w:hAnsi="Avenir Book"/>
          <w:color w:val="auto"/>
        </w:rPr>
        <w:t>á</w:t>
      </w:r>
      <w:r w:rsidRPr="00660CCE">
        <w:rPr>
          <w:rFonts w:ascii="Avenir Book" w:hAnsi="Avenir Book"/>
          <w:color w:val="auto"/>
        </w:rPr>
        <w:t xml:space="preserve"> dokumentace bude vypracována v souladu s </w:t>
      </w:r>
      <w:proofErr w:type="spellStart"/>
      <w:r w:rsidRPr="00660CCE">
        <w:rPr>
          <w:rFonts w:ascii="Avenir Book" w:hAnsi="Avenir Book"/>
          <w:color w:val="auto"/>
        </w:rPr>
        <w:t>vyhl</w:t>
      </w:r>
      <w:proofErr w:type="spellEnd"/>
      <w:r w:rsidRPr="00660CCE">
        <w:rPr>
          <w:rFonts w:ascii="Avenir Book" w:hAnsi="Avenir Book"/>
          <w:color w:val="auto"/>
        </w:rPr>
        <w:t>. č. 499/2006 Sb., o dokumentaci staveb, ve znění pozdějších předpisů.</w:t>
      </w:r>
    </w:p>
    <w:p w:rsidR="00E8318C" w:rsidRPr="00660CCE" w:rsidRDefault="00E8318C">
      <w:pPr>
        <w:pStyle w:val="Text"/>
        <w:rPr>
          <w:rFonts w:ascii="Avenir Book" w:eastAsia="Avenir Book" w:hAnsi="Avenir Book" w:cs="Avenir Book"/>
          <w:color w:val="auto"/>
        </w:rPr>
      </w:pPr>
      <w:r w:rsidRPr="00660CCE">
        <w:rPr>
          <w:rFonts w:ascii="Avenir Book" w:eastAsia="Avenir Book" w:hAnsi="Avenir Book" w:cs="Avenir Book"/>
          <w:color w:val="auto"/>
        </w:rPr>
        <w:t>Projektová dokumentace bude zpracována jako celek.</w:t>
      </w:r>
    </w:p>
    <w:p w:rsidR="00BB272A" w:rsidRPr="00660CCE" w:rsidRDefault="00BB272A">
      <w:pPr>
        <w:pStyle w:val="Text"/>
        <w:rPr>
          <w:rFonts w:ascii="Avenir Book" w:eastAsia="Avenir Book" w:hAnsi="Avenir Book" w:cs="Avenir Book"/>
          <w:color w:val="auto"/>
        </w:rPr>
      </w:pPr>
      <w:r w:rsidRPr="00660CCE">
        <w:rPr>
          <w:rFonts w:ascii="Avenir Book" w:eastAsia="Avenir Book" w:hAnsi="Avenir Book" w:cs="Avenir Book"/>
          <w:color w:val="auto"/>
        </w:rPr>
        <w:t>Zhotovitel se zavazuje, že v průběhu zpracování předmětu díla bude dané konzultovat s objednatelem a zástupci NPÚ</w:t>
      </w:r>
    </w:p>
    <w:p w:rsidR="00BB272A" w:rsidRPr="00660CCE" w:rsidRDefault="00BB272A">
      <w:pPr>
        <w:pStyle w:val="Text"/>
        <w:rPr>
          <w:rFonts w:ascii="Avenir Book" w:eastAsia="Avenir Book" w:hAnsi="Avenir Book" w:cs="Avenir Book"/>
          <w:color w:val="auto"/>
        </w:rPr>
      </w:pPr>
      <w:r w:rsidRPr="00660CCE">
        <w:rPr>
          <w:rFonts w:ascii="Avenir Book" w:eastAsia="Avenir Book" w:hAnsi="Avenir Book" w:cs="Avenir Book"/>
          <w:color w:val="auto"/>
        </w:rPr>
        <w:t xml:space="preserve">Objednatel se zavazuje, že předmět díla převezme a za jeho zhotovení, a za výkon autorského dozoru zaplatí dohodnutou cenu. Zhotovitel se zavazuje, že předmět díla zpracuje a předá objednateli v termínech dle ustanovení 3. smlouvy v počtu 6 </w:t>
      </w:r>
      <w:proofErr w:type="spellStart"/>
      <w:r w:rsidRPr="00660CCE">
        <w:rPr>
          <w:rFonts w:ascii="Avenir Book" w:eastAsia="Avenir Book" w:hAnsi="Avenir Book" w:cs="Avenir Book"/>
          <w:color w:val="auto"/>
        </w:rPr>
        <w:t>paré</w:t>
      </w:r>
      <w:proofErr w:type="spellEnd"/>
      <w:r w:rsidRPr="00660CCE">
        <w:rPr>
          <w:rFonts w:ascii="Avenir Book" w:eastAsia="Avenir Book" w:hAnsi="Avenir Book" w:cs="Avenir Book"/>
          <w:color w:val="auto"/>
        </w:rPr>
        <w:t xml:space="preserve"> stejnopisů výtisků + </w:t>
      </w:r>
      <w:proofErr w:type="spellStart"/>
      <w:r w:rsidRPr="00660CCE">
        <w:rPr>
          <w:rFonts w:ascii="Avenir Book" w:eastAsia="Avenir Book" w:hAnsi="Avenir Book" w:cs="Avenir Book"/>
          <w:color w:val="auto"/>
        </w:rPr>
        <w:t>2x</w:t>
      </w:r>
      <w:proofErr w:type="spellEnd"/>
      <w:r w:rsidRPr="00660CCE">
        <w:rPr>
          <w:rFonts w:ascii="Avenir Book" w:eastAsia="Avenir Book" w:hAnsi="Avenir Book" w:cs="Avenir Book"/>
          <w:color w:val="auto"/>
        </w:rPr>
        <w:t xml:space="preserve"> v elektronické podobě na CD (</w:t>
      </w:r>
      <w:proofErr w:type="spellStart"/>
      <w:r w:rsidRPr="00660CCE">
        <w:rPr>
          <w:rFonts w:ascii="Avenir Book" w:eastAsia="Avenir Book" w:hAnsi="Avenir Book" w:cs="Avenir Book"/>
          <w:color w:val="auto"/>
        </w:rPr>
        <w:t>1x</w:t>
      </w:r>
      <w:proofErr w:type="spellEnd"/>
      <w:r w:rsidRPr="00660CCE">
        <w:rPr>
          <w:rFonts w:ascii="Avenir Book" w:eastAsia="Avenir Book" w:hAnsi="Avenir Book" w:cs="Avenir Book"/>
          <w:color w:val="auto"/>
        </w:rPr>
        <w:t xml:space="preserve"> PDF, </w:t>
      </w:r>
      <w:proofErr w:type="spellStart"/>
      <w:r w:rsidRPr="00660CCE">
        <w:rPr>
          <w:rFonts w:ascii="Avenir Book" w:eastAsia="Avenir Book" w:hAnsi="Avenir Book" w:cs="Avenir Book"/>
          <w:color w:val="auto"/>
        </w:rPr>
        <w:t>1x</w:t>
      </w:r>
      <w:proofErr w:type="spellEnd"/>
      <w:r w:rsidRPr="00660CCE">
        <w:rPr>
          <w:rFonts w:ascii="Avenir Book" w:eastAsia="Avenir Book" w:hAnsi="Avenir Book" w:cs="Avenir Book"/>
          <w:color w:val="auto"/>
        </w:rPr>
        <w:t xml:space="preserve"> editovatelnou verzi) + </w:t>
      </w:r>
      <w:proofErr w:type="spellStart"/>
      <w:r w:rsidRPr="00660CCE">
        <w:rPr>
          <w:rFonts w:ascii="Avenir Book" w:eastAsia="Avenir Book" w:hAnsi="Avenir Book" w:cs="Avenir Book"/>
          <w:color w:val="auto"/>
        </w:rPr>
        <w:t>1x</w:t>
      </w:r>
      <w:proofErr w:type="spellEnd"/>
      <w:r w:rsidRPr="00660CCE">
        <w:rPr>
          <w:rFonts w:ascii="Avenir Book" w:eastAsia="Avenir Book" w:hAnsi="Avenir Book" w:cs="Avenir Book"/>
          <w:color w:val="auto"/>
        </w:rPr>
        <w:t xml:space="preserve"> v elektronické podobě na CD Výkaz výměr + </w:t>
      </w:r>
      <w:proofErr w:type="spellStart"/>
      <w:r w:rsidRPr="00660CCE">
        <w:rPr>
          <w:rFonts w:ascii="Avenir Book" w:eastAsia="Avenir Book" w:hAnsi="Avenir Book" w:cs="Avenir Book"/>
          <w:color w:val="auto"/>
        </w:rPr>
        <w:t>1x</w:t>
      </w:r>
      <w:proofErr w:type="spellEnd"/>
      <w:r w:rsidRPr="00660CCE">
        <w:rPr>
          <w:rFonts w:ascii="Avenir Book" w:eastAsia="Avenir Book" w:hAnsi="Avenir Book" w:cs="Avenir Book"/>
          <w:color w:val="auto"/>
        </w:rPr>
        <w:t xml:space="preserve"> v elektronické podobě na CD Položkový rozpočet.</w:t>
      </w:r>
    </w:p>
    <w:p w:rsidR="00BB272A" w:rsidRPr="00660CCE" w:rsidRDefault="00BB272A">
      <w:pPr>
        <w:pStyle w:val="Text"/>
        <w:rPr>
          <w:rFonts w:ascii="Avenir Book" w:eastAsia="Avenir Book" w:hAnsi="Avenir Book" w:cs="Avenir Book"/>
          <w:color w:val="auto"/>
        </w:rPr>
      </w:pPr>
      <w:r w:rsidRPr="00660CCE">
        <w:rPr>
          <w:rFonts w:ascii="Avenir Book" w:eastAsia="Avenir Book" w:hAnsi="Avenir Book" w:cs="Avenir Book"/>
          <w:color w:val="auto"/>
        </w:rPr>
        <w:t>Dokončené jednotlivé části díla zůstávají ve vlastnictví zhotovitele do doby jejich zaplacení objednatelem</w:t>
      </w:r>
    </w:p>
    <w:p w:rsidR="00E7175B" w:rsidRPr="00660CCE" w:rsidRDefault="00E7175B">
      <w:pPr>
        <w:pStyle w:val="Text"/>
        <w:jc w:val="center"/>
        <w:rPr>
          <w:rFonts w:ascii="Avenir Book" w:eastAsia="Avenir Book" w:hAnsi="Avenir Book" w:cs="Avenir Book"/>
          <w:color w:val="auto"/>
        </w:rPr>
      </w:pPr>
    </w:p>
    <w:p w:rsidR="00E7175B" w:rsidRPr="00660CCE" w:rsidRDefault="00E7175B">
      <w:pPr>
        <w:pStyle w:val="Text"/>
        <w:jc w:val="center"/>
        <w:rPr>
          <w:rFonts w:ascii="Avenir Book" w:eastAsia="Avenir Book" w:hAnsi="Avenir Book" w:cs="Avenir Book"/>
          <w:color w:val="auto"/>
        </w:rPr>
      </w:pPr>
    </w:p>
    <w:p w:rsidR="00E7175B" w:rsidRPr="00660CCE" w:rsidRDefault="00472DA2">
      <w:pPr>
        <w:pStyle w:val="Text"/>
        <w:jc w:val="center"/>
        <w:rPr>
          <w:rFonts w:ascii="Avenir Black" w:eastAsia="Avenir Black" w:hAnsi="Avenir Black" w:cs="Avenir Black"/>
          <w:color w:val="auto"/>
        </w:rPr>
      </w:pPr>
      <w:r w:rsidRPr="00660CCE">
        <w:rPr>
          <w:rFonts w:ascii="Avenir Black" w:hAnsi="Avenir Black"/>
          <w:color w:val="auto"/>
        </w:rPr>
        <w:t>III. Doba a místo plnění</w:t>
      </w:r>
    </w:p>
    <w:p w:rsidR="00E7175B" w:rsidRPr="00660CCE" w:rsidRDefault="00E7175B">
      <w:pPr>
        <w:pStyle w:val="Text"/>
        <w:jc w:val="center"/>
        <w:rPr>
          <w:rFonts w:ascii="Avenir Book" w:eastAsia="Avenir Book" w:hAnsi="Avenir Book" w:cs="Avenir Book"/>
          <w:color w:val="auto"/>
        </w:rPr>
      </w:pPr>
    </w:p>
    <w:p w:rsidR="00E7175B" w:rsidRPr="00660CCE" w:rsidRDefault="00472DA2">
      <w:pPr>
        <w:pStyle w:val="Text"/>
        <w:numPr>
          <w:ilvl w:val="0"/>
          <w:numId w:val="2"/>
        </w:numPr>
        <w:rPr>
          <w:rFonts w:ascii="Avenir Black" w:eastAsia="Avenir Black" w:hAnsi="Avenir Black" w:cs="Avenir Black"/>
          <w:color w:val="auto"/>
        </w:rPr>
      </w:pPr>
      <w:r w:rsidRPr="00660CCE">
        <w:rPr>
          <w:rFonts w:ascii="Avenir Book" w:hAnsi="Avenir Book"/>
          <w:color w:val="auto"/>
        </w:rPr>
        <w:t>Termín provedení díla</w:t>
      </w:r>
      <w:r w:rsidR="000C7912" w:rsidRPr="00660CCE">
        <w:rPr>
          <w:rFonts w:ascii="Avenir Book" w:hAnsi="Avenir Book"/>
          <w:color w:val="auto"/>
        </w:rPr>
        <w:tab/>
      </w:r>
      <w:r w:rsidRPr="00660CCE">
        <w:rPr>
          <w:rFonts w:ascii="Avenir Black" w:hAnsi="Avenir Black"/>
          <w:color w:val="auto"/>
        </w:rPr>
        <w:t xml:space="preserve">nejpozději do </w:t>
      </w:r>
      <w:r w:rsidR="000C7912" w:rsidRPr="00660CCE">
        <w:rPr>
          <w:rFonts w:ascii="Avenir Black" w:hAnsi="Avenir Black"/>
          <w:color w:val="auto"/>
        </w:rPr>
        <w:t>30. 11. 2017</w:t>
      </w:r>
    </w:p>
    <w:p w:rsidR="009177E5" w:rsidRPr="00660CCE" w:rsidRDefault="009177E5">
      <w:pPr>
        <w:pStyle w:val="Text"/>
        <w:numPr>
          <w:ilvl w:val="0"/>
          <w:numId w:val="2"/>
        </w:numPr>
        <w:rPr>
          <w:rFonts w:ascii="Avenir Black" w:eastAsia="Avenir Black" w:hAnsi="Avenir Black" w:cs="Avenir Black"/>
          <w:color w:val="auto"/>
        </w:rPr>
      </w:pPr>
      <w:r w:rsidRPr="00660CCE">
        <w:rPr>
          <w:rFonts w:ascii="Avenir Black" w:hAnsi="Avenir Black"/>
          <w:color w:val="auto"/>
        </w:rPr>
        <w:t>Odevzdání dokumentace pro provádění stavby</w:t>
      </w:r>
      <w:r w:rsidRPr="00660CCE">
        <w:rPr>
          <w:rFonts w:ascii="Avenir Black" w:hAnsi="Avenir Black"/>
          <w:color w:val="auto"/>
        </w:rPr>
        <w:tab/>
        <w:t>nejpozději do 31. 8. 2017</w:t>
      </w:r>
    </w:p>
    <w:p w:rsidR="009177E5" w:rsidRPr="00660CCE" w:rsidRDefault="009177E5">
      <w:pPr>
        <w:pStyle w:val="Text"/>
        <w:numPr>
          <w:ilvl w:val="0"/>
          <w:numId w:val="2"/>
        </w:numPr>
        <w:rPr>
          <w:rFonts w:ascii="Avenir Black" w:eastAsia="Avenir Black" w:hAnsi="Avenir Black" w:cs="Avenir Black"/>
          <w:color w:val="auto"/>
        </w:rPr>
      </w:pPr>
      <w:r w:rsidRPr="00660CCE">
        <w:rPr>
          <w:rFonts w:ascii="Avenir Black" w:eastAsia="Avenir Black" w:hAnsi="Avenir Black" w:cs="Avenir Black"/>
          <w:color w:val="auto"/>
        </w:rPr>
        <w:t>Zajištění inženýrské činnosti včetně zajištění všech souhlasů potřebných pro vydání stavebního povolení</w:t>
      </w:r>
      <w:r w:rsidRPr="00660CCE">
        <w:rPr>
          <w:rFonts w:ascii="Avenir Black" w:eastAsia="Avenir Black" w:hAnsi="Avenir Black" w:cs="Avenir Black"/>
          <w:color w:val="auto"/>
        </w:rPr>
        <w:tab/>
        <w:t>nejpozději do 3</w:t>
      </w:r>
      <w:bookmarkStart w:id="0" w:name="_GoBack"/>
      <w:bookmarkEnd w:id="0"/>
      <w:r w:rsidR="00660CCE" w:rsidRPr="00660CCE">
        <w:rPr>
          <w:rFonts w:ascii="Avenir Black" w:eastAsia="Avenir Black" w:hAnsi="Avenir Black" w:cs="Avenir Black"/>
          <w:color w:val="auto"/>
        </w:rPr>
        <w:t>0</w:t>
      </w:r>
      <w:r w:rsidRPr="00660CCE">
        <w:rPr>
          <w:rFonts w:ascii="Avenir Black" w:eastAsia="Avenir Black" w:hAnsi="Avenir Black" w:cs="Avenir Black"/>
          <w:color w:val="auto"/>
        </w:rPr>
        <w:t>. 11. 2017</w:t>
      </w:r>
    </w:p>
    <w:p w:rsidR="009177E5" w:rsidRPr="00660CCE" w:rsidRDefault="009177E5">
      <w:pPr>
        <w:pStyle w:val="Text"/>
        <w:numPr>
          <w:ilvl w:val="0"/>
          <w:numId w:val="2"/>
        </w:numPr>
        <w:rPr>
          <w:rFonts w:ascii="Avenir Black" w:eastAsia="Avenir Black" w:hAnsi="Avenir Black" w:cs="Avenir Black"/>
          <w:color w:val="auto"/>
        </w:rPr>
      </w:pPr>
      <w:r w:rsidRPr="00660CCE">
        <w:rPr>
          <w:rFonts w:ascii="Avenir Black" w:eastAsia="Avenir Black" w:hAnsi="Avenir Black" w:cs="Avenir Black"/>
          <w:color w:val="auto"/>
        </w:rPr>
        <w:t>Autorský dozor v rámci realizace stavby v</w:t>
      </w:r>
      <w:r w:rsidR="00222CF0" w:rsidRPr="00660CCE">
        <w:rPr>
          <w:rFonts w:ascii="Avenir Black" w:eastAsia="Avenir Black" w:hAnsi="Avenir Black" w:cs="Avenir Black"/>
          <w:color w:val="auto"/>
        </w:rPr>
        <w:t> předpokládaném termínu 2018. Přesné termíny výkonu autorského dohledu stavby budou stanoveny vždy po vzájemné domluvě</w:t>
      </w:r>
      <w:r w:rsidR="00222CF0" w:rsidRPr="00660CCE">
        <w:rPr>
          <w:rFonts w:ascii="Avenir Black" w:eastAsia="Avenir Black" w:hAnsi="Avenir Black" w:cs="Avenir Black"/>
          <w:color w:val="auto"/>
        </w:rPr>
        <w:tab/>
        <w:t>termín 2018-2019</w:t>
      </w:r>
    </w:p>
    <w:p w:rsidR="00E7175B" w:rsidRPr="00660CCE" w:rsidRDefault="00472DA2">
      <w:pPr>
        <w:pStyle w:val="Text"/>
        <w:numPr>
          <w:ilvl w:val="0"/>
          <w:numId w:val="2"/>
        </w:numPr>
        <w:rPr>
          <w:rFonts w:ascii="Avenir Book" w:eastAsia="Avenir Book" w:hAnsi="Avenir Book" w:cs="Avenir Book"/>
          <w:color w:val="auto"/>
        </w:rPr>
      </w:pPr>
      <w:r w:rsidRPr="00660CCE">
        <w:rPr>
          <w:rFonts w:ascii="Avenir Book" w:hAnsi="Avenir Book"/>
          <w:color w:val="auto"/>
        </w:rPr>
        <w:t>Místo provedení díla</w:t>
      </w:r>
      <w:r w:rsidR="000C7912" w:rsidRPr="00660CCE">
        <w:rPr>
          <w:rFonts w:ascii="Avenir Book" w:hAnsi="Avenir Book"/>
          <w:color w:val="auto"/>
        </w:rPr>
        <w:tab/>
      </w:r>
      <w:r w:rsidR="00222CF0" w:rsidRPr="00660CCE">
        <w:rPr>
          <w:rFonts w:ascii="Avenir Book" w:hAnsi="Avenir Book"/>
          <w:color w:val="auto"/>
        </w:rPr>
        <w:t>Dlouhá 121</w:t>
      </w:r>
      <w:r w:rsidRPr="00660CCE">
        <w:rPr>
          <w:rFonts w:ascii="Avenir Book" w:hAnsi="Avenir Book"/>
          <w:color w:val="auto"/>
        </w:rPr>
        <w:t>, Terezín</w:t>
      </w:r>
      <w:r w:rsidR="00222CF0" w:rsidRPr="00660CCE">
        <w:rPr>
          <w:rFonts w:ascii="Avenir Book" w:hAnsi="Avenir Book"/>
          <w:color w:val="auto"/>
        </w:rPr>
        <w:t xml:space="preserve">- stavba na pozemku </w:t>
      </w:r>
      <w:proofErr w:type="spellStart"/>
      <w:r w:rsidR="00222CF0" w:rsidRPr="00660CCE">
        <w:rPr>
          <w:rFonts w:ascii="Avenir Book" w:hAnsi="Avenir Book"/>
          <w:color w:val="auto"/>
        </w:rPr>
        <w:t>p.č.54</w:t>
      </w:r>
      <w:proofErr w:type="spellEnd"/>
      <w:r w:rsidR="00222CF0" w:rsidRPr="00660CCE">
        <w:rPr>
          <w:rFonts w:ascii="Avenir Book" w:hAnsi="Avenir Book"/>
          <w:color w:val="auto"/>
        </w:rPr>
        <w:t xml:space="preserve"> v </w:t>
      </w:r>
      <w:proofErr w:type="spellStart"/>
      <w:proofErr w:type="gramStart"/>
      <w:r w:rsidR="00222CF0" w:rsidRPr="00660CCE">
        <w:rPr>
          <w:rFonts w:ascii="Avenir Book" w:hAnsi="Avenir Book"/>
          <w:color w:val="auto"/>
        </w:rPr>
        <w:t>k.ú</w:t>
      </w:r>
      <w:proofErr w:type="spellEnd"/>
      <w:r w:rsidR="00222CF0" w:rsidRPr="00660CCE">
        <w:rPr>
          <w:rFonts w:ascii="Avenir Book" w:hAnsi="Avenir Book"/>
          <w:color w:val="auto"/>
        </w:rPr>
        <w:t>.</w:t>
      </w:r>
      <w:proofErr w:type="gramEnd"/>
      <w:r w:rsidR="00222CF0" w:rsidRPr="00660CCE">
        <w:rPr>
          <w:rFonts w:ascii="Avenir Book" w:hAnsi="Avenir Book"/>
          <w:color w:val="auto"/>
        </w:rPr>
        <w:t xml:space="preserve"> Terezín</w:t>
      </w:r>
    </w:p>
    <w:p w:rsidR="00E7175B" w:rsidRPr="00660CCE" w:rsidRDefault="00E7175B">
      <w:pPr>
        <w:pStyle w:val="Text"/>
        <w:rPr>
          <w:rFonts w:ascii="Avenir Book" w:eastAsia="Avenir Book" w:hAnsi="Avenir Book" w:cs="Avenir Book"/>
          <w:color w:val="auto"/>
        </w:rPr>
      </w:pPr>
    </w:p>
    <w:p w:rsidR="00E7175B" w:rsidRPr="00660CCE" w:rsidRDefault="00E7175B">
      <w:pPr>
        <w:pStyle w:val="Text"/>
        <w:rPr>
          <w:rFonts w:ascii="Avenir Book" w:eastAsia="Avenir Book" w:hAnsi="Avenir Book" w:cs="Avenir Book"/>
          <w:color w:val="auto"/>
        </w:rPr>
      </w:pPr>
    </w:p>
    <w:p w:rsidR="00E7175B" w:rsidRPr="00660CCE" w:rsidRDefault="00472DA2">
      <w:pPr>
        <w:pStyle w:val="Text"/>
        <w:jc w:val="center"/>
        <w:rPr>
          <w:rFonts w:ascii="Avenir Black" w:eastAsia="Avenir Black" w:hAnsi="Avenir Black" w:cs="Avenir Black"/>
          <w:color w:val="auto"/>
        </w:rPr>
      </w:pPr>
      <w:r w:rsidRPr="00660CCE">
        <w:rPr>
          <w:rFonts w:ascii="Avenir Black" w:hAnsi="Avenir Black"/>
          <w:color w:val="auto"/>
        </w:rPr>
        <w:t>IV. Cena díla a platební podmínky</w:t>
      </w:r>
    </w:p>
    <w:p w:rsidR="00E7175B" w:rsidRPr="00660CCE" w:rsidRDefault="00E7175B">
      <w:pPr>
        <w:pStyle w:val="Text"/>
        <w:rPr>
          <w:rFonts w:ascii="Avenir Book" w:eastAsia="Avenir Book" w:hAnsi="Avenir Book" w:cs="Avenir Book"/>
          <w:color w:val="auto"/>
        </w:rPr>
      </w:pP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Cena bez DPH</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t xml:space="preserve">539 400,- Kč </w:t>
      </w:r>
    </w:p>
    <w:p w:rsidR="00E7175B" w:rsidRPr="00660CCE" w:rsidRDefault="00472DA2">
      <w:pPr>
        <w:pStyle w:val="Text"/>
        <w:rPr>
          <w:rFonts w:ascii="Avenir Book" w:eastAsia="Avenir Book" w:hAnsi="Avenir Book" w:cs="Avenir Book"/>
          <w:color w:val="auto"/>
        </w:rPr>
      </w:pPr>
      <w:r w:rsidRPr="00660CCE">
        <w:rPr>
          <w:rFonts w:ascii="Avenir Book" w:hAnsi="Avenir Book"/>
          <w:color w:val="auto"/>
        </w:rPr>
        <w:t>DPH</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t>113 274,- Kč</w:t>
      </w:r>
    </w:p>
    <w:p w:rsidR="00E7175B" w:rsidRPr="00660CCE" w:rsidRDefault="00472DA2">
      <w:pPr>
        <w:pStyle w:val="Text"/>
        <w:rPr>
          <w:rFonts w:ascii="Avenir Black" w:eastAsia="Avenir Black" w:hAnsi="Avenir Black" w:cs="Avenir Black"/>
          <w:color w:val="auto"/>
        </w:rPr>
      </w:pPr>
      <w:r w:rsidRPr="00660CCE">
        <w:rPr>
          <w:rFonts w:ascii="Avenir Black" w:hAnsi="Avenir Black"/>
          <w:color w:val="auto"/>
        </w:rPr>
        <w:t>Cena vč. DPH</w:t>
      </w:r>
      <w:r w:rsidRPr="00660CCE">
        <w:rPr>
          <w:rFonts w:ascii="Avenir Black" w:hAnsi="Avenir Black"/>
          <w:color w:val="auto"/>
        </w:rPr>
        <w:tab/>
      </w:r>
      <w:r w:rsidRPr="00660CCE">
        <w:rPr>
          <w:rFonts w:ascii="Avenir Black" w:hAnsi="Avenir Black"/>
          <w:color w:val="auto"/>
        </w:rPr>
        <w:tab/>
      </w:r>
      <w:r w:rsidRPr="00660CCE">
        <w:rPr>
          <w:rFonts w:ascii="Avenir Black" w:hAnsi="Avenir Black"/>
          <w:color w:val="auto"/>
        </w:rPr>
        <w:tab/>
        <w:t>652 674,- Kč</w:t>
      </w:r>
    </w:p>
    <w:p w:rsidR="00E7175B" w:rsidRPr="00660CCE" w:rsidRDefault="00E7175B">
      <w:pPr>
        <w:pStyle w:val="Text"/>
        <w:rPr>
          <w:rFonts w:ascii="Avenir Book" w:eastAsia="Avenir Book" w:hAnsi="Avenir Book" w:cs="Avenir Book"/>
          <w:color w:val="auto"/>
        </w:rPr>
      </w:pPr>
    </w:p>
    <w:p w:rsidR="00E7175B" w:rsidRPr="00660CCE" w:rsidRDefault="000C7912">
      <w:pPr>
        <w:pStyle w:val="Text"/>
        <w:rPr>
          <w:rFonts w:ascii="Avenir Book" w:eastAsia="Avenir Book" w:hAnsi="Avenir Book" w:cs="Avenir Book"/>
          <w:color w:val="auto"/>
        </w:rPr>
      </w:pPr>
      <w:r w:rsidRPr="00660CCE">
        <w:rPr>
          <w:rFonts w:ascii="Avenir Book" w:hAnsi="Avenir Book"/>
          <w:color w:val="auto"/>
        </w:rPr>
        <w:t>Platební</w:t>
      </w:r>
      <w:r w:rsidR="00472DA2" w:rsidRPr="00660CCE">
        <w:rPr>
          <w:rFonts w:ascii="Avenir Book" w:hAnsi="Avenir Book"/>
          <w:color w:val="auto"/>
        </w:rPr>
        <w:t xml:space="preserve"> podmínky</w:t>
      </w:r>
    </w:p>
    <w:p w:rsidR="00E7175B" w:rsidRPr="00660CCE" w:rsidRDefault="00E7175B">
      <w:pPr>
        <w:pStyle w:val="Text"/>
        <w:rPr>
          <w:rFonts w:ascii="Avenir Book" w:eastAsia="Avenir Book" w:hAnsi="Avenir Book" w:cs="Avenir Book"/>
          <w:color w:val="auto"/>
        </w:rPr>
      </w:pPr>
    </w:p>
    <w:p w:rsidR="00E7175B" w:rsidRPr="00660CCE" w:rsidRDefault="00472DA2">
      <w:pPr>
        <w:pStyle w:val="Text"/>
        <w:numPr>
          <w:ilvl w:val="0"/>
          <w:numId w:val="3"/>
        </w:numPr>
        <w:rPr>
          <w:rFonts w:ascii="Avenir Book" w:eastAsia="Avenir Book" w:hAnsi="Avenir Book" w:cs="Avenir Book"/>
          <w:color w:val="auto"/>
        </w:rPr>
      </w:pPr>
      <w:r w:rsidRPr="00660CCE">
        <w:rPr>
          <w:rFonts w:ascii="Avenir Book" w:hAnsi="Avenir Book"/>
          <w:color w:val="auto"/>
        </w:rPr>
        <w:t>Uvedená cena je nejvýše přípustná, obsahuje veškeré náklady nutné ke kompletnímu, řádnému a včasnému provedení díla zhotovitelem, včetně všech nákladů a včetně všech činností souvisejících.</w:t>
      </w:r>
    </w:p>
    <w:p w:rsidR="00E7175B" w:rsidRPr="00660CCE" w:rsidRDefault="00472DA2">
      <w:pPr>
        <w:pStyle w:val="Text"/>
        <w:numPr>
          <w:ilvl w:val="0"/>
          <w:numId w:val="2"/>
        </w:numPr>
        <w:rPr>
          <w:rFonts w:ascii="Avenir Book" w:eastAsia="Avenir Book" w:hAnsi="Avenir Book" w:cs="Avenir Book"/>
          <w:color w:val="auto"/>
        </w:rPr>
      </w:pPr>
      <w:r w:rsidRPr="00660CCE">
        <w:rPr>
          <w:rFonts w:ascii="Avenir Book" w:hAnsi="Avenir Book"/>
          <w:color w:val="auto"/>
        </w:rPr>
        <w:t>Vícepráce musí být odsouhlaseny objednatelem a musí být uvedeny v písemné podobě, jako dodatek ke smlouvě o dílo. U prací, které nebudou provedeny, bude proveden odpočet.</w:t>
      </w:r>
    </w:p>
    <w:p w:rsidR="00E7175B" w:rsidRPr="00660CCE" w:rsidRDefault="00472DA2">
      <w:pPr>
        <w:pStyle w:val="Text"/>
        <w:numPr>
          <w:ilvl w:val="0"/>
          <w:numId w:val="2"/>
        </w:numPr>
        <w:rPr>
          <w:rFonts w:ascii="Avenir Book" w:eastAsia="Avenir Book" w:hAnsi="Avenir Book" w:cs="Avenir Book"/>
          <w:color w:val="auto"/>
        </w:rPr>
      </w:pPr>
      <w:r w:rsidRPr="00660CCE">
        <w:rPr>
          <w:rFonts w:ascii="Avenir Book" w:hAnsi="Avenir Book"/>
          <w:color w:val="auto"/>
        </w:rPr>
        <w:t>Cena díla bude hrazena takto:</w:t>
      </w:r>
    </w:p>
    <w:p w:rsidR="00E7175B" w:rsidRPr="00660CCE" w:rsidRDefault="00472DA2">
      <w:pPr>
        <w:pStyle w:val="Text"/>
        <w:rPr>
          <w:rFonts w:ascii="Avenir Book" w:eastAsia="Avenir Book" w:hAnsi="Avenir Book" w:cs="Avenir Book"/>
          <w:color w:val="auto"/>
        </w:rPr>
      </w:pPr>
      <w:r w:rsidRPr="00660CCE">
        <w:rPr>
          <w:rFonts w:ascii="Avenir Book" w:eastAsia="Avenir Book" w:hAnsi="Avenir Book" w:cs="Avenir Book"/>
          <w:color w:val="auto"/>
        </w:rPr>
        <w:tab/>
      </w:r>
      <w:r w:rsidRPr="00660CCE">
        <w:rPr>
          <w:rFonts w:ascii="Avenir Black" w:hAnsi="Avenir Black"/>
          <w:color w:val="auto"/>
        </w:rPr>
        <w:t>400 000,- Kč bez DPH</w:t>
      </w:r>
      <w:r w:rsidRPr="00660CCE">
        <w:rPr>
          <w:rFonts w:ascii="Avenir Book" w:hAnsi="Avenir Book"/>
          <w:color w:val="auto"/>
        </w:rPr>
        <w:t xml:space="preserve"> bude hrazeno po odevzdání projektové dokumentace vč. </w:t>
      </w:r>
      <w:r w:rsidRPr="00660CCE">
        <w:rPr>
          <w:rFonts w:ascii="Avenir Book" w:hAnsi="Avenir Book"/>
          <w:color w:val="auto"/>
        </w:rPr>
        <w:tab/>
      </w:r>
      <w:r w:rsidRPr="00660CCE">
        <w:rPr>
          <w:rFonts w:ascii="Avenir Book" w:hAnsi="Avenir Book"/>
          <w:color w:val="auto"/>
        </w:rPr>
        <w:tab/>
        <w:t>položkového rozpočtu a výkazu výměr.</w:t>
      </w:r>
    </w:p>
    <w:p w:rsidR="00E7175B" w:rsidRPr="00660CCE" w:rsidRDefault="00472DA2">
      <w:pPr>
        <w:pStyle w:val="Text"/>
        <w:rPr>
          <w:rFonts w:ascii="Avenir Book" w:eastAsia="Avenir Book" w:hAnsi="Avenir Book" w:cs="Avenir Book"/>
          <w:color w:val="auto"/>
        </w:rPr>
      </w:pPr>
      <w:r w:rsidRPr="00660CCE">
        <w:rPr>
          <w:rFonts w:ascii="Avenir Book" w:eastAsia="Avenir Book" w:hAnsi="Avenir Book" w:cs="Avenir Book"/>
          <w:color w:val="auto"/>
        </w:rPr>
        <w:tab/>
      </w:r>
      <w:r w:rsidRPr="00660CCE">
        <w:rPr>
          <w:rFonts w:ascii="Avenir Black" w:hAnsi="Avenir Black"/>
          <w:color w:val="auto"/>
        </w:rPr>
        <w:t>39 400,- Kč bez DPH</w:t>
      </w:r>
      <w:r w:rsidRPr="00660CCE">
        <w:rPr>
          <w:rFonts w:ascii="Avenir Book" w:hAnsi="Avenir Book"/>
          <w:color w:val="auto"/>
        </w:rPr>
        <w:t xml:space="preserve"> bude hrazeno po zahájení stavebního řízení (popř. jiného </w:t>
      </w:r>
      <w:r w:rsidRPr="00660CCE">
        <w:rPr>
          <w:rFonts w:ascii="Avenir Book" w:hAnsi="Avenir Book"/>
          <w:color w:val="auto"/>
        </w:rPr>
        <w:tab/>
      </w:r>
      <w:r w:rsidRPr="00660CCE">
        <w:rPr>
          <w:rFonts w:ascii="Avenir Book" w:hAnsi="Avenir Book"/>
          <w:color w:val="auto"/>
        </w:rPr>
        <w:tab/>
      </w:r>
      <w:r w:rsidRPr="00660CCE">
        <w:rPr>
          <w:rFonts w:ascii="Avenir Book" w:hAnsi="Avenir Book"/>
          <w:color w:val="auto"/>
        </w:rPr>
        <w:tab/>
        <w:t xml:space="preserve">povolovacího řízení ze strany </w:t>
      </w:r>
      <w:proofErr w:type="spellStart"/>
      <w:r w:rsidRPr="00660CCE">
        <w:rPr>
          <w:rFonts w:ascii="Avenir Book" w:hAnsi="Avenir Book"/>
          <w:color w:val="auto"/>
        </w:rPr>
        <w:t>MěÚ</w:t>
      </w:r>
      <w:proofErr w:type="spellEnd"/>
      <w:r w:rsidRPr="00660CCE">
        <w:rPr>
          <w:rFonts w:ascii="Avenir Book" w:hAnsi="Avenir Book"/>
          <w:color w:val="auto"/>
        </w:rPr>
        <w:t xml:space="preserve"> Litoměřice).</w:t>
      </w:r>
    </w:p>
    <w:p w:rsidR="00E7175B" w:rsidRPr="00660CCE" w:rsidRDefault="00472DA2">
      <w:pPr>
        <w:pStyle w:val="Text"/>
        <w:rPr>
          <w:rFonts w:ascii="Avenir Book" w:eastAsia="Avenir Book" w:hAnsi="Avenir Book" w:cs="Avenir Book"/>
          <w:color w:val="auto"/>
        </w:rPr>
      </w:pPr>
      <w:r w:rsidRPr="00660CCE">
        <w:rPr>
          <w:rFonts w:ascii="Avenir Book" w:eastAsia="Avenir Book" w:hAnsi="Avenir Book" w:cs="Avenir Book"/>
          <w:color w:val="auto"/>
        </w:rPr>
        <w:tab/>
      </w:r>
      <w:r w:rsidRPr="00660CCE">
        <w:rPr>
          <w:rFonts w:ascii="Avenir Black" w:hAnsi="Avenir Black"/>
          <w:color w:val="auto"/>
        </w:rPr>
        <w:t>100 000,- Kč bez DPH</w:t>
      </w:r>
      <w:r w:rsidRPr="00660CCE">
        <w:rPr>
          <w:rFonts w:ascii="Avenir Book" w:hAnsi="Avenir Book"/>
          <w:color w:val="auto"/>
        </w:rPr>
        <w:t xml:space="preserve"> po ukončení výkonu technického dozoru stavebníka.</w:t>
      </w:r>
    </w:p>
    <w:p w:rsidR="00E7175B" w:rsidRPr="00660CCE" w:rsidRDefault="00472DA2">
      <w:pPr>
        <w:pStyle w:val="Text"/>
        <w:numPr>
          <w:ilvl w:val="0"/>
          <w:numId w:val="2"/>
        </w:numPr>
        <w:rPr>
          <w:rFonts w:ascii="Avenir Book" w:eastAsia="Avenir Book" w:hAnsi="Avenir Book" w:cs="Avenir Book"/>
          <w:color w:val="auto"/>
        </w:rPr>
      </w:pPr>
      <w:r w:rsidRPr="00660CCE">
        <w:rPr>
          <w:rFonts w:ascii="Avenir Book" w:hAnsi="Avenir Book"/>
          <w:color w:val="auto"/>
        </w:rPr>
        <w:t xml:space="preserve">Splatnost daňových dokladů je </w:t>
      </w:r>
      <w:r w:rsidR="007E2FD9" w:rsidRPr="00660CCE">
        <w:rPr>
          <w:rFonts w:ascii="Avenir Book" w:hAnsi="Avenir Book"/>
          <w:color w:val="auto"/>
        </w:rPr>
        <w:t>30</w:t>
      </w:r>
      <w:r w:rsidRPr="00660CCE">
        <w:rPr>
          <w:rFonts w:ascii="Avenir Book" w:hAnsi="Avenir Book"/>
          <w:color w:val="auto"/>
        </w:rPr>
        <w:t xml:space="preserve"> dnů ode dne jejich předání objednateli. V případě, že faktura nebude obsahovat patřičné náležitosti podle zákon c</w:t>
      </w:r>
      <w:r w:rsidRPr="00660CCE">
        <w:rPr>
          <w:rFonts w:ascii="Arial Unicode MS" w:eastAsia="Arial Unicode MS" w:hAnsi="Arial Unicode MS" w:cs="Arial Unicode MS"/>
          <w:color w:val="auto"/>
        </w:rPr>
        <w:t>̌</w:t>
      </w:r>
      <w:r w:rsidRPr="00660CCE">
        <w:rPr>
          <w:rFonts w:ascii="Avenir Book" w:hAnsi="Avenir Book"/>
          <w:color w:val="auto"/>
        </w:rPr>
        <w:t xml:space="preserve">. 235/2004 Sb., o dani z </w:t>
      </w:r>
      <w:r w:rsidR="000C7912" w:rsidRPr="00660CCE">
        <w:rPr>
          <w:rFonts w:ascii="Avenir Book" w:hAnsi="Avenir Book"/>
          <w:color w:val="auto"/>
        </w:rPr>
        <w:t>při</w:t>
      </w:r>
      <w:r w:rsidRPr="00660CCE">
        <w:rPr>
          <w:rFonts w:ascii="Avenir Book" w:hAnsi="Avenir Book"/>
          <w:color w:val="auto"/>
          <w:lang w:val="pt-PT"/>
        </w:rPr>
        <w:t>dan</w:t>
      </w:r>
      <w:r w:rsidRPr="00660CCE">
        <w:rPr>
          <w:rFonts w:ascii="Avenir Book" w:hAnsi="Avenir Book"/>
          <w:color w:val="auto"/>
        </w:rPr>
        <w:t xml:space="preserve">é hodnoty, ve </w:t>
      </w:r>
      <w:r w:rsidR="000C7912" w:rsidRPr="00660CCE">
        <w:rPr>
          <w:rFonts w:ascii="Avenir Book" w:hAnsi="Avenir Book"/>
          <w:color w:val="auto"/>
        </w:rPr>
        <w:t>zně</w:t>
      </w:r>
      <w:r w:rsidR="000C7912" w:rsidRPr="00660CCE">
        <w:rPr>
          <w:rFonts w:ascii="Arial Unicode MS" w:eastAsia="Arial Unicode MS" w:hAnsi="Arial Unicode MS" w:cs="Arial Unicode MS"/>
          <w:color w:val="auto"/>
        </w:rPr>
        <w:t>n</w:t>
      </w:r>
      <w:r w:rsidR="000C7912" w:rsidRPr="00660CCE">
        <w:rPr>
          <w:rFonts w:ascii="Avenir Book" w:hAnsi="Avenir Book"/>
          <w:color w:val="auto"/>
        </w:rPr>
        <w:t>í</w:t>
      </w:r>
      <w:r w:rsidRPr="00660CCE">
        <w:rPr>
          <w:rFonts w:ascii="Avenir Book" w:hAnsi="Avenir Book"/>
          <w:color w:val="auto"/>
        </w:rPr>
        <w:t xml:space="preserve"> </w:t>
      </w:r>
      <w:r w:rsidR="000C7912" w:rsidRPr="00660CCE">
        <w:rPr>
          <w:rFonts w:ascii="Avenir Book" w:hAnsi="Avenir Book"/>
          <w:color w:val="auto"/>
        </w:rPr>
        <w:t>pozdě</w:t>
      </w:r>
      <w:r w:rsidR="000C7912" w:rsidRPr="00660CCE">
        <w:rPr>
          <w:rFonts w:ascii="Arial Unicode MS" w:eastAsia="Arial Unicode MS" w:hAnsi="Arial Unicode MS" w:cs="Arial Unicode MS"/>
          <w:color w:val="auto"/>
        </w:rPr>
        <w:t>j</w:t>
      </w:r>
      <w:r w:rsidR="000C7912" w:rsidRPr="00660CCE">
        <w:rPr>
          <w:rFonts w:ascii="Avenir Book" w:hAnsi="Avenir Book"/>
          <w:color w:val="auto"/>
        </w:rPr>
        <w:t>ších</w:t>
      </w:r>
      <w:r w:rsidRPr="00660CCE">
        <w:rPr>
          <w:rFonts w:ascii="Avenir Book" w:hAnsi="Avenir Book"/>
          <w:color w:val="auto"/>
        </w:rPr>
        <w:t xml:space="preserve"> </w:t>
      </w:r>
      <w:r w:rsidR="000C7912" w:rsidRPr="00660CCE">
        <w:rPr>
          <w:rFonts w:ascii="Avenir Book" w:hAnsi="Avenir Book"/>
          <w:color w:val="auto"/>
        </w:rPr>
        <w:t>předpisů</w:t>
      </w:r>
      <w:r w:rsidRPr="00660CCE">
        <w:rPr>
          <w:rFonts w:ascii="Arial Unicode MS" w:eastAsia="Arial Unicode MS" w:hAnsi="Arial Unicode MS" w:cs="Arial Unicode MS"/>
          <w:color w:val="auto"/>
        </w:rPr>
        <w:t>̊</w:t>
      </w:r>
      <w:r w:rsidRPr="00660CCE">
        <w:rPr>
          <w:rFonts w:ascii="Avenir Book" w:hAnsi="Avenir Book"/>
          <w:color w:val="auto"/>
        </w:rPr>
        <w:t xml:space="preserve">, bude vrácena zhotoviteli k přepracování. Nová lhůta splatnosti faktury </w:t>
      </w:r>
      <w:r w:rsidR="000C7912" w:rsidRPr="00660CCE">
        <w:rPr>
          <w:rFonts w:ascii="Avenir Book" w:hAnsi="Avenir Book"/>
          <w:color w:val="auto"/>
        </w:rPr>
        <w:t>začíná</w:t>
      </w:r>
      <w:r w:rsidRPr="00660CCE">
        <w:rPr>
          <w:rFonts w:ascii="Avenir Book" w:hAnsi="Avenir Book"/>
          <w:color w:val="auto"/>
        </w:rPr>
        <w:t xml:space="preserve"> plynout od data prokazatelného předání zadavateli.</w:t>
      </w:r>
    </w:p>
    <w:p w:rsidR="00E7175B" w:rsidRPr="00660CCE" w:rsidRDefault="00472DA2">
      <w:pPr>
        <w:pStyle w:val="Text"/>
        <w:numPr>
          <w:ilvl w:val="0"/>
          <w:numId w:val="2"/>
        </w:numPr>
        <w:rPr>
          <w:rFonts w:ascii="Avenir Book" w:eastAsia="Avenir Book" w:hAnsi="Avenir Book" w:cs="Avenir Book"/>
          <w:color w:val="auto"/>
        </w:rPr>
      </w:pPr>
      <w:r w:rsidRPr="00660CCE">
        <w:rPr>
          <w:rFonts w:ascii="Avenir Book" w:hAnsi="Avenir Book"/>
          <w:color w:val="auto"/>
        </w:rPr>
        <w:t>Cenu díla je možně překročit pouze v případě, že dojde ke změně sazby DPH v době plnění díla.</w:t>
      </w:r>
    </w:p>
    <w:p w:rsidR="00E7175B" w:rsidRPr="00660CCE" w:rsidRDefault="00E7175B">
      <w:pPr>
        <w:pStyle w:val="Vchoz"/>
        <w:tabs>
          <w:tab w:val="center" w:pos="4536"/>
          <w:tab w:val="right" w:pos="9072"/>
          <w:tab w:val="left" w:pos="9132"/>
        </w:tabs>
        <w:jc w:val="both"/>
        <w:rPr>
          <w:rFonts w:ascii="Avenir Book" w:eastAsia="Avenir Book" w:hAnsi="Avenir Book" w:cs="Avenir Book"/>
          <w:color w:val="auto"/>
          <w:u w:color="000000"/>
        </w:rPr>
      </w:pPr>
    </w:p>
    <w:p w:rsidR="00E775A6" w:rsidRPr="00660CCE" w:rsidRDefault="00E775A6">
      <w:pPr>
        <w:pStyle w:val="Vchoz"/>
        <w:tabs>
          <w:tab w:val="center" w:pos="4536"/>
          <w:tab w:val="right" w:pos="9072"/>
          <w:tab w:val="left" w:pos="9132"/>
        </w:tabs>
        <w:jc w:val="both"/>
        <w:rPr>
          <w:rFonts w:ascii="Avenir Book" w:eastAsia="Avenir Book" w:hAnsi="Avenir Book" w:cs="Avenir Book"/>
          <w:color w:val="auto"/>
          <w:u w:color="000000"/>
        </w:rPr>
      </w:pPr>
    </w:p>
    <w:p w:rsidR="00E7175B" w:rsidRPr="00660CCE" w:rsidRDefault="00472DA2">
      <w:pPr>
        <w:pStyle w:val="Vchoz"/>
        <w:tabs>
          <w:tab w:val="center" w:pos="4536"/>
          <w:tab w:val="right" w:pos="9072"/>
          <w:tab w:val="left" w:pos="9132"/>
        </w:tabs>
        <w:jc w:val="center"/>
        <w:rPr>
          <w:rFonts w:ascii="Avenir Black" w:eastAsia="Avenir Black" w:hAnsi="Avenir Black" w:cs="Avenir Black"/>
          <w:color w:val="auto"/>
          <w:u w:color="000000"/>
        </w:rPr>
      </w:pPr>
      <w:r w:rsidRPr="00660CCE">
        <w:rPr>
          <w:rFonts w:ascii="Avenir Black" w:hAnsi="Avenir Black"/>
          <w:color w:val="auto"/>
          <w:u w:color="000000"/>
        </w:rPr>
        <w:t>V. Sankce a reklamace</w:t>
      </w:r>
    </w:p>
    <w:p w:rsidR="00E7175B" w:rsidRPr="00660CCE" w:rsidRDefault="00E7175B">
      <w:pPr>
        <w:pStyle w:val="Vchoz"/>
        <w:tabs>
          <w:tab w:val="center" w:pos="4536"/>
          <w:tab w:val="right" w:pos="9072"/>
          <w:tab w:val="left" w:pos="9132"/>
        </w:tabs>
        <w:jc w:val="center"/>
        <w:rPr>
          <w:rFonts w:ascii="Avenir Black" w:eastAsia="Avenir Black" w:hAnsi="Avenir Black" w:cs="Avenir Black"/>
          <w:color w:val="auto"/>
          <w:u w:color="000000"/>
        </w:rPr>
      </w:pPr>
    </w:p>
    <w:p w:rsidR="00E7175B" w:rsidRPr="00660CCE" w:rsidRDefault="00472DA2">
      <w:pPr>
        <w:pStyle w:val="Vchoz"/>
        <w:numPr>
          <w:ilvl w:val="0"/>
          <w:numId w:val="5"/>
        </w:numPr>
        <w:jc w:val="both"/>
        <w:rPr>
          <w:rFonts w:ascii="Avenir Book" w:eastAsia="Avenir Book" w:hAnsi="Avenir Book" w:cs="Avenir Book"/>
          <w:color w:val="auto"/>
          <w:u w:color="000000"/>
        </w:rPr>
      </w:pPr>
      <w:r w:rsidRPr="00660CCE">
        <w:rPr>
          <w:rFonts w:ascii="Avenir Book" w:hAnsi="Avenir Book"/>
          <w:color w:val="auto"/>
          <w:u w:color="000000"/>
        </w:rPr>
        <w:t xml:space="preserve">Na projektovou dokumentaci se poskytuje záruka v délce 60 </w:t>
      </w:r>
      <w:proofErr w:type="spellStart"/>
      <w:r w:rsidRPr="00660CCE">
        <w:rPr>
          <w:rFonts w:ascii="Avenir Book" w:hAnsi="Avenir Book"/>
          <w:color w:val="auto"/>
          <w:u w:color="000000"/>
        </w:rPr>
        <w:t>měs</w:t>
      </w:r>
      <w:proofErr w:type="spellEnd"/>
      <w:r w:rsidRPr="00660CCE">
        <w:rPr>
          <w:rFonts w:ascii="Avenir Book" w:hAnsi="Avenir Book"/>
          <w:color w:val="auto"/>
          <w:u w:color="000000"/>
        </w:rPr>
        <w:t xml:space="preserve">. </w:t>
      </w:r>
      <w:proofErr w:type="gramStart"/>
      <w:r w:rsidRPr="00660CCE">
        <w:rPr>
          <w:rFonts w:ascii="Avenir Book" w:hAnsi="Avenir Book"/>
          <w:color w:val="auto"/>
          <w:u w:color="000000"/>
        </w:rPr>
        <w:t>od</w:t>
      </w:r>
      <w:proofErr w:type="gramEnd"/>
      <w:r w:rsidRPr="00660CCE">
        <w:rPr>
          <w:rFonts w:ascii="Avenir Book" w:hAnsi="Avenir Book"/>
          <w:color w:val="auto"/>
          <w:u w:color="000000"/>
        </w:rPr>
        <w:t xml:space="preserve"> zahájení stavebního řízení (popř. jiného povolovacího řízení). </w:t>
      </w:r>
    </w:p>
    <w:p w:rsidR="00E7175B" w:rsidRPr="00660CCE" w:rsidRDefault="00472DA2">
      <w:pPr>
        <w:pStyle w:val="Vchoz"/>
        <w:numPr>
          <w:ilvl w:val="0"/>
          <w:numId w:val="5"/>
        </w:numPr>
        <w:jc w:val="both"/>
        <w:rPr>
          <w:rFonts w:ascii="Avenir Book" w:eastAsia="Avenir Book" w:hAnsi="Avenir Book" w:cs="Avenir Book"/>
          <w:color w:val="auto"/>
          <w:u w:color="000000"/>
        </w:rPr>
      </w:pPr>
      <w:r w:rsidRPr="00660CCE">
        <w:rPr>
          <w:rFonts w:ascii="Avenir Book" w:hAnsi="Avenir Book"/>
          <w:color w:val="auto"/>
          <w:u w:color="000000"/>
        </w:rPr>
        <w:t xml:space="preserve">V případě nedodržení termínu </w:t>
      </w:r>
      <w:r w:rsidR="00E8318C" w:rsidRPr="00660CCE">
        <w:rPr>
          <w:rFonts w:ascii="Avenir Book" w:hAnsi="Avenir Book"/>
          <w:color w:val="auto"/>
          <w:u w:color="000000"/>
        </w:rPr>
        <w:t>odevzdání</w:t>
      </w:r>
      <w:r w:rsidRPr="00660CCE">
        <w:rPr>
          <w:rFonts w:ascii="Avenir Book" w:hAnsi="Avenir Book"/>
          <w:color w:val="auto"/>
          <w:u w:color="000000"/>
        </w:rPr>
        <w:t xml:space="preserve"> projektové dokumentace je oprávněn objednatel požadovat 0,05% z ceny díla za každý den prodlení.</w:t>
      </w:r>
    </w:p>
    <w:p w:rsidR="00E7175B" w:rsidRPr="00660CCE" w:rsidRDefault="00472DA2">
      <w:pPr>
        <w:pStyle w:val="Vchoz"/>
        <w:numPr>
          <w:ilvl w:val="0"/>
          <w:numId w:val="5"/>
        </w:numPr>
        <w:jc w:val="both"/>
        <w:rPr>
          <w:rFonts w:ascii="Avenir Book" w:eastAsia="Avenir Book" w:hAnsi="Avenir Book" w:cs="Avenir Book"/>
          <w:color w:val="auto"/>
          <w:u w:color="000000"/>
        </w:rPr>
      </w:pPr>
      <w:r w:rsidRPr="00660CCE">
        <w:rPr>
          <w:rFonts w:ascii="Avenir Book" w:hAnsi="Avenir Book"/>
          <w:color w:val="auto"/>
          <w:u w:color="000000"/>
        </w:rPr>
        <w:t>V případě pozdního zaplacení faktur z čl. IV této smlouvy je oprávněn zhotovitel účtovat 0,05% za každý den prodlení.</w:t>
      </w:r>
    </w:p>
    <w:p w:rsidR="00E7175B" w:rsidRPr="00660CCE" w:rsidRDefault="00472DA2">
      <w:pPr>
        <w:pStyle w:val="Vchoz"/>
        <w:numPr>
          <w:ilvl w:val="0"/>
          <w:numId w:val="5"/>
        </w:numPr>
        <w:jc w:val="both"/>
        <w:rPr>
          <w:rFonts w:ascii="Avenir Book" w:eastAsia="Avenir Book" w:hAnsi="Avenir Book" w:cs="Avenir Book"/>
          <w:color w:val="auto"/>
          <w:u w:color="000000"/>
        </w:rPr>
      </w:pPr>
      <w:r w:rsidRPr="00660CCE">
        <w:rPr>
          <w:rFonts w:ascii="Avenir Book" w:hAnsi="Avenir Book"/>
          <w:color w:val="auto"/>
          <w:u w:color="000000"/>
        </w:rPr>
        <w:t>Prodloužit termín plnění smlouvy je možné pouze při výskytu objektivně neznámých skutečností jako jsou např. nedořešené majetkoprávní vztahy objednatele, neobvyklých podmínek orgánů st. správy (např. podmínka nutnosti stavebně historického průzkumu, archeologických nálezů apod.).</w:t>
      </w:r>
    </w:p>
    <w:p w:rsidR="00E7175B" w:rsidRPr="00660CCE" w:rsidRDefault="00E7175B">
      <w:pPr>
        <w:pStyle w:val="Vchoz"/>
        <w:tabs>
          <w:tab w:val="center" w:pos="4536"/>
          <w:tab w:val="right" w:pos="9072"/>
          <w:tab w:val="left" w:pos="9132"/>
        </w:tabs>
        <w:jc w:val="both"/>
        <w:rPr>
          <w:rFonts w:ascii="Avenir Book" w:eastAsia="Avenir Book" w:hAnsi="Avenir Book" w:cs="Avenir Book"/>
          <w:color w:val="auto"/>
          <w:u w:color="000000"/>
        </w:rPr>
      </w:pPr>
    </w:p>
    <w:p w:rsidR="00E7175B" w:rsidRPr="00660CCE" w:rsidRDefault="00E7175B">
      <w:pPr>
        <w:pStyle w:val="Vchoz"/>
        <w:tabs>
          <w:tab w:val="center" w:pos="4536"/>
          <w:tab w:val="right" w:pos="9072"/>
          <w:tab w:val="left" w:pos="9132"/>
        </w:tabs>
        <w:jc w:val="both"/>
        <w:rPr>
          <w:rFonts w:ascii="Avenir Black" w:eastAsia="Avenir Black" w:hAnsi="Avenir Black" w:cs="Avenir Black"/>
          <w:color w:val="auto"/>
          <w:u w:val="single" w:color="000000"/>
        </w:rPr>
      </w:pPr>
    </w:p>
    <w:p w:rsidR="00E7175B" w:rsidRPr="00660CCE" w:rsidRDefault="00472DA2">
      <w:pPr>
        <w:pStyle w:val="Vchoz"/>
        <w:tabs>
          <w:tab w:val="center" w:pos="4536"/>
          <w:tab w:val="right" w:pos="9072"/>
          <w:tab w:val="left" w:pos="9132"/>
        </w:tabs>
        <w:jc w:val="center"/>
        <w:rPr>
          <w:rFonts w:ascii="Avenir Black" w:eastAsia="Avenir Black" w:hAnsi="Avenir Black" w:cs="Avenir Black"/>
          <w:color w:val="auto"/>
          <w:u w:color="000000"/>
        </w:rPr>
      </w:pPr>
      <w:r w:rsidRPr="00660CCE">
        <w:rPr>
          <w:rFonts w:ascii="Avenir Black" w:hAnsi="Avenir Black"/>
          <w:color w:val="auto"/>
          <w:u w:color="000000"/>
        </w:rPr>
        <w:t>VI.</w:t>
      </w:r>
    </w:p>
    <w:p w:rsidR="00E7175B" w:rsidRPr="00660CCE" w:rsidRDefault="00472DA2">
      <w:pPr>
        <w:pStyle w:val="Vchoz"/>
        <w:tabs>
          <w:tab w:val="center" w:pos="4536"/>
          <w:tab w:val="right" w:pos="9072"/>
          <w:tab w:val="left" w:pos="9132"/>
        </w:tabs>
        <w:jc w:val="center"/>
        <w:rPr>
          <w:rFonts w:ascii="Avenir Black" w:eastAsia="Avenir Black" w:hAnsi="Avenir Black" w:cs="Avenir Black"/>
          <w:color w:val="auto"/>
          <w:u w:color="000000"/>
        </w:rPr>
      </w:pPr>
      <w:r w:rsidRPr="00660CCE">
        <w:rPr>
          <w:rFonts w:ascii="Avenir Black" w:hAnsi="Avenir Black"/>
          <w:color w:val="auto"/>
          <w:u w:color="000000"/>
        </w:rPr>
        <w:t>Odstoupení od smlouvy</w:t>
      </w:r>
    </w:p>
    <w:p w:rsidR="00E7175B" w:rsidRPr="00660CCE" w:rsidRDefault="00E7175B">
      <w:pPr>
        <w:pStyle w:val="Vchoz"/>
        <w:tabs>
          <w:tab w:val="center" w:pos="4536"/>
          <w:tab w:val="right" w:pos="9072"/>
          <w:tab w:val="left" w:pos="9132"/>
        </w:tabs>
        <w:jc w:val="center"/>
        <w:rPr>
          <w:rFonts w:ascii="Avenir Black" w:eastAsia="Avenir Black" w:hAnsi="Avenir Black" w:cs="Avenir Black"/>
          <w:color w:val="auto"/>
          <w:u w:color="000000"/>
        </w:rPr>
      </w:pPr>
    </w:p>
    <w:p w:rsidR="00E7175B" w:rsidRPr="00660CCE" w:rsidRDefault="00472DA2">
      <w:pPr>
        <w:pStyle w:val="Vchoz"/>
        <w:tabs>
          <w:tab w:val="left" w:pos="705"/>
        </w:tabs>
        <w:spacing w:after="120"/>
        <w:jc w:val="both"/>
        <w:rPr>
          <w:rFonts w:ascii="Avenir Black" w:eastAsia="Avenir Black" w:hAnsi="Avenir Black" w:cs="Avenir Black"/>
          <w:color w:val="auto"/>
          <w:u w:color="000000"/>
        </w:rPr>
      </w:pPr>
      <w:r w:rsidRPr="00660CCE">
        <w:rPr>
          <w:rFonts w:ascii="Avenir Book" w:hAnsi="Avenir Book"/>
          <w:color w:val="auto"/>
          <w:u w:color="000000"/>
        </w:rPr>
        <w:t xml:space="preserve">Odstoupení od smlouvy musí být provedeno písemnou formou a je účinné okamžikem jeho doručení druhé straně. Odstoupením od smlouvy zanikají práva a povinnosti stran ze smlouvy pro dosud nesplněnou </w:t>
      </w:r>
      <w:r w:rsidR="005051A1" w:rsidRPr="00660CCE">
        <w:rPr>
          <w:rFonts w:ascii="Avenir Book" w:hAnsi="Avenir Book"/>
          <w:color w:val="auto"/>
          <w:u w:color="000000"/>
        </w:rPr>
        <w:t>část</w:t>
      </w:r>
      <w:r w:rsidR="005051A1" w:rsidRPr="00660CCE">
        <w:rPr>
          <w:rFonts w:ascii="Avenir Book" w:hAnsi="Avenir Book"/>
          <w:color w:val="auto"/>
          <w:u w:color="000000"/>
          <w:lang w:val="nl-NL"/>
        </w:rPr>
        <w:t xml:space="preserve"> </w:t>
      </w:r>
      <w:r w:rsidR="005051A1" w:rsidRPr="00660CCE">
        <w:rPr>
          <w:rFonts w:ascii="Avenir Book" w:hAnsi="Avenir Book"/>
          <w:color w:val="auto"/>
          <w:u w:color="000000"/>
        </w:rPr>
        <w:t>závazku</w:t>
      </w:r>
      <w:r w:rsidRPr="00660CCE">
        <w:rPr>
          <w:rFonts w:ascii="Avenir Book" w:hAnsi="Avenir Book"/>
          <w:color w:val="auto"/>
          <w:u w:color="000000"/>
        </w:rPr>
        <w:t xml:space="preserve">. </w:t>
      </w:r>
    </w:p>
    <w:p w:rsidR="00E7175B" w:rsidRPr="00660CCE" w:rsidRDefault="00E7175B">
      <w:pPr>
        <w:pStyle w:val="Vchoz"/>
        <w:tabs>
          <w:tab w:val="center" w:pos="4536"/>
          <w:tab w:val="right" w:pos="9072"/>
          <w:tab w:val="left" w:pos="9132"/>
        </w:tabs>
        <w:jc w:val="both"/>
        <w:rPr>
          <w:rFonts w:ascii="Avenir Black" w:eastAsia="Avenir Black" w:hAnsi="Avenir Black" w:cs="Avenir Black"/>
          <w:color w:val="auto"/>
          <w:u w:color="000000"/>
        </w:rPr>
      </w:pPr>
    </w:p>
    <w:p w:rsidR="00E7175B" w:rsidRPr="00660CCE" w:rsidRDefault="00E7175B">
      <w:pPr>
        <w:pStyle w:val="Vchoz"/>
        <w:tabs>
          <w:tab w:val="center" w:pos="4536"/>
          <w:tab w:val="right" w:pos="9072"/>
          <w:tab w:val="left" w:pos="9132"/>
        </w:tabs>
        <w:jc w:val="both"/>
        <w:rPr>
          <w:rFonts w:ascii="Avenir Black" w:eastAsia="Avenir Black" w:hAnsi="Avenir Black" w:cs="Avenir Black"/>
          <w:color w:val="auto"/>
          <w:u w:color="000000"/>
        </w:rPr>
      </w:pPr>
    </w:p>
    <w:p w:rsidR="00E7175B" w:rsidRPr="00660CCE" w:rsidRDefault="00472DA2">
      <w:pPr>
        <w:pStyle w:val="Vchoz"/>
        <w:tabs>
          <w:tab w:val="center" w:pos="4536"/>
          <w:tab w:val="right" w:pos="9072"/>
          <w:tab w:val="left" w:pos="9132"/>
        </w:tabs>
        <w:jc w:val="center"/>
        <w:rPr>
          <w:rFonts w:ascii="Avenir Black" w:eastAsia="Avenir Black" w:hAnsi="Avenir Black" w:cs="Avenir Black"/>
          <w:color w:val="auto"/>
          <w:u w:color="000000"/>
        </w:rPr>
      </w:pPr>
      <w:r w:rsidRPr="00660CCE">
        <w:rPr>
          <w:rFonts w:ascii="Avenir Black" w:hAnsi="Avenir Black"/>
          <w:color w:val="auto"/>
          <w:u w:color="000000"/>
        </w:rPr>
        <w:t>VII.</w:t>
      </w:r>
    </w:p>
    <w:p w:rsidR="00E7175B" w:rsidRPr="00660CCE" w:rsidRDefault="00472DA2">
      <w:pPr>
        <w:pStyle w:val="Vchoz"/>
        <w:tabs>
          <w:tab w:val="center" w:pos="4536"/>
          <w:tab w:val="right" w:pos="9072"/>
          <w:tab w:val="left" w:pos="9132"/>
        </w:tabs>
        <w:jc w:val="center"/>
        <w:rPr>
          <w:rFonts w:ascii="Avenir Black" w:eastAsia="Avenir Black" w:hAnsi="Avenir Black" w:cs="Avenir Black"/>
          <w:color w:val="auto"/>
          <w:u w:color="000000"/>
        </w:rPr>
      </w:pPr>
      <w:r w:rsidRPr="00660CCE">
        <w:rPr>
          <w:rFonts w:ascii="Avenir Black" w:hAnsi="Avenir Black"/>
          <w:color w:val="auto"/>
          <w:u w:color="000000"/>
        </w:rPr>
        <w:t>Závěrečná ustanovení</w:t>
      </w:r>
    </w:p>
    <w:p w:rsidR="00E7175B" w:rsidRPr="00660CCE" w:rsidRDefault="00E7175B">
      <w:pPr>
        <w:pStyle w:val="Vchoz"/>
        <w:tabs>
          <w:tab w:val="center" w:pos="4536"/>
          <w:tab w:val="right" w:pos="9072"/>
          <w:tab w:val="left" w:pos="9132"/>
        </w:tabs>
        <w:rPr>
          <w:rFonts w:ascii="Avenir Book" w:eastAsia="Avenir Book" w:hAnsi="Avenir Book" w:cs="Avenir Book"/>
          <w:color w:val="auto"/>
          <w:u w:color="000000"/>
        </w:rPr>
      </w:pPr>
    </w:p>
    <w:p w:rsidR="00E7175B" w:rsidRPr="00660CCE" w:rsidRDefault="00472DA2">
      <w:pPr>
        <w:pStyle w:val="Vchoz"/>
        <w:numPr>
          <w:ilvl w:val="0"/>
          <w:numId w:val="6"/>
        </w:numPr>
        <w:rPr>
          <w:rFonts w:ascii="Avenir Book" w:eastAsia="Avenir Book" w:hAnsi="Avenir Book" w:cs="Avenir Book"/>
          <w:color w:val="auto"/>
          <w:u w:color="000000"/>
        </w:rPr>
      </w:pPr>
      <w:r w:rsidRPr="00660CCE">
        <w:rPr>
          <w:rFonts w:ascii="Avenir Book" w:hAnsi="Avenir Book"/>
          <w:color w:val="auto"/>
          <w:u w:color="000000"/>
        </w:rPr>
        <w:t>Tuto smlouvu lze měnit nebo zrušit pouze oboustranně potvrzeným smluvním ujednání</w:t>
      </w:r>
      <w:r w:rsidRPr="00660CCE">
        <w:rPr>
          <w:rFonts w:ascii="Avenir Book" w:hAnsi="Avenir Book"/>
          <w:color w:val="auto"/>
          <w:u w:color="000000"/>
          <w:lang w:val="pt-PT"/>
        </w:rPr>
        <w:t>m, podepsan</w:t>
      </w:r>
      <w:r w:rsidRPr="00660CCE">
        <w:rPr>
          <w:rFonts w:ascii="Avenir Book" w:hAnsi="Avenir Book"/>
          <w:color w:val="auto"/>
          <w:u w:color="000000"/>
        </w:rPr>
        <w:t>ý</w:t>
      </w:r>
      <w:r w:rsidR="005051A1" w:rsidRPr="00660CCE">
        <w:rPr>
          <w:rFonts w:ascii="Avenir Book" w:hAnsi="Avenir Book"/>
          <w:color w:val="auto"/>
          <w:u w:color="000000"/>
          <w:lang w:val="da-DK"/>
        </w:rPr>
        <w:t>m oprávněnými</w:t>
      </w:r>
      <w:r w:rsidRPr="00660CCE">
        <w:rPr>
          <w:rFonts w:ascii="Avenir Book" w:hAnsi="Avenir Book"/>
          <w:color w:val="auto"/>
          <w:u w:color="000000"/>
        </w:rPr>
        <w:t xml:space="preserve"> zástupci obou stran. Toto se týká především případu omezení rozsahu díla, nebo jeho </w:t>
      </w:r>
      <w:r w:rsidR="005051A1" w:rsidRPr="00660CCE">
        <w:rPr>
          <w:rFonts w:ascii="Avenir Book" w:hAnsi="Avenir Book"/>
          <w:color w:val="auto"/>
          <w:u w:color="000000"/>
        </w:rPr>
        <w:t>rozšíření nad</w:t>
      </w:r>
      <w:r w:rsidRPr="00660CCE">
        <w:rPr>
          <w:rFonts w:ascii="Avenir Book" w:hAnsi="Avenir Book"/>
          <w:color w:val="auto"/>
          <w:u w:color="000000"/>
        </w:rPr>
        <w:t xml:space="preserve"> rámec smlouvy. V obou případech je předchozí změna smlouvy nezbytnou podmínkou, bez jejíhož splnění nelze uplatňovat právo na snížení resp. na zvýšení ceny.</w:t>
      </w:r>
    </w:p>
    <w:p w:rsidR="00E7175B" w:rsidRPr="00660CCE" w:rsidRDefault="00472DA2">
      <w:pPr>
        <w:pStyle w:val="Vchoz"/>
        <w:numPr>
          <w:ilvl w:val="0"/>
          <w:numId w:val="5"/>
        </w:numPr>
        <w:rPr>
          <w:rFonts w:ascii="Avenir Book" w:eastAsia="Avenir Book" w:hAnsi="Avenir Book" w:cs="Avenir Book"/>
          <w:color w:val="auto"/>
          <w:u w:color="000000"/>
        </w:rPr>
      </w:pPr>
      <w:r w:rsidRPr="00660CCE">
        <w:rPr>
          <w:rFonts w:ascii="Avenir Book" w:hAnsi="Avenir Book"/>
          <w:color w:val="auto"/>
          <w:u w:color="000000"/>
        </w:rPr>
        <w:t xml:space="preserve">Tato smlouva je vyhotovena ve dvou </w:t>
      </w:r>
      <w:r w:rsidR="005051A1" w:rsidRPr="00660CCE">
        <w:rPr>
          <w:rFonts w:ascii="Avenir Book" w:hAnsi="Avenir Book"/>
          <w:color w:val="auto"/>
          <w:u w:color="000000"/>
        </w:rPr>
        <w:t>výtiscích</w:t>
      </w:r>
      <w:r w:rsidRPr="00660CCE">
        <w:rPr>
          <w:rFonts w:ascii="Avenir Book" w:hAnsi="Avenir Book"/>
          <w:color w:val="auto"/>
          <w:u w:color="000000"/>
        </w:rPr>
        <w:t>, z nichž po jednom obdrží každá ze smluvních stran.</w:t>
      </w:r>
    </w:p>
    <w:p w:rsidR="00E7175B" w:rsidRPr="00660CCE" w:rsidRDefault="00472DA2">
      <w:pPr>
        <w:pStyle w:val="Vchoz"/>
        <w:numPr>
          <w:ilvl w:val="0"/>
          <w:numId w:val="5"/>
        </w:numPr>
        <w:rPr>
          <w:rFonts w:ascii="Avenir Book" w:eastAsia="Avenir Book" w:hAnsi="Avenir Book" w:cs="Avenir Book"/>
          <w:color w:val="auto"/>
          <w:u w:color="000000"/>
        </w:rPr>
      </w:pPr>
      <w:r w:rsidRPr="00660CCE">
        <w:rPr>
          <w:rFonts w:ascii="Avenir Book" w:hAnsi="Avenir Book"/>
          <w:color w:val="auto"/>
          <w:u w:color="000000"/>
        </w:rPr>
        <w:t>Smluvní strany prohlašují, že si smlouvu včetně jejich příloh přečetly, s obsahem souhlasí a prohlašují, že tato smlouva nebyla uzavřena v tísni nebo na základě nevýhodných podmínek, kdy na důkaz jejich svobodné, pravé a vážné vůle připojují své vlastnoruční podpisy.</w:t>
      </w:r>
    </w:p>
    <w:p w:rsidR="00E7175B" w:rsidRPr="00660CCE" w:rsidRDefault="00E7175B">
      <w:pPr>
        <w:pStyle w:val="Vchoz"/>
        <w:tabs>
          <w:tab w:val="center" w:pos="4536"/>
          <w:tab w:val="right" w:pos="9072"/>
          <w:tab w:val="left" w:pos="9132"/>
        </w:tabs>
        <w:rPr>
          <w:rFonts w:ascii="Avenir Book" w:eastAsia="Avenir Book" w:hAnsi="Avenir Book" w:cs="Avenir Book"/>
          <w:color w:val="auto"/>
          <w:u w:color="000000"/>
        </w:rPr>
      </w:pPr>
    </w:p>
    <w:p w:rsidR="00E7175B" w:rsidRPr="00660CCE" w:rsidRDefault="00E7175B">
      <w:pPr>
        <w:pStyle w:val="Vchoz"/>
        <w:tabs>
          <w:tab w:val="center" w:pos="4536"/>
          <w:tab w:val="right" w:pos="9072"/>
          <w:tab w:val="left" w:pos="9132"/>
        </w:tabs>
        <w:rPr>
          <w:rFonts w:ascii="Avenir Book" w:eastAsia="Avenir Book" w:hAnsi="Avenir Book" w:cs="Avenir Book"/>
          <w:color w:val="auto"/>
          <w:u w:color="000000"/>
        </w:rPr>
      </w:pPr>
    </w:p>
    <w:p w:rsidR="00E775A6" w:rsidRPr="00660CCE" w:rsidRDefault="00E775A6">
      <w:pPr>
        <w:pStyle w:val="Vchoz"/>
        <w:tabs>
          <w:tab w:val="center" w:pos="4536"/>
          <w:tab w:val="right" w:pos="9072"/>
          <w:tab w:val="left" w:pos="9132"/>
        </w:tabs>
        <w:rPr>
          <w:rFonts w:ascii="Avenir Book" w:eastAsia="Avenir Book" w:hAnsi="Avenir Book" w:cs="Avenir Book"/>
          <w:color w:val="auto"/>
          <w:u w:color="000000"/>
        </w:rPr>
      </w:pPr>
    </w:p>
    <w:p w:rsidR="00E775A6" w:rsidRPr="00660CCE" w:rsidRDefault="00E775A6">
      <w:pPr>
        <w:pStyle w:val="Vchoz"/>
        <w:tabs>
          <w:tab w:val="center" w:pos="4536"/>
          <w:tab w:val="right" w:pos="9072"/>
          <w:tab w:val="left" w:pos="9132"/>
        </w:tabs>
        <w:rPr>
          <w:rFonts w:ascii="Avenir Book" w:eastAsia="Avenir Book" w:hAnsi="Avenir Book" w:cs="Avenir Book"/>
          <w:color w:val="auto"/>
          <w:u w:color="000000"/>
        </w:rPr>
      </w:pPr>
    </w:p>
    <w:p w:rsidR="00E7175B" w:rsidRPr="00660CCE" w:rsidRDefault="005051A1">
      <w:pPr>
        <w:pStyle w:val="Vchoz"/>
        <w:tabs>
          <w:tab w:val="center" w:pos="4536"/>
          <w:tab w:val="right" w:pos="9072"/>
          <w:tab w:val="left" w:pos="9132"/>
        </w:tabs>
        <w:rPr>
          <w:rFonts w:ascii="Avenir Book" w:eastAsia="Avenir Book" w:hAnsi="Avenir Book" w:cs="Avenir Book"/>
          <w:color w:val="auto"/>
          <w:u w:color="000000"/>
        </w:rPr>
      </w:pPr>
      <w:r w:rsidRPr="00660CCE">
        <w:rPr>
          <w:rFonts w:ascii="Avenir Book" w:hAnsi="Avenir Book"/>
          <w:color w:val="auto"/>
          <w:u w:color="000000"/>
        </w:rPr>
        <w:t>V Terezíně</w:t>
      </w:r>
      <w:r w:rsidR="00472DA2" w:rsidRPr="00660CCE">
        <w:rPr>
          <w:rFonts w:ascii="Avenir Book" w:hAnsi="Avenir Book"/>
          <w:color w:val="auto"/>
          <w:u w:color="000000"/>
        </w:rPr>
        <w:t xml:space="preserve"> dne </w:t>
      </w:r>
      <w:r w:rsidR="00472DA2" w:rsidRPr="00660CCE">
        <w:rPr>
          <w:rFonts w:ascii="Avenir Book" w:hAnsi="Avenir Book"/>
          <w:color w:val="auto"/>
          <w:u w:color="000000"/>
        </w:rPr>
        <w:tab/>
      </w:r>
      <w:r w:rsidR="00472DA2" w:rsidRPr="00660CCE">
        <w:rPr>
          <w:rFonts w:ascii="Avenir Book" w:hAnsi="Avenir Book"/>
          <w:color w:val="auto"/>
          <w:u w:color="000000"/>
        </w:rPr>
        <w:tab/>
        <w:t>……………………………</w:t>
      </w:r>
    </w:p>
    <w:p w:rsidR="00E7175B" w:rsidRPr="00660CCE" w:rsidRDefault="00472DA2">
      <w:pPr>
        <w:pStyle w:val="Vchoz"/>
        <w:tabs>
          <w:tab w:val="center" w:pos="4536"/>
          <w:tab w:val="right" w:pos="9072"/>
          <w:tab w:val="left" w:pos="9132"/>
        </w:tabs>
        <w:rPr>
          <w:rFonts w:ascii="Avenir Book" w:eastAsia="Avenir Book" w:hAnsi="Avenir Book" w:cs="Avenir Book"/>
          <w:color w:val="auto"/>
          <w:u w:color="000000"/>
        </w:rPr>
      </w:pPr>
      <w:r w:rsidRPr="00660CCE">
        <w:rPr>
          <w:rFonts w:ascii="Avenir Book" w:eastAsia="Avenir Book" w:hAnsi="Avenir Book" w:cs="Avenir Book"/>
          <w:color w:val="auto"/>
          <w:u w:color="000000"/>
        </w:rPr>
        <w:tab/>
      </w:r>
      <w:r w:rsidR="005051A1" w:rsidRPr="00660CCE">
        <w:rPr>
          <w:rFonts w:ascii="Avenir Book" w:eastAsia="Avenir Book" w:hAnsi="Avenir Book" w:cs="Avenir Book"/>
          <w:color w:val="auto"/>
          <w:u w:color="000000"/>
        </w:rPr>
        <w:tab/>
      </w:r>
      <w:r w:rsidRPr="00660CCE">
        <w:rPr>
          <w:rFonts w:ascii="Avenir Book" w:eastAsia="Avenir Book" w:hAnsi="Avenir Book" w:cs="Avenir Book"/>
          <w:color w:val="auto"/>
          <w:u w:color="000000"/>
        </w:rPr>
        <w:t>Objednatel</w:t>
      </w:r>
    </w:p>
    <w:p w:rsidR="00E7175B" w:rsidRPr="00660CCE" w:rsidRDefault="00E7175B">
      <w:pPr>
        <w:pStyle w:val="Vchoz"/>
        <w:tabs>
          <w:tab w:val="center" w:pos="4536"/>
          <w:tab w:val="right" w:pos="9072"/>
          <w:tab w:val="left" w:pos="9132"/>
        </w:tabs>
        <w:rPr>
          <w:rFonts w:ascii="Avenir Book" w:eastAsia="Avenir Book" w:hAnsi="Avenir Book" w:cs="Avenir Book"/>
          <w:color w:val="auto"/>
          <w:u w:color="000000"/>
        </w:rPr>
      </w:pPr>
    </w:p>
    <w:p w:rsidR="00E775A6" w:rsidRPr="00660CCE" w:rsidRDefault="00E775A6">
      <w:pPr>
        <w:pStyle w:val="Vchoz"/>
        <w:tabs>
          <w:tab w:val="center" w:pos="4536"/>
          <w:tab w:val="right" w:pos="9072"/>
          <w:tab w:val="left" w:pos="9132"/>
        </w:tabs>
        <w:rPr>
          <w:rFonts w:ascii="Avenir Book" w:eastAsia="Avenir Book" w:hAnsi="Avenir Book" w:cs="Avenir Book"/>
          <w:color w:val="auto"/>
          <w:u w:color="000000"/>
        </w:rPr>
      </w:pPr>
    </w:p>
    <w:p w:rsidR="00E775A6" w:rsidRPr="00660CCE" w:rsidRDefault="00E775A6">
      <w:pPr>
        <w:pStyle w:val="Vchoz"/>
        <w:tabs>
          <w:tab w:val="center" w:pos="4536"/>
          <w:tab w:val="right" w:pos="9072"/>
          <w:tab w:val="left" w:pos="9132"/>
        </w:tabs>
        <w:rPr>
          <w:rFonts w:ascii="Avenir Book" w:eastAsia="Avenir Book" w:hAnsi="Avenir Book" w:cs="Avenir Book"/>
          <w:color w:val="auto"/>
          <w:u w:color="000000"/>
        </w:rPr>
      </w:pPr>
    </w:p>
    <w:p w:rsidR="00E7175B" w:rsidRPr="00660CCE" w:rsidRDefault="00E7175B">
      <w:pPr>
        <w:pStyle w:val="Vchoz"/>
        <w:tabs>
          <w:tab w:val="center" w:pos="4536"/>
          <w:tab w:val="right" w:pos="9072"/>
          <w:tab w:val="left" w:pos="9132"/>
        </w:tabs>
        <w:rPr>
          <w:rFonts w:ascii="Avenir Book" w:eastAsia="Avenir Book" w:hAnsi="Avenir Book" w:cs="Avenir Book"/>
          <w:color w:val="auto"/>
          <w:u w:color="000000"/>
        </w:rPr>
      </w:pPr>
    </w:p>
    <w:p w:rsidR="00E7175B" w:rsidRPr="00660CCE" w:rsidRDefault="00472DA2">
      <w:pPr>
        <w:pStyle w:val="Vchoz"/>
        <w:tabs>
          <w:tab w:val="center" w:pos="4536"/>
          <w:tab w:val="right" w:pos="9072"/>
          <w:tab w:val="left" w:pos="9132"/>
        </w:tabs>
        <w:rPr>
          <w:rFonts w:ascii="Avenir Book" w:eastAsia="Avenir Book" w:hAnsi="Avenir Book" w:cs="Avenir Book"/>
          <w:color w:val="auto"/>
          <w:u w:color="000000"/>
        </w:rPr>
      </w:pPr>
      <w:r w:rsidRPr="00660CCE">
        <w:rPr>
          <w:rFonts w:ascii="Avenir Book" w:hAnsi="Avenir Book"/>
          <w:color w:val="auto"/>
          <w:u w:color="000000"/>
        </w:rPr>
        <w:t xml:space="preserve">V Litoměřicích dne </w:t>
      </w:r>
      <w:r w:rsidR="005051A1" w:rsidRPr="00660CCE">
        <w:rPr>
          <w:rFonts w:ascii="Avenir Book" w:hAnsi="Avenir Book"/>
          <w:color w:val="auto"/>
          <w:u w:color="000000"/>
        </w:rPr>
        <w:t>29. 2. 2017</w:t>
      </w:r>
      <w:r w:rsidR="005051A1" w:rsidRPr="00660CCE">
        <w:rPr>
          <w:rFonts w:ascii="Avenir Book" w:hAnsi="Avenir Book"/>
          <w:color w:val="auto"/>
          <w:u w:color="000000"/>
        </w:rPr>
        <w:tab/>
      </w:r>
      <w:r w:rsidR="005051A1" w:rsidRPr="00660CCE">
        <w:rPr>
          <w:rFonts w:ascii="Avenir Book" w:hAnsi="Avenir Book"/>
          <w:color w:val="auto"/>
          <w:u w:color="000000"/>
        </w:rPr>
        <w:tab/>
        <w:t>……………………………</w:t>
      </w:r>
    </w:p>
    <w:p w:rsidR="00E7175B" w:rsidRPr="00660CCE" w:rsidRDefault="00472DA2">
      <w:pPr>
        <w:pStyle w:val="Vchoz"/>
        <w:tabs>
          <w:tab w:val="center" w:pos="4536"/>
          <w:tab w:val="right" w:pos="9072"/>
          <w:tab w:val="left" w:pos="9132"/>
        </w:tabs>
        <w:rPr>
          <w:color w:val="auto"/>
        </w:rPr>
      </w:pPr>
      <w:r w:rsidRPr="00660CCE">
        <w:rPr>
          <w:rFonts w:ascii="Avenir Book" w:eastAsia="Avenir Book" w:hAnsi="Avenir Book" w:cs="Avenir Book"/>
          <w:color w:val="auto"/>
          <w:u w:color="000000"/>
        </w:rPr>
        <w:tab/>
      </w:r>
      <w:r w:rsidR="005051A1" w:rsidRPr="00660CCE">
        <w:rPr>
          <w:rFonts w:ascii="Avenir Book" w:eastAsia="Avenir Book" w:hAnsi="Avenir Book" w:cs="Avenir Book"/>
          <w:color w:val="auto"/>
          <w:u w:color="000000"/>
        </w:rPr>
        <w:tab/>
      </w:r>
      <w:r w:rsidRPr="00660CCE">
        <w:rPr>
          <w:rFonts w:ascii="Avenir Book" w:hAnsi="Avenir Book"/>
          <w:color w:val="auto"/>
          <w:u w:color="000000"/>
        </w:rPr>
        <w:t>Zhotovitel:</w:t>
      </w:r>
    </w:p>
    <w:sectPr w:rsidR="00E7175B" w:rsidRPr="00660CCE">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3F7" w:rsidRDefault="000163F7">
      <w:r>
        <w:separator/>
      </w:r>
    </w:p>
  </w:endnote>
  <w:endnote w:type="continuationSeparator" w:id="0">
    <w:p w:rsidR="000163F7" w:rsidRDefault="0001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EE"/>
    <w:family w:val="swiss"/>
    <w:pitch w:val="variable"/>
    <w:sig w:usb0="00000007" w:usb1="00000000" w:usb2="00000000" w:usb3="00000000" w:csb0="00000093" w:csb1="00000000"/>
  </w:font>
  <w:font w:name="Avenir Book">
    <w:altName w:val="Times New Roman"/>
    <w:charset w:val="00"/>
    <w:family w:val="roman"/>
    <w:pitch w:val="default"/>
  </w:font>
  <w:font w:name="Avenir Black">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5B" w:rsidRDefault="00472DA2">
    <w:pPr>
      <w:pStyle w:val="Zhlavazpat"/>
      <w:tabs>
        <w:tab w:val="clear" w:pos="9020"/>
        <w:tab w:val="center" w:pos="4819"/>
        <w:tab w:val="right" w:pos="9638"/>
      </w:tabs>
    </w:pPr>
    <w:r>
      <w:rPr>
        <w:rFonts w:ascii="Avenir Book" w:hAnsi="Avenir Book"/>
        <w:sz w:val="18"/>
        <w:szCs w:val="18"/>
      </w:rPr>
      <w:tab/>
    </w:r>
    <w:r>
      <w:rPr>
        <w:rFonts w:ascii="Avenir Book" w:hAnsi="Avenir Book"/>
        <w:sz w:val="18"/>
        <w:szCs w:val="18"/>
      </w:rPr>
      <w:tab/>
      <w:t xml:space="preserve">Stránka </w:t>
    </w:r>
    <w:r>
      <w:rPr>
        <w:rFonts w:ascii="Avenir Book" w:eastAsia="Avenir Book" w:hAnsi="Avenir Book" w:cs="Avenir Book"/>
        <w:sz w:val="18"/>
        <w:szCs w:val="18"/>
      </w:rPr>
      <w:fldChar w:fldCharType="begin"/>
    </w:r>
    <w:r>
      <w:rPr>
        <w:rFonts w:ascii="Avenir Book" w:eastAsia="Avenir Book" w:hAnsi="Avenir Book" w:cs="Avenir Book"/>
        <w:sz w:val="18"/>
        <w:szCs w:val="18"/>
      </w:rPr>
      <w:instrText xml:space="preserve"> PAGE </w:instrText>
    </w:r>
    <w:r>
      <w:rPr>
        <w:rFonts w:ascii="Avenir Book" w:eastAsia="Avenir Book" w:hAnsi="Avenir Book" w:cs="Avenir Book"/>
        <w:sz w:val="18"/>
        <w:szCs w:val="18"/>
      </w:rPr>
      <w:fldChar w:fldCharType="separate"/>
    </w:r>
    <w:r w:rsidR="00660CCE">
      <w:rPr>
        <w:rFonts w:ascii="Avenir Book" w:eastAsia="Avenir Book" w:hAnsi="Avenir Book" w:cs="Avenir Book"/>
        <w:noProof/>
        <w:sz w:val="18"/>
        <w:szCs w:val="18"/>
      </w:rPr>
      <w:t>3</w:t>
    </w:r>
    <w:r>
      <w:rPr>
        <w:rFonts w:ascii="Avenir Book" w:eastAsia="Avenir Book" w:hAnsi="Avenir Book" w:cs="Avenir Book"/>
        <w:sz w:val="18"/>
        <w:szCs w:val="18"/>
      </w:rPr>
      <w:fldChar w:fldCharType="end"/>
    </w:r>
    <w:r>
      <w:rPr>
        <w:rFonts w:ascii="Avenir Book" w:hAnsi="Avenir Book"/>
        <w:sz w:val="18"/>
        <w:szCs w:val="18"/>
      </w:rPr>
      <w:t xml:space="preserve"> z </w:t>
    </w:r>
    <w:r>
      <w:rPr>
        <w:rFonts w:ascii="Avenir Book" w:eastAsia="Avenir Book" w:hAnsi="Avenir Book" w:cs="Avenir Book"/>
        <w:sz w:val="18"/>
        <w:szCs w:val="18"/>
      </w:rPr>
      <w:fldChar w:fldCharType="begin"/>
    </w:r>
    <w:r>
      <w:rPr>
        <w:rFonts w:ascii="Avenir Book" w:eastAsia="Avenir Book" w:hAnsi="Avenir Book" w:cs="Avenir Book"/>
        <w:sz w:val="18"/>
        <w:szCs w:val="18"/>
      </w:rPr>
      <w:instrText xml:space="preserve"> NUMPAGES </w:instrText>
    </w:r>
    <w:r>
      <w:rPr>
        <w:rFonts w:ascii="Avenir Book" w:eastAsia="Avenir Book" w:hAnsi="Avenir Book" w:cs="Avenir Book"/>
        <w:sz w:val="18"/>
        <w:szCs w:val="18"/>
      </w:rPr>
      <w:fldChar w:fldCharType="separate"/>
    </w:r>
    <w:r w:rsidR="00660CCE">
      <w:rPr>
        <w:rFonts w:ascii="Avenir Book" w:eastAsia="Avenir Book" w:hAnsi="Avenir Book" w:cs="Avenir Book"/>
        <w:noProof/>
        <w:sz w:val="18"/>
        <w:szCs w:val="18"/>
      </w:rPr>
      <w:t>3</w:t>
    </w:r>
    <w:r>
      <w:rPr>
        <w:rFonts w:ascii="Avenir Book" w:eastAsia="Avenir Book" w:hAnsi="Avenir Book" w:cs="Avenir Book"/>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3F7" w:rsidRDefault="000163F7">
      <w:r>
        <w:separator/>
      </w:r>
    </w:p>
  </w:footnote>
  <w:footnote w:type="continuationSeparator" w:id="0">
    <w:p w:rsidR="000163F7" w:rsidRDefault="0001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5B" w:rsidRDefault="00E717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1984"/>
    <w:multiLevelType w:val="hybridMultilevel"/>
    <w:tmpl w:val="2F8A2B50"/>
    <w:styleLink w:val="Seznam1"/>
    <w:lvl w:ilvl="0" w:tplc="EBDA95A6">
      <w:start w:val="1"/>
      <w:numFmt w:val="decimal"/>
      <w:lvlText w:val="%1."/>
      <w:lvlJc w:val="left"/>
      <w:pPr>
        <w:tabs>
          <w:tab w:val="center" w:pos="4536"/>
          <w:tab w:val="right" w:pos="9072"/>
          <w:tab w:val="left" w:pos="9132"/>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AEE642B2">
      <w:start w:val="1"/>
      <w:numFmt w:val="lowerLetter"/>
      <w:lvlText w:val="%2."/>
      <w:lvlJc w:val="left"/>
      <w:pPr>
        <w:tabs>
          <w:tab w:val="center" w:pos="4536"/>
          <w:tab w:val="right" w:pos="9072"/>
          <w:tab w:val="left" w:pos="9132"/>
        </w:tabs>
        <w:ind w:left="598" w:hanging="238"/>
      </w:pPr>
      <w:rPr>
        <w:rFonts w:hAnsi="Arial Unicode MS"/>
        <w:caps w:val="0"/>
        <w:smallCaps w:val="0"/>
        <w:strike w:val="0"/>
        <w:dstrike w:val="0"/>
        <w:outline w:val="0"/>
        <w:emboss w:val="0"/>
        <w:imprint w:val="0"/>
        <w:spacing w:val="0"/>
        <w:w w:val="100"/>
        <w:kern w:val="0"/>
        <w:position w:val="0"/>
        <w:highlight w:val="none"/>
        <w:vertAlign w:val="baseline"/>
      </w:rPr>
    </w:lvl>
    <w:lvl w:ilvl="2" w:tplc="20024896">
      <w:start w:val="1"/>
      <w:numFmt w:val="lowerRoman"/>
      <w:lvlText w:val="%3."/>
      <w:lvlJc w:val="left"/>
      <w:pPr>
        <w:tabs>
          <w:tab w:val="center" w:pos="4536"/>
          <w:tab w:val="right" w:pos="9072"/>
          <w:tab w:val="left" w:pos="9132"/>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 w:ilvl="3" w:tplc="F51CBE80">
      <w:start w:val="1"/>
      <w:numFmt w:val="decimal"/>
      <w:lvlText w:val="%4."/>
      <w:lvlJc w:val="left"/>
      <w:pPr>
        <w:tabs>
          <w:tab w:val="center" w:pos="4536"/>
          <w:tab w:val="right" w:pos="9072"/>
          <w:tab w:val="left" w:pos="9132"/>
        </w:tabs>
        <w:ind w:left="1318" w:hanging="238"/>
      </w:pPr>
      <w:rPr>
        <w:rFonts w:hAnsi="Arial Unicode MS"/>
        <w:caps w:val="0"/>
        <w:smallCaps w:val="0"/>
        <w:strike w:val="0"/>
        <w:dstrike w:val="0"/>
        <w:outline w:val="0"/>
        <w:emboss w:val="0"/>
        <w:imprint w:val="0"/>
        <w:spacing w:val="0"/>
        <w:w w:val="100"/>
        <w:kern w:val="0"/>
        <w:position w:val="0"/>
        <w:highlight w:val="none"/>
        <w:vertAlign w:val="baseline"/>
      </w:rPr>
    </w:lvl>
    <w:lvl w:ilvl="4" w:tplc="A8F2CB20">
      <w:start w:val="1"/>
      <w:numFmt w:val="lowerLetter"/>
      <w:lvlText w:val="%5."/>
      <w:lvlJc w:val="left"/>
      <w:pPr>
        <w:tabs>
          <w:tab w:val="center" w:pos="4536"/>
          <w:tab w:val="right" w:pos="9072"/>
          <w:tab w:val="left" w:pos="9132"/>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 w:ilvl="5" w:tplc="0F6846D6">
      <w:start w:val="1"/>
      <w:numFmt w:val="lowerRoman"/>
      <w:lvlText w:val="%6."/>
      <w:lvlJc w:val="left"/>
      <w:pPr>
        <w:tabs>
          <w:tab w:val="center" w:pos="4536"/>
          <w:tab w:val="right" w:pos="9072"/>
          <w:tab w:val="left" w:pos="9132"/>
        </w:tabs>
        <w:ind w:left="2038" w:hanging="238"/>
      </w:pPr>
      <w:rPr>
        <w:rFonts w:hAnsi="Arial Unicode MS"/>
        <w:caps w:val="0"/>
        <w:smallCaps w:val="0"/>
        <w:strike w:val="0"/>
        <w:dstrike w:val="0"/>
        <w:outline w:val="0"/>
        <w:emboss w:val="0"/>
        <w:imprint w:val="0"/>
        <w:spacing w:val="0"/>
        <w:w w:val="100"/>
        <w:kern w:val="0"/>
        <w:position w:val="0"/>
        <w:highlight w:val="none"/>
        <w:vertAlign w:val="baseline"/>
      </w:rPr>
    </w:lvl>
    <w:lvl w:ilvl="6" w:tplc="10C235B0">
      <w:start w:val="1"/>
      <w:numFmt w:val="decimal"/>
      <w:lvlText w:val="%7."/>
      <w:lvlJc w:val="left"/>
      <w:pPr>
        <w:tabs>
          <w:tab w:val="center" w:pos="4536"/>
          <w:tab w:val="right" w:pos="9072"/>
          <w:tab w:val="left" w:pos="9132"/>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 w:ilvl="7" w:tplc="0146221E">
      <w:start w:val="1"/>
      <w:numFmt w:val="lowerLetter"/>
      <w:lvlText w:val="%8."/>
      <w:lvlJc w:val="left"/>
      <w:pPr>
        <w:tabs>
          <w:tab w:val="center" w:pos="4536"/>
          <w:tab w:val="right" w:pos="9072"/>
          <w:tab w:val="left" w:pos="9132"/>
        </w:tabs>
        <w:ind w:left="2758" w:hanging="238"/>
      </w:pPr>
      <w:rPr>
        <w:rFonts w:hAnsi="Arial Unicode MS"/>
        <w:caps w:val="0"/>
        <w:smallCaps w:val="0"/>
        <w:strike w:val="0"/>
        <w:dstrike w:val="0"/>
        <w:outline w:val="0"/>
        <w:emboss w:val="0"/>
        <w:imprint w:val="0"/>
        <w:spacing w:val="0"/>
        <w:w w:val="100"/>
        <w:kern w:val="0"/>
        <w:position w:val="0"/>
        <w:highlight w:val="none"/>
        <w:vertAlign w:val="baseline"/>
      </w:rPr>
    </w:lvl>
    <w:lvl w:ilvl="8" w:tplc="212600D8">
      <w:start w:val="1"/>
      <w:numFmt w:val="lowerRoman"/>
      <w:lvlText w:val="%9."/>
      <w:lvlJc w:val="left"/>
      <w:pPr>
        <w:tabs>
          <w:tab w:val="center" w:pos="4536"/>
          <w:tab w:val="right" w:pos="9072"/>
          <w:tab w:val="left" w:pos="9132"/>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A3705B"/>
    <w:multiLevelType w:val="hybridMultilevel"/>
    <w:tmpl w:val="48425C76"/>
    <w:numStyleLink w:val="sla"/>
  </w:abstractNum>
  <w:abstractNum w:abstractNumId="2" w15:restartNumberingAfterBreak="0">
    <w:nsid w:val="34DB7400"/>
    <w:multiLevelType w:val="hybridMultilevel"/>
    <w:tmpl w:val="2F8A2B50"/>
    <w:numStyleLink w:val="Seznam1"/>
  </w:abstractNum>
  <w:abstractNum w:abstractNumId="3" w15:restartNumberingAfterBreak="0">
    <w:nsid w:val="44CF7A96"/>
    <w:multiLevelType w:val="hybridMultilevel"/>
    <w:tmpl w:val="48425C76"/>
    <w:styleLink w:val="sla"/>
    <w:lvl w:ilvl="0" w:tplc="B72A79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A8611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2224E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1A626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A8E47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B4D7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BE42F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E8F36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E0043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1"/>
    <w:lvlOverride w:ilvl="0">
      <w:startOverride w:val="1"/>
    </w:lvlOverride>
  </w:num>
  <w:num w:numId="4">
    <w:abstractNumId w:val="0"/>
  </w:num>
  <w:num w:numId="5">
    <w:abstractNumId w:val="2"/>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5B"/>
    <w:rsid w:val="000163F7"/>
    <w:rsid w:val="000A4687"/>
    <w:rsid w:val="000C7912"/>
    <w:rsid w:val="00222CF0"/>
    <w:rsid w:val="00472DA2"/>
    <w:rsid w:val="005051A1"/>
    <w:rsid w:val="00660CCE"/>
    <w:rsid w:val="006D0F4C"/>
    <w:rsid w:val="007E2FD9"/>
    <w:rsid w:val="009177E5"/>
    <w:rsid w:val="009A5677"/>
    <w:rsid w:val="00A52CD6"/>
    <w:rsid w:val="00BB272A"/>
    <w:rsid w:val="00E7175B"/>
    <w:rsid w:val="00E775A6"/>
    <w:rsid w:val="00E83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44E92-AD80-4C9A-A2B9-C91F736F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rPr>
      <w:rFonts w:ascii="Helvetica" w:eastAsia="Helvetica" w:hAnsi="Helvetica" w:cs="Helvetica"/>
      <w:color w:val="000000"/>
      <w:sz w:val="22"/>
      <w:szCs w:val="22"/>
    </w:rPr>
  </w:style>
  <w:style w:type="character" w:customStyle="1" w:styleId="Odkaz">
    <w:name w:val="Odkaz"/>
    <w:rPr>
      <w:u w:val="single"/>
    </w:rPr>
  </w:style>
  <w:style w:type="character" w:customStyle="1" w:styleId="Hyperlink0">
    <w:name w:val="Hyperlink.0"/>
    <w:basedOn w:val="Odkaz"/>
    <w:rPr>
      <w:rFonts w:ascii="Avenir Book" w:eastAsia="Avenir Book" w:hAnsi="Avenir Book" w:cs="Avenir Book"/>
      <w:u w:val="single"/>
    </w:rPr>
  </w:style>
  <w:style w:type="numbering" w:customStyle="1" w:styleId="sla">
    <w:name w:val="Čísla"/>
    <w:pPr>
      <w:numPr>
        <w:numId w:val="1"/>
      </w:numPr>
    </w:pPr>
  </w:style>
  <w:style w:type="paragraph" w:customStyle="1" w:styleId="Vchoz">
    <w:name w:val="Výchozí"/>
    <w:rPr>
      <w:rFonts w:ascii="Helvetica" w:eastAsia="Helvetica" w:hAnsi="Helvetica" w:cs="Helvetica"/>
      <w:color w:val="000000"/>
      <w:sz w:val="22"/>
      <w:szCs w:val="22"/>
    </w:rPr>
  </w:style>
  <w:style w:type="numbering" w:customStyle="1" w:styleId="Seznam1">
    <w:name w:val="Seznam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zverinova@inveko4u.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cp:lastModifiedBy>
  <cp:revision>7</cp:revision>
  <dcterms:created xsi:type="dcterms:W3CDTF">2017-03-17T07:55:00Z</dcterms:created>
  <dcterms:modified xsi:type="dcterms:W3CDTF">2017-03-22T09:16:00Z</dcterms:modified>
</cp:coreProperties>
</file>