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3C948F48" w:rsidR="003D0B0A" w:rsidRPr="00A5146D" w:rsidRDefault="001D0AFB" w:rsidP="003D0B0A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67A70947" w:rsidR="00780343" w:rsidRPr="0096054B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4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D11A2" w:rsidRPr="0096054B">
        <w:rPr>
          <w:rFonts w:ascii="Times New Roman" w:hAnsi="Times New Roman" w:cs="Times New Roman"/>
          <w:b/>
          <w:sz w:val="28"/>
          <w:szCs w:val="28"/>
        </w:rPr>
        <w:t>1</w:t>
      </w:r>
    </w:p>
    <w:p w14:paraId="5785414B" w14:textId="1248D947" w:rsidR="00484EB1" w:rsidRPr="00A5146D" w:rsidRDefault="00780343" w:rsidP="00484EB1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96054B">
        <w:rPr>
          <w:rFonts w:ascii="Times New Roman" w:hAnsi="Times New Roman" w:cs="Times New Roman"/>
          <w:b/>
        </w:rPr>
        <w:t xml:space="preserve">ke </w:t>
      </w:r>
      <w:r w:rsidR="005839E5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E65F0" w:rsidRPr="0096054B">
        <w:rPr>
          <w:rFonts w:ascii="Times New Roman" w:hAnsi="Times New Roman" w:cs="Times New Roman"/>
          <w:b/>
        </w:rPr>
        <w:t xml:space="preserve">č. ZAK </w:t>
      </w:r>
      <w:r w:rsidR="00484EB1">
        <w:rPr>
          <w:rFonts w:ascii="Times New Roman" w:hAnsi="Times New Roman" w:cs="Times New Roman"/>
          <w:b/>
        </w:rPr>
        <w:t xml:space="preserve">18-0150 </w:t>
      </w:r>
      <w:r w:rsidR="00B03BDE" w:rsidRPr="0096054B">
        <w:rPr>
          <w:rFonts w:ascii="Times New Roman" w:hAnsi="Times New Roman" w:cs="Times New Roman"/>
          <w:b/>
        </w:rPr>
        <w:t xml:space="preserve"> ze dne</w:t>
      </w:r>
      <w:r w:rsidRPr="0096054B">
        <w:rPr>
          <w:rFonts w:ascii="Times New Roman" w:hAnsi="Times New Roman" w:cs="Times New Roman"/>
          <w:b/>
        </w:rPr>
        <w:t xml:space="preserve"> </w:t>
      </w:r>
      <w:r w:rsidR="00484EB1">
        <w:rPr>
          <w:rFonts w:ascii="Times New Roman" w:hAnsi="Times New Roman" w:cs="Times New Roman"/>
          <w:b/>
        </w:rPr>
        <w:t>19. 11. 2018</w:t>
      </w:r>
    </w:p>
    <w:p w14:paraId="2BF03212" w14:textId="7A4179D0" w:rsidR="006F3997" w:rsidRPr="00A5146D" w:rsidRDefault="00484EB1" w:rsidP="009711F7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484EB1">
        <w:rPr>
          <w:rFonts w:ascii="Times New Roman" w:hAnsi="Times New Roman" w:cs="Times New Roman"/>
          <w:b/>
        </w:rPr>
        <w:t>Podpora a rozvoj editační linky technické mapy 2018-2023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475FCCCF" w:rsidR="00BE65F0" w:rsidRPr="0096054B" w:rsidRDefault="00BE65F0" w:rsidP="00780343">
      <w:pPr>
        <w:spacing w:after="0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</w:rPr>
        <w:t>zastoupený:</w:t>
      </w:r>
      <w:r w:rsidR="00035F94" w:rsidRPr="0096054B">
        <w:rPr>
          <w:rFonts w:ascii="Times New Roman" w:hAnsi="Times New Roman" w:cs="Times New Roman"/>
        </w:rPr>
        <w:t xml:space="preserve"> </w:t>
      </w:r>
      <w:r w:rsidR="00BD16F3" w:rsidRPr="00BD16F3">
        <w:rPr>
          <w:rFonts w:ascii="Times New Roman" w:hAnsi="Times New Roman" w:cs="Times New Roman"/>
        </w:rPr>
        <w:t>Mgr. Ondřejem Boháčem, ředitelem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27911402" w14:textId="4B817B9D" w:rsidR="001D3966" w:rsidRPr="001D3966" w:rsidRDefault="00A5146D" w:rsidP="001D3966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AE4F4A">
        <w:rPr>
          <w:rFonts w:ascii="Times New Roman" w:hAnsi="Times New Roman" w:cs="Times New Roman"/>
          <w:bCs/>
        </w:rPr>
        <w:t>xxxxx</w:t>
      </w:r>
      <w:proofErr w:type="spellEnd"/>
    </w:p>
    <w:p w14:paraId="0412ED0A" w14:textId="48A82F49" w:rsidR="00A5146D" w:rsidRPr="00A5146D" w:rsidRDefault="00A5146D" w:rsidP="001D3966">
      <w:pPr>
        <w:spacing w:after="0"/>
        <w:rPr>
          <w:rFonts w:ascii="Times New Roman" w:hAnsi="Times New Roman" w:cs="Times New Roman"/>
        </w:rPr>
      </w:pPr>
      <w:r w:rsidRPr="001D3966">
        <w:rPr>
          <w:rFonts w:ascii="Times New Roman" w:hAnsi="Times New Roman" w:cs="Times New Roman"/>
        </w:rPr>
        <w:t xml:space="preserve">číslo účtu: </w:t>
      </w:r>
      <w:proofErr w:type="spellStart"/>
      <w:r w:rsidR="00AE4F4A">
        <w:rPr>
          <w:rFonts w:ascii="Times New Roman" w:hAnsi="Times New Roman" w:cs="Times New Roman"/>
        </w:rPr>
        <w:t>xxxxx</w:t>
      </w:r>
      <w:proofErr w:type="spellEnd"/>
    </w:p>
    <w:p w14:paraId="02A95E69" w14:textId="65E7A1AD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="00F637E4">
        <w:rPr>
          <w:rFonts w:ascii="Times New Roman" w:hAnsi="Times New Roman" w:cs="Times New Roman"/>
          <w:b/>
        </w:rPr>
        <w:t xml:space="preserve"> a „IPR Praha“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23233DB0" w14:textId="77777777" w:rsidR="00BD16F3" w:rsidRDefault="00BD16F3" w:rsidP="00BD16F3">
      <w:pPr>
        <w:pStyle w:val="Standard"/>
        <w:spacing w:line="276" w:lineRule="auto"/>
        <w:rPr>
          <w:rFonts w:cs="Times New Roman"/>
          <w:b/>
          <w:bCs/>
        </w:rPr>
      </w:pPr>
      <w:r w:rsidRPr="00403F7E">
        <w:rPr>
          <w:rFonts w:cs="Times New Roman"/>
          <w:b/>
          <w:bCs/>
        </w:rPr>
        <w:t xml:space="preserve">TKP </w:t>
      </w:r>
      <w:proofErr w:type="spellStart"/>
      <w:r w:rsidRPr="00403F7E">
        <w:rPr>
          <w:rFonts w:cs="Times New Roman"/>
          <w:b/>
          <w:bCs/>
        </w:rPr>
        <w:t>geo</w:t>
      </w:r>
      <w:proofErr w:type="spellEnd"/>
      <w:r w:rsidRPr="00403F7E">
        <w:rPr>
          <w:rFonts w:cs="Times New Roman"/>
          <w:b/>
          <w:bCs/>
        </w:rPr>
        <w:t xml:space="preserve"> s. r. o.</w:t>
      </w:r>
    </w:p>
    <w:p w14:paraId="63C5F550" w14:textId="77777777" w:rsidR="00BD16F3" w:rsidRPr="00877516" w:rsidRDefault="00BD16F3" w:rsidP="00BD16F3">
      <w:pPr>
        <w:pStyle w:val="Standard"/>
        <w:spacing w:line="276" w:lineRule="auto"/>
        <w:rPr>
          <w:rFonts w:cs="Times New Roman"/>
          <w:bCs/>
        </w:rPr>
      </w:pPr>
      <w:r w:rsidRPr="00877516">
        <w:rPr>
          <w:rFonts w:cs="Times New Roman"/>
          <w:bCs/>
        </w:rPr>
        <w:t>zastoupený:</w:t>
      </w:r>
      <w:r>
        <w:rPr>
          <w:rFonts w:cs="Times New Roman"/>
          <w:bCs/>
        </w:rPr>
        <w:t xml:space="preserve"> Ing. Robertem </w:t>
      </w:r>
      <w:proofErr w:type="spellStart"/>
      <w:r>
        <w:rPr>
          <w:rFonts w:cs="Times New Roman"/>
          <w:bCs/>
        </w:rPr>
        <w:t>Šinknerem</w:t>
      </w:r>
      <w:proofErr w:type="spellEnd"/>
      <w:r>
        <w:rPr>
          <w:rFonts w:cs="Times New Roman"/>
          <w:bCs/>
        </w:rPr>
        <w:t>, jednatelem</w:t>
      </w:r>
    </w:p>
    <w:p w14:paraId="3C60FCEB" w14:textId="77777777" w:rsidR="00BD16F3" w:rsidRPr="00877516" w:rsidRDefault="00BD16F3" w:rsidP="00BD16F3">
      <w:pPr>
        <w:pStyle w:val="Standard"/>
        <w:spacing w:line="276" w:lineRule="auto"/>
        <w:rPr>
          <w:rFonts w:cs="Times New Roman"/>
          <w:bCs/>
        </w:rPr>
      </w:pPr>
      <w:r w:rsidRPr="00877516">
        <w:rPr>
          <w:rFonts w:cs="Times New Roman"/>
          <w:bCs/>
        </w:rPr>
        <w:t>sídlo:</w:t>
      </w:r>
      <w:r>
        <w:rPr>
          <w:rFonts w:cs="Times New Roman"/>
          <w:bCs/>
        </w:rPr>
        <w:t xml:space="preserve"> Plánská 1854/6, 3707 České Budějovice</w:t>
      </w:r>
    </w:p>
    <w:p w14:paraId="6FD38AB3" w14:textId="77777777" w:rsidR="00BD16F3" w:rsidRPr="00877516" w:rsidRDefault="00BD16F3" w:rsidP="00BD16F3">
      <w:pPr>
        <w:pStyle w:val="Standard"/>
        <w:spacing w:line="276" w:lineRule="auto"/>
        <w:jc w:val="both"/>
        <w:rPr>
          <w:rFonts w:cs="Times New Roman"/>
          <w:bCs/>
        </w:rPr>
      </w:pPr>
      <w:r w:rsidRPr="00877516">
        <w:rPr>
          <w:rFonts w:cs="Times New Roman"/>
          <w:bCs/>
        </w:rPr>
        <w:t xml:space="preserve">zapsaný: v obchodním rejstříku vedeném </w:t>
      </w:r>
      <w:r>
        <w:rPr>
          <w:rFonts w:cs="Times New Roman"/>
          <w:bCs/>
        </w:rPr>
        <w:t>Krajským soudem v Českých Budějovicích</w:t>
      </w:r>
      <w:r w:rsidRPr="00877516">
        <w:rPr>
          <w:rFonts w:cs="Times New Roman"/>
          <w:bCs/>
        </w:rPr>
        <w:t xml:space="preserve">, oddíl </w:t>
      </w:r>
      <w:r>
        <w:rPr>
          <w:rFonts w:cs="Times New Roman"/>
          <w:bCs/>
        </w:rPr>
        <w:t>C</w:t>
      </w:r>
      <w:r w:rsidRPr="00877516">
        <w:rPr>
          <w:rFonts w:cs="Times New Roman"/>
          <w:bCs/>
        </w:rPr>
        <w:t xml:space="preserve">, vložka </w:t>
      </w:r>
      <w:r>
        <w:rPr>
          <w:rFonts w:cs="Times New Roman"/>
          <w:bCs/>
        </w:rPr>
        <w:t>25734</w:t>
      </w:r>
    </w:p>
    <w:p w14:paraId="217CF23C" w14:textId="77777777" w:rsidR="00BD16F3" w:rsidRPr="00877516" w:rsidRDefault="00BD16F3" w:rsidP="00BD16F3">
      <w:pPr>
        <w:pStyle w:val="Standard"/>
        <w:spacing w:line="276" w:lineRule="auto"/>
        <w:rPr>
          <w:rFonts w:cs="Times New Roman"/>
        </w:rPr>
      </w:pPr>
      <w:r w:rsidRPr="00877516">
        <w:rPr>
          <w:rFonts w:cs="Times New Roman"/>
        </w:rPr>
        <w:t>IČO:</w:t>
      </w:r>
      <w:r>
        <w:rPr>
          <w:rFonts w:cs="Times New Roman"/>
        </w:rPr>
        <w:t xml:space="preserve"> 24134295</w:t>
      </w:r>
    </w:p>
    <w:p w14:paraId="5165AF5A" w14:textId="77777777" w:rsidR="00BD16F3" w:rsidRPr="00877516" w:rsidRDefault="00BD16F3" w:rsidP="00BD16F3">
      <w:pPr>
        <w:pStyle w:val="Standard"/>
        <w:spacing w:line="276" w:lineRule="auto"/>
        <w:rPr>
          <w:rFonts w:cs="Times New Roman"/>
        </w:rPr>
      </w:pPr>
      <w:r w:rsidRPr="00877516">
        <w:rPr>
          <w:rFonts w:cs="Times New Roman"/>
        </w:rPr>
        <w:t xml:space="preserve">DIČ:  </w:t>
      </w:r>
      <w:r>
        <w:rPr>
          <w:rFonts w:cs="Times New Roman"/>
        </w:rPr>
        <w:t>CZ24134295</w:t>
      </w:r>
    </w:p>
    <w:p w14:paraId="4504FB71" w14:textId="6661E50E" w:rsidR="00BD16F3" w:rsidRPr="00877516" w:rsidRDefault="00BD16F3" w:rsidP="00BD16F3">
      <w:pPr>
        <w:pStyle w:val="Standard"/>
        <w:spacing w:line="276" w:lineRule="auto"/>
        <w:rPr>
          <w:rFonts w:cs="Times New Roman"/>
        </w:rPr>
      </w:pPr>
      <w:r w:rsidRPr="00877516">
        <w:rPr>
          <w:rFonts w:cs="Times New Roman"/>
        </w:rPr>
        <w:t>bankovní spojení:</w:t>
      </w:r>
      <w:r>
        <w:rPr>
          <w:rFonts w:cs="Times New Roman"/>
        </w:rPr>
        <w:t xml:space="preserve"> </w:t>
      </w:r>
      <w:proofErr w:type="spellStart"/>
      <w:r w:rsidR="00AE4F4A">
        <w:rPr>
          <w:rFonts w:cs="Times New Roman"/>
          <w:bCs/>
        </w:rPr>
        <w:t>xxxxx</w:t>
      </w:r>
      <w:proofErr w:type="spellEnd"/>
    </w:p>
    <w:p w14:paraId="6B2EFF88" w14:textId="11F81A7A" w:rsidR="00BD16F3" w:rsidRPr="00877516" w:rsidRDefault="00BD16F3" w:rsidP="00BD16F3">
      <w:pPr>
        <w:pStyle w:val="Standard"/>
        <w:spacing w:line="276" w:lineRule="auto"/>
        <w:rPr>
          <w:rFonts w:cs="Times New Roman"/>
        </w:rPr>
      </w:pPr>
      <w:r w:rsidRPr="00877516">
        <w:rPr>
          <w:rFonts w:cs="Times New Roman"/>
        </w:rPr>
        <w:t>číslo účtu:</w:t>
      </w:r>
      <w:r>
        <w:rPr>
          <w:rFonts w:cs="Times New Roman"/>
        </w:rPr>
        <w:t xml:space="preserve"> </w:t>
      </w:r>
      <w:proofErr w:type="spellStart"/>
      <w:r w:rsidR="00AE4F4A">
        <w:rPr>
          <w:rFonts w:cs="Times New Roman"/>
          <w:bCs/>
        </w:rPr>
        <w:t>xxxxx</w:t>
      </w:r>
      <w:proofErr w:type="spellEnd"/>
    </w:p>
    <w:p w14:paraId="050DEA50" w14:textId="680E459E" w:rsidR="00BD16F3" w:rsidRPr="00877516" w:rsidRDefault="00BD16F3" w:rsidP="00BD16F3">
      <w:pPr>
        <w:pStyle w:val="Standard"/>
        <w:spacing w:line="276" w:lineRule="auto"/>
        <w:rPr>
          <w:rFonts w:cs="Times New Roman"/>
        </w:rPr>
      </w:pPr>
      <w:r w:rsidRPr="00877516">
        <w:rPr>
          <w:rFonts w:cs="Times New Roman"/>
        </w:rPr>
        <w:t>zhotovitel je</w:t>
      </w:r>
      <w:r w:rsidR="00AE4F4A">
        <w:rPr>
          <w:rFonts w:cs="Times New Roman"/>
        </w:rPr>
        <w:t xml:space="preserve"> </w:t>
      </w:r>
      <w:bookmarkStart w:id="0" w:name="_GoBack"/>
      <w:bookmarkEnd w:id="0"/>
      <w:r w:rsidRPr="00877516">
        <w:rPr>
          <w:rFonts w:cs="Times New Roman"/>
        </w:rPr>
        <w:t xml:space="preserve"> plátcem DPH</w:t>
      </w:r>
    </w:p>
    <w:p w14:paraId="01E2B3BE" w14:textId="77777777" w:rsidR="00BD16F3" w:rsidRPr="00877516" w:rsidRDefault="00BD16F3" w:rsidP="00BD16F3">
      <w:pPr>
        <w:pStyle w:val="Textbody"/>
        <w:spacing w:line="276" w:lineRule="auto"/>
        <w:rPr>
          <w:rFonts w:cs="Times New Roman"/>
        </w:rPr>
      </w:pPr>
      <w:r w:rsidRPr="00877516">
        <w:rPr>
          <w:rFonts w:cs="Times New Roman"/>
        </w:rPr>
        <w:t>(dále jen „</w:t>
      </w:r>
      <w:r w:rsidRPr="00877516">
        <w:rPr>
          <w:rFonts w:cs="Times New Roman"/>
          <w:b/>
        </w:rPr>
        <w:t>zhotovitel</w:t>
      </w:r>
      <w:r w:rsidRPr="00877516">
        <w:rPr>
          <w:rFonts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E026FAD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3E83490B" w14:textId="77777777" w:rsidR="000C7CDF" w:rsidRPr="00A5146D" w:rsidRDefault="000C7CDF" w:rsidP="00780343">
      <w:pPr>
        <w:spacing w:after="0"/>
        <w:rPr>
          <w:rFonts w:ascii="Times New Roman" w:hAnsi="Times New Roman" w:cs="Times New Roman"/>
        </w:rPr>
      </w:pPr>
    </w:p>
    <w:p w14:paraId="2ADF4AAA" w14:textId="12B886A5" w:rsidR="001D0AFB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  <w:b/>
        </w:rPr>
        <w:t xml:space="preserve">Dodatek č. 1 ke </w:t>
      </w:r>
      <w:r w:rsidR="006759AB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265B4" w:rsidRPr="0096054B">
        <w:rPr>
          <w:rFonts w:ascii="Times New Roman" w:hAnsi="Times New Roman" w:cs="Times New Roman"/>
          <w:b/>
        </w:rPr>
        <w:t xml:space="preserve">č. </w:t>
      </w:r>
      <w:r w:rsidR="00390723" w:rsidRPr="0096054B">
        <w:rPr>
          <w:rFonts w:ascii="Times New Roman" w:hAnsi="Times New Roman" w:cs="Times New Roman"/>
          <w:b/>
        </w:rPr>
        <w:t xml:space="preserve">ZAK </w:t>
      </w:r>
      <w:r w:rsidR="00390723">
        <w:rPr>
          <w:rFonts w:ascii="Times New Roman" w:hAnsi="Times New Roman" w:cs="Times New Roman"/>
          <w:b/>
        </w:rPr>
        <w:t xml:space="preserve">18-0150 </w:t>
      </w:r>
      <w:r w:rsidR="00390723" w:rsidRPr="0096054B">
        <w:rPr>
          <w:rFonts w:ascii="Times New Roman" w:hAnsi="Times New Roman" w:cs="Times New Roman"/>
          <w:b/>
        </w:rPr>
        <w:t xml:space="preserve"> ze dne </w:t>
      </w:r>
      <w:r w:rsidR="00390723">
        <w:rPr>
          <w:rFonts w:ascii="Times New Roman" w:hAnsi="Times New Roman" w:cs="Times New Roman"/>
          <w:b/>
        </w:rPr>
        <w:t>19. 11. 2018</w:t>
      </w:r>
    </w:p>
    <w:p w14:paraId="753C3344" w14:textId="7D01030F" w:rsidR="00780343" w:rsidRPr="00A5146D" w:rsidRDefault="001D0AFB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621E"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="00780343" w:rsidRPr="00A5146D">
        <w:rPr>
          <w:rFonts w:ascii="Times New Roman" w:hAnsi="Times New Roman" w:cs="Times New Roman"/>
        </w:rPr>
        <w:t>odatek“)</w:t>
      </w:r>
    </w:p>
    <w:p w14:paraId="21879E0F" w14:textId="2AD52988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4EA71681" w14:textId="77777777" w:rsidR="000C7CDF" w:rsidRPr="00A5146D" w:rsidRDefault="000C7CDF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2EF8AAD2" w:rsidR="007B6DBB" w:rsidRPr="00A5146D" w:rsidRDefault="001E7B9C" w:rsidP="00827305">
      <w:pPr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390723" w:rsidRPr="00F637E4">
        <w:rPr>
          <w:rFonts w:ascii="Times New Roman" w:hAnsi="Times New Roman" w:cs="Times New Roman"/>
        </w:rPr>
        <w:t xml:space="preserve">19. 11. 2018 </w:t>
      </w:r>
      <w:r w:rsidRPr="00F637E4">
        <w:rPr>
          <w:rFonts w:ascii="Times New Roman" w:hAnsi="Times New Roman" w:cs="Times New Roman"/>
        </w:rPr>
        <w:t xml:space="preserve">smlouvu </w:t>
      </w:r>
      <w:r w:rsidR="00013D23" w:rsidRPr="00F637E4">
        <w:rPr>
          <w:rFonts w:ascii="Times New Roman" w:hAnsi="Times New Roman" w:cs="Times New Roman"/>
        </w:rPr>
        <w:t xml:space="preserve">o dílo </w:t>
      </w:r>
      <w:r w:rsidR="00390723" w:rsidRPr="00F637E4">
        <w:rPr>
          <w:rFonts w:ascii="Times New Roman" w:hAnsi="Times New Roman" w:cs="Times New Roman"/>
        </w:rPr>
        <w:t>Podpora a rozvoj editační linky technické mapy 2018-2023</w:t>
      </w:r>
      <w:r w:rsidR="001D0AFB" w:rsidRPr="00F637E4">
        <w:rPr>
          <w:rFonts w:ascii="Times New Roman" w:hAnsi="Times New Roman" w:cs="Times New Roman"/>
        </w:rPr>
        <w:t xml:space="preserve"> </w:t>
      </w:r>
      <w:r w:rsidR="00313AF3">
        <w:rPr>
          <w:rFonts w:ascii="Times New Roman" w:hAnsi="Times New Roman" w:cs="Times New Roman"/>
        </w:rPr>
        <w:t xml:space="preserve">ev. č. </w:t>
      </w:r>
      <w:r w:rsidR="00313AF3" w:rsidRPr="00F637E4">
        <w:rPr>
          <w:rFonts w:ascii="Times New Roman" w:hAnsi="Times New Roman" w:cs="Times New Roman"/>
        </w:rPr>
        <w:t xml:space="preserve">ZAK 18-0150  </w:t>
      </w:r>
      <w:r w:rsidRPr="00F637E4">
        <w:rPr>
          <w:rFonts w:ascii="Times New Roman" w:hAnsi="Times New Roman" w:cs="Times New Roman"/>
        </w:rPr>
        <w:t>(dále jen „smlouva</w:t>
      </w:r>
      <w:r w:rsidRPr="00A5146D">
        <w:rPr>
          <w:rFonts w:ascii="Times New Roman" w:hAnsi="Times New Roman" w:cs="Times New Roman"/>
        </w:rPr>
        <w:t>“).</w:t>
      </w:r>
      <w:r w:rsidR="00804769" w:rsidRPr="00804769">
        <w:rPr>
          <w:rFonts w:ascii="Times New Roman" w:hAnsi="Times New Roman" w:cs="Times New Roman"/>
        </w:rPr>
        <w:t xml:space="preserve"> </w:t>
      </w:r>
      <w:r w:rsidR="000C7CDF">
        <w:rPr>
          <w:rFonts w:ascii="Times New Roman" w:hAnsi="Times New Roman" w:cs="Times New Roman"/>
        </w:rPr>
        <w:t>Z důvodu nutného</w:t>
      </w:r>
      <w:r w:rsidR="00390723">
        <w:rPr>
          <w:rFonts w:ascii="Times New Roman" w:hAnsi="Times New Roman" w:cs="Times New Roman"/>
        </w:rPr>
        <w:t xml:space="preserve"> upgrade stávajícího stavu editační linky technické mapy na řešení DTM ČR dle nových podmínek zákona 47/2020 Sb.  </w:t>
      </w:r>
      <w:r w:rsidR="00313AF3">
        <w:rPr>
          <w:rFonts w:ascii="Times New Roman" w:hAnsi="Times New Roman" w:cs="Times New Roman"/>
        </w:rPr>
        <w:br/>
      </w:r>
      <w:r w:rsidR="00390723">
        <w:rPr>
          <w:rFonts w:ascii="Times New Roman" w:hAnsi="Times New Roman" w:cs="Times New Roman"/>
        </w:rPr>
        <w:t xml:space="preserve">a prováděcí vyhlášky č. 393/2020 Sb., o digitální technické mapě kraje. IPR Praha je správcem DTM Prahy a je pověřena přípravou přechodu na DTM kraje dle §4b zákona č. 47/2020 Sb. Rozsah </w:t>
      </w:r>
      <w:r w:rsidR="00390723">
        <w:rPr>
          <w:rFonts w:ascii="Times New Roman" w:hAnsi="Times New Roman" w:cs="Times New Roman"/>
        </w:rPr>
        <w:lastRenderedPageBreak/>
        <w:t xml:space="preserve">nezbytných úprav je značného rozsahu, neboť systém DTM kraje obsahuje celou řadu nových požadavků, které v rámci stávající DTM Prahy nebylo nezbytné nebo možné realizovat. Současně </w:t>
      </w:r>
      <w:r w:rsidR="00313AF3">
        <w:rPr>
          <w:rFonts w:ascii="Times New Roman" w:hAnsi="Times New Roman" w:cs="Times New Roman"/>
        </w:rPr>
        <w:br/>
      </w:r>
      <w:r w:rsidR="00390723">
        <w:rPr>
          <w:rFonts w:ascii="Times New Roman" w:hAnsi="Times New Roman" w:cs="Times New Roman"/>
        </w:rPr>
        <w:t>je stále efektivní využít pro rozvoj stávající systém, neboť vytvoření zcela nového by bylo časově, kapacitně i ekonomicky mnohem náročnější, jak vyplývá ze studií proveditelností DTM krajů ostatních krajů, které systém pro správu DTM budou nově vytvářet.</w:t>
      </w:r>
      <w:r w:rsidR="00F637E4">
        <w:rPr>
          <w:rFonts w:ascii="Times New Roman" w:hAnsi="Times New Roman" w:cs="Times New Roman"/>
        </w:rPr>
        <w:t xml:space="preserve"> </w:t>
      </w:r>
      <w:r w:rsidR="000C7CDF">
        <w:rPr>
          <w:rFonts w:ascii="Times New Roman" w:hAnsi="Times New Roman" w:cs="Times New Roman"/>
        </w:rPr>
        <w:t>Počet čerpání MD</w:t>
      </w:r>
      <w:r w:rsidR="00F637E4">
        <w:rPr>
          <w:rFonts w:ascii="Times New Roman" w:hAnsi="Times New Roman" w:cs="Times New Roman"/>
        </w:rPr>
        <w:t xml:space="preserve"> za etapu č. 3  - Rozvojové a změnové požadavky se tímto </w:t>
      </w:r>
      <w:r w:rsidR="000C7CDF">
        <w:rPr>
          <w:rFonts w:ascii="Times New Roman" w:hAnsi="Times New Roman" w:cs="Times New Roman"/>
        </w:rPr>
        <w:t xml:space="preserve">z výše uvedeného důvodu </w:t>
      </w:r>
      <w:r w:rsidR="00F637E4">
        <w:rPr>
          <w:rFonts w:ascii="Times New Roman" w:hAnsi="Times New Roman" w:cs="Times New Roman"/>
        </w:rPr>
        <w:t xml:space="preserve">navyšuje. </w:t>
      </w:r>
      <w:r w:rsidR="00167F63">
        <w:rPr>
          <w:rFonts w:ascii="Times New Roman" w:hAnsi="Times New Roman" w:cs="Times New Roman"/>
        </w:rPr>
        <w:t>Objednatel souhlasí s novým poddodavatelem a vkládá do smlouvy jeho identifikaci.</w:t>
      </w:r>
    </w:p>
    <w:p w14:paraId="63FBED05" w14:textId="694C2A2D" w:rsidR="007B6DBB" w:rsidRDefault="001D0AFB" w:rsidP="00835B76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29FAEB32" w14:textId="77777777" w:rsidR="00827305" w:rsidRPr="00A5146D" w:rsidRDefault="00827305" w:rsidP="00835B76">
      <w:pPr>
        <w:spacing w:after="120"/>
        <w:rPr>
          <w:rFonts w:ascii="Times New Roman" w:hAnsi="Times New Roman" w:cs="Times New Roman"/>
          <w:i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3E578F1C" w:rsidR="00156451" w:rsidRPr="00167F63" w:rsidRDefault="004A30FA" w:rsidP="00167F63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67F63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2A47C5">
        <w:rPr>
          <w:rFonts w:ascii="Times New Roman" w:eastAsia="Times New Roman" w:hAnsi="Times New Roman" w:cs="Times New Roman"/>
        </w:rPr>
        <w:t>č</w:t>
      </w:r>
      <w:r w:rsidRPr="002A47C5">
        <w:rPr>
          <w:rFonts w:ascii="Times New Roman" w:eastAsia="Times New Roman" w:hAnsi="Times New Roman" w:cs="Times New Roman"/>
        </w:rPr>
        <w:t xml:space="preserve">l. </w:t>
      </w:r>
      <w:r w:rsidR="006759AB" w:rsidRPr="002A47C5">
        <w:rPr>
          <w:rFonts w:ascii="Times New Roman" w:eastAsia="Times New Roman" w:hAnsi="Times New Roman" w:cs="Times New Roman"/>
        </w:rPr>
        <w:t>I</w:t>
      </w:r>
      <w:r w:rsidR="00F637E4" w:rsidRPr="002A47C5">
        <w:rPr>
          <w:rFonts w:ascii="Times New Roman" w:eastAsia="Times New Roman" w:hAnsi="Times New Roman" w:cs="Times New Roman"/>
        </w:rPr>
        <w:t>I</w:t>
      </w:r>
      <w:r w:rsidR="001770A6" w:rsidRPr="002A47C5">
        <w:rPr>
          <w:rFonts w:ascii="Times New Roman" w:eastAsia="Times New Roman" w:hAnsi="Times New Roman" w:cs="Times New Roman"/>
        </w:rPr>
        <w:t>.</w:t>
      </w:r>
      <w:r w:rsidR="0055783B" w:rsidRPr="002A47C5">
        <w:rPr>
          <w:rFonts w:ascii="Times New Roman" w:hAnsi="Times New Roman" w:cs="Times New Roman"/>
        </w:rPr>
        <w:t xml:space="preserve"> odst. </w:t>
      </w:r>
      <w:r w:rsidR="00002E33" w:rsidRPr="002A47C5">
        <w:rPr>
          <w:rFonts w:ascii="Times New Roman" w:hAnsi="Times New Roman" w:cs="Times New Roman"/>
        </w:rPr>
        <w:t>3</w:t>
      </w:r>
      <w:r w:rsidR="00D15DCF" w:rsidRPr="00167F63">
        <w:rPr>
          <w:rFonts w:ascii="Times New Roman" w:hAnsi="Times New Roman" w:cs="Times New Roman"/>
        </w:rPr>
        <w:t xml:space="preserve"> </w:t>
      </w:r>
      <w:r w:rsidR="006759AB" w:rsidRPr="00167F63">
        <w:rPr>
          <w:rFonts w:ascii="Times New Roman" w:hAnsi="Times New Roman" w:cs="Times New Roman"/>
        </w:rPr>
        <w:t>s</w:t>
      </w:r>
      <w:r w:rsidR="00D15DCF" w:rsidRPr="00167F63">
        <w:rPr>
          <w:rFonts w:ascii="Times New Roman" w:hAnsi="Times New Roman" w:cs="Times New Roman"/>
        </w:rPr>
        <w:t xml:space="preserve">mlouvy </w:t>
      </w:r>
      <w:r w:rsidR="00167F63" w:rsidRPr="00167F63">
        <w:rPr>
          <w:rFonts w:ascii="Times New Roman" w:hAnsi="Times New Roman" w:cs="Times New Roman"/>
        </w:rPr>
        <w:t xml:space="preserve">poslední věta </w:t>
      </w:r>
      <w:r w:rsidR="00D00F18" w:rsidRPr="00167F63">
        <w:rPr>
          <w:rFonts w:ascii="Times New Roman" w:hAnsi="Times New Roman" w:cs="Times New Roman"/>
        </w:rPr>
        <w:t>s</w:t>
      </w:r>
      <w:r w:rsidR="00071C22" w:rsidRPr="00167F63">
        <w:rPr>
          <w:rFonts w:ascii="Times New Roman" w:hAnsi="Times New Roman" w:cs="Times New Roman"/>
        </w:rPr>
        <w:t>e s</w:t>
      </w:r>
      <w:r w:rsidR="00D00F18" w:rsidRPr="00167F63">
        <w:rPr>
          <w:rFonts w:ascii="Times New Roman" w:hAnsi="Times New Roman" w:cs="Times New Roman"/>
        </w:rPr>
        <w:t xml:space="preserve"> účinností tohoto dodatku </w:t>
      </w:r>
      <w:r w:rsidR="00167F63" w:rsidRPr="00167F63">
        <w:rPr>
          <w:rFonts w:ascii="Times New Roman" w:hAnsi="Times New Roman" w:cs="Times New Roman"/>
        </w:rPr>
        <w:t>mění</w:t>
      </w:r>
      <w:r w:rsidR="00071C22" w:rsidRPr="00167F63">
        <w:rPr>
          <w:rFonts w:ascii="Times New Roman" w:hAnsi="Times New Roman" w:cs="Times New Roman"/>
        </w:rPr>
        <w:t xml:space="preserve"> následujícím zněním</w:t>
      </w:r>
      <w:r w:rsidR="008409D5" w:rsidRPr="00167F63">
        <w:rPr>
          <w:rFonts w:ascii="Times New Roman" w:hAnsi="Times New Roman" w:cs="Times New Roman"/>
        </w:rPr>
        <w:t xml:space="preserve">: </w:t>
      </w:r>
    </w:p>
    <w:p w14:paraId="3B9FDFD4" w14:textId="7679829B" w:rsidR="008409D5" w:rsidRPr="00167F63" w:rsidRDefault="00167F63" w:rsidP="00A01FEF">
      <w:pPr>
        <w:ind w:left="426"/>
        <w:jc w:val="both"/>
        <w:rPr>
          <w:rFonts w:ascii="Times New Roman" w:eastAsia="Times New Roman" w:hAnsi="Times New Roman" w:cs="Times New Roman"/>
        </w:rPr>
      </w:pPr>
      <w:r w:rsidRPr="00167F63">
        <w:rPr>
          <w:rFonts w:ascii="Times New Roman" w:eastAsia="Times New Roman" w:hAnsi="Times New Roman" w:cs="Times New Roman"/>
        </w:rPr>
        <w:tab/>
      </w:r>
      <w:r w:rsidR="008409D5" w:rsidRPr="00167F63">
        <w:rPr>
          <w:rFonts w:ascii="Times New Roman" w:eastAsia="Times New Roman" w:hAnsi="Times New Roman" w:cs="Times New Roman"/>
        </w:rPr>
        <w:t>„</w:t>
      </w:r>
      <w:r w:rsidRPr="00167F63">
        <w:rPr>
          <w:rFonts w:ascii="Times New Roman" w:hAnsi="Times New Roman" w:cs="Times New Roman"/>
        </w:rPr>
        <w:t>V rámci 3. etapy nesmí být čerpáno více než 113</w:t>
      </w:r>
      <w:r w:rsidR="004B25F3">
        <w:rPr>
          <w:rFonts w:ascii="Times New Roman" w:hAnsi="Times New Roman" w:cs="Times New Roman"/>
        </w:rPr>
        <w:t>5</w:t>
      </w:r>
      <w:r w:rsidRPr="00167F63">
        <w:rPr>
          <w:rFonts w:ascii="Times New Roman" w:hAnsi="Times New Roman" w:cs="Times New Roman"/>
        </w:rPr>
        <w:t xml:space="preserve"> MD, tento počet MD je stanoven </w:t>
      </w:r>
      <w:r w:rsidR="00313AF3">
        <w:rPr>
          <w:rFonts w:ascii="Times New Roman" w:hAnsi="Times New Roman" w:cs="Times New Roman"/>
        </w:rPr>
        <w:br/>
      </w:r>
      <w:r w:rsidRPr="00167F63">
        <w:rPr>
          <w:rFonts w:ascii="Times New Roman" w:hAnsi="Times New Roman" w:cs="Times New Roman"/>
        </w:rPr>
        <w:t>jako maximální.</w:t>
      </w:r>
      <w:r w:rsidR="008409D5" w:rsidRPr="00167F63">
        <w:rPr>
          <w:rFonts w:ascii="Times New Roman" w:eastAsia="Times New Roman" w:hAnsi="Times New Roman" w:cs="Times New Roman"/>
        </w:rPr>
        <w:t>“</w:t>
      </w:r>
      <w:r w:rsidR="00C2756A" w:rsidRPr="00167F63">
        <w:rPr>
          <w:rFonts w:ascii="Times New Roman" w:eastAsia="Times New Roman" w:hAnsi="Times New Roman" w:cs="Times New Roman"/>
        </w:rPr>
        <w:t>.</w:t>
      </w:r>
    </w:p>
    <w:p w14:paraId="5CE41597" w14:textId="21D976EB" w:rsidR="00A01FEF" w:rsidRPr="00167F63" w:rsidRDefault="00A01FEF" w:rsidP="00A01FEF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67F63">
        <w:rPr>
          <w:rFonts w:ascii="Times New Roman" w:eastAsia="Times New Roman" w:hAnsi="Times New Roman" w:cs="Times New Roman"/>
        </w:rPr>
        <w:t xml:space="preserve">Smluvní strany se dohodly, že čl. </w:t>
      </w:r>
      <w:r>
        <w:rPr>
          <w:rFonts w:ascii="Times New Roman" w:eastAsia="Times New Roman" w:hAnsi="Times New Roman" w:cs="Times New Roman"/>
        </w:rPr>
        <w:t>V</w:t>
      </w:r>
      <w:r w:rsidRPr="00167F63">
        <w:rPr>
          <w:rFonts w:ascii="Times New Roman" w:eastAsia="Times New Roman" w:hAnsi="Times New Roman" w:cs="Times New Roman"/>
        </w:rPr>
        <w:t>I.</w:t>
      </w:r>
      <w:r w:rsidRPr="00167F63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>1</w:t>
      </w:r>
      <w:r w:rsidRPr="00167F63">
        <w:rPr>
          <w:rFonts w:ascii="Times New Roman" w:hAnsi="Times New Roman" w:cs="Times New Roman"/>
        </w:rPr>
        <w:t xml:space="preserve"> smlouvy se s účinností tohoto dodatku mění následujícím zněním: </w:t>
      </w:r>
    </w:p>
    <w:p w14:paraId="3DBCE95C" w14:textId="77777777" w:rsidR="00ED6F74" w:rsidRDefault="00167F63" w:rsidP="00A01FEF">
      <w:pPr>
        <w:pStyle w:val="Odstavecseseznamem"/>
        <w:spacing w:after="120"/>
        <w:ind w:left="426"/>
        <w:jc w:val="both"/>
        <w:rPr>
          <w:rFonts w:ascii="Times New Roman" w:hAnsi="Times New Roman" w:cs="Times New Roman"/>
        </w:rPr>
      </w:pPr>
      <w:r w:rsidRPr="00167F63">
        <w:rPr>
          <w:rFonts w:ascii="Times New Roman" w:hAnsi="Times New Roman" w:cs="Times New Roman"/>
        </w:rPr>
        <w:t xml:space="preserve">Zhotovitel pověřuje zajištěním části smlouvy třetí osobu, a to: </w:t>
      </w:r>
    </w:p>
    <w:p w14:paraId="6F22863E" w14:textId="6D227BDF" w:rsidR="00167F63" w:rsidRPr="00DA1483" w:rsidRDefault="00167F63" w:rsidP="00ED6F74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167F63">
        <w:rPr>
          <w:rFonts w:ascii="Times New Roman" w:hAnsi="Times New Roman" w:cs="Times New Roman"/>
        </w:rPr>
        <w:t>Intergraph</w:t>
      </w:r>
      <w:proofErr w:type="spellEnd"/>
      <w:r w:rsidRPr="00167F63">
        <w:rPr>
          <w:rFonts w:ascii="Times New Roman" w:hAnsi="Times New Roman" w:cs="Times New Roman"/>
        </w:rPr>
        <w:t xml:space="preserve"> CS s. r. o., Prosecká 851/64, 190 00 P</w:t>
      </w:r>
      <w:r w:rsidR="00DA1483">
        <w:rPr>
          <w:rFonts w:ascii="Times New Roman" w:hAnsi="Times New Roman" w:cs="Times New Roman"/>
        </w:rPr>
        <w:t xml:space="preserve">raha 9 – Prosek, IČO: </w:t>
      </w:r>
      <w:r w:rsidR="00DA1483" w:rsidRPr="00DA1483">
        <w:rPr>
          <w:rFonts w:ascii="Times New Roman" w:hAnsi="Times New Roman" w:cs="Times New Roman"/>
        </w:rPr>
        <w:t>44796650, který bude mít předpokládaný podíl na zakázce 45%.</w:t>
      </w:r>
    </w:p>
    <w:p w14:paraId="3A4E45B3" w14:textId="148A91CA" w:rsidR="00ED6F74" w:rsidRPr="00DA1483" w:rsidRDefault="00ED6F74" w:rsidP="00ED6F74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A1483">
        <w:rPr>
          <w:rFonts w:ascii="Times New Roman" w:hAnsi="Times New Roman" w:cs="Times New Roman"/>
        </w:rPr>
        <w:t>NESS Czech s. r. o., V Parku 2335/20</w:t>
      </w:r>
      <w:r w:rsidR="00DA1483" w:rsidRPr="00DA1483">
        <w:rPr>
          <w:rFonts w:ascii="Times New Roman" w:hAnsi="Times New Roman" w:cs="Times New Roman"/>
        </w:rPr>
        <w:t>, 148 00 Praha 4, IČO: 45786259, který bude mít předpokládaný podíl na zakázce 20%.</w:t>
      </w:r>
    </w:p>
    <w:p w14:paraId="30CD1761" w14:textId="74726CCD" w:rsidR="001770A6" w:rsidRDefault="001770A6" w:rsidP="00971907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64C4F293" w14:textId="77777777" w:rsidR="00313AF3" w:rsidRPr="00A5146D" w:rsidRDefault="00313AF3" w:rsidP="00971907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935B55" w:rsidRDefault="00A5146D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13AF3">
        <w:rPr>
          <w:rFonts w:ascii="Times New Roman" w:hAnsi="Times New Roman" w:cs="Times New Roman"/>
          <w:b/>
        </w:rPr>
        <w:t>Objednatel uvádí, že v identifikaci smluvních stran je obsaženo u objednatele nové bankovní spojení včetně čísla účtu</w:t>
      </w:r>
      <w:r w:rsidRPr="004B25F3">
        <w:rPr>
          <w:rFonts w:ascii="Times New Roman" w:hAnsi="Times New Roman" w:cs="Times New Roman"/>
        </w:rPr>
        <w:t>. Ostatní ujednání smlouvy jsou tímto dodatkem nedotčena</w:t>
      </w:r>
      <w:r w:rsidRPr="00935B55">
        <w:rPr>
          <w:rFonts w:ascii="Times New Roman" w:hAnsi="Times New Roman" w:cs="Times New Roman"/>
        </w:rPr>
        <w:t>.</w:t>
      </w:r>
    </w:p>
    <w:p w14:paraId="68912A9C" w14:textId="50FA6211" w:rsidR="00013D23" w:rsidRPr="00A5146D" w:rsidRDefault="00A935CF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D0AFB" w:rsidRDefault="00A935CF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Smluvní strany shodně prohlašují, že </w:t>
      </w:r>
      <w:r w:rsidR="00EB2DE9" w:rsidRPr="001D0AFB">
        <w:rPr>
          <w:rFonts w:ascii="Times New Roman" w:hAnsi="Times New Roman" w:cs="Times New Roman"/>
        </w:rPr>
        <w:t>d</w:t>
      </w:r>
      <w:r w:rsidRPr="001D0AFB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D0AFB">
        <w:rPr>
          <w:rFonts w:ascii="Times New Roman" w:hAnsi="Times New Roman" w:cs="Times New Roman"/>
        </w:rPr>
        <w:br/>
      </w:r>
      <w:r w:rsidRPr="001D0AFB">
        <w:rPr>
          <w:rFonts w:ascii="Times New Roman" w:hAnsi="Times New Roman" w:cs="Times New Roman"/>
        </w:rPr>
        <w:t>a jsou s jeho obsahem seznámeny a srozuměny.</w:t>
      </w:r>
    </w:p>
    <w:p w14:paraId="09220963" w14:textId="5A4651EA" w:rsidR="00013D23" w:rsidRPr="001D0AFB" w:rsidRDefault="00CB6839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95C86E2" w14:textId="6EB8EBF4" w:rsidR="00013D23" w:rsidRPr="001D0AFB" w:rsidRDefault="0055783B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lastRenderedPageBreak/>
        <w:t>Smluvní strany dále prohlašují, že  skutečnosti uvedené v</w:t>
      </w:r>
      <w:r w:rsidR="00013D23" w:rsidRPr="001D0AFB">
        <w:rPr>
          <w:rFonts w:ascii="Times New Roman" w:hAnsi="Times New Roman" w:cs="Times New Roman"/>
        </w:rPr>
        <w:t> tomto dodatku</w:t>
      </w:r>
      <w:r w:rsidR="007B77BE" w:rsidRPr="001D0AFB">
        <w:rPr>
          <w:rFonts w:ascii="Times New Roman" w:hAnsi="Times New Roman" w:cs="Times New Roman"/>
        </w:rPr>
        <w:t xml:space="preserve"> </w:t>
      </w:r>
      <w:r w:rsidRPr="001D0AF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8F9FA2C" w:rsidR="00C94D31" w:rsidRPr="001D0AFB" w:rsidRDefault="007C0676" w:rsidP="00ED6F74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 </w:t>
      </w:r>
      <w:r w:rsidR="007B6DBB" w:rsidRPr="001D0AFB">
        <w:rPr>
          <w:rFonts w:ascii="Times New Roman" w:hAnsi="Times New Roman" w:cs="Times New Roman"/>
        </w:rPr>
        <w:t>Dodatek</w:t>
      </w:r>
      <w:r w:rsidR="00C94D31" w:rsidRPr="001D0AF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D0AFB">
        <w:rPr>
          <w:rFonts w:ascii="Times New Roman" w:hAnsi="Times New Roman" w:cs="Times New Roman"/>
        </w:rPr>
        <w:t xml:space="preserve"> 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503C22E" w14:textId="0880614E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45AD849A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C4F1BF" w14:textId="549AEAB8" w:rsidR="00971907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62B6624" w14:textId="77777777" w:rsidR="00971907" w:rsidRPr="00A5146D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A89FDB8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3B1E01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>.......................................................</w:t>
      </w:r>
    </w:p>
    <w:p w14:paraId="10B09522" w14:textId="61318917" w:rsidR="001D0AFB" w:rsidRPr="0095082C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95082C">
        <w:rPr>
          <w:rFonts w:ascii="Times New Roman" w:hAnsi="Times New Roman" w:cs="Times New Roman"/>
          <w:b/>
        </w:rPr>
        <w:tab/>
      </w:r>
      <w:r w:rsidR="000C7CDF" w:rsidRPr="0095082C">
        <w:rPr>
          <w:rFonts w:ascii="Times New Roman" w:hAnsi="Times New Roman" w:cs="Times New Roman"/>
          <w:b/>
        </w:rPr>
        <w:t>Mgr. Ondřej Boháč</w:t>
      </w:r>
      <w:r w:rsidR="001D0AFB" w:rsidRPr="0095082C">
        <w:rPr>
          <w:rFonts w:ascii="Times New Roman" w:hAnsi="Times New Roman" w:cs="Times New Roman"/>
          <w:b/>
        </w:rPr>
        <w:t>,</w:t>
      </w:r>
      <w:r w:rsidR="001D0AFB" w:rsidRPr="0095082C">
        <w:rPr>
          <w:rFonts w:ascii="Times New Roman" w:hAnsi="Times New Roman" w:cs="Times New Roman"/>
          <w:b/>
        </w:rPr>
        <w:tab/>
      </w:r>
      <w:r w:rsidR="001D0AFB" w:rsidRPr="0095082C">
        <w:rPr>
          <w:rFonts w:ascii="Times New Roman" w:hAnsi="Times New Roman" w:cs="Times New Roman"/>
        </w:rPr>
        <w:tab/>
        <w:t xml:space="preserve">         </w:t>
      </w:r>
      <w:r w:rsidR="001D0AFB"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ab/>
      </w:r>
      <w:r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  <w:b/>
          <w:bCs/>
        </w:rPr>
        <w:t xml:space="preserve">Ing. Robert </w:t>
      </w:r>
      <w:proofErr w:type="spellStart"/>
      <w:r w:rsidR="000C7CDF" w:rsidRPr="0095082C">
        <w:rPr>
          <w:rFonts w:ascii="Times New Roman" w:hAnsi="Times New Roman" w:cs="Times New Roman"/>
          <w:b/>
          <w:bCs/>
        </w:rPr>
        <w:t>Šinkner</w:t>
      </w:r>
      <w:proofErr w:type="spellEnd"/>
      <w:r w:rsidR="001D0AFB" w:rsidRPr="0095082C">
        <w:rPr>
          <w:rFonts w:ascii="Times New Roman" w:hAnsi="Times New Roman" w:cs="Times New Roman"/>
          <w:b/>
        </w:rPr>
        <w:t>,</w:t>
      </w:r>
      <w:r w:rsidR="001D0AFB" w:rsidRPr="0095082C">
        <w:rPr>
          <w:rFonts w:ascii="Times New Roman" w:hAnsi="Times New Roman" w:cs="Times New Roman"/>
        </w:rPr>
        <w:tab/>
      </w:r>
    </w:p>
    <w:p w14:paraId="6155F06C" w14:textId="3AD5689D" w:rsidR="001D0AFB" w:rsidRPr="0095082C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>ředitel</w:t>
      </w:r>
      <w:r w:rsidR="000C7CDF" w:rsidRPr="0095082C">
        <w:rPr>
          <w:rFonts w:ascii="Times New Roman" w:hAnsi="Times New Roman" w:cs="Times New Roman"/>
        </w:rPr>
        <w:t xml:space="preserve"> </w:t>
      </w:r>
      <w:r w:rsidR="001D0AFB"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</w:rPr>
        <w:tab/>
      </w:r>
      <w:r w:rsidR="000C7CDF"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 xml:space="preserve">jednatel společnosti </w:t>
      </w:r>
    </w:p>
    <w:p w14:paraId="1D3D8A7F" w14:textId="59421920" w:rsidR="000C7CDF" w:rsidRPr="0095082C" w:rsidRDefault="004A58D6" w:rsidP="000C7CDF">
      <w:pPr>
        <w:pStyle w:val="Standard"/>
        <w:spacing w:line="276" w:lineRule="auto"/>
        <w:rPr>
          <w:rFonts w:cs="Times New Roman"/>
          <w:bCs/>
        </w:rPr>
      </w:pPr>
      <w:r>
        <w:rPr>
          <w:rFonts w:cs="Times New Roman"/>
        </w:rPr>
        <w:t>Institut</w:t>
      </w:r>
      <w:r w:rsidR="001D0AFB" w:rsidRPr="0095082C">
        <w:rPr>
          <w:rFonts w:cs="Times New Roman"/>
        </w:rPr>
        <w:t xml:space="preserve"> plánování a rozvoje hlavního města Prahy,</w:t>
      </w:r>
      <w:r w:rsidR="001D0AFB" w:rsidRPr="0095082C">
        <w:rPr>
          <w:rFonts w:cs="Times New Roman"/>
        </w:rPr>
        <w:tab/>
      </w:r>
      <w:r w:rsidR="00971907" w:rsidRPr="0095082C">
        <w:rPr>
          <w:rFonts w:cs="Times New Roman"/>
        </w:rPr>
        <w:tab/>
      </w:r>
      <w:r w:rsidR="000C7CDF" w:rsidRPr="0095082C">
        <w:rPr>
          <w:rFonts w:cs="Times New Roman"/>
          <w:bCs/>
        </w:rPr>
        <w:t xml:space="preserve">TKP </w:t>
      </w:r>
      <w:proofErr w:type="spellStart"/>
      <w:r w:rsidR="000C7CDF" w:rsidRPr="0095082C">
        <w:rPr>
          <w:rFonts w:cs="Times New Roman"/>
          <w:bCs/>
        </w:rPr>
        <w:t>geo</w:t>
      </w:r>
      <w:proofErr w:type="spellEnd"/>
      <w:r w:rsidR="000C7CDF" w:rsidRPr="0095082C">
        <w:rPr>
          <w:rFonts w:cs="Times New Roman"/>
          <w:bCs/>
        </w:rPr>
        <w:t xml:space="preserve"> s. r. o.</w:t>
      </w:r>
    </w:p>
    <w:p w14:paraId="3583DE14" w14:textId="38F48C52" w:rsidR="001D0AFB" w:rsidRPr="0095082C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95082C">
        <w:rPr>
          <w:rFonts w:ascii="Times New Roman" w:hAnsi="Times New Roman" w:cs="Times New Roman"/>
        </w:rPr>
        <w:tab/>
      </w:r>
      <w:r w:rsidR="001D0AFB" w:rsidRPr="0095082C">
        <w:rPr>
          <w:rFonts w:ascii="Times New Roman" w:hAnsi="Times New Roman" w:cs="Times New Roman"/>
        </w:rPr>
        <w:t>příspěvková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89F21D3" w:rsidR="00156451" w:rsidRPr="00971907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971907">
          <w:rPr>
            <w:rFonts w:ascii="Times New Roman" w:hAnsi="Times New Roman" w:cs="Times New Roman"/>
          </w:rPr>
          <w:fldChar w:fldCharType="begin"/>
        </w:r>
        <w:r w:rsidRPr="00971907">
          <w:rPr>
            <w:rFonts w:ascii="Times New Roman" w:hAnsi="Times New Roman" w:cs="Times New Roman"/>
          </w:rPr>
          <w:instrText xml:space="preserve"> PAGE   \* MERGEFORMAT </w:instrText>
        </w:r>
        <w:r w:rsidRPr="00971907">
          <w:rPr>
            <w:rFonts w:ascii="Times New Roman" w:hAnsi="Times New Roman" w:cs="Times New Roman"/>
          </w:rPr>
          <w:fldChar w:fldCharType="separate"/>
        </w:r>
        <w:r w:rsidR="00AE4F4A">
          <w:rPr>
            <w:rFonts w:ascii="Times New Roman" w:hAnsi="Times New Roman" w:cs="Times New Roman"/>
            <w:noProof/>
          </w:rPr>
          <w:t>3</w:t>
        </w:r>
        <w:r w:rsidRPr="009719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A23B" w14:textId="18F2E19F" w:rsidR="007D11A2" w:rsidRDefault="007D11A2" w:rsidP="007D11A2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 w:rsidR="00484EB1">
      <w:rPr>
        <w:sz w:val="22"/>
      </w:rPr>
      <w:t>18-0150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C30D1"/>
    <w:multiLevelType w:val="hybridMultilevel"/>
    <w:tmpl w:val="F508FBAA"/>
    <w:lvl w:ilvl="0" w:tplc="90AECCDE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2E33"/>
    <w:rsid w:val="00006C69"/>
    <w:rsid w:val="00011AE0"/>
    <w:rsid w:val="00013D23"/>
    <w:rsid w:val="00035F94"/>
    <w:rsid w:val="00071C22"/>
    <w:rsid w:val="000809BD"/>
    <w:rsid w:val="00084F14"/>
    <w:rsid w:val="000A5162"/>
    <w:rsid w:val="000C7CDF"/>
    <w:rsid w:val="00156451"/>
    <w:rsid w:val="00167F63"/>
    <w:rsid w:val="001770A6"/>
    <w:rsid w:val="001A4F97"/>
    <w:rsid w:val="001D0AFB"/>
    <w:rsid w:val="001D3966"/>
    <w:rsid w:val="001E7B9C"/>
    <w:rsid w:val="002077C2"/>
    <w:rsid w:val="00231B5B"/>
    <w:rsid w:val="0026139E"/>
    <w:rsid w:val="002642D9"/>
    <w:rsid w:val="002A0BF7"/>
    <w:rsid w:val="002A2CDA"/>
    <w:rsid w:val="002A47C5"/>
    <w:rsid w:val="002B688F"/>
    <w:rsid w:val="00312319"/>
    <w:rsid w:val="003133BD"/>
    <w:rsid w:val="00313AF3"/>
    <w:rsid w:val="003151A0"/>
    <w:rsid w:val="003217C8"/>
    <w:rsid w:val="003330E4"/>
    <w:rsid w:val="00340FB1"/>
    <w:rsid w:val="00343035"/>
    <w:rsid w:val="00346B7F"/>
    <w:rsid w:val="00351486"/>
    <w:rsid w:val="0036426B"/>
    <w:rsid w:val="00390723"/>
    <w:rsid w:val="003B1E01"/>
    <w:rsid w:val="003B3937"/>
    <w:rsid w:val="003B4631"/>
    <w:rsid w:val="003D0B0A"/>
    <w:rsid w:val="003E2E62"/>
    <w:rsid w:val="00415E01"/>
    <w:rsid w:val="0042593D"/>
    <w:rsid w:val="00426818"/>
    <w:rsid w:val="00484EB1"/>
    <w:rsid w:val="004910F0"/>
    <w:rsid w:val="004A30FA"/>
    <w:rsid w:val="004A58D6"/>
    <w:rsid w:val="004B25F3"/>
    <w:rsid w:val="004B30E0"/>
    <w:rsid w:val="004F69FE"/>
    <w:rsid w:val="0050023D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51A9A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11A2"/>
    <w:rsid w:val="007D30A8"/>
    <w:rsid w:val="00804769"/>
    <w:rsid w:val="00827305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5082C"/>
    <w:rsid w:val="0096054B"/>
    <w:rsid w:val="00961B57"/>
    <w:rsid w:val="00970792"/>
    <w:rsid w:val="009711F7"/>
    <w:rsid w:val="00971907"/>
    <w:rsid w:val="00981192"/>
    <w:rsid w:val="00981220"/>
    <w:rsid w:val="009816EB"/>
    <w:rsid w:val="00991260"/>
    <w:rsid w:val="009A73B5"/>
    <w:rsid w:val="009D3E20"/>
    <w:rsid w:val="009E621E"/>
    <w:rsid w:val="00A01FEF"/>
    <w:rsid w:val="00A1627D"/>
    <w:rsid w:val="00A417C3"/>
    <w:rsid w:val="00A5146D"/>
    <w:rsid w:val="00A57F4D"/>
    <w:rsid w:val="00A92B5F"/>
    <w:rsid w:val="00A935CF"/>
    <w:rsid w:val="00A9767F"/>
    <w:rsid w:val="00AD231B"/>
    <w:rsid w:val="00AE4470"/>
    <w:rsid w:val="00AE4F4A"/>
    <w:rsid w:val="00AE5C87"/>
    <w:rsid w:val="00AF0DFD"/>
    <w:rsid w:val="00B03BDE"/>
    <w:rsid w:val="00B265B4"/>
    <w:rsid w:val="00B30F1A"/>
    <w:rsid w:val="00B354F2"/>
    <w:rsid w:val="00B46B96"/>
    <w:rsid w:val="00B55495"/>
    <w:rsid w:val="00B971C4"/>
    <w:rsid w:val="00BA20F5"/>
    <w:rsid w:val="00BD16F3"/>
    <w:rsid w:val="00BE65F0"/>
    <w:rsid w:val="00BF3CA4"/>
    <w:rsid w:val="00C23D99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72688"/>
    <w:rsid w:val="00D804D1"/>
    <w:rsid w:val="00DA1483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ED6F74"/>
    <w:rsid w:val="00F1680C"/>
    <w:rsid w:val="00F2682A"/>
    <w:rsid w:val="00F33E31"/>
    <w:rsid w:val="00F43A2E"/>
    <w:rsid w:val="00F637E4"/>
    <w:rsid w:val="00F9047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D11A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Standard">
    <w:name w:val="Standard"/>
    <w:rsid w:val="00BD16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Symbol"/>
      <w:kern w:val="3"/>
      <w:lang w:eastAsia="zh-CN"/>
    </w:rPr>
  </w:style>
  <w:style w:type="paragraph" w:customStyle="1" w:styleId="Textbody">
    <w:name w:val="Text body"/>
    <w:basedOn w:val="Standard"/>
    <w:rsid w:val="00BD16F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F4DCE-B619-492D-913F-AB5BB88F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Raffayová Markéta (SPR/VEZ)</cp:lastModifiedBy>
  <cp:revision>13</cp:revision>
  <cp:lastPrinted>2021-07-20T15:20:00Z</cp:lastPrinted>
  <dcterms:created xsi:type="dcterms:W3CDTF">2021-07-15T12:55:00Z</dcterms:created>
  <dcterms:modified xsi:type="dcterms:W3CDTF">2021-08-11T13:16:00Z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