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F41C2" w14:textId="77777777" w:rsidR="00F07439" w:rsidRPr="00A249B9" w:rsidRDefault="003149B4" w:rsidP="003149B4">
      <w:pPr>
        <w:pStyle w:val="Nzev"/>
        <w:widowControl/>
        <w:tabs>
          <w:tab w:val="left" w:pos="3828"/>
        </w:tabs>
        <w:spacing w:after="120"/>
        <w:rPr>
          <w:sz w:val="28"/>
          <w:lang w:val="cs-CZ"/>
        </w:rPr>
      </w:pPr>
      <w:r w:rsidRPr="00A249B9">
        <w:rPr>
          <w:caps/>
          <w:sz w:val="28"/>
          <w:lang w:val="cs-CZ"/>
        </w:rPr>
        <w:t xml:space="preserve">Změnový list </w:t>
      </w:r>
      <w:r w:rsidRPr="00A249B9">
        <w:rPr>
          <w:sz w:val="28"/>
          <w:lang w:val="cs-CZ"/>
        </w:rPr>
        <w:t xml:space="preserve">č. </w:t>
      </w:r>
      <w:r w:rsidR="00DD4ACC">
        <w:rPr>
          <w:sz w:val="28"/>
          <w:lang w:val="cs-CZ"/>
        </w:rPr>
        <w:t>1</w:t>
      </w:r>
    </w:p>
    <w:p w14:paraId="092A971B" w14:textId="3D759465" w:rsidR="00932D57" w:rsidRPr="00A249B9" w:rsidRDefault="0058463D" w:rsidP="00F07439">
      <w:pPr>
        <w:pStyle w:val="Nzev"/>
        <w:widowControl/>
        <w:tabs>
          <w:tab w:val="left" w:pos="3828"/>
        </w:tabs>
        <w:rPr>
          <w:sz w:val="20"/>
          <w:lang w:val="cs-CZ"/>
        </w:rPr>
      </w:pPr>
      <w:r>
        <w:rPr>
          <w:sz w:val="24"/>
          <w:lang w:val="cs-CZ"/>
        </w:rPr>
        <w:t>Laboratorní digestoře</w:t>
      </w:r>
      <w:r w:rsidR="00F40677">
        <w:rPr>
          <w:sz w:val="24"/>
          <w:lang w:val="cs-CZ"/>
        </w:rPr>
        <w:t xml:space="preserve"> a nábytek</w:t>
      </w:r>
    </w:p>
    <w:p w14:paraId="41F3A24D" w14:textId="77777777" w:rsidR="000E2DB7" w:rsidRPr="00A249B9" w:rsidRDefault="000E2DB7" w:rsidP="00F07439">
      <w:pPr>
        <w:pStyle w:val="Nzev"/>
        <w:rPr>
          <w:caps/>
          <w:sz w:val="24"/>
          <w:szCs w:val="18"/>
          <w:lang w:val="cs-CZ"/>
        </w:rPr>
      </w:pPr>
    </w:p>
    <w:p w14:paraId="3AA6465B" w14:textId="77777777" w:rsidR="00F07439" w:rsidRPr="00A249B9" w:rsidRDefault="00FD1B8E" w:rsidP="00F07439">
      <w:pPr>
        <w:pStyle w:val="Nzev"/>
        <w:rPr>
          <w:caps/>
          <w:vanish/>
          <w:color w:val="C00000"/>
          <w:sz w:val="18"/>
          <w:szCs w:val="18"/>
          <w:lang w:val="cs-CZ"/>
        </w:rPr>
      </w:pPr>
      <w:r w:rsidRPr="00A249B9">
        <w:rPr>
          <w:caps/>
          <w:vanish/>
          <w:color w:val="C00000"/>
          <w:sz w:val="18"/>
          <w:szCs w:val="18"/>
          <w:lang w:val="cs-CZ"/>
        </w:rPr>
        <w:t>Datum poslední aktualizace</w:t>
      </w:r>
      <w:r w:rsidR="00FE362A" w:rsidRPr="00A249B9">
        <w:rPr>
          <w:caps/>
          <w:vanish/>
          <w:color w:val="C00000"/>
          <w:sz w:val="18"/>
          <w:szCs w:val="18"/>
          <w:lang w:val="cs-CZ"/>
        </w:rPr>
        <w:t xml:space="preserve"> </w:t>
      </w:r>
      <w:r w:rsidR="003149B4" w:rsidRPr="00A249B9">
        <w:rPr>
          <w:caps/>
          <w:vanish/>
          <w:color w:val="C00000"/>
          <w:sz w:val="18"/>
          <w:szCs w:val="18"/>
          <w:lang w:val="cs-CZ"/>
        </w:rPr>
        <w:t>2</w:t>
      </w:r>
      <w:r w:rsidR="00A249B9" w:rsidRPr="00A249B9">
        <w:rPr>
          <w:caps/>
          <w:vanish/>
          <w:color w:val="C00000"/>
          <w:sz w:val="18"/>
          <w:szCs w:val="18"/>
          <w:lang w:val="cs-CZ"/>
        </w:rPr>
        <w:t>3</w:t>
      </w:r>
      <w:r w:rsidR="00FE362A" w:rsidRPr="00A249B9">
        <w:rPr>
          <w:caps/>
          <w:vanish/>
          <w:color w:val="C00000"/>
          <w:sz w:val="18"/>
          <w:szCs w:val="18"/>
          <w:lang w:val="cs-CZ"/>
        </w:rPr>
        <w:t>. 11. 2020</w:t>
      </w:r>
    </w:p>
    <w:tbl>
      <w:tblPr>
        <w:tblStyle w:val="Mkatabulky"/>
        <w:tblW w:w="9849" w:type="dxa"/>
        <w:tblLook w:val="04A0" w:firstRow="1" w:lastRow="0" w:firstColumn="1" w:lastColumn="0" w:noHBand="0" w:noVBand="1"/>
      </w:tblPr>
      <w:tblGrid>
        <w:gridCol w:w="2903"/>
        <w:gridCol w:w="6946"/>
      </w:tblGrid>
      <w:tr w:rsidR="003149B4" w:rsidRPr="00A249B9" w14:paraId="0622A7C8" w14:textId="77777777" w:rsidTr="007D32F0">
        <w:trPr>
          <w:trHeight w:val="397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7E5D77E" w14:textId="77777777" w:rsidR="003149B4" w:rsidRPr="00A249B9" w:rsidRDefault="003149B4" w:rsidP="002610BE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>Stavba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88CCB8" w14:textId="77777777" w:rsidR="003149B4" w:rsidRPr="00D66512" w:rsidRDefault="00DD4ACC" w:rsidP="002610BE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 w:rsidRPr="00C70645">
              <w:rPr>
                <w:sz w:val="24"/>
                <w:szCs w:val="24"/>
                <w:lang w:val="cs-CZ"/>
              </w:rPr>
              <w:t>VŠCHT Praha – Rekonstrukce excelentních laboratoří</w:t>
            </w:r>
          </w:p>
        </w:tc>
      </w:tr>
      <w:tr w:rsidR="003149B4" w:rsidRPr="00A249B9" w14:paraId="2495A32B" w14:textId="77777777" w:rsidTr="007D32F0">
        <w:trPr>
          <w:trHeight w:val="397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A8B5D93" w14:textId="77777777" w:rsidR="003149B4" w:rsidRPr="00A249B9" w:rsidRDefault="00DD4ACC" w:rsidP="002610BE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>
              <w:rPr>
                <w:sz w:val="20"/>
                <w:szCs w:val="24"/>
                <w:lang w:val="cs-CZ"/>
              </w:rPr>
              <w:t>Část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F91B9E7" w14:textId="77777777" w:rsidR="003149B4" w:rsidRPr="00A249B9" w:rsidRDefault="00DD4ACC" w:rsidP="002610BE">
            <w:pPr>
              <w:pStyle w:val="Nzev"/>
              <w:widowControl/>
              <w:jc w:val="left"/>
              <w:rPr>
                <w:b w:val="0"/>
                <w:sz w:val="20"/>
                <w:szCs w:val="24"/>
                <w:lang w:val="cs-CZ"/>
              </w:rPr>
            </w:pPr>
            <w:r>
              <w:rPr>
                <w:b w:val="0"/>
                <w:sz w:val="20"/>
                <w:szCs w:val="24"/>
                <w:lang w:val="cs-CZ"/>
              </w:rPr>
              <w:t>Vybavení laboratoří</w:t>
            </w:r>
          </w:p>
        </w:tc>
      </w:tr>
      <w:tr w:rsidR="007D32F0" w:rsidRPr="00A249B9" w14:paraId="51CF116F" w14:textId="77777777" w:rsidTr="007D32F0">
        <w:trPr>
          <w:trHeight w:val="397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A170B4" w14:textId="77777777" w:rsidR="007D32F0" w:rsidRPr="00A249B9" w:rsidRDefault="007D32F0" w:rsidP="002610BE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>
              <w:rPr>
                <w:sz w:val="20"/>
                <w:szCs w:val="24"/>
                <w:lang w:val="cs-CZ"/>
              </w:rPr>
              <w:t>Zpracoval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6D7931" w14:textId="17B34D74" w:rsidR="007D32F0" w:rsidRPr="00A249B9" w:rsidRDefault="000643A2" w:rsidP="002610BE">
            <w:pPr>
              <w:pStyle w:val="Nzev"/>
              <w:widowControl/>
              <w:jc w:val="left"/>
              <w:rPr>
                <w:b w:val="0"/>
                <w:sz w:val="20"/>
                <w:szCs w:val="24"/>
                <w:lang w:val="cs-CZ"/>
              </w:rPr>
            </w:pPr>
            <w:proofErr w:type="spellStart"/>
            <w:r>
              <w:rPr>
                <w:b w:val="0"/>
                <w:sz w:val="20"/>
                <w:szCs w:val="24"/>
                <w:lang w:val="cs-CZ"/>
              </w:rPr>
              <w:t>xxxxxxxxxxxxxxxxxx</w:t>
            </w:r>
            <w:proofErr w:type="spellEnd"/>
          </w:p>
        </w:tc>
      </w:tr>
      <w:tr w:rsidR="003149B4" w:rsidRPr="00A249B9" w14:paraId="5046C6C2" w14:textId="77777777" w:rsidTr="002610BE">
        <w:trPr>
          <w:trHeight w:val="510"/>
        </w:trPr>
        <w:tc>
          <w:tcPr>
            <w:tcW w:w="9849" w:type="dxa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2659D3" w14:textId="77777777" w:rsidR="00F40677" w:rsidRDefault="003149B4" w:rsidP="00F40677">
            <w:pPr>
              <w:pStyle w:val="Nzev"/>
              <w:widowControl/>
              <w:spacing w:after="100" w:line="264" w:lineRule="auto"/>
              <w:jc w:val="left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>Odůvodnění, popis a technické řešení změn</w:t>
            </w:r>
          </w:p>
          <w:p w14:paraId="2185E895" w14:textId="261015F0" w:rsidR="003149B4" w:rsidRDefault="0058463D" w:rsidP="00F40677">
            <w:pPr>
              <w:pStyle w:val="Nzev"/>
              <w:widowControl/>
              <w:spacing w:after="100" w:line="264" w:lineRule="auto"/>
              <w:jc w:val="left"/>
              <w:rPr>
                <w:b w:val="0"/>
                <w:sz w:val="20"/>
                <w:szCs w:val="24"/>
                <w:lang w:val="cs-CZ"/>
              </w:rPr>
            </w:pPr>
            <w:r>
              <w:rPr>
                <w:b w:val="0"/>
                <w:sz w:val="20"/>
                <w:szCs w:val="24"/>
                <w:lang w:val="cs-CZ"/>
              </w:rPr>
              <w:t>Tento změnov</w:t>
            </w:r>
            <w:r w:rsidR="00525BA2">
              <w:rPr>
                <w:b w:val="0"/>
                <w:sz w:val="20"/>
                <w:szCs w:val="24"/>
                <w:lang w:val="cs-CZ"/>
              </w:rPr>
              <w:t>ý</w:t>
            </w:r>
            <w:r>
              <w:rPr>
                <w:b w:val="0"/>
                <w:sz w:val="20"/>
                <w:szCs w:val="24"/>
                <w:lang w:val="cs-CZ"/>
              </w:rPr>
              <w:t xml:space="preserve"> list řeší dva body u dodávky digestoří</w:t>
            </w:r>
            <w:r w:rsidR="00F40677">
              <w:rPr>
                <w:b w:val="0"/>
                <w:sz w:val="20"/>
                <w:szCs w:val="24"/>
                <w:lang w:val="cs-CZ"/>
              </w:rPr>
              <w:t xml:space="preserve"> a jeden v dodávce nábytku, všechny v rámci subdodavatele </w:t>
            </w:r>
            <w:proofErr w:type="spellStart"/>
            <w:r w:rsidR="00F40677">
              <w:rPr>
                <w:b w:val="0"/>
                <w:sz w:val="20"/>
                <w:szCs w:val="24"/>
                <w:lang w:val="cs-CZ"/>
              </w:rPr>
              <w:t>Merci</w:t>
            </w:r>
            <w:proofErr w:type="spellEnd"/>
            <w:r w:rsidR="00F40677">
              <w:rPr>
                <w:b w:val="0"/>
                <w:sz w:val="20"/>
                <w:szCs w:val="24"/>
                <w:lang w:val="cs-CZ"/>
              </w:rPr>
              <w:t xml:space="preserve"> s.r.o.</w:t>
            </w:r>
          </w:p>
          <w:p w14:paraId="1866B3E6" w14:textId="7D1CEFB6" w:rsidR="0058463D" w:rsidRDefault="0058463D" w:rsidP="0058463D">
            <w:pPr>
              <w:pStyle w:val="Nzev"/>
              <w:widowControl/>
              <w:numPr>
                <w:ilvl w:val="0"/>
                <w:numId w:val="6"/>
              </w:numPr>
              <w:spacing w:line="264" w:lineRule="auto"/>
              <w:jc w:val="left"/>
              <w:rPr>
                <w:b w:val="0"/>
                <w:sz w:val="20"/>
                <w:szCs w:val="24"/>
                <w:lang w:val="cs-CZ"/>
              </w:rPr>
            </w:pPr>
            <w:r>
              <w:rPr>
                <w:b w:val="0"/>
                <w:sz w:val="20"/>
                <w:szCs w:val="24"/>
                <w:lang w:val="cs-CZ"/>
              </w:rPr>
              <w:t>Narovnání nesrovnalosti v popisu standardu č. 140</w:t>
            </w:r>
            <w:r w:rsidR="002F6190">
              <w:rPr>
                <w:b w:val="0"/>
                <w:sz w:val="20"/>
                <w:szCs w:val="24"/>
                <w:lang w:val="cs-CZ"/>
              </w:rPr>
              <w:t xml:space="preserve"> v</w:t>
            </w:r>
            <w:r>
              <w:rPr>
                <w:b w:val="0"/>
                <w:sz w:val="20"/>
                <w:szCs w:val="24"/>
                <w:lang w:val="cs-CZ"/>
              </w:rPr>
              <w:t xml:space="preserve"> </w:t>
            </w:r>
            <w:r w:rsidR="002F6190">
              <w:rPr>
                <w:b w:val="0"/>
                <w:sz w:val="20"/>
                <w:szCs w:val="24"/>
                <w:lang w:val="cs-CZ"/>
              </w:rPr>
              <w:t xml:space="preserve">projektu a jiného </w:t>
            </w:r>
            <w:r>
              <w:rPr>
                <w:b w:val="0"/>
                <w:sz w:val="20"/>
                <w:szCs w:val="24"/>
                <w:lang w:val="cs-CZ"/>
              </w:rPr>
              <w:t>popisu v položkovém rozpočtu</w:t>
            </w:r>
            <w:r w:rsidR="002F6190">
              <w:rPr>
                <w:b w:val="0"/>
                <w:sz w:val="20"/>
                <w:szCs w:val="24"/>
                <w:lang w:val="cs-CZ"/>
              </w:rPr>
              <w:t>.</w:t>
            </w:r>
            <w:r>
              <w:rPr>
                <w:b w:val="0"/>
                <w:sz w:val="20"/>
                <w:szCs w:val="24"/>
                <w:lang w:val="cs-CZ"/>
              </w:rPr>
              <w:t xml:space="preserve"> </w:t>
            </w:r>
            <w:r w:rsidR="002F6190">
              <w:rPr>
                <w:b w:val="0"/>
                <w:sz w:val="20"/>
                <w:szCs w:val="24"/>
                <w:lang w:val="cs-CZ"/>
              </w:rPr>
              <w:t xml:space="preserve">V rozpočtu </w:t>
            </w:r>
            <w:proofErr w:type="gramStart"/>
            <w:r>
              <w:rPr>
                <w:b w:val="0"/>
                <w:sz w:val="20"/>
                <w:szCs w:val="24"/>
                <w:lang w:val="cs-CZ"/>
              </w:rPr>
              <w:t>jsou</w:t>
            </w:r>
            <w:proofErr w:type="gramEnd"/>
            <w:r>
              <w:rPr>
                <w:b w:val="0"/>
                <w:sz w:val="20"/>
                <w:szCs w:val="24"/>
                <w:lang w:val="cs-CZ"/>
              </w:rPr>
              <w:t xml:space="preserve"> v oddíle laboratorního vybavení </w:t>
            </w:r>
            <w:proofErr w:type="gramStart"/>
            <w:r>
              <w:rPr>
                <w:b w:val="0"/>
                <w:sz w:val="20"/>
                <w:szCs w:val="24"/>
                <w:lang w:val="cs-CZ"/>
              </w:rPr>
              <w:t>definovány</w:t>
            </w:r>
            <w:proofErr w:type="gramEnd"/>
            <w:r>
              <w:rPr>
                <w:b w:val="0"/>
                <w:sz w:val="20"/>
                <w:szCs w:val="24"/>
                <w:lang w:val="cs-CZ"/>
              </w:rPr>
              <w:t xml:space="preserve"> manuálně uzavíratelná bezpečnostní okna digestoří. V popisu standardů je </w:t>
            </w:r>
            <w:r w:rsidR="009D39D9">
              <w:rPr>
                <w:b w:val="0"/>
                <w:sz w:val="20"/>
                <w:szCs w:val="24"/>
                <w:lang w:val="cs-CZ"/>
              </w:rPr>
              <w:t>naopak</w:t>
            </w:r>
            <w:r>
              <w:rPr>
                <w:b w:val="0"/>
                <w:sz w:val="20"/>
                <w:szCs w:val="24"/>
                <w:lang w:val="cs-CZ"/>
              </w:rPr>
              <w:t xml:space="preserve"> uvedeno automatické zavření, které v nabídkové ceně nebylo uvažováno a jehož doplnění je cenově náročn</w:t>
            </w:r>
            <w:r w:rsidR="009D39D9">
              <w:rPr>
                <w:b w:val="0"/>
                <w:sz w:val="20"/>
                <w:szCs w:val="24"/>
                <w:lang w:val="cs-CZ"/>
              </w:rPr>
              <w:t xml:space="preserve">é a investor jej nepožaduje. Z popisu standardu č. 140 bude </w:t>
            </w:r>
            <w:r w:rsidR="00E33760">
              <w:rPr>
                <w:b w:val="0"/>
                <w:sz w:val="20"/>
                <w:szCs w:val="24"/>
                <w:lang w:val="cs-CZ"/>
              </w:rPr>
              <w:t xml:space="preserve">v této etapě </w:t>
            </w:r>
            <w:r w:rsidR="009D39D9">
              <w:rPr>
                <w:b w:val="0"/>
                <w:sz w:val="20"/>
                <w:szCs w:val="24"/>
                <w:lang w:val="cs-CZ"/>
              </w:rPr>
              <w:t>požadavek na automatické zavírání vypuštěn.</w:t>
            </w:r>
            <w:r>
              <w:rPr>
                <w:b w:val="0"/>
                <w:sz w:val="20"/>
                <w:szCs w:val="24"/>
                <w:lang w:val="cs-CZ"/>
              </w:rPr>
              <w:t xml:space="preserve"> </w:t>
            </w:r>
            <w:r w:rsidR="00AD2D8E">
              <w:rPr>
                <w:b w:val="0"/>
                <w:sz w:val="20"/>
                <w:szCs w:val="24"/>
                <w:lang w:val="cs-CZ"/>
              </w:rPr>
              <w:t>Realizováno bude otevírání mechanické.</w:t>
            </w:r>
            <w:r w:rsidR="00216DF9">
              <w:rPr>
                <w:b w:val="0"/>
                <w:sz w:val="20"/>
                <w:szCs w:val="24"/>
                <w:lang w:val="cs-CZ"/>
              </w:rPr>
              <w:t xml:space="preserve"> Bez vlivu na cenu. Pro ovládání oken byla upřesněna řídící jednotka typu B2 z katalogu </w:t>
            </w:r>
            <w:proofErr w:type="spellStart"/>
            <w:r w:rsidR="00216DF9">
              <w:rPr>
                <w:b w:val="0"/>
                <w:sz w:val="20"/>
                <w:szCs w:val="24"/>
                <w:lang w:val="cs-CZ"/>
              </w:rPr>
              <w:t>Merci</w:t>
            </w:r>
            <w:proofErr w:type="spellEnd"/>
            <w:r w:rsidR="00216DF9">
              <w:rPr>
                <w:b w:val="0"/>
                <w:sz w:val="20"/>
                <w:szCs w:val="24"/>
                <w:lang w:val="cs-CZ"/>
              </w:rPr>
              <w:t xml:space="preserve">, </w:t>
            </w:r>
            <w:proofErr w:type="gramStart"/>
            <w:r w:rsidR="00216DF9">
              <w:rPr>
                <w:b w:val="0"/>
                <w:sz w:val="20"/>
                <w:szCs w:val="24"/>
                <w:lang w:val="cs-CZ"/>
              </w:rPr>
              <w:t>str.15</w:t>
            </w:r>
            <w:proofErr w:type="gramEnd"/>
            <w:r w:rsidR="00216DF9">
              <w:rPr>
                <w:b w:val="0"/>
                <w:sz w:val="20"/>
                <w:szCs w:val="24"/>
                <w:lang w:val="cs-CZ"/>
              </w:rPr>
              <w:t>.</w:t>
            </w:r>
          </w:p>
          <w:p w14:paraId="07D83F0A" w14:textId="790D4B72" w:rsidR="009D39D9" w:rsidRDefault="00C427D1" w:rsidP="0058463D">
            <w:pPr>
              <w:pStyle w:val="Nzev"/>
              <w:widowControl/>
              <w:numPr>
                <w:ilvl w:val="0"/>
                <w:numId w:val="6"/>
              </w:numPr>
              <w:spacing w:line="264" w:lineRule="auto"/>
              <w:jc w:val="left"/>
              <w:rPr>
                <w:b w:val="0"/>
                <w:sz w:val="20"/>
                <w:szCs w:val="24"/>
                <w:lang w:val="cs-CZ"/>
              </w:rPr>
            </w:pPr>
            <w:r>
              <w:rPr>
                <w:b w:val="0"/>
                <w:sz w:val="20"/>
                <w:szCs w:val="24"/>
                <w:lang w:val="cs-CZ"/>
              </w:rPr>
              <w:t>Vypuštění standardu 150 – odtah těžkých plynů. Po konzultaci s dodavatelem digestoří a ověření, že vypuštění dodávky korýtka pro odtah těžkých plynů dle st.</w:t>
            </w:r>
            <w:r w:rsidR="002F6190">
              <w:rPr>
                <w:b w:val="0"/>
                <w:sz w:val="20"/>
                <w:szCs w:val="24"/>
                <w:lang w:val="cs-CZ"/>
              </w:rPr>
              <w:t xml:space="preserve"> č.</w:t>
            </w:r>
            <w:r>
              <w:rPr>
                <w:b w:val="0"/>
                <w:sz w:val="20"/>
                <w:szCs w:val="24"/>
                <w:lang w:val="cs-CZ"/>
              </w:rPr>
              <w:t xml:space="preserve"> 150, který by vyžadovalo posílení výkonu vzduchotechniky a tím navýšení ceny, nemá vliv na certifikac</w:t>
            </w:r>
            <w:r w:rsidR="00525BA2">
              <w:rPr>
                <w:b w:val="0"/>
                <w:sz w:val="20"/>
                <w:szCs w:val="24"/>
                <w:lang w:val="cs-CZ"/>
              </w:rPr>
              <w:t>i</w:t>
            </w:r>
            <w:r>
              <w:rPr>
                <w:b w:val="0"/>
                <w:sz w:val="20"/>
                <w:szCs w:val="24"/>
                <w:lang w:val="cs-CZ"/>
              </w:rPr>
              <w:t xml:space="preserve"> digestoře a její investorem požadovanou využitelnost</w:t>
            </w:r>
            <w:r w:rsidR="00525BA2">
              <w:rPr>
                <w:b w:val="0"/>
                <w:sz w:val="20"/>
                <w:szCs w:val="24"/>
                <w:lang w:val="cs-CZ"/>
              </w:rPr>
              <w:t>, bylo domluveno, že tento prvek nebude realizován a v popisu standardu 140 bude upravena věta takto: „</w:t>
            </w:r>
            <w:r w:rsidR="00525BA2" w:rsidRPr="00525BA2">
              <w:rPr>
                <w:b w:val="0"/>
                <w:sz w:val="20"/>
                <w:szCs w:val="24"/>
                <w:lang w:val="cs-CZ"/>
              </w:rPr>
              <w:t xml:space="preserve">V případě instalace aktivního odtahu těžkých plynu v rovině pracovní desky, </w:t>
            </w:r>
            <w:r w:rsidR="00525BA2" w:rsidRPr="00525BA2">
              <w:rPr>
                <w:b w:val="0"/>
                <w:strike/>
                <w:sz w:val="20"/>
                <w:szCs w:val="24"/>
                <w:lang w:val="cs-CZ"/>
              </w:rPr>
              <w:t>není</w:t>
            </w:r>
            <w:r w:rsidR="00525BA2">
              <w:rPr>
                <w:b w:val="0"/>
                <w:sz w:val="20"/>
                <w:szCs w:val="24"/>
                <w:lang w:val="cs-CZ"/>
              </w:rPr>
              <w:t xml:space="preserve"> </w:t>
            </w:r>
            <w:proofErr w:type="gramStart"/>
            <w:r w:rsidR="00525BA2" w:rsidRPr="00525BA2">
              <w:rPr>
                <w:bCs w:val="0"/>
                <w:sz w:val="20"/>
                <w:szCs w:val="24"/>
                <w:lang w:val="cs-CZ"/>
              </w:rPr>
              <w:t>je</w:t>
            </w:r>
            <w:proofErr w:type="gramEnd"/>
            <w:r w:rsidR="00525BA2" w:rsidRPr="00525BA2">
              <w:rPr>
                <w:b w:val="0"/>
                <w:sz w:val="20"/>
                <w:szCs w:val="24"/>
                <w:lang w:val="cs-CZ"/>
              </w:rPr>
              <w:t xml:space="preserve"> akceptováno nahrazení dvojitou zadní stěnou, nebo jiným štěrbinovým systémem.</w:t>
            </w:r>
            <w:r w:rsidR="00525BA2">
              <w:rPr>
                <w:b w:val="0"/>
                <w:sz w:val="20"/>
                <w:szCs w:val="24"/>
                <w:lang w:val="cs-CZ"/>
              </w:rPr>
              <w:t>“ Dochází tak k </w:t>
            </w:r>
            <w:proofErr w:type="spellStart"/>
            <w:r w:rsidR="00525BA2">
              <w:rPr>
                <w:b w:val="0"/>
                <w:sz w:val="20"/>
                <w:szCs w:val="24"/>
                <w:lang w:val="cs-CZ"/>
              </w:rPr>
              <w:t>méněpracím</w:t>
            </w:r>
            <w:proofErr w:type="spellEnd"/>
            <w:r w:rsidR="00525BA2">
              <w:rPr>
                <w:b w:val="0"/>
                <w:sz w:val="20"/>
                <w:szCs w:val="24"/>
                <w:lang w:val="cs-CZ"/>
              </w:rPr>
              <w:t xml:space="preserve"> vyčísleným v příloze 1.</w:t>
            </w:r>
            <w:r w:rsidR="00E33760">
              <w:rPr>
                <w:b w:val="0"/>
                <w:sz w:val="20"/>
                <w:szCs w:val="24"/>
                <w:lang w:val="cs-CZ"/>
              </w:rPr>
              <w:t xml:space="preserve"> Dodatečné doplnění korýtka pro spodní odtah je podle dodavatele možné a projektant vzduchotechniky tuto možnost potvrdil také, pokud to bude jen pro několik málo kusů, kde se dá využít pro dostatečný výkon vzduchotechniky využít nesoudobosti prací.</w:t>
            </w:r>
          </w:p>
          <w:p w14:paraId="155DF32D" w14:textId="1A274783" w:rsidR="003149B4" w:rsidRPr="00A249B9" w:rsidRDefault="00F40677" w:rsidP="00F40677">
            <w:pPr>
              <w:pStyle w:val="Nzev"/>
              <w:widowControl/>
              <w:numPr>
                <w:ilvl w:val="0"/>
                <w:numId w:val="6"/>
              </w:numPr>
              <w:spacing w:line="264" w:lineRule="auto"/>
              <w:jc w:val="left"/>
              <w:rPr>
                <w:b w:val="0"/>
                <w:sz w:val="20"/>
                <w:szCs w:val="24"/>
                <w:lang w:val="cs-CZ"/>
              </w:rPr>
            </w:pPr>
            <w:r w:rsidRPr="00F40677">
              <w:rPr>
                <w:b w:val="0"/>
                <w:sz w:val="20"/>
                <w:szCs w:val="24"/>
                <w:lang w:val="cs-CZ"/>
              </w:rPr>
              <w:t>Vypuštění dodávky 2 ks pohovek a 2 ks konferenčních stolků z mikrobiologické laboratoře ve 3.NP a to na žádost investora.</w:t>
            </w:r>
            <w:r w:rsidR="002F6190">
              <w:rPr>
                <w:b w:val="0"/>
                <w:sz w:val="20"/>
                <w:szCs w:val="24"/>
                <w:lang w:val="cs-CZ"/>
              </w:rPr>
              <w:t xml:space="preserve"> Vyčíslení </w:t>
            </w:r>
            <w:proofErr w:type="spellStart"/>
            <w:r w:rsidR="002F6190">
              <w:rPr>
                <w:b w:val="0"/>
                <w:sz w:val="20"/>
                <w:szCs w:val="24"/>
                <w:lang w:val="cs-CZ"/>
              </w:rPr>
              <w:t>méněprací</w:t>
            </w:r>
            <w:proofErr w:type="spellEnd"/>
            <w:r w:rsidR="002F6190">
              <w:rPr>
                <w:b w:val="0"/>
                <w:sz w:val="20"/>
                <w:szCs w:val="24"/>
                <w:lang w:val="cs-CZ"/>
              </w:rPr>
              <w:t xml:space="preserve"> je v příloze 1.</w:t>
            </w:r>
          </w:p>
        </w:tc>
      </w:tr>
      <w:tr w:rsidR="000E6B79" w:rsidRPr="00A249B9" w14:paraId="3B2A9298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43F045" w14:textId="77777777" w:rsidR="000E6B79" w:rsidRPr="00A249B9" w:rsidRDefault="000E6B79" w:rsidP="002610BE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>Vliv na dopracování PD</w:t>
            </w:r>
          </w:p>
          <w:p w14:paraId="37656135" w14:textId="77777777" w:rsidR="008B0D69" w:rsidRPr="00A249B9" w:rsidRDefault="008B0D69" w:rsidP="002610BE">
            <w:pPr>
              <w:pStyle w:val="Nzev"/>
              <w:widowControl/>
              <w:jc w:val="left"/>
              <w:rPr>
                <w:b w:val="0"/>
                <w:i/>
                <w:sz w:val="16"/>
                <w:szCs w:val="24"/>
                <w:lang w:val="cs-CZ"/>
              </w:rPr>
            </w:pPr>
            <w:r w:rsidRPr="00A249B9">
              <w:rPr>
                <w:b w:val="0"/>
                <w:i/>
                <w:sz w:val="16"/>
                <w:szCs w:val="24"/>
                <w:lang w:val="cs-CZ"/>
              </w:rPr>
              <w:t>(ANO/NE, kdo dopracuje, v jaké podrobnosti atp.)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4EF570" w14:textId="77777777" w:rsidR="000E6B79" w:rsidRPr="00A249B9" w:rsidRDefault="0073312C" w:rsidP="000E6B79">
            <w:pPr>
              <w:pStyle w:val="Nzev"/>
              <w:widowControl/>
              <w:tabs>
                <w:tab w:val="right" w:pos="6096"/>
              </w:tabs>
              <w:spacing w:line="264" w:lineRule="auto"/>
              <w:jc w:val="left"/>
              <w:rPr>
                <w:b w:val="0"/>
                <w:sz w:val="20"/>
                <w:szCs w:val="24"/>
                <w:lang w:val="cs-CZ"/>
              </w:rPr>
            </w:pPr>
            <w:r>
              <w:rPr>
                <w:b w:val="0"/>
                <w:sz w:val="20"/>
                <w:szCs w:val="24"/>
                <w:lang w:val="cs-CZ"/>
              </w:rPr>
              <w:t>NE</w:t>
            </w:r>
          </w:p>
        </w:tc>
      </w:tr>
      <w:tr w:rsidR="003149B4" w:rsidRPr="00A249B9" w14:paraId="64ADD605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B46A0F1" w14:textId="77777777" w:rsidR="003149B4" w:rsidRPr="00A249B9" w:rsidRDefault="003149B4" w:rsidP="002610BE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>Dopad do smluvní ceny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853DF65" w14:textId="0F784D45" w:rsidR="008B0D69" w:rsidRPr="00A249B9" w:rsidRDefault="008B0D69" w:rsidP="00F51976">
            <w:pPr>
              <w:pStyle w:val="Nzev"/>
              <w:widowControl/>
              <w:tabs>
                <w:tab w:val="right" w:pos="6736"/>
              </w:tabs>
              <w:jc w:val="left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>CEKEM</w:t>
            </w:r>
            <w:r w:rsidRPr="00A249B9">
              <w:rPr>
                <w:sz w:val="20"/>
                <w:szCs w:val="24"/>
                <w:lang w:val="cs-CZ"/>
              </w:rPr>
              <w:tab/>
            </w:r>
            <w:r w:rsidR="0030495E">
              <w:rPr>
                <w:sz w:val="20"/>
                <w:szCs w:val="24"/>
                <w:lang w:val="cs-CZ"/>
              </w:rPr>
              <w:t xml:space="preserve">- </w:t>
            </w:r>
            <w:r w:rsidR="002F6190">
              <w:rPr>
                <w:sz w:val="20"/>
                <w:szCs w:val="24"/>
                <w:lang w:val="cs-CZ"/>
              </w:rPr>
              <w:t>84 272,38</w:t>
            </w:r>
            <w:r w:rsidR="003D100E" w:rsidRPr="00A249B9">
              <w:rPr>
                <w:sz w:val="20"/>
                <w:szCs w:val="24"/>
                <w:lang w:val="cs-CZ"/>
              </w:rPr>
              <w:t xml:space="preserve"> </w:t>
            </w:r>
            <w:r w:rsidRPr="00A249B9">
              <w:rPr>
                <w:sz w:val="20"/>
                <w:szCs w:val="24"/>
                <w:lang w:val="cs-CZ"/>
              </w:rPr>
              <w:t>Kč bez DPH</w:t>
            </w:r>
          </w:p>
        </w:tc>
      </w:tr>
      <w:tr w:rsidR="003149B4" w:rsidRPr="00A249B9" w14:paraId="2027891B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F86939" w14:textId="77777777" w:rsidR="003149B4" w:rsidRPr="00A249B9" w:rsidRDefault="002610BE" w:rsidP="003149B4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>Dopad do smluvních termínů</w:t>
            </w:r>
          </w:p>
          <w:p w14:paraId="03E9AB58" w14:textId="77777777" w:rsidR="000E6B79" w:rsidRPr="00A249B9" w:rsidRDefault="000E6B79" w:rsidP="008B0D69">
            <w:pPr>
              <w:pStyle w:val="Nzev"/>
              <w:widowControl/>
              <w:jc w:val="left"/>
              <w:rPr>
                <w:i/>
                <w:sz w:val="20"/>
                <w:szCs w:val="24"/>
                <w:lang w:val="cs-CZ"/>
              </w:rPr>
            </w:pPr>
            <w:r w:rsidRPr="00A249B9">
              <w:rPr>
                <w:b w:val="0"/>
                <w:i/>
                <w:sz w:val="16"/>
                <w:szCs w:val="24"/>
                <w:lang w:val="cs-CZ"/>
              </w:rPr>
              <w:t>(Vliv na harmonogram, termíny milníků, konečný termín)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5EF75B" w14:textId="77777777" w:rsidR="000E6B79" w:rsidRPr="00A249B9" w:rsidRDefault="00C22D1A" w:rsidP="00AC0879">
            <w:pPr>
              <w:pStyle w:val="Nzev"/>
              <w:widowControl/>
              <w:tabs>
                <w:tab w:val="right" w:pos="6736"/>
              </w:tabs>
              <w:spacing w:after="100"/>
              <w:jc w:val="left"/>
              <w:rPr>
                <w:b w:val="0"/>
                <w:sz w:val="20"/>
                <w:szCs w:val="20"/>
                <w:lang w:val="cs-CZ"/>
              </w:rPr>
            </w:pPr>
            <w:r w:rsidRPr="00A249B9">
              <w:rPr>
                <w:b w:val="0"/>
                <w:sz w:val="20"/>
                <w:szCs w:val="20"/>
                <w:lang w:val="cs-CZ"/>
              </w:rPr>
              <w:t>Dopad na termíny stavby</w:t>
            </w:r>
            <w:r w:rsidRPr="00A249B9">
              <w:rPr>
                <w:b w:val="0"/>
                <w:sz w:val="20"/>
                <w:szCs w:val="20"/>
                <w:lang w:val="cs-CZ"/>
              </w:rPr>
              <w:tab/>
            </w:r>
            <w:r w:rsidRPr="0073312C">
              <w:rPr>
                <w:b w:val="0"/>
                <w:strike/>
                <w:sz w:val="20"/>
                <w:szCs w:val="20"/>
                <w:lang w:val="cs-CZ"/>
              </w:rPr>
              <w:t>ANO /</w:t>
            </w:r>
            <w:r w:rsidRPr="00A249B9">
              <w:rPr>
                <w:b w:val="0"/>
                <w:sz w:val="20"/>
                <w:szCs w:val="20"/>
                <w:lang w:val="cs-CZ"/>
              </w:rPr>
              <w:t xml:space="preserve"> NE</w:t>
            </w:r>
          </w:p>
          <w:p w14:paraId="74443439" w14:textId="77777777" w:rsidR="00C22D1A" w:rsidRDefault="00A249B9" w:rsidP="001F5E2B">
            <w:pPr>
              <w:pStyle w:val="Nzev"/>
              <w:widowControl/>
              <w:tabs>
                <w:tab w:val="right" w:pos="6169"/>
              </w:tabs>
              <w:jc w:val="left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Komentář:</w:t>
            </w:r>
          </w:p>
          <w:p w14:paraId="13C8F9E5" w14:textId="77777777" w:rsidR="00C22D1A" w:rsidRPr="00A249B9" w:rsidRDefault="00C22D1A" w:rsidP="001F5E2B">
            <w:pPr>
              <w:pStyle w:val="Nzev"/>
              <w:widowControl/>
              <w:tabs>
                <w:tab w:val="right" w:pos="6169"/>
              </w:tabs>
              <w:jc w:val="left"/>
              <w:rPr>
                <w:b w:val="0"/>
                <w:sz w:val="20"/>
                <w:szCs w:val="24"/>
                <w:lang w:val="cs-CZ"/>
              </w:rPr>
            </w:pPr>
          </w:p>
        </w:tc>
      </w:tr>
      <w:tr w:rsidR="003149B4" w:rsidRPr="00A249B9" w14:paraId="2ACFBE51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C38C27" w14:textId="77777777" w:rsidR="003149B4" w:rsidRPr="00A249B9" w:rsidRDefault="008B0D69" w:rsidP="003149B4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 xml:space="preserve">Přílohy </w:t>
            </w:r>
            <w:r w:rsidRPr="00A249B9">
              <w:rPr>
                <w:b w:val="0"/>
                <w:i/>
                <w:sz w:val="16"/>
                <w:szCs w:val="24"/>
                <w:lang w:val="cs-CZ"/>
              </w:rPr>
              <w:t>(soupis prací, zákres prací, fotodokumentace, zaměření…)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E4889D" w14:textId="42090935" w:rsidR="003D100E" w:rsidRPr="00216DF9" w:rsidRDefault="003D100E" w:rsidP="00AC0879">
            <w:pPr>
              <w:pStyle w:val="Nzev"/>
              <w:widowControl/>
              <w:numPr>
                <w:ilvl w:val="0"/>
                <w:numId w:val="5"/>
              </w:numPr>
              <w:tabs>
                <w:tab w:val="left" w:pos="358"/>
                <w:tab w:val="right" w:pos="6736"/>
              </w:tabs>
              <w:ind w:left="358"/>
              <w:jc w:val="left"/>
              <w:rPr>
                <w:b w:val="0"/>
                <w:sz w:val="20"/>
                <w:szCs w:val="24"/>
                <w:lang w:val="cs-CZ"/>
              </w:rPr>
            </w:pPr>
            <w:r w:rsidRPr="00A249B9">
              <w:rPr>
                <w:b w:val="0"/>
                <w:sz w:val="20"/>
                <w:szCs w:val="24"/>
                <w:lang w:val="cs-CZ"/>
              </w:rPr>
              <w:t xml:space="preserve">Oceněný soupis prací, </w:t>
            </w:r>
            <w:r w:rsidR="0021776B">
              <w:rPr>
                <w:b w:val="0"/>
                <w:sz w:val="20"/>
                <w:szCs w:val="24"/>
                <w:lang w:val="cs-CZ"/>
              </w:rPr>
              <w:t>dodávek a služeb</w:t>
            </w:r>
            <w:r w:rsidRPr="00A249B9">
              <w:rPr>
                <w:b w:val="0"/>
                <w:sz w:val="20"/>
                <w:szCs w:val="20"/>
                <w:lang w:val="cs-CZ"/>
              </w:rPr>
              <w:tab/>
            </w:r>
            <w:r w:rsidR="00692BF2">
              <w:rPr>
                <w:b w:val="0"/>
                <w:sz w:val="20"/>
                <w:szCs w:val="24"/>
                <w:lang w:val="cs-CZ"/>
              </w:rPr>
              <w:t xml:space="preserve">2 </w:t>
            </w:r>
            <w:r w:rsidRPr="00A249B9">
              <w:rPr>
                <w:b w:val="0"/>
                <w:sz w:val="20"/>
                <w:szCs w:val="20"/>
                <w:lang w:val="cs-CZ"/>
              </w:rPr>
              <w:t>stran</w:t>
            </w:r>
            <w:r w:rsidR="00692BF2">
              <w:rPr>
                <w:b w:val="0"/>
                <w:sz w:val="20"/>
                <w:szCs w:val="20"/>
                <w:lang w:val="cs-CZ"/>
              </w:rPr>
              <w:t>y</w:t>
            </w:r>
          </w:p>
          <w:p w14:paraId="4159BDB6" w14:textId="77777777" w:rsidR="00C22D1A" w:rsidRPr="00A249B9" w:rsidRDefault="00C22D1A" w:rsidP="00216DF9">
            <w:pPr>
              <w:pStyle w:val="Nzev"/>
              <w:widowControl/>
              <w:tabs>
                <w:tab w:val="left" w:pos="358"/>
                <w:tab w:val="right" w:pos="6736"/>
              </w:tabs>
              <w:ind w:left="358"/>
              <w:jc w:val="left"/>
              <w:rPr>
                <w:b w:val="0"/>
                <w:sz w:val="20"/>
                <w:szCs w:val="24"/>
                <w:lang w:val="cs-CZ"/>
              </w:rPr>
            </w:pPr>
          </w:p>
        </w:tc>
      </w:tr>
      <w:tr w:rsidR="00A249B9" w:rsidRPr="00A249B9" w14:paraId="11BD5B32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C50309" w14:textId="77777777" w:rsidR="00A249B9" w:rsidRPr="001B124C" w:rsidRDefault="00A249B9" w:rsidP="00DD4ACC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  <w:r w:rsidRPr="001B124C">
              <w:rPr>
                <w:rFonts w:ascii="Calibri" w:hAnsi="Calibri" w:cs="Calibri"/>
                <w:sz w:val="20"/>
                <w:szCs w:val="24"/>
                <w:lang w:val="cs-CZ"/>
              </w:rPr>
              <w:t>Schválil za zhotovitele</w:t>
            </w:r>
          </w:p>
          <w:p w14:paraId="671279C3" w14:textId="4A23F745" w:rsidR="00A249B9" w:rsidRPr="001B124C" w:rsidRDefault="000643A2" w:rsidP="00DD4ACC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  <w:proofErr w:type="spellStart"/>
            <w:r>
              <w:rPr>
                <w:rFonts w:ascii="Calibri" w:hAnsi="Calibri" w:cs="Calibri"/>
                <w:b w:val="0"/>
                <w:sz w:val="20"/>
                <w:szCs w:val="24"/>
                <w:lang w:val="cs-CZ"/>
              </w:rPr>
              <w:t>xxxxxxxxxxxxxxx</w:t>
            </w:r>
            <w:proofErr w:type="spellEnd"/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4AD613AB" w14:textId="77777777" w:rsidR="00A249B9" w:rsidRPr="00A249B9" w:rsidRDefault="00A249B9" w:rsidP="00AC0879">
            <w:pPr>
              <w:pStyle w:val="Nzev"/>
              <w:widowControl/>
              <w:tabs>
                <w:tab w:val="right" w:pos="6736"/>
              </w:tabs>
              <w:jc w:val="left"/>
              <w:rPr>
                <w:b w:val="0"/>
                <w:sz w:val="20"/>
                <w:szCs w:val="24"/>
                <w:lang w:val="cs-CZ"/>
              </w:rPr>
            </w:pPr>
            <w:r w:rsidRPr="00A249B9">
              <w:rPr>
                <w:b w:val="0"/>
                <w:sz w:val="20"/>
                <w:szCs w:val="24"/>
                <w:lang w:val="cs-CZ"/>
              </w:rPr>
              <w:t>Dne …</w:t>
            </w:r>
            <w:r w:rsidR="00AC0879">
              <w:rPr>
                <w:b w:val="0"/>
                <w:sz w:val="20"/>
                <w:szCs w:val="24"/>
                <w:lang w:val="cs-CZ"/>
              </w:rPr>
              <w:t>..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…………...</w:t>
            </w:r>
            <w:r w:rsidRPr="00A249B9">
              <w:rPr>
                <w:b w:val="0"/>
                <w:sz w:val="20"/>
                <w:szCs w:val="24"/>
                <w:lang w:val="cs-CZ"/>
              </w:rPr>
              <w:tab/>
              <w:t>Podpis …………………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…..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………………..</w:t>
            </w:r>
            <w:r w:rsidR="00AC0879">
              <w:rPr>
                <w:b w:val="0"/>
                <w:sz w:val="20"/>
                <w:szCs w:val="24"/>
                <w:lang w:val="cs-CZ"/>
              </w:rPr>
              <w:t>.</w:t>
            </w:r>
          </w:p>
        </w:tc>
      </w:tr>
      <w:tr w:rsidR="008B0D69" w:rsidRPr="00A249B9" w14:paraId="7952AA1E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8603900" w14:textId="77777777" w:rsidR="008B0D69" w:rsidRPr="001B124C" w:rsidRDefault="008B0D69" w:rsidP="008B0D69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  <w:r w:rsidRPr="001B124C">
              <w:rPr>
                <w:rFonts w:ascii="Calibri" w:hAnsi="Calibri" w:cs="Calibri"/>
                <w:sz w:val="20"/>
                <w:szCs w:val="24"/>
                <w:lang w:val="cs-CZ"/>
              </w:rPr>
              <w:t>Schválil za TDS</w:t>
            </w:r>
          </w:p>
          <w:p w14:paraId="0E777272" w14:textId="50B1C097" w:rsidR="00336A2D" w:rsidRPr="001B124C" w:rsidRDefault="000643A2" w:rsidP="008B0D69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  <w:proofErr w:type="spellStart"/>
            <w:r>
              <w:rPr>
                <w:rFonts w:ascii="Calibri" w:hAnsi="Calibri" w:cs="Calibri"/>
                <w:b w:val="0"/>
                <w:sz w:val="20"/>
                <w:szCs w:val="24"/>
                <w:lang w:val="cs-CZ"/>
              </w:rPr>
              <w:t>xxxxxxxxxxxxxxx</w:t>
            </w:r>
            <w:proofErr w:type="spellEnd"/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176E30CB" w14:textId="77777777" w:rsidR="008B0D69" w:rsidRPr="00A249B9" w:rsidRDefault="00336A2D" w:rsidP="00AC0879">
            <w:pPr>
              <w:pStyle w:val="Nzev"/>
              <w:widowControl/>
              <w:tabs>
                <w:tab w:val="right" w:pos="6736"/>
              </w:tabs>
              <w:jc w:val="left"/>
              <w:rPr>
                <w:b w:val="0"/>
                <w:sz w:val="20"/>
                <w:szCs w:val="24"/>
                <w:lang w:val="cs-CZ"/>
              </w:rPr>
            </w:pPr>
            <w:r w:rsidRPr="00A249B9">
              <w:rPr>
                <w:b w:val="0"/>
                <w:sz w:val="20"/>
                <w:szCs w:val="24"/>
                <w:lang w:val="cs-CZ"/>
              </w:rPr>
              <w:t>Dne 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..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……...</w:t>
            </w:r>
            <w:r w:rsidRPr="00A249B9">
              <w:rPr>
                <w:b w:val="0"/>
                <w:sz w:val="20"/>
                <w:szCs w:val="24"/>
                <w:lang w:val="cs-CZ"/>
              </w:rPr>
              <w:tab/>
              <w:t>Podpis …………………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……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………………..</w:t>
            </w:r>
          </w:p>
        </w:tc>
      </w:tr>
      <w:tr w:rsidR="008B0D69" w:rsidRPr="00A249B9" w14:paraId="79D27A76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35540F3" w14:textId="77777777" w:rsidR="008B0D69" w:rsidRPr="001B124C" w:rsidRDefault="008B0D69" w:rsidP="008B0D69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  <w:r w:rsidRPr="001B124C">
              <w:rPr>
                <w:rFonts w:ascii="Calibri" w:hAnsi="Calibri" w:cs="Calibri"/>
                <w:sz w:val="20"/>
                <w:szCs w:val="24"/>
                <w:lang w:val="cs-CZ"/>
              </w:rPr>
              <w:t>Schválil za GP</w:t>
            </w:r>
          </w:p>
          <w:p w14:paraId="28A99474" w14:textId="77C929BC" w:rsidR="00336A2D" w:rsidRPr="001B124C" w:rsidRDefault="000643A2" w:rsidP="001B124C">
            <w:pPr>
              <w:rPr>
                <w:rFonts w:ascii="Calibri" w:hAnsi="Calibri" w:cs="Calibri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0"/>
              </w:rPr>
              <w:t>xxxxxxxxxxxxx</w:t>
            </w:r>
            <w:proofErr w:type="spellEnd"/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0CB0E875" w14:textId="77777777" w:rsidR="008B0D69" w:rsidRPr="00A249B9" w:rsidRDefault="00336A2D" w:rsidP="00AC0879">
            <w:pPr>
              <w:pStyle w:val="Nzev"/>
              <w:widowControl/>
              <w:tabs>
                <w:tab w:val="right" w:pos="6736"/>
              </w:tabs>
              <w:jc w:val="left"/>
              <w:rPr>
                <w:b w:val="0"/>
                <w:sz w:val="20"/>
                <w:szCs w:val="24"/>
                <w:lang w:val="cs-CZ"/>
              </w:rPr>
            </w:pPr>
            <w:r w:rsidRPr="00A249B9">
              <w:rPr>
                <w:b w:val="0"/>
                <w:sz w:val="20"/>
                <w:szCs w:val="24"/>
                <w:lang w:val="cs-CZ"/>
              </w:rPr>
              <w:t>Dne 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..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……...</w:t>
            </w:r>
            <w:r w:rsidRPr="00A249B9">
              <w:rPr>
                <w:b w:val="0"/>
                <w:sz w:val="20"/>
                <w:szCs w:val="24"/>
                <w:lang w:val="cs-CZ"/>
              </w:rPr>
              <w:tab/>
              <w:t>Podpis …………………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……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………………..</w:t>
            </w:r>
          </w:p>
        </w:tc>
      </w:tr>
      <w:tr w:rsidR="00A249B9" w:rsidRPr="00A249B9" w14:paraId="71A79DA4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B0F648" w14:textId="77777777" w:rsidR="00A249B9" w:rsidRPr="001B124C" w:rsidRDefault="00A249B9" w:rsidP="00DD4ACC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  <w:r w:rsidRPr="001B124C">
              <w:rPr>
                <w:rFonts w:ascii="Calibri" w:hAnsi="Calibri" w:cs="Calibri"/>
                <w:sz w:val="20"/>
                <w:szCs w:val="24"/>
                <w:lang w:val="cs-CZ"/>
              </w:rPr>
              <w:t>Schválil za objednatele</w:t>
            </w:r>
          </w:p>
          <w:p w14:paraId="11E4F3E9" w14:textId="4C5D9469" w:rsidR="00A249B9" w:rsidRPr="001B124C" w:rsidRDefault="000643A2" w:rsidP="00DD4ACC">
            <w:pPr>
              <w:pStyle w:val="Nzev"/>
              <w:widowControl/>
              <w:jc w:val="left"/>
              <w:rPr>
                <w:rFonts w:ascii="Calibri" w:hAnsi="Calibri" w:cs="Calibri"/>
                <w:b w:val="0"/>
                <w:sz w:val="20"/>
                <w:szCs w:val="24"/>
                <w:lang w:val="cs-CZ"/>
              </w:rPr>
            </w:pPr>
            <w:r>
              <w:rPr>
                <w:rFonts w:ascii="Calibri" w:hAnsi="Calibri" w:cs="Calibri"/>
                <w:b w:val="0"/>
                <w:sz w:val="20"/>
                <w:szCs w:val="24"/>
                <w:lang w:val="cs-CZ"/>
              </w:rPr>
              <w:t>xxxxxxxxxxxxxx</w:t>
            </w:r>
            <w:bookmarkStart w:id="0" w:name="_GoBack"/>
            <w:bookmarkEnd w:id="0"/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176DFDA0" w14:textId="77777777" w:rsidR="00A249B9" w:rsidRPr="00A249B9" w:rsidRDefault="00A249B9" w:rsidP="00AC0879">
            <w:pPr>
              <w:pStyle w:val="Nzev"/>
              <w:widowControl/>
              <w:tabs>
                <w:tab w:val="right" w:pos="6736"/>
              </w:tabs>
              <w:jc w:val="left"/>
              <w:rPr>
                <w:b w:val="0"/>
                <w:sz w:val="20"/>
                <w:szCs w:val="24"/>
                <w:lang w:val="cs-CZ"/>
              </w:rPr>
            </w:pPr>
            <w:r w:rsidRPr="00A249B9">
              <w:rPr>
                <w:b w:val="0"/>
                <w:sz w:val="20"/>
                <w:szCs w:val="24"/>
                <w:lang w:val="cs-CZ"/>
              </w:rPr>
              <w:t>Dne …………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..</w:t>
            </w:r>
            <w:r w:rsidRPr="00A249B9">
              <w:rPr>
                <w:b w:val="0"/>
                <w:sz w:val="20"/>
                <w:szCs w:val="24"/>
                <w:lang w:val="cs-CZ"/>
              </w:rPr>
              <w:t>…...</w:t>
            </w:r>
            <w:r w:rsidRPr="00A249B9">
              <w:rPr>
                <w:b w:val="0"/>
                <w:sz w:val="20"/>
                <w:szCs w:val="24"/>
                <w:lang w:val="cs-CZ"/>
              </w:rPr>
              <w:tab/>
              <w:t>Podpis 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……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…………………………..</w:t>
            </w:r>
          </w:p>
        </w:tc>
      </w:tr>
    </w:tbl>
    <w:p w14:paraId="46579776" w14:textId="77777777" w:rsidR="00F07439" w:rsidRPr="00A249B9" w:rsidRDefault="00F07439" w:rsidP="00F07439">
      <w:pPr>
        <w:pStyle w:val="Nzev"/>
        <w:widowControl/>
        <w:rPr>
          <w:sz w:val="8"/>
          <w:szCs w:val="24"/>
          <w:lang w:val="cs-CZ"/>
        </w:rPr>
      </w:pPr>
    </w:p>
    <w:sectPr w:rsidR="00F07439" w:rsidRPr="00A249B9" w:rsidSect="008559E8">
      <w:headerReference w:type="default" r:id="rId7"/>
      <w:footerReference w:type="default" r:id="rId8"/>
      <w:pgSz w:w="11906" w:h="16838" w:code="9"/>
      <w:pgMar w:top="1069" w:right="1134" w:bottom="851" w:left="1134" w:header="283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0F4C2" w14:textId="77777777" w:rsidR="00525F25" w:rsidRDefault="00525F25" w:rsidP="00C77F70">
      <w:pPr>
        <w:spacing w:after="0" w:line="240" w:lineRule="auto"/>
      </w:pPr>
      <w:r>
        <w:separator/>
      </w:r>
    </w:p>
  </w:endnote>
  <w:endnote w:type="continuationSeparator" w:id="0">
    <w:p w14:paraId="7C0E41EF" w14:textId="77777777" w:rsidR="00525F25" w:rsidRDefault="00525F25" w:rsidP="00C7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61FB5" w14:textId="359AC8AD" w:rsidR="0021776B" w:rsidRPr="00F07439" w:rsidRDefault="0021776B" w:rsidP="00F07439">
    <w:pPr>
      <w:jc w:val="center"/>
      <w:rPr>
        <w:color w:val="666666"/>
        <w:sz w:val="16"/>
      </w:rPr>
    </w:pPr>
    <w:r w:rsidRPr="00F07439">
      <w:rPr>
        <w:color w:val="666666"/>
        <w:sz w:val="16"/>
      </w:rPr>
      <w:t xml:space="preserve">Stránka </w:t>
    </w:r>
    <w:r w:rsidR="00FF5D20" w:rsidRPr="00F07439">
      <w:rPr>
        <w:color w:val="666666"/>
        <w:sz w:val="16"/>
      </w:rPr>
      <w:fldChar w:fldCharType="begin"/>
    </w:r>
    <w:r w:rsidRPr="00F07439">
      <w:rPr>
        <w:color w:val="666666"/>
        <w:sz w:val="16"/>
      </w:rPr>
      <w:instrText xml:space="preserve"> PAGE </w:instrText>
    </w:r>
    <w:r w:rsidR="00FF5D20" w:rsidRPr="00F07439">
      <w:rPr>
        <w:color w:val="666666"/>
        <w:sz w:val="16"/>
      </w:rPr>
      <w:fldChar w:fldCharType="separate"/>
    </w:r>
    <w:r w:rsidR="000643A2">
      <w:rPr>
        <w:noProof/>
        <w:color w:val="666666"/>
        <w:sz w:val="16"/>
      </w:rPr>
      <w:t>1</w:t>
    </w:r>
    <w:r w:rsidR="00FF5D20" w:rsidRPr="00F07439">
      <w:rPr>
        <w:color w:val="666666"/>
        <w:sz w:val="16"/>
      </w:rPr>
      <w:fldChar w:fldCharType="end"/>
    </w:r>
    <w:r w:rsidRPr="00F07439">
      <w:rPr>
        <w:color w:val="666666"/>
        <w:sz w:val="16"/>
      </w:rPr>
      <w:t xml:space="preserve"> z </w:t>
    </w:r>
    <w:r w:rsidR="00FF5D20" w:rsidRPr="00F07439">
      <w:rPr>
        <w:color w:val="666666"/>
        <w:sz w:val="16"/>
      </w:rPr>
      <w:fldChar w:fldCharType="begin"/>
    </w:r>
    <w:r w:rsidRPr="00F07439">
      <w:rPr>
        <w:color w:val="666666"/>
        <w:sz w:val="16"/>
      </w:rPr>
      <w:instrText xml:space="preserve"> NUMPAGES  </w:instrText>
    </w:r>
    <w:r w:rsidR="00FF5D20" w:rsidRPr="00F07439">
      <w:rPr>
        <w:color w:val="666666"/>
        <w:sz w:val="16"/>
      </w:rPr>
      <w:fldChar w:fldCharType="separate"/>
    </w:r>
    <w:r w:rsidR="000643A2">
      <w:rPr>
        <w:noProof/>
        <w:color w:val="666666"/>
        <w:sz w:val="16"/>
      </w:rPr>
      <w:t>1</w:t>
    </w:r>
    <w:r w:rsidR="00FF5D20" w:rsidRPr="00F07439">
      <w:rPr>
        <w:color w:val="666666"/>
        <w:sz w:val="16"/>
      </w:rPr>
      <w:fldChar w:fldCharType="end"/>
    </w:r>
  </w:p>
  <w:p w14:paraId="51DB4DFA" w14:textId="77777777" w:rsidR="0021776B" w:rsidRPr="00630058" w:rsidRDefault="0021776B" w:rsidP="00630058">
    <w:pPr>
      <w:pStyle w:val="Zpat"/>
      <w:tabs>
        <w:tab w:val="clear" w:pos="9072"/>
      </w:tabs>
      <w:spacing w:after="0" w:line="240" w:lineRule="auto"/>
      <w:ind w:right="-567"/>
      <w:rPr>
        <w:color w:val="666666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227F5" w14:textId="77777777" w:rsidR="00525F25" w:rsidRDefault="00525F25" w:rsidP="00C77F70">
      <w:pPr>
        <w:spacing w:after="0" w:line="240" w:lineRule="auto"/>
      </w:pPr>
      <w:r>
        <w:separator/>
      </w:r>
    </w:p>
  </w:footnote>
  <w:footnote w:type="continuationSeparator" w:id="0">
    <w:p w14:paraId="7669ED7A" w14:textId="77777777" w:rsidR="00525F25" w:rsidRDefault="00525F25" w:rsidP="00C77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562" w:type="dxa"/>
      <w:tblBorders>
        <w:bottom w:val="single" w:sz="24" w:space="0" w:color="093C8F"/>
      </w:tblBorders>
      <w:tblLayout w:type="fixed"/>
      <w:tblLook w:val="04A0" w:firstRow="1" w:lastRow="0" w:firstColumn="1" w:lastColumn="0" w:noHBand="0" w:noVBand="1"/>
    </w:tblPr>
    <w:tblGrid>
      <w:gridCol w:w="5386"/>
      <w:gridCol w:w="5387"/>
    </w:tblGrid>
    <w:tr w:rsidR="0021776B" w:rsidRPr="00985607" w14:paraId="30BC490F" w14:textId="77777777" w:rsidTr="00A249B9">
      <w:trPr>
        <w:trHeight w:val="716"/>
      </w:trPr>
      <w:tc>
        <w:tcPr>
          <w:tcW w:w="5386" w:type="dxa"/>
          <w:noWrap/>
          <w:tcMar>
            <w:left w:w="0" w:type="dxa"/>
            <w:bottom w:w="0" w:type="dxa"/>
            <w:right w:w="0" w:type="dxa"/>
          </w:tcMar>
          <w:vAlign w:val="bottom"/>
        </w:tcPr>
        <w:p w14:paraId="74A1CC72" w14:textId="3D962E02" w:rsidR="0021776B" w:rsidRPr="00E57ED2" w:rsidRDefault="0021776B" w:rsidP="00F07439">
          <w:pPr>
            <w:pStyle w:val="Zhlav"/>
            <w:spacing w:after="0" w:line="240" w:lineRule="auto"/>
            <w:ind w:right="-79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0" locked="0" layoutInCell="1" allowOverlap="1" wp14:anchorId="33834381" wp14:editId="4DC16C9A">
                <wp:simplePos x="0" y="0"/>
                <wp:positionH relativeFrom="column">
                  <wp:posOffset>1423035</wp:posOffset>
                </wp:positionH>
                <wp:positionV relativeFrom="paragraph">
                  <wp:posOffset>156210</wp:posOffset>
                </wp:positionV>
                <wp:extent cx="902970" cy="288290"/>
                <wp:effectExtent l="19050" t="0" r="0" b="0"/>
                <wp:wrapSquare wrapText="bothSides"/>
                <wp:docPr id="7" name="obrázek 7" descr="3znač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3znač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201969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10702764" wp14:editId="19ADDA23">
                    <wp:simplePos x="0" y="0"/>
                    <wp:positionH relativeFrom="column">
                      <wp:posOffset>-115570</wp:posOffset>
                    </wp:positionH>
                    <wp:positionV relativeFrom="paragraph">
                      <wp:posOffset>-108585</wp:posOffset>
                    </wp:positionV>
                    <wp:extent cx="2011045" cy="613410"/>
                    <wp:effectExtent l="0" t="0" r="0" b="0"/>
                    <wp:wrapNone/>
                    <wp:docPr id="2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11045" cy="613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A3D9D5" w14:textId="77777777" w:rsidR="0021776B" w:rsidRPr="00D01E2C" w:rsidRDefault="0021776B">
                                <w:pPr>
                                  <w:rPr>
                                    <w:rFonts w:ascii="Arial Unicode MS" w:eastAsia="Arial Unicode MS" w:hAnsi="Arial Unicode MS" w:cs="Arial Unicode MS"/>
                                  </w:rPr>
                                </w:pPr>
                                <w:r w:rsidRPr="00A249B9">
                                  <w:rPr>
                                    <w:rFonts w:ascii="Arial Unicode MS" w:eastAsia="Arial Unicode MS" w:hAnsi="Arial Unicode MS" w:cs="Arial Unicode MS"/>
                                    <w:color w:val="093C8F"/>
                                    <w:spacing w:val="-60"/>
                                    <w:sz w:val="62"/>
                                    <w:szCs w:val="62"/>
                                  </w:rPr>
                                  <w:t>K</w:t>
                                </w:r>
                                <w:r w:rsidRPr="00A249B9">
                                  <w:rPr>
                                    <w:rFonts w:ascii="Arial Unicode MS" w:eastAsia="Arial Unicode MS" w:hAnsi="Arial Unicode MS" w:cs="Arial Unicode MS"/>
                                    <w:color w:val="093C8F"/>
                                    <w:spacing w:val="-42"/>
                                    <w:sz w:val="62"/>
                                    <w:szCs w:val="62"/>
                                  </w:rPr>
                                  <w:t>ON</w:t>
                                </w:r>
                                <w:r w:rsidRPr="00A249B9">
                                  <w:rPr>
                                    <w:rFonts w:ascii="Arial Unicode MS" w:eastAsia="Arial Unicode MS" w:hAnsi="Arial Unicode MS" w:cs="Arial Unicode MS"/>
                                    <w:color w:val="093C8F"/>
                                    <w:spacing w:val="-30"/>
                                    <w:sz w:val="62"/>
                                    <w:szCs w:val="62"/>
                                  </w:rPr>
                                  <w:t>S</w:t>
                                </w:r>
                                <w:r w:rsidRPr="00A249B9">
                                  <w:rPr>
                                    <w:rFonts w:ascii="Arial Unicode MS" w:eastAsia="Arial Unicode MS" w:hAnsi="Arial Unicode MS" w:cs="Arial Unicode MS"/>
                                    <w:color w:val="093C8F"/>
                                    <w:spacing w:val="-12"/>
                                    <w:sz w:val="62"/>
                                    <w:szCs w:val="62"/>
                                  </w:rPr>
                                  <w:t>IT</w:t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  <w:lang w:eastAsia="cs-CZ"/>
                                  </w:rPr>
                                  <w:drawing>
                                    <wp:inline distT="0" distB="0" distL="0" distR="0" wp14:anchorId="4E3B5EFD" wp14:editId="56B7E314">
                                      <wp:extent cx="1104900" cy="352425"/>
                                      <wp:effectExtent l="19050" t="0" r="0" b="0"/>
                                      <wp:docPr id="1" name="obrázek 1" descr="3značky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3značky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04900" cy="352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70276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-9.1pt;margin-top:-8.55pt;width:158.35pt;height:48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/YtQIAALk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" filled="f" stroked="f">
                    <v:textbox>
                      <w:txbxContent>
                        <w:p w14:paraId="39A3D9D5" w14:textId="77777777" w:rsidR="0021776B" w:rsidRPr="00D01E2C" w:rsidRDefault="0021776B">
                          <w:pPr>
                            <w:rPr>
                              <w:rFonts w:ascii="Arial Unicode MS" w:eastAsia="Arial Unicode MS" w:hAnsi="Arial Unicode MS" w:cs="Arial Unicode MS"/>
                            </w:rPr>
                          </w:pPr>
                          <w:r w:rsidRPr="00A249B9">
                            <w:rPr>
                              <w:rFonts w:ascii="Arial Unicode MS" w:eastAsia="Arial Unicode MS" w:hAnsi="Arial Unicode MS" w:cs="Arial Unicode MS"/>
                              <w:color w:val="093C8F"/>
                              <w:spacing w:val="-60"/>
                              <w:sz w:val="62"/>
                              <w:szCs w:val="62"/>
                            </w:rPr>
                            <w:t>K</w:t>
                          </w:r>
                          <w:r w:rsidRPr="00A249B9">
                            <w:rPr>
                              <w:rFonts w:ascii="Arial Unicode MS" w:eastAsia="Arial Unicode MS" w:hAnsi="Arial Unicode MS" w:cs="Arial Unicode MS"/>
                              <w:color w:val="093C8F"/>
                              <w:spacing w:val="-42"/>
                              <w:sz w:val="62"/>
                              <w:szCs w:val="62"/>
                            </w:rPr>
                            <w:t>ON</w:t>
                          </w:r>
                          <w:r w:rsidRPr="00A249B9">
                            <w:rPr>
                              <w:rFonts w:ascii="Arial Unicode MS" w:eastAsia="Arial Unicode MS" w:hAnsi="Arial Unicode MS" w:cs="Arial Unicode MS"/>
                              <w:color w:val="093C8F"/>
                              <w:spacing w:val="-30"/>
                              <w:sz w:val="62"/>
                              <w:szCs w:val="62"/>
                            </w:rPr>
                            <w:t>S</w:t>
                          </w:r>
                          <w:r w:rsidRPr="00A249B9">
                            <w:rPr>
                              <w:rFonts w:ascii="Arial Unicode MS" w:eastAsia="Arial Unicode MS" w:hAnsi="Arial Unicode MS" w:cs="Arial Unicode MS"/>
                              <w:color w:val="093C8F"/>
                              <w:spacing w:val="-12"/>
                              <w:sz w:val="62"/>
                              <w:szCs w:val="62"/>
                            </w:rPr>
                            <w:t>IT</w:t>
                          </w:r>
                          <w:r>
                            <w:rPr>
                              <w:noProof/>
                              <w:sz w:val="16"/>
                              <w:szCs w:val="16"/>
                              <w:lang w:eastAsia="cs-CZ"/>
                            </w:rPr>
                            <w:drawing>
                              <wp:inline distT="0" distB="0" distL="0" distR="0" wp14:anchorId="4E3B5EFD" wp14:editId="56B7E314">
                                <wp:extent cx="1104900" cy="352425"/>
                                <wp:effectExtent l="19050" t="0" r="0" b="0"/>
                                <wp:docPr id="1" name="obrázek 1" descr="3značk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3značk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387" w:type="dxa"/>
          <w:noWrap/>
          <w:tcMar>
            <w:bottom w:w="119" w:type="dxa"/>
            <w:right w:w="0" w:type="dxa"/>
          </w:tcMar>
          <w:vAlign w:val="bottom"/>
        </w:tcPr>
        <w:p w14:paraId="7E2D2B52" w14:textId="77777777" w:rsidR="0021776B" w:rsidRPr="00985607" w:rsidRDefault="0021776B" w:rsidP="00287D9B">
          <w:pPr>
            <w:pStyle w:val="Zhlav"/>
            <w:tabs>
              <w:tab w:val="clear" w:pos="4536"/>
            </w:tabs>
            <w:spacing w:after="120" w:line="240" w:lineRule="auto"/>
            <w:ind w:left="425"/>
            <w:jc w:val="right"/>
            <w:rPr>
              <w:b/>
              <w:color w:val="666666"/>
            </w:rPr>
          </w:pPr>
          <w:r w:rsidRPr="00985607">
            <w:rPr>
              <w:b/>
              <w:color w:val="666666"/>
            </w:rPr>
            <w:t>F-</w:t>
          </w:r>
          <w:r w:rsidRPr="003149B4">
            <w:rPr>
              <w:b/>
              <w:color w:val="666666"/>
            </w:rPr>
            <w:t>26.3</w:t>
          </w:r>
        </w:p>
        <w:p w14:paraId="25E3D703" w14:textId="77777777" w:rsidR="0021776B" w:rsidRPr="00985607" w:rsidRDefault="0021776B" w:rsidP="00E57ED2">
          <w:pPr>
            <w:pStyle w:val="Zhlav"/>
            <w:tabs>
              <w:tab w:val="clear" w:pos="4536"/>
            </w:tabs>
            <w:spacing w:after="0" w:line="240" w:lineRule="auto"/>
            <w:ind w:left="30"/>
            <w:jc w:val="right"/>
            <w:rPr>
              <w:color w:val="666666"/>
              <w:sz w:val="16"/>
              <w:szCs w:val="16"/>
            </w:rPr>
          </w:pPr>
          <w:r w:rsidRPr="00C70645">
            <w:rPr>
              <w:spacing w:val="6"/>
              <w:sz w:val="16"/>
              <w:szCs w:val="16"/>
            </w:rPr>
            <w:t>VŠCHT Praha – Rekonstrukce excelentních laboratoří</w:t>
          </w:r>
        </w:p>
      </w:tc>
    </w:tr>
  </w:tbl>
  <w:p w14:paraId="424B9C6A" w14:textId="77777777" w:rsidR="0021776B" w:rsidRPr="008C2F09" w:rsidRDefault="0021776B" w:rsidP="008C2F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51E1"/>
    <w:multiLevelType w:val="hybridMultilevel"/>
    <w:tmpl w:val="F04C36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65465"/>
    <w:multiLevelType w:val="hybridMultilevel"/>
    <w:tmpl w:val="F5EE6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A3FDA"/>
    <w:multiLevelType w:val="hybridMultilevel"/>
    <w:tmpl w:val="BBB0F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52D0B"/>
    <w:multiLevelType w:val="hybridMultilevel"/>
    <w:tmpl w:val="259C38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403CD"/>
    <w:multiLevelType w:val="hybridMultilevel"/>
    <w:tmpl w:val="17B86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351AE"/>
    <w:multiLevelType w:val="hybridMultilevel"/>
    <w:tmpl w:val="88B62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BE"/>
    <w:rsid w:val="000110E4"/>
    <w:rsid w:val="00016BF3"/>
    <w:rsid w:val="00024971"/>
    <w:rsid w:val="00055A2E"/>
    <w:rsid w:val="000643A2"/>
    <w:rsid w:val="000662F1"/>
    <w:rsid w:val="000743D0"/>
    <w:rsid w:val="00077307"/>
    <w:rsid w:val="00080863"/>
    <w:rsid w:val="000907EF"/>
    <w:rsid w:val="000A1F04"/>
    <w:rsid w:val="000B5AF8"/>
    <w:rsid w:val="000E2DB7"/>
    <w:rsid w:val="000E6B79"/>
    <w:rsid w:val="000F1E55"/>
    <w:rsid w:val="001254AF"/>
    <w:rsid w:val="001820EE"/>
    <w:rsid w:val="0019020C"/>
    <w:rsid w:val="001B124C"/>
    <w:rsid w:val="001C0464"/>
    <w:rsid w:val="001F5E2B"/>
    <w:rsid w:val="001F6293"/>
    <w:rsid w:val="00201969"/>
    <w:rsid w:val="00216DF9"/>
    <w:rsid w:val="0021776B"/>
    <w:rsid w:val="002215F8"/>
    <w:rsid w:val="00221986"/>
    <w:rsid w:val="002232B2"/>
    <w:rsid w:val="00245C1F"/>
    <w:rsid w:val="002610BE"/>
    <w:rsid w:val="0026297A"/>
    <w:rsid w:val="00287D9B"/>
    <w:rsid w:val="00292624"/>
    <w:rsid w:val="002A2B41"/>
    <w:rsid w:val="002C42CE"/>
    <w:rsid w:val="002D6B95"/>
    <w:rsid w:val="002F6190"/>
    <w:rsid w:val="0030495E"/>
    <w:rsid w:val="003149B4"/>
    <w:rsid w:val="00336A2D"/>
    <w:rsid w:val="00340190"/>
    <w:rsid w:val="003D100E"/>
    <w:rsid w:val="003D2478"/>
    <w:rsid w:val="00431610"/>
    <w:rsid w:val="004A3C14"/>
    <w:rsid w:val="004A5C96"/>
    <w:rsid w:val="005013AF"/>
    <w:rsid w:val="005176A7"/>
    <w:rsid w:val="00525BA2"/>
    <w:rsid w:val="00525F25"/>
    <w:rsid w:val="00540A3B"/>
    <w:rsid w:val="00566D4A"/>
    <w:rsid w:val="0058463D"/>
    <w:rsid w:val="005979B7"/>
    <w:rsid w:val="005B455B"/>
    <w:rsid w:val="005D3BF6"/>
    <w:rsid w:val="005E3856"/>
    <w:rsid w:val="00621AFA"/>
    <w:rsid w:val="00630058"/>
    <w:rsid w:val="0063383D"/>
    <w:rsid w:val="0064244C"/>
    <w:rsid w:val="006558C9"/>
    <w:rsid w:val="00663EC5"/>
    <w:rsid w:val="006879AD"/>
    <w:rsid w:val="00690F1D"/>
    <w:rsid w:val="00692BF2"/>
    <w:rsid w:val="00694800"/>
    <w:rsid w:val="006A4C58"/>
    <w:rsid w:val="006B5B27"/>
    <w:rsid w:val="006C075D"/>
    <w:rsid w:val="006D0532"/>
    <w:rsid w:val="0071573D"/>
    <w:rsid w:val="0073312C"/>
    <w:rsid w:val="007471A8"/>
    <w:rsid w:val="007806C2"/>
    <w:rsid w:val="007B0CE7"/>
    <w:rsid w:val="007D32F0"/>
    <w:rsid w:val="007F30B2"/>
    <w:rsid w:val="00800B9E"/>
    <w:rsid w:val="00806E36"/>
    <w:rsid w:val="008410D7"/>
    <w:rsid w:val="008559E8"/>
    <w:rsid w:val="00873370"/>
    <w:rsid w:val="00876E89"/>
    <w:rsid w:val="008B0D69"/>
    <w:rsid w:val="008B11FE"/>
    <w:rsid w:val="008B2043"/>
    <w:rsid w:val="008C2F09"/>
    <w:rsid w:val="008C462C"/>
    <w:rsid w:val="008C7AA3"/>
    <w:rsid w:val="00901B57"/>
    <w:rsid w:val="00932D57"/>
    <w:rsid w:val="009512C4"/>
    <w:rsid w:val="00985607"/>
    <w:rsid w:val="009D39D9"/>
    <w:rsid w:val="009E185B"/>
    <w:rsid w:val="009E4D5F"/>
    <w:rsid w:val="00A028F9"/>
    <w:rsid w:val="00A15BC0"/>
    <w:rsid w:val="00A249B9"/>
    <w:rsid w:val="00A25116"/>
    <w:rsid w:val="00A6580F"/>
    <w:rsid w:val="00A72BDB"/>
    <w:rsid w:val="00AC0879"/>
    <w:rsid w:val="00AC4A59"/>
    <w:rsid w:val="00AD098B"/>
    <w:rsid w:val="00AD2D8E"/>
    <w:rsid w:val="00B31243"/>
    <w:rsid w:val="00B451A1"/>
    <w:rsid w:val="00B66EA3"/>
    <w:rsid w:val="00B7304E"/>
    <w:rsid w:val="00C04C81"/>
    <w:rsid w:val="00C2136E"/>
    <w:rsid w:val="00C22D1A"/>
    <w:rsid w:val="00C427D1"/>
    <w:rsid w:val="00C43F0C"/>
    <w:rsid w:val="00C77F70"/>
    <w:rsid w:val="00C84FD7"/>
    <w:rsid w:val="00CA6B1A"/>
    <w:rsid w:val="00D01E2C"/>
    <w:rsid w:val="00D46AD2"/>
    <w:rsid w:val="00D66512"/>
    <w:rsid w:val="00D9371B"/>
    <w:rsid w:val="00DC77CF"/>
    <w:rsid w:val="00DD4ACC"/>
    <w:rsid w:val="00DE756E"/>
    <w:rsid w:val="00E21165"/>
    <w:rsid w:val="00E30933"/>
    <w:rsid w:val="00E33760"/>
    <w:rsid w:val="00E537BD"/>
    <w:rsid w:val="00E57ED2"/>
    <w:rsid w:val="00E605ED"/>
    <w:rsid w:val="00E7520B"/>
    <w:rsid w:val="00ED16C8"/>
    <w:rsid w:val="00EF618B"/>
    <w:rsid w:val="00F07439"/>
    <w:rsid w:val="00F201C6"/>
    <w:rsid w:val="00F227C7"/>
    <w:rsid w:val="00F40677"/>
    <w:rsid w:val="00F51976"/>
    <w:rsid w:val="00F63247"/>
    <w:rsid w:val="00F86343"/>
    <w:rsid w:val="00F945B5"/>
    <w:rsid w:val="00FA57B9"/>
    <w:rsid w:val="00FB585A"/>
    <w:rsid w:val="00FD1B8E"/>
    <w:rsid w:val="00FD43FB"/>
    <w:rsid w:val="00FE362A"/>
    <w:rsid w:val="00FE659C"/>
    <w:rsid w:val="00FF5D20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3045C"/>
  <w15:docId w15:val="{32853A61-72B6-4CC6-AE2A-AC7F2C77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44C"/>
    <w:pPr>
      <w:spacing w:after="100" w:line="264" w:lineRule="auto"/>
    </w:pPr>
    <w:rPr>
      <w:rFonts w:ascii="Arial" w:hAnsi="Arial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77F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7F70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77F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7F70"/>
    <w:rPr>
      <w:rFonts w:ascii="Arial" w:hAnsi="Arial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77F70"/>
    <w:rPr>
      <w:color w:val="0000FF"/>
      <w:u w:val="single"/>
    </w:rPr>
  </w:style>
  <w:style w:type="table" w:styleId="Mkatabulky">
    <w:name w:val="Table Grid"/>
    <w:basedOn w:val="Normlntabulka"/>
    <w:uiPriority w:val="59"/>
    <w:rsid w:val="006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semiHidden/>
    <w:rsid w:val="00F201C6"/>
    <w:pPr>
      <w:widowControl w:val="0"/>
      <w:spacing w:after="0" w:line="240" w:lineRule="auto"/>
    </w:pPr>
    <w:rPr>
      <w:rFonts w:eastAsia="Times New Roman"/>
      <w:snapToGrid w:val="0"/>
      <w:spacing w:val="6"/>
      <w:kern w:val="28"/>
      <w:sz w:val="22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201C6"/>
    <w:rPr>
      <w:rFonts w:ascii="Arial" w:eastAsia="Times New Roman" w:hAnsi="Arial"/>
      <w:snapToGrid w:val="0"/>
      <w:spacing w:val="6"/>
      <w:kern w:val="28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B27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qFormat/>
    <w:rsid w:val="00F074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Arial"/>
      <w:b/>
      <w:bCs/>
      <w:sz w:val="36"/>
      <w:szCs w:val="36"/>
      <w:lang w:val="en-GB" w:eastAsia="cs-CZ"/>
    </w:rPr>
  </w:style>
  <w:style w:type="character" w:customStyle="1" w:styleId="NzevChar">
    <w:name w:val="Název Char"/>
    <w:basedOn w:val="Standardnpsmoodstavce"/>
    <w:link w:val="Nzev"/>
    <w:rsid w:val="00F07439"/>
    <w:rPr>
      <w:rFonts w:ascii="Arial" w:eastAsia="Times New Roman" w:hAnsi="Arial" w:cs="Arial"/>
      <w:b/>
      <w:bCs/>
      <w:sz w:val="36"/>
      <w:szCs w:val="36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F074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743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0"/>
      <w:lang w:val="en-GB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7439"/>
    <w:rPr>
      <w:rFonts w:ascii="Arial" w:eastAsia="Times New Roman" w:hAnsi="Arial" w:cs="Arial"/>
      <w:lang w:val="en-GB"/>
    </w:rPr>
  </w:style>
  <w:style w:type="paragraph" w:styleId="Odstavecseseznamem">
    <w:name w:val="List Paragraph"/>
    <w:basedOn w:val="Normln"/>
    <w:uiPriority w:val="34"/>
    <w:qFormat/>
    <w:rsid w:val="000A1F0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D5F"/>
    <w:pPr>
      <w:widowControl/>
      <w:autoSpaceDE/>
      <w:autoSpaceDN/>
      <w:adjustRightInd/>
      <w:spacing w:after="100"/>
    </w:pPr>
    <w:rPr>
      <w:rFonts w:eastAsia="Calibri" w:cs="Times New Roman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D5F"/>
    <w:rPr>
      <w:rFonts w:ascii="Arial" w:eastAsia="Times New Roman" w:hAnsi="Arial" w:cs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dlova\Desktop\FORMUL&#193;&#344;E%20IS&#344;\Moje\rozpracovan&#233;\Hlavi&#269;kov&#253;%20pap&#237;r%20-%20formul&#225;&#345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formulář.dotx</Template>
  <TotalTime>2</TotalTime>
  <Pages>1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Kandlová</dc:creator>
  <cp:lastModifiedBy>Dagmar Kovacova</cp:lastModifiedBy>
  <cp:revision>3</cp:revision>
  <cp:lastPrinted>2021-03-03T09:10:00Z</cp:lastPrinted>
  <dcterms:created xsi:type="dcterms:W3CDTF">2021-08-11T09:13:00Z</dcterms:created>
  <dcterms:modified xsi:type="dcterms:W3CDTF">2021-08-11T09:15:00Z</dcterms:modified>
</cp:coreProperties>
</file>