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25" w:rsidRPr="00533D85" w:rsidRDefault="00C36725" w:rsidP="00C36725">
      <w:pPr>
        <w:widowControl/>
        <w:rPr>
          <w:b/>
          <w:sz w:val="24"/>
          <w:szCs w:val="24"/>
        </w:rPr>
      </w:pPr>
      <w:r w:rsidRPr="00533D85">
        <w:rPr>
          <w:b/>
          <w:sz w:val="24"/>
          <w:szCs w:val="24"/>
        </w:rPr>
        <w:t>Česká republika - Státní pozemkový úřad</w:t>
      </w:r>
    </w:p>
    <w:p w:rsidR="00C36725" w:rsidRDefault="00C36725" w:rsidP="00C36725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proofErr w:type="spellStart"/>
      <w:r>
        <w:rPr>
          <w:sz w:val="24"/>
          <w:szCs w:val="24"/>
        </w:rPr>
        <w:t>Husinecká</w:t>
      </w:r>
      <w:proofErr w:type="spellEnd"/>
      <w:r>
        <w:rPr>
          <w:sz w:val="24"/>
          <w:szCs w:val="24"/>
        </w:rPr>
        <w:t xml:space="preserve"> 1024/11a, 130 00 Praha 3</w:t>
      </w:r>
      <w:r w:rsidR="002F74C5">
        <w:t xml:space="preserve"> </w:t>
      </w:r>
      <w:r w:rsidR="002F74C5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C36725" w:rsidRDefault="00C36725" w:rsidP="00C36725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D65C5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Augustinová Mlada Ing., ředitelka Krajského pozemkového úřadu pro Zlínský kraj</w:t>
      </w:r>
    </w:p>
    <w:p w:rsidR="00C36725" w:rsidRDefault="00C36725" w:rsidP="00C36725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Zarámí</w:t>
      </w:r>
      <w:proofErr w:type="spellEnd"/>
      <w:r>
        <w:rPr>
          <w:color w:val="000000"/>
          <w:sz w:val="24"/>
          <w:szCs w:val="24"/>
        </w:rPr>
        <w:t xml:space="preserve"> 88, 760 41 Zlín</w:t>
      </w:r>
    </w:p>
    <w:p w:rsidR="00C36725" w:rsidRPr="00533D85" w:rsidRDefault="00C36725" w:rsidP="00C36725">
      <w:pPr>
        <w:widowControl/>
        <w:rPr>
          <w:sz w:val="24"/>
          <w:szCs w:val="24"/>
        </w:rPr>
      </w:pPr>
      <w:r w:rsidRPr="00533D85">
        <w:rPr>
          <w:sz w:val="24"/>
          <w:szCs w:val="24"/>
        </w:rPr>
        <w:t>IČ</w:t>
      </w:r>
      <w:r w:rsidR="002719A4">
        <w:rPr>
          <w:sz w:val="24"/>
          <w:szCs w:val="24"/>
        </w:rPr>
        <w:t>O</w:t>
      </w:r>
      <w:r w:rsidRPr="00533D85">
        <w:rPr>
          <w:sz w:val="24"/>
          <w:szCs w:val="24"/>
        </w:rPr>
        <w:t>: 01312774</w:t>
      </w:r>
    </w:p>
    <w:p w:rsidR="00C36725" w:rsidRPr="00533D85" w:rsidRDefault="00C36725" w:rsidP="00C36725">
      <w:pPr>
        <w:widowControl/>
        <w:rPr>
          <w:sz w:val="24"/>
          <w:szCs w:val="24"/>
        </w:rPr>
      </w:pPr>
      <w:r w:rsidRPr="00533D85">
        <w:rPr>
          <w:sz w:val="24"/>
          <w:szCs w:val="24"/>
        </w:rPr>
        <w:t>DIČ:  CZ01312774</w:t>
      </w:r>
    </w:p>
    <w:p w:rsidR="00C36725" w:rsidRDefault="00C36725" w:rsidP="00C36725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FF50F6" w:rsidRDefault="00FF50F6">
      <w:pPr>
        <w:widowControl/>
        <w:rPr>
          <w:color w:val="000000"/>
          <w:sz w:val="24"/>
          <w:szCs w:val="24"/>
        </w:rPr>
      </w:pPr>
    </w:p>
    <w:p w:rsidR="00FF50F6" w:rsidRDefault="00FF50F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F50F6" w:rsidRDefault="00FF50F6">
      <w:pPr>
        <w:widowControl/>
        <w:rPr>
          <w:sz w:val="24"/>
          <w:szCs w:val="24"/>
        </w:rPr>
      </w:pPr>
    </w:p>
    <w:p w:rsidR="00FF50F6" w:rsidRDefault="00FF50F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Zlínský kraj</w:t>
      </w:r>
      <w:r>
        <w:rPr>
          <w:color w:val="000000"/>
          <w:sz w:val="24"/>
          <w:szCs w:val="24"/>
        </w:rPr>
        <w:t xml:space="preserve">, sídlo třída Tomáše Bati 21, Zlín, PSČ 761 90, IČO 708 91 320, </w:t>
      </w:r>
      <w:r w:rsidR="007924CE">
        <w:rPr>
          <w:color w:val="000000"/>
          <w:sz w:val="24"/>
          <w:szCs w:val="24"/>
        </w:rPr>
        <w:t xml:space="preserve">                          </w:t>
      </w:r>
      <w:r>
        <w:rPr>
          <w:color w:val="000000"/>
          <w:sz w:val="24"/>
          <w:szCs w:val="24"/>
        </w:rPr>
        <w:t xml:space="preserve">DIČ CZ70891320, </w:t>
      </w:r>
    </w:p>
    <w:p w:rsidR="00FF50F6" w:rsidRDefault="00FF50F6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hejtman </w:t>
      </w:r>
      <w:proofErr w:type="spellStart"/>
      <w:r>
        <w:rPr>
          <w:color w:val="000000"/>
          <w:sz w:val="24"/>
          <w:szCs w:val="24"/>
        </w:rPr>
        <w:t>Čunek</w:t>
      </w:r>
      <w:proofErr w:type="spellEnd"/>
      <w:r>
        <w:rPr>
          <w:color w:val="000000"/>
          <w:sz w:val="24"/>
          <w:szCs w:val="24"/>
        </w:rPr>
        <w:t xml:space="preserve"> Jiří, bytem </w:t>
      </w:r>
      <w:proofErr w:type="spellStart"/>
      <w:r>
        <w:rPr>
          <w:color w:val="000000"/>
          <w:sz w:val="24"/>
          <w:szCs w:val="24"/>
        </w:rPr>
        <w:t>Plotky</w:t>
      </w:r>
      <w:proofErr w:type="spellEnd"/>
      <w:r>
        <w:rPr>
          <w:color w:val="000000"/>
          <w:sz w:val="24"/>
          <w:szCs w:val="24"/>
        </w:rPr>
        <w:t xml:space="preserve"> 10, Vsetín, PSČ 755 01</w:t>
      </w:r>
    </w:p>
    <w:p w:rsidR="00FF50F6" w:rsidRDefault="00FF50F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:rsidR="00FF50F6" w:rsidRDefault="00FF50F6">
      <w:pPr>
        <w:widowControl/>
        <w:rPr>
          <w:color w:val="000000"/>
          <w:sz w:val="24"/>
          <w:szCs w:val="24"/>
        </w:rPr>
      </w:pPr>
    </w:p>
    <w:p w:rsidR="00FF50F6" w:rsidRDefault="00FF50F6">
      <w:pPr>
        <w:widowControl/>
        <w:rPr>
          <w:color w:val="000000"/>
          <w:sz w:val="24"/>
          <w:szCs w:val="24"/>
        </w:rPr>
      </w:pPr>
    </w:p>
    <w:p w:rsidR="00FF50F6" w:rsidRDefault="00FF50F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F50F6" w:rsidRDefault="00FF50F6">
      <w:pPr>
        <w:pStyle w:val="para"/>
        <w:widowControl/>
      </w:pPr>
    </w:p>
    <w:p w:rsidR="00FF50F6" w:rsidRDefault="00FF50F6">
      <w:pPr>
        <w:pStyle w:val="para"/>
        <w:widowControl/>
      </w:pPr>
      <w:r>
        <w:t xml:space="preserve">SMLOUVU O BEZÚPLATNÉM PŘEVODU POZEMKU </w:t>
      </w:r>
    </w:p>
    <w:p w:rsidR="00FF50F6" w:rsidRDefault="00FF50F6">
      <w:pPr>
        <w:widowControl/>
        <w:rPr>
          <w:b/>
          <w:bCs/>
          <w:sz w:val="28"/>
          <w:szCs w:val="28"/>
        </w:rPr>
      </w:pPr>
    </w:p>
    <w:p w:rsidR="00FF50F6" w:rsidRDefault="00FF50F6">
      <w:pPr>
        <w:pStyle w:val="para"/>
        <w:widowControl/>
      </w:pPr>
      <w:r>
        <w:t xml:space="preserve">č. </w:t>
      </w:r>
      <w:r>
        <w:rPr>
          <w:color w:val="000000"/>
        </w:rPr>
        <w:t>2001971662</w:t>
      </w:r>
    </w:p>
    <w:p w:rsidR="00FF50F6" w:rsidRDefault="00FF50F6">
      <w:pPr>
        <w:pStyle w:val="para"/>
        <w:widowControl/>
      </w:pPr>
    </w:p>
    <w:p w:rsidR="00FF50F6" w:rsidRDefault="00FF50F6">
      <w:pPr>
        <w:widowControl/>
        <w:rPr>
          <w:sz w:val="24"/>
          <w:szCs w:val="24"/>
        </w:rPr>
      </w:pPr>
    </w:p>
    <w:p w:rsidR="00FF50F6" w:rsidRDefault="00FF50F6">
      <w:pPr>
        <w:pStyle w:val="para"/>
        <w:widowControl/>
      </w:pPr>
      <w:r>
        <w:t>I.</w:t>
      </w:r>
    </w:p>
    <w:p w:rsidR="00FF50F6" w:rsidRDefault="006704D9">
      <w:pPr>
        <w:pStyle w:val="vnitrniText"/>
        <w:widowControl/>
      </w:pPr>
      <w:r w:rsidRPr="00DF2489">
        <w:t xml:space="preserve">Státní pozemkový úřad jako </w:t>
      </w:r>
      <w:r w:rsidR="008A2F49">
        <w:t>převádějící</w:t>
      </w:r>
      <w:r w:rsidR="008A2F49" w:rsidRPr="00DF2489">
        <w:t xml:space="preserve"> </w:t>
      </w:r>
      <w:r w:rsidRPr="00DF2489">
        <w:t>je příslušný hospodařit ve smyslu zákona</w:t>
      </w:r>
      <w:r w:rsidRPr="00DF2489">
        <w:br/>
        <w:t xml:space="preserve">č. 503/2012 Sb., </w:t>
      </w:r>
      <w:r w:rsidR="008A2F49">
        <w:t>o Státním pozemkovém úřadu a o změně některých souvisejících zákonů, ve znění pozdějších předpisů,</w:t>
      </w:r>
      <w:r w:rsidRPr="00DF2489">
        <w:t xml:space="preserve"> s níže uveden</w:t>
      </w:r>
      <w:r w:rsidR="001D53D4">
        <w:t>ou</w:t>
      </w:r>
      <w:r w:rsidRPr="00DF2489">
        <w:t xml:space="preserve"> </w:t>
      </w:r>
      <w:r w:rsidR="001D53D4">
        <w:t xml:space="preserve">ideální 2/18 </w:t>
      </w:r>
      <w:r w:rsidRPr="00DF2489">
        <w:t>pozemk</w:t>
      </w:r>
      <w:r w:rsidR="001D53D4">
        <w:t>u</w:t>
      </w:r>
      <w:r w:rsidRPr="00DF2489">
        <w:t xml:space="preserve"> v majetku České republiky veden</w:t>
      </w:r>
      <w:r w:rsidR="00A15FB1">
        <w:t>ou</w:t>
      </w:r>
      <w:r w:rsidR="00FF50F6">
        <w:t xml:space="preserve"> u Katastrálního úřadu  pro Zlínský kraj se sídlem ve Zlíně, Katastrální pracoviště Vsetín na LV</w:t>
      </w:r>
      <w:r w:rsidR="000A4067">
        <w:t xml:space="preserve"> 1592:</w:t>
      </w:r>
    </w:p>
    <w:p w:rsidR="00FF50F6" w:rsidRDefault="00FF50F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F50F6" w:rsidRDefault="00FF50F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F50F6" w:rsidRDefault="00FF50F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F50F6" w:rsidRDefault="00FF50F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F50F6" w:rsidRDefault="00FF50F6">
      <w:pPr>
        <w:pStyle w:val="obec1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Janová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Janová</w:t>
      </w:r>
      <w:proofErr w:type="spellEnd"/>
      <w:r>
        <w:rPr>
          <w:sz w:val="20"/>
          <w:szCs w:val="20"/>
        </w:rPr>
        <w:tab/>
        <w:t>2992/34</w:t>
      </w:r>
      <w:r>
        <w:rPr>
          <w:sz w:val="20"/>
          <w:szCs w:val="20"/>
        </w:rPr>
        <w:tab/>
        <w:t>ostatní plocha</w:t>
      </w:r>
    </w:p>
    <w:p w:rsidR="00FF50F6" w:rsidRDefault="00FF50F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F50F6" w:rsidRDefault="00FF50F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</w:t>
      </w:r>
      <w:r w:rsidR="001D53D4">
        <w:rPr>
          <w:sz w:val="24"/>
          <w:szCs w:val="24"/>
        </w:rPr>
        <w:t>spoluvlastnický podíl</w:t>
      </w:r>
      <w:r>
        <w:rPr>
          <w:sz w:val="24"/>
          <w:szCs w:val="24"/>
        </w:rPr>
        <w:t>”)</w:t>
      </w:r>
    </w:p>
    <w:p w:rsidR="00FF50F6" w:rsidRDefault="00FF50F6">
      <w:pPr>
        <w:widowControl/>
        <w:rPr>
          <w:sz w:val="24"/>
          <w:szCs w:val="24"/>
        </w:rPr>
      </w:pPr>
    </w:p>
    <w:p w:rsidR="00FF50F6" w:rsidRDefault="00FF50F6">
      <w:pPr>
        <w:pStyle w:val="para"/>
        <w:widowControl/>
      </w:pPr>
      <w:r>
        <w:t>II.</w:t>
      </w:r>
    </w:p>
    <w:p w:rsidR="00A97314" w:rsidRPr="00153962" w:rsidRDefault="00FF50F6" w:rsidP="00A97314">
      <w:pPr>
        <w:pStyle w:val="vnintext"/>
      </w:pPr>
      <w:r>
        <w:t>Tato smlouva se uzavírá podle § 7 odst. 4 písmeno a)</w:t>
      </w:r>
      <w:r>
        <w:rPr>
          <w:b/>
          <w:bCs/>
        </w:rPr>
        <w:t xml:space="preserve"> </w:t>
      </w:r>
      <w:r>
        <w:t>zákona č. </w:t>
      </w:r>
      <w:r w:rsidR="006704D9" w:rsidRPr="00DF2489">
        <w:t xml:space="preserve">503/2012 Sb., </w:t>
      </w:r>
      <w:r w:rsidR="008A2F49">
        <w:t xml:space="preserve">o Státním pozemkovém úřadu a o změně některých souvisejících zákonů, </w:t>
      </w:r>
      <w:r w:rsidR="00A97314" w:rsidRPr="008C398A">
        <w:t xml:space="preserve">ve znění účinném ke dni 31.7.2016 (viz. přechodná ustanovení </w:t>
      </w:r>
      <w:proofErr w:type="spellStart"/>
      <w:r w:rsidR="00A97314" w:rsidRPr="008C398A">
        <w:t>Čl.II</w:t>
      </w:r>
      <w:proofErr w:type="spellEnd"/>
      <w:r w:rsidR="00A97314" w:rsidRPr="008C398A">
        <w:t xml:space="preserve"> zákona č. 185/2016 Sb.).</w:t>
      </w:r>
    </w:p>
    <w:p w:rsidR="00FF50F6" w:rsidRDefault="00FF50F6">
      <w:pPr>
        <w:pStyle w:val="vnitrniText"/>
        <w:widowControl/>
        <w:rPr>
          <w:color w:val="000000"/>
        </w:rPr>
      </w:pPr>
    </w:p>
    <w:p w:rsidR="00FF50F6" w:rsidRDefault="00FF50F6">
      <w:pPr>
        <w:pStyle w:val="para"/>
        <w:widowControl/>
      </w:pPr>
      <w:r>
        <w:t>III.</w:t>
      </w:r>
    </w:p>
    <w:p w:rsidR="00FF50F6" w:rsidRDefault="00FF50F6">
      <w:pPr>
        <w:pStyle w:val="vnitrniText"/>
        <w:widowControl/>
      </w:pPr>
      <w:r>
        <w:t xml:space="preserve">Převádějící touto smlouvou převádí do vlastnictví nabyvatele </w:t>
      </w:r>
      <w:r w:rsidR="001D53D4">
        <w:t>spoluvlastnický podíl</w:t>
      </w:r>
      <w:r>
        <w:t xml:space="preserve"> specifikovaný v čl. I. této smlouvy a ten jej do svého vlastnictví, ve stavu v jakém se nachází ke dni podpisu smlouvy, přejímá. Vlastnické právo k</w:t>
      </w:r>
      <w:r w:rsidR="001D53D4">
        <w:t>e</w:t>
      </w:r>
      <w:r>
        <w:t xml:space="preserve"> </w:t>
      </w:r>
      <w:r w:rsidR="001D53D4">
        <w:t>spoluvlastnickému podílu</w:t>
      </w:r>
      <w:r>
        <w:t xml:space="preserve"> přechází na nabyvatele vkladem do katastru nemovitostí na základě této smlouvy.</w:t>
      </w:r>
    </w:p>
    <w:p w:rsidR="00FF50F6" w:rsidRDefault="00FF50F6">
      <w:pPr>
        <w:pStyle w:val="vnitrniText"/>
        <w:widowControl/>
      </w:pPr>
    </w:p>
    <w:p w:rsidR="00FF50F6" w:rsidRDefault="00FF50F6">
      <w:pPr>
        <w:pStyle w:val="para"/>
        <w:widowControl/>
      </w:pPr>
      <w:r>
        <w:t>IV.</w:t>
      </w:r>
    </w:p>
    <w:p w:rsidR="00FF50F6" w:rsidRDefault="00FE306C">
      <w:pPr>
        <w:pStyle w:val="vnitrniText"/>
        <w:widowControl/>
      </w:pPr>
      <w:r w:rsidRPr="00062320">
        <w:t xml:space="preserve">Přejímající prohlašuje, že </w:t>
      </w:r>
      <w:r w:rsidR="001D53D4">
        <w:t>spoluvlastnický podíl</w:t>
      </w:r>
      <w:r w:rsidRPr="00062320">
        <w:t xml:space="preserve"> uvedený v čl. I. této smlouvy je součástí silničního pozemku.</w:t>
      </w:r>
      <w:r>
        <w:t xml:space="preserve"> </w:t>
      </w:r>
      <w:r w:rsidR="001D53D4">
        <w:t>Spoluvlastnický podíl</w:t>
      </w:r>
      <w:r w:rsidR="00FF50F6">
        <w:t xml:space="preserve"> </w:t>
      </w:r>
      <w:r>
        <w:t>se</w:t>
      </w:r>
      <w:r w:rsidR="00FF50F6">
        <w:t xml:space="preserve"> </w:t>
      </w:r>
      <w:r>
        <w:t xml:space="preserve">převádí </w:t>
      </w:r>
      <w:r w:rsidR="00FF50F6">
        <w:t>na nabyvatele bezúplatně.</w:t>
      </w:r>
    </w:p>
    <w:p w:rsidR="008A2F49" w:rsidRDefault="008A2F49">
      <w:pPr>
        <w:pStyle w:val="vnitrniText"/>
        <w:widowControl/>
      </w:pPr>
    </w:p>
    <w:p w:rsidR="00DC5BB6" w:rsidRDefault="00DC5BB6">
      <w:pPr>
        <w:pStyle w:val="vnitrniText"/>
        <w:widowControl/>
      </w:pPr>
    </w:p>
    <w:p w:rsidR="00FF50F6" w:rsidRDefault="00FF50F6">
      <w:pPr>
        <w:pStyle w:val="para"/>
        <w:widowControl/>
      </w:pPr>
      <w:r>
        <w:t>V.</w:t>
      </w:r>
    </w:p>
    <w:p w:rsidR="00FF50F6" w:rsidRDefault="00FF50F6">
      <w:pPr>
        <w:pStyle w:val="vnitrniText"/>
        <w:widowControl/>
      </w:pPr>
      <w: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8019A2" w:rsidRDefault="008019A2">
      <w:pPr>
        <w:pStyle w:val="vnitrniText"/>
        <w:widowControl/>
      </w:pPr>
      <w:r w:rsidRPr="00261220">
        <w:rPr>
          <w:bCs/>
        </w:rPr>
        <w:t>Smluvní strany berou na vědomí, že na pozem</w:t>
      </w:r>
      <w:r>
        <w:rPr>
          <w:bCs/>
        </w:rPr>
        <w:t>ku</w:t>
      </w:r>
      <w:r w:rsidR="001D53D4" w:rsidRPr="001D53D4">
        <w:rPr>
          <w:bCs/>
        </w:rPr>
        <w:t>, ke kterému se převádí spoluvlastnický podíl,</w:t>
      </w:r>
      <w:r w:rsidRPr="001D53D4">
        <w:rPr>
          <w:bCs/>
        </w:rPr>
        <w:t xml:space="preserve"> m</w:t>
      </w:r>
      <w:r w:rsidRPr="00261220">
        <w:rPr>
          <w:bCs/>
        </w:rPr>
        <w:t>ůže být umístěno vedení nebo zařízení veřejné technické infrastruktury, k nimž existují oprávnění, jakož i omezení užívání pozemk</w:t>
      </w:r>
      <w:r>
        <w:rPr>
          <w:bCs/>
        </w:rPr>
        <w:t>u</w:t>
      </w:r>
      <w:r w:rsidRPr="00261220">
        <w:rPr>
          <w:bCs/>
        </w:rPr>
        <w:t xml:space="preserve"> vzniklá podle předchozích právních úprav, která se nezapisovala do pozemkových knih, evidence nemovitostí, ani katastru nemovitostí. Tato omezení a oprávnění přecházejí na nabyvatele </w:t>
      </w:r>
      <w:r w:rsidR="001D53D4">
        <w:rPr>
          <w:bCs/>
        </w:rPr>
        <w:t>spoluvlastnického podílu</w:t>
      </w:r>
      <w:r w:rsidRPr="00261220">
        <w:rPr>
          <w:bCs/>
        </w:rPr>
        <w:t>.</w:t>
      </w:r>
    </w:p>
    <w:p w:rsidR="00FF50F6" w:rsidRDefault="00FF50F6">
      <w:pPr>
        <w:pStyle w:val="vnitrniText"/>
        <w:widowControl/>
      </w:pPr>
      <w:r>
        <w:t xml:space="preserve">2)  Převáděný </w:t>
      </w:r>
      <w:r w:rsidR="001D53D4">
        <w:t>spoluvlastnický podíl</w:t>
      </w:r>
      <w:r>
        <w:t xml:space="preserve"> není zatížen užívacími právy třetích osob.</w:t>
      </w:r>
    </w:p>
    <w:p w:rsidR="00FF50F6" w:rsidRDefault="00FF50F6">
      <w:pPr>
        <w:pStyle w:val="vnitrniText"/>
        <w:widowControl/>
      </w:pPr>
    </w:p>
    <w:p w:rsidR="00FF50F6" w:rsidRDefault="00FF50F6">
      <w:pPr>
        <w:pStyle w:val="para"/>
        <w:widowControl/>
      </w:pPr>
      <w:r>
        <w:t>VI.</w:t>
      </w:r>
    </w:p>
    <w:p w:rsidR="00FF50F6" w:rsidRDefault="00FF50F6">
      <w:pPr>
        <w:pStyle w:val="vnitrniText"/>
        <w:widowControl/>
      </w:pPr>
      <w:r>
        <w:t>1) Smluvní strany se dohodly, že převádějící podá návrh na vklad vlastnického práva na základě této smlouvy u příslušného katastrálního úřadu do 30 dnů ode dne účinnosti této smlouvy.</w:t>
      </w:r>
    </w:p>
    <w:p w:rsidR="006C5721" w:rsidRPr="003F64D6" w:rsidRDefault="006C5721" w:rsidP="006C5721">
      <w:pPr>
        <w:pStyle w:val="vnintext"/>
        <w:ind w:firstLine="360"/>
      </w:pPr>
      <w:r w:rsidRPr="003F64D6">
        <w:t xml:space="preserve">2) </w:t>
      </w:r>
      <w:r w:rsidR="002E0182">
        <w:rPr>
          <w:bCs/>
          <w:szCs w:val="24"/>
        </w:rPr>
        <w:t xml:space="preserve">Bezúplatný převod pozemku není dle ustanovení § 2 zákonného opatření Senátu </w:t>
      </w:r>
      <w:r w:rsidR="0083582A">
        <w:rPr>
          <w:bCs/>
          <w:szCs w:val="24"/>
        </w:rPr>
        <w:t xml:space="preserve">                    </w:t>
      </w:r>
      <w:r w:rsidR="002E0182">
        <w:rPr>
          <w:bCs/>
          <w:szCs w:val="24"/>
        </w:rPr>
        <w:t>č. 340/2013 Sb., o dani z nabytí nemovitých věcí, ve znění pozdějších předpisů, předmětem daně z nabytí nemovitých věcí.</w:t>
      </w:r>
      <w:r w:rsidRPr="003F64D6">
        <w:t xml:space="preserve">  </w:t>
      </w:r>
    </w:p>
    <w:p w:rsidR="006704D9" w:rsidRPr="00DA06D6" w:rsidRDefault="00421E50" w:rsidP="008B368B">
      <w:pPr>
        <w:pStyle w:val="vnitrniText"/>
        <w:widowControl/>
      </w:pPr>
      <w:r>
        <w:t>3</w:t>
      </w:r>
      <w:r w:rsidR="00FF50F6">
        <w:t xml:space="preserve">) </w:t>
      </w:r>
      <w:r w:rsidR="008B368B">
        <w:t>P</w:t>
      </w:r>
      <w:r w:rsidR="006704D9" w:rsidRPr="00DA06D6">
        <w:t xml:space="preserve">řevádějící je ve smyslu zákona č. 634/2004 Sb., o správních poplatcích, ve znění pozdějších předpisů, osvobozen od správních poplatků. </w:t>
      </w:r>
    </w:p>
    <w:p w:rsidR="00FF50F6" w:rsidRDefault="00FF50F6">
      <w:pPr>
        <w:pStyle w:val="vnitrniText"/>
        <w:widowControl/>
        <w:rPr>
          <w:b/>
          <w:bCs/>
        </w:rPr>
      </w:pPr>
    </w:p>
    <w:p w:rsidR="00FF50F6" w:rsidRDefault="00FF50F6">
      <w:pPr>
        <w:pStyle w:val="para"/>
        <w:widowControl/>
      </w:pPr>
      <w:r>
        <w:t>VII.</w:t>
      </w:r>
    </w:p>
    <w:p w:rsidR="00FF50F6" w:rsidRDefault="00FF50F6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FF50F6" w:rsidRDefault="00FF50F6">
      <w:pPr>
        <w:pStyle w:val="vnitrniText"/>
        <w:widowControl/>
      </w:pPr>
      <w:r>
        <w:t xml:space="preserve">2) Tato smlouva je vyhotovena ve </w:t>
      </w:r>
      <w:r>
        <w:rPr>
          <w:color w:val="000000"/>
        </w:rPr>
        <w:t>3</w:t>
      </w:r>
      <w:r>
        <w:t xml:space="preserve">  stejnopisech, z nichž každý má platnost originálu. Nabyvatel obdrží 1 stejnopis a ostatní jsou určeny pro převádějícího.</w:t>
      </w:r>
    </w:p>
    <w:p w:rsidR="00BF5366" w:rsidRDefault="00BF5366" w:rsidP="00BF536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BF5366" w:rsidRDefault="00BF5366" w:rsidP="00BF536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A61F8B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FF50F6" w:rsidRDefault="00FF50F6">
      <w:pPr>
        <w:pStyle w:val="vnitrniText"/>
        <w:widowControl/>
      </w:pPr>
    </w:p>
    <w:p w:rsidR="00FF50F6" w:rsidRDefault="00FF50F6">
      <w:pPr>
        <w:pStyle w:val="para"/>
        <w:widowControl/>
      </w:pPr>
      <w:r>
        <w:t>VIII.</w:t>
      </w:r>
    </w:p>
    <w:p w:rsidR="00FF50F6" w:rsidRDefault="00FF50F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Převádějící prohlašuje, že v souladu s </w:t>
      </w:r>
      <w:r w:rsidR="006704D9" w:rsidRPr="006704D9">
        <w:rPr>
          <w:sz w:val="24"/>
          <w:szCs w:val="24"/>
        </w:rPr>
        <w:t xml:space="preserve">§ 6 zákona č. 503/2012 Sb., </w:t>
      </w:r>
      <w:r w:rsidR="008A2F49">
        <w:rPr>
          <w:sz w:val="24"/>
          <w:szCs w:val="24"/>
        </w:rPr>
        <w:t xml:space="preserve">o Státním pozemkovém úřadu a o změně některých souvisejících zákonů, </w:t>
      </w:r>
      <w:r w:rsidR="00A97314">
        <w:rPr>
          <w:sz w:val="24"/>
          <w:szCs w:val="24"/>
        </w:rPr>
        <w:t>ve znění účinném ke dni 31. 7. 2016</w:t>
      </w:r>
      <w:r w:rsidR="008A2F49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pozemku</w:t>
      </w:r>
      <w:r w:rsidR="001D53D4">
        <w:rPr>
          <w:sz w:val="24"/>
          <w:szCs w:val="24"/>
        </w:rPr>
        <w:t>,</w:t>
      </w:r>
      <w:r w:rsidR="001D53D4" w:rsidRPr="001D53D4">
        <w:rPr>
          <w:sz w:val="24"/>
          <w:szCs w:val="24"/>
        </w:rPr>
        <w:t xml:space="preserve"> ke kterému se převádí spoluvlastnický podíl</w:t>
      </w:r>
      <w:r>
        <w:rPr>
          <w:sz w:val="24"/>
          <w:szCs w:val="24"/>
        </w:rPr>
        <w:t xml:space="preserve"> a prohlašuje, že </w:t>
      </w:r>
      <w:r w:rsidR="001D53D4">
        <w:rPr>
          <w:sz w:val="24"/>
          <w:szCs w:val="24"/>
        </w:rPr>
        <w:t xml:space="preserve">pozemek, </w:t>
      </w:r>
      <w:r w:rsidR="001D53D4" w:rsidRPr="001D53D4">
        <w:rPr>
          <w:sz w:val="24"/>
          <w:szCs w:val="24"/>
        </w:rPr>
        <w:t>ke kterému se převádí spoluvlastnický podíl</w:t>
      </w:r>
      <w:r>
        <w:rPr>
          <w:sz w:val="24"/>
          <w:szCs w:val="24"/>
        </w:rPr>
        <w:t xml:space="preserve"> není vyloučen z převodu podle </w:t>
      </w:r>
      <w:r w:rsidR="006704D9" w:rsidRPr="006704D9">
        <w:rPr>
          <w:sz w:val="24"/>
          <w:szCs w:val="24"/>
        </w:rPr>
        <w:t>§ 6 zákona č. 503/2012 Sb., o Státním pozemkovém úřadu a o změně některých souvisejících zákonů</w:t>
      </w:r>
      <w:r w:rsidR="008A2F49" w:rsidRPr="00C51253">
        <w:rPr>
          <w:sz w:val="24"/>
          <w:szCs w:val="24"/>
        </w:rPr>
        <w:t xml:space="preserve">, </w:t>
      </w:r>
      <w:r w:rsidR="00A97314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F50F6" w:rsidRDefault="00FF50F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Nabyvatel prohlašuje, že ve vztahu k převáděnému </w:t>
      </w:r>
      <w:r w:rsidR="001D53D4">
        <w:rPr>
          <w:sz w:val="24"/>
          <w:szCs w:val="24"/>
        </w:rPr>
        <w:t>spoluvlastnickému podílu</w:t>
      </w:r>
      <w:r>
        <w:rPr>
          <w:sz w:val="24"/>
          <w:szCs w:val="24"/>
        </w:rPr>
        <w:t xml:space="preserve"> splňuje zákonem stanovené podmínky pro to, aby na něj mohl být podle § 7 odst. 4 písmeno a) zákona č. </w:t>
      </w:r>
      <w:r w:rsidR="006704D9" w:rsidRPr="007C4BBA">
        <w:rPr>
          <w:sz w:val="24"/>
          <w:szCs w:val="24"/>
        </w:rPr>
        <w:t>503/2012 Sb., o Státní</w:t>
      </w:r>
      <w:r w:rsidR="008A2F49">
        <w:rPr>
          <w:sz w:val="24"/>
          <w:szCs w:val="24"/>
        </w:rPr>
        <w:t>m</w:t>
      </w:r>
      <w:r w:rsidR="006704D9" w:rsidRPr="007C4BBA">
        <w:rPr>
          <w:sz w:val="24"/>
          <w:szCs w:val="24"/>
        </w:rPr>
        <w:t xml:space="preserve"> pozemkovém úřadu a o změně některých souvisejících zákonů</w:t>
      </w:r>
      <w:r w:rsidR="008A2F49" w:rsidRPr="00C51253">
        <w:rPr>
          <w:sz w:val="24"/>
          <w:szCs w:val="24"/>
        </w:rPr>
        <w:t xml:space="preserve">, </w:t>
      </w:r>
      <w:r w:rsidR="00A97314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převeden.</w:t>
      </w:r>
    </w:p>
    <w:p w:rsidR="00421E50" w:rsidRDefault="00FE306C" w:rsidP="00421E5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421E50" w:rsidRPr="004A6EA9">
        <w:rPr>
          <w:sz w:val="24"/>
          <w:szCs w:val="24"/>
        </w:rPr>
        <w:t xml:space="preserve">Nabyvatel prohlašuje, že nabytí </w:t>
      </w:r>
      <w:r w:rsidR="00A15FB1">
        <w:rPr>
          <w:sz w:val="24"/>
          <w:szCs w:val="24"/>
        </w:rPr>
        <w:t>spoluvlastnického</w:t>
      </w:r>
      <w:r w:rsidR="00421E50" w:rsidRPr="004A6EA9">
        <w:rPr>
          <w:sz w:val="24"/>
          <w:szCs w:val="24"/>
        </w:rPr>
        <w:t xml:space="preserve"> </w:t>
      </w:r>
      <w:r w:rsidR="00A15FB1">
        <w:rPr>
          <w:sz w:val="24"/>
          <w:szCs w:val="24"/>
        </w:rPr>
        <w:t xml:space="preserve">podílu </w:t>
      </w:r>
      <w:r w:rsidR="00421E50" w:rsidRPr="004A6EA9">
        <w:rPr>
          <w:sz w:val="24"/>
          <w:szCs w:val="24"/>
        </w:rPr>
        <w:t>odsouhlasilo zastupitelstvo Zlínského kraje dne 23.9.2015 usnesením č. 0554/Z18/15.</w:t>
      </w:r>
    </w:p>
    <w:p w:rsidR="00A97314" w:rsidRDefault="00A97314" w:rsidP="00421E50">
      <w:pPr>
        <w:widowControl/>
        <w:ind w:firstLine="426"/>
        <w:jc w:val="both"/>
        <w:rPr>
          <w:sz w:val="24"/>
          <w:szCs w:val="24"/>
        </w:rPr>
      </w:pPr>
      <w:r w:rsidRPr="008C398A">
        <w:rPr>
          <w:sz w:val="24"/>
          <w:szCs w:val="24"/>
        </w:rPr>
        <w:t>Smluvní strany prohlašují, že nejpozději ke dni 1.8. 2016 byly splněny zákonné podmínky pro uplatnění nároku na převod, které jsou stanoveny zákonem č. 503/2012 Sb., ve znění účinném do 31.7.2016.</w:t>
      </w:r>
    </w:p>
    <w:p w:rsidR="00FF50F6" w:rsidRDefault="00FE306C">
      <w:pPr>
        <w:pStyle w:val="vnitrniText"/>
        <w:widowControl/>
      </w:pPr>
      <w:r>
        <w:t>4</w:t>
      </w:r>
      <w:r w:rsidR="00FF50F6">
        <w:t>) Nabyvatel bere na vědomí a je srozuměn s tím, že nepravdivost tvrzení obsažených ve výše uvedeném prohlášení má za následek neplatnost této smlouvy od samého počátku.</w:t>
      </w:r>
    </w:p>
    <w:p w:rsidR="00FF50F6" w:rsidRDefault="00FF50F6">
      <w:pPr>
        <w:pStyle w:val="vnitrniText"/>
        <w:widowControl/>
        <w:rPr>
          <w:color w:val="000000"/>
        </w:rPr>
      </w:pPr>
    </w:p>
    <w:p w:rsidR="00FF50F6" w:rsidRDefault="008B368B" w:rsidP="008B368B">
      <w:pPr>
        <w:pStyle w:val="para"/>
        <w:widowControl/>
      </w:pPr>
      <w:r>
        <w:t>I</w:t>
      </w:r>
      <w:r w:rsidR="00FF50F6">
        <w:t>X.</w:t>
      </w:r>
    </w:p>
    <w:p w:rsidR="00FF50F6" w:rsidRDefault="00FF50F6">
      <w:pPr>
        <w:pStyle w:val="vnitrniText"/>
        <w:widowControl/>
      </w:pPr>
      <w:r>
        <w:t>Smluvní strany po jejím přečtení prohlašují, že s jejím obsahem souhlasí a že tato smlouva je shodným projevem jejich vážné a svobodné vůle a na důkaz toho připojují své podpisy.</w:t>
      </w:r>
    </w:p>
    <w:p w:rsidR="00FF50F6" w:rsidRDefault="00FF50F6">
      <w:pPr>
        <w:widowControl/>
        <w:rPr>
          <w:color w:val="000000"/>
          <w:sz w:val="24"/>
          <w:szCs w:val="24"/>
        </w:rPr>
      </w:pPr>
    </w:p>
    <w:p w:rsidR="00FF50F6" w:rsidRDefault="00FF50F6">
      <w:pPr>
        <w:widowControl/>
        <w:rPr>
          <w:color w:val="000000"/>
          <w:sz w:val="24"/>
          <w:szCs w:val="24"/>
        </w:rPr>
      </w:pPr>
    </w:p>
    <w:p w:rsidR="00FF50F6" w:rsidRDefault="00FF50F6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Ve Zlíně dne </w:t>
      </w:r>
      <w:r w:rsidR="0083582A">
        <w:rPr>
          <w:sz w:val="24"/>
          <w:szCs w:val="24"/>
        </w:rPr>
        <w:t>………………</w:t>
      </w:r>
      <w:r>
        <w:rPr>
          <w:sz w:val="24"/>
          <w:szCs w:val="24"/>
        </w:rPr>
        <w:tab/>
        <w:t>V</w:t>
      </w:r>
      <w:r w:rsidR="0083582A">
        <w:rPr>
          <w:sz w:val="24"/>
          <w:szCs w:val="24"/>
        </w:rPr>
        <w:t>e Zlíně</w:t>
      </w:r>
      <w:r>
        <w:rPr>
          <w:sz w:val="24"/>
          <w:szCs w:val="24"/>
        </w:rPr>
        <w:t xml:space="preserve"> dne .......</w:t>
      </w:r>
      <w:r w:rsidR="0083582A">
        <w:rPr>
          <w:sz w:val="24"/>
          <w:szCs w:val="24"/>
        </w:rPr>
        <w:t>..</w:t>
      </w:r>
      <w:r>
        <w:rPr>
          <w:sz w:val="24"/>
          <w:szCs w:val="24"/>
        </w:rPr>
        <w:t>................</w:t>
      </w:r>
    </w:p>
    <w:p w:rsidR="00FF50F6" w:rsidRDefault="00FF50F6">
      <w:pPr>
        <w:widowControl/>
      </w:pPr>
    </w:p>
    <w:p w:rsidR="00FF50F6" w:rsidRDefault="00FF50F6">
      <w:pPr>
        <w:widowControl/>
      </w:pPr>
    </w:p>
    <w:p w:rsidR="00FF50F6" w:rsidRDefault="00FF50F6">
      <w:pPr>
        <w:widowControl/>
      </w:pPr>
    </w:p>
    <w:p w:rsidR="0083582A" w:rsidRDefault="0083582A">
      <w:pPr>
        <w:widowControl/>
      </w:pPr>
    </w:p>
    <w:p w:rsidR="0083582A" w:rsidRDefault="0083582A">
      <w:pPr>
        <w:widowControl/>
      </w:pPr>
    </w:p>
    <w:p w:rsidR="0083582A" w:rsidRDefault="0083582A">
      <w:pPr>
        <w:widowControl/>
      </w:pPr>
    </w:p>
    <w:p w:rsidR="0083582A" w:rsidRDefault="0083582A">
      <w:pPr>
        <w:widowControl/>
      </w:pPr>
    </w:p>
    <w:p w:rsidR="00FF50F6" w:rsidRDefault="00FF50F6">
      <w:pPr>
        <w:widowControl/>
      </w:pPr>
    </w:p>
    <w:p w:rsidR="00FF50F6" w:rsidRDefault="00FF50F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F50F6" w:rsidRDefault="00FF50F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Zlínský kraj</w:t>
      </w:r>
    </w:p>
    <w:p w:rsidR="00FF50F6" w:rsidRDefault="00FF50F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 hejtman </w:t>
      </w:r>
      <w:proofErr w:type="spellStart"/>
      <w:r>
        <w:rPr>
          <w:sz w:val="24"/>
          <w:szCs w:val="24"/>
        </w:rPr>
        <w:t>Čunek</w:t>
      </w:r>
      <w:proofErr w:type="spellEnd"/>
      <w:r>
        <w:rPr>
          <w:sz w:val="24"/>
          <w:szCs w:val="24"/>
        </w:rPr>
        <w:t xml:space="preserve"> Jiří</w:t>
      </w:r>
    </w:p>
    <w:p w:rsidR="00FF50F6" w:rsidRDefault="00FF50F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Zlínský kraj</w:t>
      </w:r>
      <w:r>
        <w:rPr>
          <w:sz w:val="24"/>
          <w:szCs w:val="24"/>
        </w:rPr>
        <w:tab/>
        <w:t>nabyvatel</w:t>
      </w:r>
    </w:p>
    <w:p w:rsidR="00FF50F6" w:rsidRDefault="00FF50F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Augustinová Mlada Ing.</w:t>
      </w:r>
      <w:r>
        <w:rPr>
          <w:sz w:val="24"/>
          <w:szCs w:val="24"/>
        </w:rPr>
        <w:tab/>
      </w:r>
    </w:p>
    <w:p w:rsidR="00FF50F6" w:rsidRDefault="00FF50F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převádějící</w:t>
      </w:r>
      <w:r>
        <w:rPr>
          <w:sz w:val="24"/>
          <w:szCs w:val="24"/>
        </w:rPr>
        <w:tab/>
      </w:r>
    </w:p>
    <w:p w:rsidR="00FF50F6" w:rsidRDefault="00FF50F6">
      <w:pPr>
        <w:widowControl/>
        <w:ind w:left="5104" w:hanging="5104"/>
        <w:rPr>
          <w:sz w:val="24"/>
          <w:szCs w:val="24"/>
        </w:rPr>
      </w:pPr>
    </w:p>
    <w:p w:rsidR="00FF50F6" w:rsidRDefault="00FF50F6">
      <w:pPr>
        <w:widowControl/>
      </w:pPr>
    </w:p>
    <w:p w:rsidR="00FF50F6" w:rsidRDefault="00FF50F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5755C0">
        <w:rPr>
          <w:sz w:val="24"/>
          <w:szCs w:val="24"/>
        </w:rPr>
        <w:t>SPÚ</w:t>
      </w:r>
      <w:r>
        <w:rPr>
          <w:sz w:val="24"/>
          <w:szCs w:val="24"/>
        </w:rPr>
        <w:t>: 1727462</w:t>
      </w:r>
      <w:r>
        <w:rPr>
          <w:sz w:val="24"/>
          <w:szCs w:val="24"/>
        </w:rPr>
        <w:br/>
      </w:r>
    </w:p>
    <w:p w:rsidR="00FF50F6" w:rsidRDefault="00FF50F6">
      <w:pPr>
        <w:widowControl/>
        <w:jc w:val="both"/>
        <w:rPr>
          <w:sz w:val="24"/>
          <w:szCs w:val="24"/>
        </w:rPr>
      </w:pPr>
    </w:p>
    <w:p w:rsidR="00FF50F6" w:rsidRDefault="00FF50F6">
      <w:pPr>
        <w:widowControl/>
        <w:jc w:val="both"/>
        <w:rPr>
          <w:sz w:val="24"/>
          <w:szCs w:val="24"/>
        </w:rPr>
      </w:pPr>
    </w:p>
    <w:p w:rsidR="00636488" w:rsidRPr="004A7C87" w:rsidRDefault="00636488" w:rsidP="00636488">
      <w:pPr>
        <w:widowControl/>
        <w:rPr>
          <w:sz w:val="24"/>
          <w:szCs w:val="24"/>
        </w:rPr>
      </w:pPr>
      <w:r w:rsidRPr="004A7C87">
        <w:rPr>
          <w:sz w:val="24"/>
          <w:szCs w:val="24"/>
        </w:rPr>
        <w:t>Za věcnou a formální správnost odpovídá</w:t>
      </w:r>
    </w:p>
    <w:p w:rsidR="00636488" w:rsidRPr="004A7C87" w:rsidRDefault="00636488" w:rsidP="00636488">
      <w:pPr>
        <w:widowControl/>
        <w:rPr>
          <w:sz w:val="24"/>
          <w:szCs w:val="24"/>
        </w:rPr>
      </w:pPr>
      <w:r w:rsidRPr="004A7C87">
        <w:rPr>
          <w:sz w:val="24"/>
          <w:szCs w:val="24"/>
        </w:rPr>
        <w:t>vedoucí oddělení převodu majetku státu KPÚ pro Zlínský kraj</w:t>
      </w:r>
    </w:p>
    <w:p w:rsidR="00636488" w:rsidRPr="004A7C87" w:rsidRDefault="00636488" w:rsidP="00636488">
      <w:pPr>
        <w:widowControl/>
        <w:rPr>
          <w:sz w:val="24"/>
          <w:szCs w:val="24"/>
        </w:rPr>
      </w:pPr>
      <w:r w:rsidRPr="004A7C87">
        <w:rPr>
          <w:sz w:val="24"/>
          <w:szCs w:val="24"/>
        </w:rPr>
        <w:t>Čermáková Jana Mgr.</w:t>
      </w:r>
    </w:p>
    <w:p w:rsidR="00636488" w:rsidRPr="004A7C87" w:rsidRDefault="00636488" w:rsidP="00636488">
      <w:pPr>
        <w:widowControl/>
        <w:rPr>
          <w:sz w:val="24"/>
          <w:szCs w:val="24"/>
        </w:rPr>
      </w:pPr>
    </w:p>
    <w:p w:rsidR="00636488" w:rsidRPr="004A7C87" w:rsidRDefault="00636488" w:rsidP="00636488">
      <w:pPr>
        <w:widowControl/>
        <w:jc w:val="both"/>
        <w:rPr>
          <w:sz w:val="24"/>
          <w:szCs w:val="24"/>
        </w:rPr>
      </w:pPr>
      <w:r w:rsidRPr="004A7C87">
        <w:rPr>
          <w:sz w:val="24"/>
          <w:szCs w:val="24"/>
        </w:rPr>
        <w:t>.......................................</w:t>
      </w:r>
    </w:p>
    <w:p w:rsidR="00636488" w:rsidRPr="004A7C87" w:rsidRDefault="00636488" w:rsidP="00636488">
      <w:pPr>
        <w:widowControl/>
        <w:ind w:firstLine="708"/>
        <w:rPr>
          <w:sz w:val="24"/>
          <w:szCs w:val="24"/>
        </w:rPr>
      </w:pPr>
      <w:r w:rsidRPr="004A7C87">
        <w:rPr>
          <w:sz w:val="24"/>
          <w:szCs w:val="24"/>
        </w:rPr>
        <w:t>podpis</w:t>
      </w:r>
    </w:p>
    <w:p w:rsidR="00636488" w:rsidRDefault="00636488" w:rsidP="00636488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636488" w:rsidRPr="004A7C87" w:rsidRDefault="00636488" w:rsidP="00636488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636488" w:rsidRDefault="00636488" w:rsidP="00636488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Holub Martin</w:t>
      </w:r>
    </w:p>
    <w:p w:rsidR="00636488" w:rsidRDefault="00636488" w:rsidP="00636488">
      <w:pPr>
        <w:widowControl/>
        <w:jc w:val="both"/>
        <w:rPr>
          <w:sz w:val="24"/>
          <w:szCs w:val="24"/>
        </w:rPr>
      </w:pPr>
    </w:p>
    <w:p w:rsidR="00636488" w:rsidRDefault="00636488" w:rsidP="0063648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636488" w:rsidRDefault="00636488" w:rsidP="00636488">
      <w:pPr>
        <w:widowControl/>
      </w:pPr>
      <w:r>
        <w:rPr>
          <w:sz w:val="24"/>
          <w:szCs w:val="24"/>
        </w:rPr>
        <w:tab/>
        <w:t>podpis</w:t>
      </w:r>
    </w:p>
    <w:p w:rsidR="00FF50F6" w:rsidRDefault="00FF50F6">
      <w:pPr>
        <w:widowControl/>
        <w:jc w:val="both"/>
        <w:rPr>
          <w:sz w:val="24"/>
          <w:szCs w:val="24"/>
        </w:rPr>
      </w:pPr>
    </w:p>
    <w:p w:rsidR="00BF5366" w:rsidRDefault="00BF5366" w:rsidP="00BF5366">
      <w:pPr>
        <w:widowControl/>
      </w:pPr>
    </w:p>
    <w:p w:rsidR="00BF5366" w:rsidRDefault="00BF5366" w:rsidP="00BF5366">
      <w:pPr>
        <w:widowControl/>
      </w:pPr>
    </w:p>
    <w:p w:rsidR="00BF5366" w:rsidRPr="00A31C3B" w:rsidRDefault="00BF5366" w:rsidP="00BF5366">
      <w:pPr>
        <w:widowControl/>
        <w:jc w:val="both"/>
        <w:rPr>
          <w:sz w:val="24"/>
          <w:szCs w:val="24"/>
        </w:rPr>
      </w:pPr>
    </w:p>
    <w:p w:rsidR="00BF5366" w:rsidRPr="00A31C3B" w:rsidRDefault="00BF5366" w:rsidP="00BF5366">
      <w:pPr>
        <w:jc w:val="both"/>
        <w:rPr>
          <w:sz w:val="24"/>
          <w:szCs w:val="24"/>
        </w:rPr>
      </w:pPr>
    </w:p>
    <w:p w:rsidR="00FF50F6" w:rsidRDefault="00FF50F6">
      <w:pPr>
        <w:widowControl/>
      </w:pPr>
    </w:p>
    <w:sectPr w:rsidR="00FF50F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2F" w:rsidRDefault="00C8102F">
      <w:r>
        <w:separator/>
      </w:r>
    </w:p>
  </w:endnote>
  <w:endnote w:type="continuationSeparator" w:id="0">
    <w:p w:rsidR="00C8102F" w:rsidRDefault="00C81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2F" w:rsidRDefault="00C8102F">
      <w:r>
        <w:separator/>
      </w:r>
    </w:p>
  </w:footnote>
  <w:footnote w:type="continuationSeparator" w:id="0">
    <w:p w:rsidR="00C8102F" w:rsidRDefault="00C81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50F6"/>
    <w:rsid w:val="00055851"/>
    <w:rsid w:val="00062320"/>
    <w:rsid w:val="000A4067"/>
    <w:rsid w:val="00153962"/>
    <w:rsid w:val="001D53D4"/>
    <w:rsid w:val="00261220"/>
    <w:rsid w:val="002719A4"/>
    <w:rsid w:val="002B23B0"/>
    <w:rsid w:val="002E0182"/>
    <w:rsid w:val="002F74C5"/>
    <w:rsid w:val="00365707"/>
    <w:rsid w:val="0039372D"/>
    <w:rsid w:val="003E3AFD"/>
    <w:rsid w:val="003F64D6"/>
    <w:rsid w:val="004157F8"/>
    <w:rsid w:val="00421E50"/>
    <w:rsid w:val="00475745"/>
    <w:rsid w:val="004A6EA9"/>
    <w:rsid w:val="00533D85"/>
    <w:rsid w:val="00540E71"/>
    <w:rsid w:val="005755C0"/>
    <w:rsid w:val="00636488"/>
    <w:rsid w:val="006704D9"/>
    <w:rsid w:val="006C5721"/>
    <w:rsid w:val="007924CE"/>
    <w:rsid w:val="007C4BBA"/>
    <w:rsid w:val="008019A2"/>
    <w:rsid w:val="008339BC"/>
    <w:rsid w:val="0083582A"/>
    <w:rsid w:val="008A2F49"/>
    <w:rsid w:val="008B368B"/>
    <w:rsid w:val="008C398A"/>
    <w:rsid w:val="008C71FB"/>
    <w:rsid w:val="008F4DE0"/>
    <w:rsid w:val="00951EA2"/>
    <w:rsid w:val="009B1521"/>
    <w:rsid w:val="00A15FB1"/>
    <w:rsid w:val="00A31A8A"/>
    <w:rsid w:val="00A31C3B"/>
    <w:rsid w:val="00A50AD6"/>
    <w:rsid w:val="00A61F8B"/>
    <w:rsid w:val="00A97314"/>
    <w:rsid w:val="00AE5523"/>
    <w:rsid w:val="00BF5366"/>
    <w:rsid w:val="00C36725"/>
    <w:rsid w:val="00C51253"/>
    <w:rsid w:val="00C8102F"/>
    <w:rsid w:val="00C9419D"/>
    <w:rsid w:val="00CB2467"/>
    <w:rsid w:val="00CD65C5"/>
    <w:rsid w:val="00D14469"/>
    <w:rsid w:val="00D927B6"/>
    <w:rsid w:val="00DA06D6"/>
    <w:rsid w:val="00DA30EB"/>
    <w:rsid w:val="00DC5BB6"/>
    <w:rsid w:val="00DE41F5"/>
    <w:rsid w:val="00DF2489"/>
    <w:rsid w:val="00E11D7C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912</Words>
  <Characters>5382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holubm1</dc:creator>
  <cp:lastModifiedBy>holubm1</cp:lastModifiedBy>
  <cp:revision>7</cp:revision>
  <cp:lastPrinted>2000-06-20T11:00:00Z</cp:lastPrinted>
  <dcterms:created xsi:type="dcterms:W3CDTF">2017-01-23T14:33:00Z</dcterms:created>
  <dcterms:modified xsi:type="dcterms:W3CDTF">2017-01-23T15:10:00Z</dcterms:modified>
</cp:coreProperties>
</file>