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ED4" w14:textId="77777777" w:rsidR="004803A7" w:rsidRPr="003F70AA" w:rsidRDefault="00262B70">
      <w:pPr>
        <w:pStyle w:val="Nzev"/>
        <w:jc w:val="both"/>
        <w:rPr>
          <w:sz w:val="22"/>
          <w:szCs w:val="22"/>
        </w:rPr>
      </w:pPr>
      <w:r w:rsidRPr="003F70AA"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502228B4" wp14:editId="498071EF">
                <wp:simplePos x="0" y="0"/>
                <wp:positionH relativeFrom="margin">
                  <wp:align>left</wp:align>
                </wp:positionH>
                <wp:positionV relativeFrom="page">
                  <wp:posOffset>1574800</wp:posOffset>
                </wp:positionV>
                <wp:extent cx="5772785" cy="1631315"/>
                <wp:effectExtent l="0" t="0" r="0" b="7620"/>
                <wp:wrapNone/>
                <wp:docPr id="1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240" cy="16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6E4C98" w14:textId="77777777" w:rsidR="004803A7" w:rsidRDefault="004803A7">
                            <w:pPr>
                              <w:pStyle w:val="Obsahrmce"/>
                              <w:ind w:left="426" w:hanging="426"/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357D39E9" w14:textId="77777777" w:rsidR="004803A7" w:rsidRDefault="00262B70">
                            <w:pPr>
                              <w:pStyle w:val="Obsahrmce"/>
                              <w:ind w:left="426" w:hanging="426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Smlouva o spolupráci</w:t>
                            </w:r>
                          </w:p>
                          <w:p w14:paraId="20237F8E" w14:textId="7F989E34" w:rsidR="004803A7" w:rsidRDefault="00262B70">
                            <w:pPr>
                              <w:pStyle w:val="Obsahrmce"/>
                              <w:ind w:left="426" w:hanging="426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v oblasti marketingu</w:t>
                            </w:r>
                            <w:r w:rsidR="00D15632">
                              <w:rPr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reklamy</w:t>
                            </w:r>
                            <w:r w:rsidR="00D82BE0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a poskytování servisních služeb</w:t>
                            </w:r>
                          </w:p>
                          <w:p w14:paraId="0CE1313F" w14:textId="77777777" w:rsidR="004803A7" w:rsidRDefault="004803A7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228B4" id="Textové pole 6" o:spid="_x0000_s1026" style="position:absolute;left:0;text-align:left;margin-left:0;margin-top:124pt;width:454.55pt;height:128.45pt;z-index:1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" filled="f" stroked="f">
                <v:textbox inset="0,0,0,0">
                  <w:txbxContent>
                    <w:p w14:paraId="2F6E4C98" w14:textId="77777777" w:rsidR="004803A7" w:rsidRDefault="004803A7">
                      <w:pPr>
                        <w:pStyle w:val="Obsahrmce"/>
                        <w:ind w:left="426" w:hanging="426"/>
                        <w:jc w:val="center"/>
                        <w:rPr>
                          <w:bCs/>
                          <w:sz w:val="28"/>
                        </w:rPr>
                      </w:pPr>
                    </w:p>
                    <w:p w14:paraId="357D39E9" w14:textId="77777777" w:rsidR="004803A7" w:rsidRDefault="00262B70">
                      <w:pPr>
                        <w:pStyle w:val="Obsahrmce"/>
                        <w:ind w:left="426" w:hanging="426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Smlouva o spolupráci</w:t>
                      </w:r>
                    </w:p>
                    <w:p w14:paraId="20237F8E" w14:textId="7F989E34" w:rsidR="004803A7" w:rsidRDefault="00262B70">
                      <w:pPr>
                        <w:pStyle w:val="Obsahrmce"/>
                        <w:ind w:left="426" w:hanging="426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v oblasti marketingu</w:t>
                      </w:r>
                      <w:r w:rsidR="00D15632">
                        <w:rPr>
                          <w:bCs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reklamy</w:t>
                      </w:r>
                      <w:r w:rsidR="00D82BE0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82BE0">
                        <w:rPr>
                          <w:bCs/>
                          <w:sz w:val="32"/>
                          <w:szCs w:val="32"/>
                        </w:rPr>
                        <w:t>a poskytování servisních služeb</w:t>
                      </w:r>
                    </w:p>
                    <w:p w14:paraId="0CE1313F" w14:textId="77777777" w:rsidR="004803A7" w:rsidRDefault="004803A7">
                      <w:pPr>
                        <w:pStyle w:val="Nzev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F70AA"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5F9FB0EB" wp14:editId="0C531213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20DB73" w14:textId="77777777" w:rsidR="004803A7" w:rsidRDefault="004803A7">
                            <w:pPr>
                              <w:pStyle w:val="Nzev"/>
                            </w:pPr>
                          </w:p>
                          <w:p w14:paraId="498F85D2" w14:textId="77777777" w:rsidR="004803A7" w:rsidRDefault="004803A7">
                            <w:pPr>
                              <w:pStyle w:val="Nzev"/>
                            </w:pPr>
                          </w:p>
                          <w:p w14:paraId="220DA83A" w14:textId="77777777" w:rsidR="004803A7" w:rsidRDefault="00262B70">
                            <w:pPr>
                              <w:pStyle w:val="Nzev"/>
                            </w:pPr>
                            <w:r>
                              <w:t xml:space="preserve">Česká centrála cestovního ruchu - CzechTourism </w:t>
                            </w:r>
                          </w:p>
                          <w:p w14:paraId="00FB71DF" w14:textId="77777777" w:rsidR="004803A7" w:rsidRDefault="004803A7">
                            <w:pPr>
                              <w:pStyle w:val="Nzev"/>
                            </w:pPr>
                          </w:p>
                          <w:p w14:paraId="494C1F59" w14:textId="77777777" w:rsidR="004803A7" w:rsidRDefault="00262B70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85B810A" w14:textId="77777777" w:rsidR="004803A7" w:rsidRDefault="004803A7">
                            <w:pPr>
                              <w:pStyle w:val="Obsahrmce"/>
                            </w:pPr>
                          </w:p>
                          <w:p w14:paraId="39720432" w14:textId="69971D5E" w:rsidR="004803A7" w:rsidRDefault="00AC24CE">
                            <w:pPr>
                              <w:pStyle w:val="Nzev"/>
                            </w:pPr>
                            <w:r w:rsidRPr="003A1BDB">
                              <w:t>Auviex s.r.o.</w:t>
                            </w:r>
                          </w:p>
                          <w:p w14:paraId="7357DF3D" w14:textId="77777777" w:rsidR="00AC24CE" w:rsidRDefault="00AC24CE">
                            <w:pPr>
                              <w:pStyle w:val="Nzev"/>
                            </w:pPr>
                          </w:p>
                          <w:p w14:paraId="6617C868" w14:textId="77777777" w:rsidR="004803A7" w:rsidRDefault="004803A7">
                            <w:pPr>
                              <w:pStyle w:val="Nzev"/>
                            </w:pPr>
                          </w:p>
                          <w:p w14:paraId="39701A3E" w14:textId="77777777" w:rsidR="004803A7" w:rsidRDefault="004803A7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FB0EB" id="Textové pole 7" o:spid="_x0000_s1027" style="position:absolute;left:0;text-align:left;margin-left:102.05pt;margin-top:280.65pt;width:422.4pt;height:226.8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" filled="f" stroked="f">
                <v:textbox inset="0,0,0,0">
                  <w:txbxContent>
                    <w:p w14:paraId="2A20DB73" w14:textId="77777777" w:rsidR="004803A7" w:rsidRDefault="004803A7">
                      <w:pPr>
                        <w:pStyle w:val="Nzev"/>
                      </w:pPr>
                    </w:p>
                    <w:p w14:paraId="498F85D2" w14:textId="77777777" w:rsidR="004803A7" w:rsidRDefault="004803A7">
                      <w:pPr>
                        <w:pStyle w:val="Nzev"/>
                      </w:pPr>
                    </w:p>
                    <w:p w14:paraId="220DA83A" w14:textId="77777777" w:rsidR="004803A7" w:rsidRDefault="00262B70">
                      <w:pPr>
                        <w:pStyle w:val="Nzev"/>
                      </w:pPr>
                      <w:r>
                        <w:t xml:space="preserve">Česká centrála cestovního ruchu - CzechTourism </w:t>
                      </w:r>
                    </w:p>
                    <w:p w14:paraId="00FB71DF" w14:textId="77777777" w:rsidR="004803A7" w:rsidRDefault="004803A7">
                      <w:pPr>
                        <w:pStyle w:val="Nzev"/>
                      </w:pPr>
                    </w:p>
                    <w:p w14:paraId="494C1F59" w14:textId="77777777" w:rsidR="004803A7" w:rsidRDefault="00262B70">
                      <w:pPr>
                        <w:pStyle w:val="Nzev"/>
                      </w:pPr>
                      <w:r>
                        <w:t>a</w:t>
                      </w:r>
                    </w:p>
                    <w:p w14:paraId="085B810A" w14:textId="77777777" w:rsidR="004803A7" w:rsidRDefault="004803A7">
                      <w:pPr>
                        <w:pStyle w:val="Obsahrmce"/>
                      </w:pPr>
                    </w:p>
                    <w:p w14:paraId="39720432" w14:textId="69971D5E" w:rsidR="004803A7" w:rsidRDefault="00AC24CE">
                      <w:pPr>
                        <w:pStyle w:val="Nzev"/>
                      </w:pPr>
                      <w:proofErr w:type="spellStart"/>
                      <w:r w:rsidRPr="003A1BDB">
                        <w:t>Auviex</w:t>
                      </w:r>
                      <w:proofErr w:type="spellEnd"/>
                      <w:r w:rsidRPr="003A1BDB">
                        <w:t xml:space="preserve"> s.r.o.</w:t>
                      </w:r>
                    </w:p>
                    <w:p w14:paraId="7357DF3D" w14:textId="77777777" w:rsidR="00AC24CE" w:rsidRDefault="00AC24CE">
                      <w:pPr>
                        <w:pStyle w:val="Nzev"/>
                      </w:pPr>
                    </w:p>
                    <w:p w14:paraId="6617C868" w14:textId="77777777" w:rsidR="004803A7" w:rsidRDefault="004803A7">
                      <w:pPr>
                        <w:pStyle w:val="Nzev"/>
                      </w:pPr>
                    </w:p>
                    <w:p w14:paraId="39701A3E" w14:textId="77777777" w:rsidR="004803A7" w:rsidRDefault="004803A7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F70AA"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69E90930" wp14:editId="2C126FA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8255" b="15875"/>
                <wp:wrapNone/>
                <wp:docPr id="5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88F5E2" w14:textId="77777777" w:rsidR="004803A7" w:rsidRDefault="004803A7">
                            <w:pPr>
                              <w:pStyle w:val="Obsahrmce"/>
                            </w:pPr>
                          </w:p>
                          <w:p w14:paraId="674DE0CD" w14:textId="77777777" w:rsidR="004803A7" w:rsidRDefault="004803A7">
                            <w:pPr>
                              <w:pStyle w:val="Obsahrmce"/>
                            </w:pPr>
                          </w:p>
                          <w:p w14:paraId="31B6027F" w14:textId="77777777" w:rsidR="004803A7" w:rsidRDefault="004803A7">
                            <w:pPr>
                              <w:pStyle w:val="Obsahrmce"/>
                            </w:pPr>
                          </w:p>
                          <w:p w14:paraId="2E8A9CCD" w14:textId="77777777" w:rsidR="004803A7" w:rsidRDefault="004803A7">
                            <w:pPr>
                              <w:pStyle w:val="Obsahrmce"/>
                            </w:pPr>
                          </w:p>
                          <w:p w14:paraId="16AE3613" w14:textId="77777777" w:rsidR="004803A7" w:rsidRDefault="004803A7">
                            <w:pPr>
                              <w:pStyle w:val="Obsahrmce"/>
                            </w:pPr>
                          </w:p>
                          <w:p w14:paraId="345D22F6" w14:textId="77777777" w:rsidR="004803A7" w:rsidRDefault="004803A7">
                            <w:pPr>
                              <w:pStyle w:val="Obsahrmce"/>
                            </w:pPr>
                          </w:p>
                          <w:p w14:paraId="741309B6" w14:textId="77777777" w:rsidR="004803A7" w:rsidRDefault="004803A7">
                            <w:pPr>
                              <w:pStyle w:val="Obsahrmce"/>
                            </w:pPr>
                          </w:p>
                          <w:p w14:paraId="19687CDC" w14:textId="77777777" w:rsidR="004803A7" w:rsidRDefault="004803A7">
                            <w:pPr>
                              <w:pStyle w:val="Obsahrmce"/>
                            </w:pPr>
                          </w:p>
                          <w:p w14:paraId="588AD392" w14:textId="77777777" w:rsidR="004803A7" w:rsidRDefault="004803A7">
                            <w:pPr>
                              <w:pStyle w:val="Obsahrmce"/>
                            </w:pPr>
                          </w:p>
                          <w:p w14:paraId="60E36519" w14:textId="77777777" w:rsidR="004803A7" w:rsidRDefault="004803A7">
                            <w:pPr>
                              <w:pStyle w:val="Obsahrmce"/>
                            </w:pPr>
                          </w:p>
                          <w:p w14:paraId="0EAA60DA" w14:textId="77777777" w:rsidR="004803A7" w:rsidRDefault="004803A7">
                            <w:pPr>
                              <w:pStyle w:val="Obsahrmce"/>
                            </w:pPr>
                          </w:p>
                          <w:p w14:paraId="1DD43D3E" w14:textId="77777777" w:rsidR="00C20E8A" w:rsidRPr="00C20E8A" w:rsidRDefault="00262B70" w:rsidP="00C20E8A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t xml:space="preserve">číslo smlouvy Objednatele: </w:t>
                            </w:r>
                            <w:r w:rsidR="00C20E8A" w:rsidRPr="00C20E8A">
                              <w:rPr>
                                <w:rFonts w:eastAsia="Times New Roman" w:cs="Segoe UI"/>
                                <w:color w:val="000000" w:themeColor="text1"/>
                                <w:szCs w:val="22"/>
                                <w:shd w:val="clear" w:color="auto" w:fill="FFFFFF"/>
                                <w:lang w:eastAsia="cs-CZ"/>
                              </w:rPr>
                              <w:t>2021/S/400/0239</w:t>
                            </w:r>
                          </w:p>
                          <w:p w14:paraId="39524CD5" w14:textId="723E2C17" w:rsidR="004803A7" w:rsidRDefault="004803A7">
                            <w:pPr>
                              <w:pStyle w:val="Obsahrmce"/>
                            </w:pPr>
                          </w:p>
                          <w:p w14:paraId="255A65B7" w14:textId="77777777" w:rsidR="004803A7" w:rsidRDefault="00262B70">
                            <w:pPr>
                              <w:pStyle w:val="Obsahrmce"/>
                            </w:pPr>
                            <w:r>
                              <w:t>číslo smlouvy Poskytovatele:</w:t>
                            </w:r>
                          </w:p>
                          <w:p w14:paraId="17FCEB42" w14:textId="77777777" w:rsidR="004803A7" w:rsidRDefault="004803A7">
                            <w:pPr>
                              <w:pStyle w:val="Obsahrmce"/>
                            </w:pPr>
                          </w:p>
                          <w:p w14:paraId="5CDA0B48" w14:textId="77777777" w:rsidR="004803A7" w:rsidRDefault="004803A7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90930" id="Textové pole 8" o:spid="_x0000_s1028" style="position:absolute;left:0;text-align:left;margin-left:102.05pt;margin-top:544.2pt;width:422.4pt;height:226.8pt;z-index: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" filled="f" stroked="f">
                <v:textbox inset="0,0,0,0">
                  <w:txbxContent>
                    <w:p w14:paraId="7E88F5E2" w14:textId="77777777" w:rsidR="004803A7" w:rsidRDefault="004803A7">
                      <w:pPr>
                        <w:pStyle w:val="Obsahrmce"/>
                      </w:pPr>
                    </w:p>
                    <w:p w14:paraId="674DE0CD" w14:textId="77777777" w:rsidR="004803A7" w:rsidRDefault="004803A7">
                      <w:pPr>
                        <w:pStyle w:val="Obsahrmce"/>
                      </w:pPr>
                    </w:p>
                    <w:p w14:paraId="31B6027F" w14:textId="77777777" w:rsidR="004803A7" w:rsidRDefault="004803A7">
                      <w:pPr>
                        <w:pStyle w:val="Obsahrmce"/>
                      </w:pPr>
                    </w:p>
                    <w:p w14:paraId="2E8A9CCD" w14:textId="77777777" w:rsidR="004803A7" w:rsidRDefault="004803A7">
                      <w:pPr>
                        <w:pStyle w:val="Obsahrmce"/>
                      </w:pPr>
                    </w:p>
                    <w:p w14:paraId="16AE3613" w14:textId="77777777" w:rsidR="004803A7" w:rsidRDefault="004803A7">
                      <w:pPr>
                        <w:pStyle w:val="Obsahrmce"/>
                      </w:pPr>
                    </w:p>
                    <w:p w14:paraId="345D22F6" w14:textId="77777777" w:rsidR="004803A7" w:rsidRDefault="004803A7">
                      <w:pPr>
                        <w:pStyle w:val="Obsahrmce"/>
                      </w:pPr>
                    </w:p>
                    <w:p w14:paraId="741309B6" w14:textId="77777777" w:rsidR="004803A7" w:rsidRDefault="004803A7">
                      <w:pPr>
                        <w:pStyle w:val="Obsahrmce"/>
                      </w:pPr>
                    </w:p>
                    <w:p w14:paraId="19687CDC" w14:textId="77777777" w:rsidR="004803A7" w:rsidRDefault="004803A7">
                      <w:pPr>
                        <w:pStyle w:val="Obsahrmce"/>
                      </w:pPr>
                    </w:p>
                    <w:p w14:paraId="588AD392" w14:textId="77777777" w:rsidR="004803A7" w:rsidRDefault="004803A7">
                      <w:pPr>
                        <w:pStyle w:val="Obsahrmce"/>
                      </w:pPr>
                    </w:p>
                    <w:p w14:paraId="60E36519" w14:textId="77777777" w:rsidR="004803A7" w:rsidRDefault="004803A7">
                      <w:pPr>
                        <w:pStyle w:val="Obsahrmce"/>
                      </w:pPr>
                    </w:p>
                    <w:p w14:paraId="0EAA60DA" w14:textId="77777777" w:rsidR="004803A7" w:rsidRDefault="004803A7">
                      <w:pPr>
                        <w:pStyle w:val="Obsahrmce"/>
                      </w:pPr>
                    </w:p>
                    <w:p w14:paraId="1DD43D3E" w14:textId="77777777" w:rsidR="00C20E8A" w:rsidRPr="00C20E8A" w:rsidRDefault="00262B70" w:rsidP="00C20E8A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t xml:space="preserve">číslo smlouvy Objednatele: </w:t>
                      </w:r>
                      <w:r w:rsidR="00C20E8A" w:rsidRPr="00C20E8A">
                        <w:rPr>
                          <w:rFonts w:eastAsia="Times New Roman" w:cs="Segoe UI"/>
                          <w:color w:val="000000" w:themeColor="text1"/>
                          <w:szCs w:val="22"/>
                          <w:shd w:val="clear" w:color="auto" w:fill="FFFFFF"/>
                          <w:lang w:eastAsia="cs-CZ"/>
                        </w:rPr>
                        <w:t>2021/S/400/0239</w:t>
                      </w:r>
                    </w:p>
                    <w:p w14:paraId="39524CD5" w14:textId="723E2C17" w:rsidR="004803A7" w:rsidRDefault="004803A7">
                      <w:pPr>
                        <w:pStyle w:val="Obsahrmce"/>
                      </w:pPr>
                    </w:p>
                    <w:p w14:paraId="255A65B7" w14:textId="77777777" w:rsidR="004803A7" w:rsidRDefault="00262B70">
                      <w:pPr>
                        <w:pStyle w:val="Obsahrmce"/>
                      </w:pPr>
                      <w:r>
                        <w:t>číslo smlouvy Poskytovatele:</w:t>
                      </w:r>
                    </w:p>
                    <w:p w14:paraId="17FCEB42" w14:textId="77777777" w:rsidR="004803A7" w:rsidRDefault="004803A7">
                      <w:pPr>
                        <w:pStyle w:val="Obsahrmce"/>
                      </w:pPr>
                    </w:p>
                    <w:p w14:paraId="5CDA0B48" w14:textId="77777777" w:rsidR="004803A7" w:rsidRDefault="004803A7">
                      <w:pPr>
                        <w:pStyle w:val="Obsahrmce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F70AA">
        <w:br w:type="page"/>
      </w:r>
    </w:p>
    <w:p w14:paraId="26D5D154" w14:textId="77777777" w:rsidR="004803A7" w:rsidRPr="003F70AA" w:rsidRDefault="00262B70">
      <w:pPr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lastRenderedPageBreak/>
        <w:t>Smlouva</w:t>
      </w:r>
    </w:p>
    <w:p w14:paraId="73CC5629" w14:textId="77777777" w:rsidR="004803A7" w:rsidRPr="003F70AA" w:rsidRDefault="004803A7">
      <w:pPr>
        <w:jc w:val="center"/>
        <w:rPr>
          <w:szCs w:val="22"/>
        </w:rPr>
      </w:pPr>
    </w:p>
    <w:p w14:paraId="01124A26" w14:textId="77777777" w:rsidR="004803A7" w:rsidRPr="003F70AA" w:rsidRDefault="00262B70">
      <w:pPr>
        <w:jc w:val="both"/>
        <w:rPr>
          <w:szCs w:val="22"/>
        </w:rPr>
      </w:pPr>
      <w:r w:rsidRPr="003F70AA">
        <w:rPr>
          <w:szCs w:val="22"/>
        </w:rPr>
        <w:t>uzavřená podle ustanovení § 1746 odst. 2 a násl. zákona č. 89/20212 Sb., občanský zákoník, ve znění pozdějších předpisů (dále jen „občanský zákoník“)</w:t>
      </w:r>
    </w:p>
    <w:p w14:paraId="3E88725F" w14:textId="77777777" w:rsidR="00793558" w:rsidRPr="003F70AA" w:rsidRDefault="00793558">
      <w:pPr>
        <w:jc w:val="both"/>
        <w:rPr>
          <w:szCs w:val="22"/>
        </w:rPr>
      </w:pPr>
    </w:p>
    <w:p w14:paraId="3B82D2A8" w14:textId="77777777" w:rsidR="004803A7" w:rsidRPr="003F70AA" w:rsidRDefault="00262B70">
      <w:pPr>
        <w:pStyle w:val="Heading1CzechTourism"/>
        <w:numPr>
          <w:ilvl w:val="0"/>
          <w:numId w:val="1"/>
        </w:numPr>
        <w:rPr>
          <w:sz w:val="24"/>
          <w:szCs w:val="24"/>
        </w:rPr>
      </w:pPr>
      <w:r w:rsidRPr="003F70AA">
        <w:rPr>
          <w:sz w:val="24"/>
          <w:szCs w:val="24"/>
        </w:rPr>
        <w:t>Smluvní strany</w:t>
      </w:r>
    </w:p>
    <w:p w14:paraId="24D83ED1" w14:textId="77777777" w:rsidR="004803A7" w:rsidRPr="003F70AA" w:rsidRDefault="004803A7">
      <w:pPr>
        <w:pStyle w:val="Heading1CzechTourism"/>
        <w:numPr>
          <w:ilvl w:val="0"/>
          <w:numId w:val="1"/>
        </w:numPr>
        <w:spacing w:before="0"/>
        <w:rPr>
          <w:sz w:val="24"/>
          <w:szCs w:val="24"/>
        </w:rPr>
      </w:pPr>
    </w:p>
    <w:p w14:paraId="0DDCF70C" w14:textId="77777777" w:rsidR="00DC6CE2" w:rsidRPr="003F70AA" w:rsidRDefault="00262B70" w:rsidP="0074249A">
      <w:pPr>
        <w:pStyle w:val="Heading2CzechTourism"/>
        <w:numPr>
          <w:ilvl w:val="1"/>
          <w:numId w:val="1"/>
        </w:numPr>
        <w:spacing w:before="0"/>
        <w:jc w:val="both"/>
      </w:pPr>
      <w:r w:rsidRPr="003F70AA">
        <w:t>Česká centrála cestovního ruchu – CzechTourism</w:t>
      </w:r>
      <w:r w:rsidR="00F75AD8" w:rsidRPr="003F70AA">
        <w:t xml:space="preserve"> </w:t>
      </w:r>
    </w:p>
    <w:p w14:paraId="5877FF50" w14:textId="2FA2A692" w:rsidR="004803A7" w:rsidRPr="003F70AA" w:rsidRDefault="00262B70" w:rsidP="0074249A">
      <w:pPr>
        <w:pStyle w:val="Heading2CzechTourism"/>
        <w:numPr>
          <w:ilvl w:val="1"/>
          <w:numId w:val="1"/>
        </w:numPr>
        <w:spacing w:before="0"/>
        <w:jc w:val="both"/>
      </w:pPr>
      <w:r w:rsidRPr="003F70AA">
        <w:rPr>
          <w:b w:val="0"/>
          <w:bCs/>
        </w:rPr>
        <w:t>příspěvková organizace Ministerstva pro místní rozvoj České republiky</w:t>
      </w:r>
    </w:p>
    <w:p w14:paraId="0E8A8718" w14:textId="77777777" w:rsidR="004803A7" w:rsidRPr="003F70AA" w:rsidRDefault="004803A7">
      <w:pPr>
        <w:jc w:val="both"/>
        <w:rPr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1"/>
        <w:gridCol w:w="4226"/>
      </w:tblGrid>
      <w:tr w:rsidR="004803A7" w:rsidRPr="003F70AA" w14:paraId="5FFA38DF" w14:textId="77777777">
        <w:tc>
          <w:tcPr>
            <w:tcW w:w="4221" w:type="dxa"/>
            <w:tcBorders>
              <w:bottom w:val="single" w:sz="2" w:space="0" w:color="00000A"/>
            </w:tcBorders>
            <w:shd w:val="clear" w:color="auto" w:fill="auto"/>
          </w:tcPr>
          <w:p w14:paraId="736D4DD3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se sídlem:</w:t>
            </w:r>
          </w:p>
        </w:tc>
        <w:tc>
          <w:tcPr>
            <w:tcW w:w="4225" w:type="dxa"/>
            <w:tcBorders>
              <w:bottom w:val="single" w:sz="2" w:space="0" w:color="00000A"/>
            </w:tcBorders>
            <w:shd w:val="clear" w:color="auto" w:fill="auto"/>
          </w:tcPr>
          <w:p w14:paraId="434F9B00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Vinohradská 46, 120 41 Praha 2</w:t>
            </w:r>
          </w:p>
        </w:tc>
      </w:tr>
      <w:tr w:rsidR="004803A7" w:rsidRPr="003F70AA" w14:paraId="24F80B31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D64B61B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IČ: 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BAADD49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49 27 76 00</w:t>
            </w:r>
          </w:p>
        </w:tc>
      </w:tr>
      <w:tr w:rsidR="004803A7" w:rsidRPr="003F70AA" w14:paraId="3B7B564C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AD23030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DIČ: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C8F9607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CZ 49 27 76 00</w:t>
            </w:r>
          </w:p>
        </w:tc>
      </w:tr>
      <w:tr w:rsidR="004803A7" w:rsidRPr="003F70AA" w14:paraId="4EBDDB65" w14:textId="77777777">
        <w:tc>
          <w:tcPr>
            <w:tcW w:w="4221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05AA6D97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zastoupená: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763AF45F" w14:textId="64CA825B" w:rsidR="004803A7" w:rsidRPr="003F70AA" w:rsidRDefault="009624DF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</w:t>
            </w:r>
            <w:r w:rsidR="00262B70" w:rsidRPr="003F70AA">
              <w:rPr>
                <w:rFonts w:ascii="Georgia" w:hAnsi="Georgia"/>
              </w:rPr>
              <w:t>, ředitelem ČCCR – CzechTourism</w:t>
            </w:r>
          </w:p>
        </w:tc>
      </w:tr>
    </w:tbl>
    <w:p w14:paraId="64968755" w14:textId="77777777" w:rsidR="004803A7" w:rsidRPr="003F70AA" w:rsidRDefault="004803A7">
      <w:pPr>
        <w:jc w:val="both"/>
        <w:rPr>
          <w:szCs w:val="22"/>
        </w:rPr>
      </w:pPr>
    </w:p>
    <w:p w14:paraId="7DD2B951" w14:textId="77777777" w:rsidR="004803A7" w:rsidRPr="003F70AA" w:rsidRDefault="00262B70">
      <w:pPr>
        <w:pStyle w:val="Zhlavzprvy"/>
        <w:jc w:val="both"/>
        <w:rPr>
          <w:b w:val="0"/>
          <w:szCs w:val="22"/>
        </w:rPr>
      </w:pPr>
      <w:r w:rsidRPr="003F70AA">
        <w:rPr>
          <w:b w:val="0"/>
          <w:szCs w:val="22"/>
        </w:rPr>
        <w:t>(dále jen „</w:t>
      </w:r>
      <w:r w:rsidRPr="003F70AA">
        <w:rPr>
          <w:szCs w:val="22"/>
        </w:rPr>
        <w:t>Objednatel</w:t>
      </w:r>
      <w:r w:rsidRPr="003F70AA">
        <w:rPr>
          <w:b w:val="0"/>
          <w:szCs w:val="22"/>
        </w:rPr>
        <w:t>“)</w:t>
      </w:r>
    </w:p>
    <w:p w14:paraId="181C58C8" w14:textId="77777777" w:rsidR="004803A7" w:rsidRPr="003F70AA" w:rsidRDefault="004803A7">
      <w:pPr>
        <w:jc w:val="both"/>
        <w:rPr>
          <w:szCs w:val="22"/>
        </w:rPr>
      </w:pPr>
    </w:p>
    <w:p w14:paraId="1286A9FB" w14:textId="77777777" w:rsidR="004803A7" w:rsidRPr="003F70AA" w:rsidRDefault="00262B70">
      <w:pPr>
        <w:jc w:val="both"/>
        <w:rPr>
          <w:szCs w:val="22"/>
        </w:rPr>
      </w:pPr>
      <w:r w:rsidRPr="003F70AA">
        <w:rPr>
          <w:szCs w:val="22"/>
        </w:rPr>
        <w:t>a</w:t>
      </w:r>
    </w:p>
    <w:p w14:paraId="5333B3EF" w14:textId="77777777" w:rsidR="004803A7" w:rsidRPr="003F70AA" w:rsidRDefault="004803A7">
      <w:pPr>
        <w:jc w:val="both"/>
        <w:rPr>
          <w:szCs w:val="22"/>
        </w:rPr>
      </w:pPr>
    </w:p>
    <w:p w14:paraId="018AC90C" w14:textId="654E7FE1" w:rsidR="004803A7" w:rsidRPr="003F70AA" w:rsidRDefault="00AC24CE">
      <w:pPr>
        <w:jc w:val="both"/>
        <w:rPr>
          <w:b/>
          <w:szCs w:val="22"/>
        </w:rPr>
      </w:pPr>
      <w:r w:rsidRPr="003F70AA">
        <w:rPr>
          <w:b/>
          <w:szCs w:val="22"/>
        </w:rPr>
        <w:t>Auviex s.r.o.</w:t>
      </w:r>
    </w:p>
    <w:p w14:paraId="444F7014" w14:textId="77777777" w:rsidR="004803A7" w:rsidRPr="003F70AA" w:rsidRDefault="004803A7">
      <w:pPr>
        <w:jc w:val="both"/>
        <w:rPr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4"/>
      </w:tblGrid>
      <w:tr w:rsidR="004803A7" w:rsidRPr="003F70AA" w14:paraId="400907D4" w14:textId="77777777" w:rsidTr="00AC24CE"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368B9B3D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se sídlem: </w:t>
            </w:r>
          </w:p>
        </w:tc>
        <w:tc>
          <w:tcPr>
            <w:tcW w:w="4224" w:type="dxa"/>
            <w:tcBorders>
              <w:bottom w:val="single" w:sz="2" w:space="0" w:color="00000A"/>
            </w:tcBorders>
            <w:shd w:val="clear" w:color="auto" w:fill="auto"/>
          </w:tcPr>
          <w:p w14:paraId="24CF4EA6" w14:textId="26D56276" w:rsidR="004803A7" w:rsidRPr="003F70AA" w:rsidRDefault="00AC24CE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Perlitová 1820/52, 140 00, Praha 4</w:t>
            </w:r>
          </w:p>
        </w:tc>
      </w:tr>
      <w:tr w:rsidR="00540276" w:rsidRPr="003F70AA" w14:paraId="5D9C101E" w14:textId="77777777" w:rsidTr="00AC24CE"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3D780EA4" w14:textId="4E6C53DC" w:rsidR="00540276" w:rsidRPr="003F70AA" w:rsidRDefault="00207A5D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  <w:sz w:val="22"/>
                <w:szCs w:val="22"/>
              </w:rPr>
              <w:t>zapsanou v obchodním rejstříku</w:t>
            </w:r>
            <w:r w:rsidR="00540276" w:rsidRPr="003F70AA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tcBorders>
              <w:bottom w:val="single" w:sz="2" w:space="0" w:color="00000A"/>
            </w:tcBorders>
            <w:shd w:val="clear" w:color="auto" w:fill="auto"/>
          </w:tcPr>
          <w:p w14:paraId="41D6843E" w14:textId="66946C6E" w:rsidR="00540276" w:rsidRPr="003F70AA" w:rsidRDefault="001B6270" w:rsidP="00207A5D">
            <w:pPr>
              <w:pStyle w:val="TableTextCzechTourism"/>
              <w:rPr>
                <w:rFonts w:ascii="Georgia" w:hAnsi="Georgia"/>
              </w:rPr>
            </w:pPr>
            <w:r w:rsidRPr="003F70AA">
              <w:rPr>
                <w:rFonts w:ascii="Georgia" w:hAnsi="Georgia"/>
                <w:sz w:val="22"/>
                <w:szCs w:val="22"/>
              </w:rPr>
              <w:t>vedeném u Městského soudu v Praze          C 13089</w:t>
            </w:r>
          </w:p>
        </w:tc>
      </w:tr>
      <w:tr w:rsidR="00540276" w:rsidRPr="003F70AA" w14:paraId="475FADD1" w14:textId="77777777" w:rsidTr="00AC24CE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57E1B78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IČ: 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1F0A110" w14:textId="20004633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471 25 781 </w:t>
            </w:r>
          </w:p>
        </w:tc>
      </w:tr>
      <w:tr w:rsidR="00540276" w:rsidRPr="003F70AA" w14:paraId="4B0D5AB7" w14:textId="77777777" w:rsidTr="00AC24CE">
        <w:tc>
          <w:tcPr>
            <w:tcW w:w="4223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3C9BFDF2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DIČ: 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476A10A5" w14:textId="4591CE9F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CZ471 25 781 </w:t>
            </w:r>
          </w:p>
        </w:tc>
      </w:tr>
      <w:tr w:rsidR="00540276" w:rsidRPr="003F70AA" w14:paraId="522A85F9" w14:textId="77777777" w:rsidTr="00AC24CE">
        <w:trPr>
          <w:trHeight w:val="207"/>
        </w:trPr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A5DF0FA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Zastoupený: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0F28022" w14:textId="201C23CB" w:rsidR="00540276" w:rsidRPr="003F70AA" w:rsidRDefault="009624DF" w:rsidP="00540276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</w:t>
            </w:r>
            <w:r w:rsidR="002B37D1" w:rsidRPr="003F70AA">
              <w:rPr>
                <w:rFonts w:ascii="Georgia" w:hAnsi="Georgia"/>
              </w:rPr>
              <w:t>, jednatelem</w:t>
            </w:r>
          </w:p>
        </w:tc>
      </w:tr>
      <w:tr w:rsidR="00540276" w:rsidRPr="003F70AA" w14:paraId="6B4D7416" w14:textId="77777777" w:rsidTr="00AC24CE">
        <w:tc>
          <w:tcPr>
            <w:tcW w:w="4223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44627155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Poskytovatel je plátce DPH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0FA2957C" w14:textId="5DD85215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ANO</w:t>
            </w:r>
          </w:p>
        </w:tc>
      </w:tr>
    </w:tbl>
    <w:p w14:paraId="156B591F" w14:textId="4ED1E8F0" w:rsidR="004803A7" w:rsidRPr="003F70AA" w:rsidRDefault="00262B70">
      <w:pPr>
        <w:jc w:val="both"/>
        <w:rPr>
          <w:sz w:val="20"/>
        </w:rPr>
      </w:pPr>
      <w:r w:rsidRPr="003F70AA">
        <w:rPr>
          <w:sz w:val="20"/>
        </w:rPr>
        <w:t>Bankovní spojení: č. účtu</w:t>
      </w:r>
      <w:r w:rsidRPr="003F70AA">
        <w:rPr>
          <w:sz w:val="20"/>
        </w:rPr>
        <w:tab/>
      </w:r>
      <w:r w:rsidRPr="003F70AA">
        <w:rPr>
          <w:sz w:val="20"/>
        </w:rPr>
        <w:tab/>
      </w:r>
      <w:r w:rsidRPr="003F70AA">
        <w:rPr>
          <w:sz w:val="20"/>
        </w:rPr>
        <w:tab/>
      </w:r>
      <w:r w:rsidR="0074249A" w:rsidRPr="003F70AA">
        <w:rPr>
          <w:sz w:val="20"/>
        </w:rPr>
        <w:t xml:space="preserve">              </w:t>
      </w:r>
      <w:r w:rsidR="00AC24CE" w:rsidRPr="003F70AA">
        <w:rPr>
          <w:sz w:val="20"/>
        </w:rPr>
        <w:t>682603/0300</w:t>
      </w:r>
    </w:p>
    <w:p w14:paraId="5246A7BE" w14:textId="77777777" w:rsidR="004803A7" w:rsidRPr="003F70AA" w:rsidRDefault="004803A7">
      <w:pPr>
        <w:pStyle w:val="Zhlavzprvy"/>
        <w:jc w:val="both"/>
        <w:rPr>
          <w:b w:val="0"/>
          <w:szCs w:val="22"/>
        </w:rPr>
      </w:pPr>
    </w:p>
    <w:p w14:paraId="78996803" w14:textId="11E4CA47" w:rsidR="004803A7" w:rsidRPr="003F70AA" w:rsidRDefault="00262B70">
      <w:pPr>
        <w:pStyle w:val="Zhlavzprvy"/>
        <w:jc w:val="both"/>
        <w:rPr>
          <w:b w:val="0"/>
          <w:szCs w:val="22"/>
        </w:rPr>
      </w:pPr>
      <w:r w:rsidRPr="003F70AA">
        <w:rPr>
          <w:b w:val="0"/>
          <w:szCs w:val="22"/>
        </w:rPr>
        <w:t>(dále jen „</w:t>
      </w:r>
      <w:r w:rsidRPr="003F70AA">
        <w:rPr>
          <w:szCs w:val="22"/>
        </w:rPr>
        <w:t>Poskytovatel</w:t>
      </w:r>
      <w:r w:rsidRPr="003F70AA">
        <w:rPr>
          <w:b w:val="0"/>
          <w:szCs w:val="22"/>
        </w:rPr>
        <w:t>“),</w:t>
      </w:r>
    </w:p>
    <w:p w14:paraId="05AAE4B8" w14:textId="77777777" w:rsidR="0074249A" w:rsidRPr="003F70AA" w:rsidRDefault="0074249A">
      <w:pPr>
        <w:pStyle w:val="Zhlavzprvy"/>
        <w:jc w:val="both"/>
        <w:rPr>
          <w:b w:val="0"/>
          <w:szCs w:val="22"/>
        </w:rPr>
      </w:pPr>
    </w:p>
    <w:p w14:paraId="1748A655" w14:textId="13986947" w:rsidR="00681AA2" w:rsidRPr="003F70AA" w:rsidRDefault="00262B70" w:rsidP="00793558">
      <w:pPr>
        <w:pStyle w:val="Zhlavzprvy"/>
        <w:jc w:val="both"/>
        <w:rPr>
          <w:szCs w:val="22"/>
        </w:rPr>
      </w:pPr>
      <w:r w:rsidRPr="003F70AA">
        <w:rPr>
          <w:b w:val="0"/>
          <w:szCs w:val="22"/>
        </w:rPr>
        <w:t>(Objednatel a Poskytovatel společně dále jen jako „</w:t>
      </w:r>
      <w:r w:rsidRPr="003F70AA">
        <w:rPr>
          <w:szCs w:val="22"/>
        </w:rPr>
        <w:t>Strany</w:t>
      </w:r>
      <w:r w:rsidRPr="003F70AA">
        <w:rPr>
          <w:b w:val="0"/>
          <w:szCs w:val="22"/>
        </w:rPr>
        <w:t>“ a každý jednotlivě jako „</w:t>
      </w:r>
      <w:r w:rsidRPr="003F70AA">
        <w:rPr>
          <w:szCs w:val="22"/>
        </w:rPr>
        <w:t>Strana</w:t>
      </w:r>
      <w:r w:rsidRPr="003F70AA">
        <w:rPr>
          <w:b w:val="0"/>
          <w:szCs w:val="22"/>
        </w:rPr>
        <w:t>“).</w:t>
      </w:r>
      <w:r w:rsidRPr="003F70AA">
        <w:rPr>
          <w:szCs w:val="22"/>
        </w:rPr>
        <w:t xml:space="preserve">  </w:t>
      </w:r>
    </w:p>
    <w:p w14:paraId="7C2B3D70" w14:textId="1130C6D5" w:rsidR="004803A7" w:rsidRPr="003F70AA" w:rsidRDefault="00262B70" w:rsidP="00681AA2">
      <w:pPr>
        <w:pStyle w:val="Heading1CzechTourism"/>
        <w:numPr>
          <w:ilvl w:val="0"/>
          <w:numId w:val="1"/>
        </w:numPr>
        <w:rPr>
          <w:sz w:val="24"/>
          <w:szCs w:val="24"/>
        </w:rPr>
      </w:pPr>
      <w:r w:rsidRPr="003F70AA">
        <w:rPr>
          <w:sz w:val="24"/>
          <w:szCs w:val="24"/>
        </w:rPr>
        <w:t>Preambule</w:t>
      </w:r>
    </w:p>
    <w:p w14:paraId="4AC9CAE3" w14:textId="4BA5ACB1" w:rsidR="004803A7" w:rsidRPr="003F70AA" w:rsidRDefault="00262B70" w:rsidP="003A1BDB">
      <w:pPr>
        <w:pStyle w:val="Heading1CzechTourism"/>
        <w:numPr>
          <w:ilvl w:val="0"/>
          <w:numId w:val="1"/>
        </w:numPr>
        <w:jc w:val="both"/>
        <w:rPr>
          <w:b w:val="0"/>
          <w:bCs/>
          <w:sz w:val="22"/>
          <w:szCs w:val="22"/>
        </w:rPr>
      </w:pPr>
      <w:r w:rsidRPr="003F70AA">
        <w:rPr>
          <w:b w:val="0"/>
          <w:bCs/>
          <w:color w:val="000000"/>
          <w:sz w:val="22"/>
          <w:szCs w:val="22"/>
        </w:rPr>
        <w:t>Vzhledem k tomu, že:</w:t>
      </w:r>
    </w:p>
    <w:p w14:paraId="586864B9" w14:textId="119AE774" w:rsidR="004803A7" w:rsidRPr="003F70AA" w:rsidRDefault="0020408D" w:rsidP="003A1BDB">
      <w:pPr>
        <w:pStyle w:val="Heading1CzechTourism"/>
        <w:numPr>
          <w:ilvl w:val="0"/>
          <w:numId w:val="1"/>
        </w:numPr>
        <w:jc w:val="both"/>
        <w:rPr>
          <w:b w:val="0"/>
          <w:bCs/>
          <w:sz w:val="22"/>
          <w:szCs w:val="22"/>
        </w:rPr>
      </w:pPr>
      <w:r w:rsidRPr="003F70AA">
        <w:rPr>
          <w:b w:val="0"/>
          <w:bCs/>
          <w:color w:val="000000"/>
          <w:sz w:val="22"/>
          <w:szCs w:val="22"/>
        </w:rPr>
        <w:t xml:space="preserve">A. </w:t>
      </w:r>
      <w:r w:rsidR="00262B70" w:rsidRPr="003F70AA">
        <w:rPr>
          <w:b w:val="0"/>
          <w:bCs/>
          <w:color w:val="000000"/>
          <w:sz w:val="22"/>
          <w:szCs w:val="22"/>
        </w:rPr>
        <w:t xml:space="preserve">Poskytovatel je </w:t>
      </w:r>
      <w:r w:rsidR="00D82BE0" w:rsidRPr="003F70AA">
        <w:rPr>
          <w:b w:val="0"/>
          <w:bCs/>
          <w:color w:val="000000"/>
          <w:sz w:val="22"/>
          <w:szCs w:val="22"/>
        </w:rPr>
        <w:t>zástupcem osobnosti,</w:t>
      </w:r>
      <w:r w:rsidR="003F70AA">
        <w:rPr>
          <w:b w:val="0"/>
          <w:bCs/>
          <w:color w:val="000000"/>
          <w:sz w:val="22"/>
          <w:szCs w:val="22"/>
        </w:rPr>
        <w:t xml:space="preserve"> </w:t>
      </w:r>
      <w:r w:rsidR="00262B70" w:rsidRPr="003F70AA">
        <w:rPr>
          <w:b w:val="0"/>
          <w:bCs/>
          <w:color w:val="000000"/>
          <w:sz w:val="22"/>
          <w:szCs w:val="22"/>
        </w:rPr>
        <w:t>která se stane tváří marketingové kampaně Objednatele</w:t>
      </w:r>
      <w:r w:rsidR="00F75AD8" w:rsidRPr="003F70AA">
        <w:rPr>
          <w:b w:val="0"/>
          <w:bCs/>
          <w:color w:val="000000"/>
          <w:sz w:val="22"/>
          <w:szCs w:val="22"/>
        </w:rPr>
        <w:t>,</w:t>
      </w:r>
      <w:r w:rsidR="00D82BE0" w:rsidRPr="003F70AA">
        <w:rPr>
          <w:b w:val="0"/>
          <w:bCs/>
          <w:color w:val="000000"/>
          <w:sz w:val="22"/>
          <w:szCs w:val="22"/>
        </w:rPr>
        <w:t xml:space="preserve"> v oblasti správy a využití jejích osobnostních a marketingových práv v celosvětovém rozsahu,</w:t>
      </w:r>
    </w:p>
    <w:p w14:paraId="38407ABE" w14:textId="64984B0F" w:rsidR="00D82BE0" w:rsidRPr="003F70AA" w:rsidRDefault="0020408D" w:rsidP="00D82BE0">
      <w:pPr>
        <w:pStyle w:val="Heading1CzechTourism"/>
        <w:numPr>
          <w:ilvl w:val="0"/>
          <w:numId w:val="1"/>
        </w:numPr>
        <w:jc w:val="both"/>
        <w:rPr>
          <w:b w:val="0"/>
          <w:bCs/>
          <w:sz w:val="22"/>
          <w:szCs w:val="22"/>
        </w:rPr>
      </w:pPr>
      <w:r w:rsidRPr="003F70AA">
        <w:rPr>
          <w:b w:val="0"/>
          <w:bCs/>
          <w:color w:val="000000"/>
          <w:sz w:val="22"/>
          <w:szCs w:val="22"/>
        </w:rPr>
        <w:t xml:space="preserve">B. </w:t>
      </w:r>
      <w:r w:rsidR="00262B70" w:rsidRPr="003F70AA">
        <w:rPr>
          <w:b w:val="0"/>
          <w:bCs/>
          <w:color w:val="000000"/>
          <w:sz w:val="22"/>
          <w:szCs w:val="22"/>
        </w:rPr>
        <w:t xml:space="preserve">Poskytovatel si přeje za podmínek uvedených v této Smlouvě poskytnout Objednateli plnění popsané v této </w:t>
      </w:r>
      <w:r w:rsidR="000E63CB" w:rsidRPr="003F70AA">
        <w:rPr>
          <w:b w:val="0"/>
          <w:bCs/>
          <w:color w:val="000000"/>
          <w:sz w:val="22"/>
          <w:szCs w:val="22"/>
        </w:rPr>
        <w:t>S</w:t>
      </w:r>
      <w:r w:rsidR="00262B70" w:rsidRPr="003F70AA">
        <w:rPr>
          <w:b w:val="0"/>
          <w:bCs/>
          <w:color w:val="000000"/>
          <w:sz w:val="22"/>
          <w:szCs w:val="22"/>
        </w:rPr>
        <w:t>mlouvě za Odměnu (jak je tento pojem definován níže) k jejich reklamnímu využití</w:t>
      </w:r>
      <w:r w:rsidR="00F75AD8" w:rsidRPr="003F70AA">
        <w:rPr>
          <w:b w:val="0"/>
          <w:bCs/>
          <w:color w:val="000000"/>
          <w:sz w:val="22"/>
          <w:szCs w:val="22"/>
        </w:rPr>
        <w:t>,</w:t>
      </w:r>
    </w:p>
    <w:p w14:paraId="41845AD6" w14:textId="77777777" w:rsidR="00D82BE0" w:rsidRPr="003F70AA" w:rsidRDefault="00D82BE0" w:rsidP="00D82BE0">
      <w:pPr>
        <w:pStyle w:val="Heading1CzechTourism"/>
        <w:numPr>
          <w:ilvl w:val="0"/>
          <w:numId w:val="1"/>
        </w:numPr>
        <w:spacing w:before="0"/>
        <w:jc w:val="both"/>
        <w:rPr>
          <w:b w:val="0"/>
          <w:bCs/>
          <w:sz w:val="22"/>
          <w:szCs w:val="22"/>
        </w:rPr>
      </w:pPr>
    </w:p>
    <w:p w14:paraId="1BBF85A2" w14:textId="2E112C28" w:rsidR="004803A7" w:rsidRPr="003F70AA" w:rsidRDefault="00262B70" w:rsidP="003A1BDB">
      <w:pPr>
        <w:tabs>
          <w:tab w:val="left" w:pos="4860"/>
        </w:tabs>
        <w:spacing w:line="280" w:lineRule="atLeast"/>
        <w:jc w:val="both"/>
        <w:rPr>
          <w:color w:val="000000"/>
          <w:szCs w:val="22"/>
        </w:rPr>
      </w:pPr>
      <w:r w:rsidRPr="003F70AA">
        <w:rPr>
          <w:color w:val="000000"/>
          <w:szCs w:val="22"/>
        </w:rPr>
        <w:t xml:space="preserve">uzavírají Strany níže uvedeného dne, měsíce a roku tuto </w:t>
      </w:r>
      <w:r w:rsidRPr="003F70AA">
        <w:rPr>
          <w:bCs/>
          <w:color w:val="000000"/>
          <w:szCs w:val="22"/>
        </w:rPr>
        <w:t xml:space="preserve">Smlouvu </w:t>
      </w:r>
      <w:r w:rsidRPr="003F70AA">
        <w:rPr>
          <w:bCs/>
          <w:szCs w:val="22"/>
        </w:rPr>
        <w:t xml:space="preserve">o spolupráci v oblasti </w:t>
      </w:r>
    </w:p>
    <w:p w14:paraId="298267B4" w14:textId="0C1A35F6" w:rsidR="004803A7" w:rsidRPr="003F70AA" w:rsidRDefault="00262B70" w:rsidP="003A1BDB">
      <w:pPr>
        <w:ind w:left="426" w:hanging="426"/>
        <w:jc w:val="both"/>
        <w:rPr>
          <w:bCs/>
          <w:szCs w:val="22"/>
        </w:rPr>
      </w:pPr>
      <w:r w:rsidRPr="003F70AA">
        <w:rPr>
          <w:bCs/>
          <w:szCs w:val="22"/>
        </w:rPr>
        <w:t>marketingu</w:t>
      </w:r>
      <w:r w:rsidR="00D15632" w:rsidRPr="003F70AA">
        <w:rPr>
          <w:bCs/>
          <w:szCs w:val="22"/>
        </w:rPr>
        <w:t>,</w:t>
      </w:r>
      <w:r w:rsidRPr="003F70AA">
        <w:rPr>
          <w:bCs/>
          <w:szCs w:val="22"/>
        </w:rPr>
        <w:t xml:space="preserve"> reklamy </w:t>
      </w:r>
      <w:r w:rsidR="00D82BE0" w:rsidRPr="003F70AA">
        <w:rPr>
          <w:bCs/>
          <w:szCs w:val="22"/>
        </w:rPr>
        <w:t xml:space="preserve">a poskytování servisních služeb </w:t>
      </w:r>
      <w:r w:rsidRPr="003F70AA">
        <w:rPr>
          <w:bCs/>
          <w:szCs w:val="22"/>
        </w:rPr>
        <w:t>(dále jen „</w:t>
      </w:r>
      <w:r w:rsidRPr="003F70AA">
        <w:rPr>
          <w:b/>
          <w:szCs w:val="22"/>
        </w:rPr>
        <w:t>Smlouva</w:t>
      </w:r>
      <w:r w:rsidRPr="003F70AA">
        <w:rPr>
          <w:bCs/>
          <w:szCs w:val="22"/>
        </w:rPr>
        <w:t>“)</w:t>
      </w:r>
      <w:r w:rsidR="00681AA2" w:rsidRPr="003F70AA">
        <w:rPr>
          <w:bCs/>
          <w:szCs w:val="22"/>
        </w:rPr>
        <w:t>.</w:t>
      </w:r>
    </w:p>
    <w:p w14:paraId="0AD11CF7" w14:textId="261E7236" w:rsidR="004803A7" w:rsidRPr="003F70AA" w:rsidRDefault="00262B70">
      <w:pPr>
        <w:pStyle w:val="Heading1-Number-FollowNumberCzechTourism"/>
        <w:numPr>
          <w:ilvl w:val="0"/>
          <w:numId w:val="2"/>
        </w:numPr>
        <w:rPr>
          <w:sz w:val="24"/>
          <w:szCs w:val="24"/>
        </w:rPr>
      </w:pPr>
      <w:r w:rsidRPr="003F70AA">
        <w:rPr>
          <w:sz w:val="24"/>
          <w:szCs w:val="24"/>
        </w:rPr>
        <w:lastRenderedPageBreak/>
        <w:br/>
        <w:t>Předmět Smlouvy</w:t>
      </w:r>
    </w:p>
    <w:p w14:paraId="1350E887" w14:textId="3E3CCBB7" w:rsidR="004803A7" w:rsidRPr="003F70AA" w:rsidRDefault="00262B70" w:rsidP="003F70AA">
      <w:pPr>
        <w:pStyle w:val="Odstavecseseznamem"/>
        <w:numPr>
          <w:ilvl w:val="1"/>
          <w:numId w:val="2"/>
        </w:numPr>
        <w:tabs>
          <w:tab w:val="left" w:pos="4860"/>
        </w:tabs>
        <w:spacing w:line="280" w:lineRule="atLeast"/>
        <w:jc w:val="both"/>
        <w:rPr>
          <w:rFonts w:cs="Helvetica Neue CE Cond"/>
          <w:color w:val="000000"/>
          <w:szCs w:val="22"/>
        </w:rPr>
      </w:pPr>
      <w:r w:rsidRPr="003F70AA">
        <w:rPr>
          <w:color w:val="000000"/>
          <w:szCs w:val="22"/>
        </w:rPr>
        <w:t xml:space="preserve">Objednatel požaduje, aby Poskytovatel zajistil následující služby: </w:t>
      </w:r>
    </w:p>
    <w:p w14:paraId="5B2770B9" w14:textId="77777777" w:rsidR="004803A7" w:rsidRPr="003F70AA" w:rsidRDefault="004803A7" w:rsidP="003F70AA">
      <w:pPr>
        <w:jc w:val="both"/>
        <w:rPr>
          <w:szCs w:val="22"/>
          <w:lang w:eastAsia="cs-CZ"/>
        </w:rPr>
      </w:pPr>
    </w:p>
    <w:p w14:paraId="2C43C35F" w14:textId="20F5974D" w:rsidR="00C40E99" w:rsidRPr="003F70AA" w:rsidRDefault="00681AA2" w:rsidP="003F70AA">
      <w:pPr>
        <w:pStyle w:val="Odstavecseseznamem"/>
        <w:numPr>
          <w:ilvl w:val="0"/>
          <w:numId w:val="15"/>
        </w:numPr>
        <w:jc w:val="both"/>
        <w:rPr>
          <w:rFonts w:cs="Helvetica Neue CE Cond"/>
          <w:color w:val="000000"/>
          <w:szCs w:val="22"/>
          <w:lang w:eastAsia="cs-CZ"/>
        </w:rPr>
      </w:pPr>
      <w:r w:rsidRPr="003F70AA">
        <w:rPr>
          <w:rFonts w:cs="Helvetica Neue CE Cond"/>
          <w:color w:val="000000"/>
          <w:szCs w:val="22"/>
          <w:lang w:eastAsia="cs-CZ"/>
        </w:rPr>
        <w:t xml:space="preserve"> p</w:t>
      </w:r>
      <w:r w:rsidR="00262B70" w:rsidRPr="003F70AA">
        <w:rPr>
          <w:rFonts w:cs="Helvetica Neue CE Cond"/>
          <w:color w:val="000000"/>
          <w:szCs w:val="22"/>
          <w:lang w:eastAsia="cs-CZ"/>
        </w:rPr>
        <w:t>oskytovatel v rámci programu Ambasador vyrobí materiály</w:t>
      </w:r>
      <w:r w:rsidR="000D02DB" w:rsidRPr="003F70AA">
        <w:rPr>
          <w:rFonts w:cs="Helvetica Neue CE Cond"/>
          <w:color w:val="000000"/>
          <w:szCs w:val="22"/>
          <w:lang w:eastAsia="cs-CZ"/>
        </w:rPr>
        <w:t xml:space="preserve"> s</w:t>
      </w:r>
      <w:r w:rsidR="00A75CAA" w:rsidRPr="003F70AA">
        <w:rPr>
          <w:rFonts w:cs="Helvetica Neue CE Cond"/>
          <w:color w:val="000000"/>
          <w:szCs w:val="22"/>
          <w:lang w:eastAsia="cs-CZ"/>
        </w:rPr>
        <w:t>e světovým</w:t>
      </w:r>
      <w:r w:rsidR="00793558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0D02DB" w:rsidRPr="003F70AA">
        <w:rPr>
          <w:rFonts w:cs="Helvetica Neue CE Cond"/>
          <w:color w:val="000000"/>
          <w:szCs w:val="22"/>
          <w:lang w:eastAsia="cs-CZ"/>
        </w:rPr>
        <w:t>umělc</w:t>
      </w:r>
      <w:r w:rsidR="00793558" w:rsidRPr="003F70AA">
        <w:rPr>
          <w:rFonts w:cs="Helvetica Neue CE Cond"/>
          <w:color w:val="000000"/>
          <w:szCs w:val="22"/>
          <w:lang w:eastAsia="cs-CZ"/>
        </w:rPr>
        <w:t xml:space="preserve">em </w:t>
      </w:r>
      <w:r w:rsidR="003B371A">
        <w:rPr>
          <w:rFonts w:cs="Helvetica Neue CE Cond"/>
          <w:b/>
          <w:bCs/>
          <w:color w:val="000000"/>
          <w:szCs w:val="22"/>
          <w:lang w:eastAsia="cs-CZ"/>
        </w:rPr>
        <w:t>Dan Brown</w:t>
      </w:r>
      <w:r w:rsidR="00A75CAA" w:rsidRPr="003F70AA">
        <w:rPr>
          <w:rFonts w:cs="Helvetica Neue CE Cond"/>
          <w:color w:val="000000"/>
          <w:szCs w:val="22"/>
          <w:lang w:eastAsia="cs-CZ"/>
        </w:rPr>
        <w:t xml:space="preserve">, narozeného </w:t>
      </w:r>
      <w:r w:rsidR="009624DF">
        <w:rPr>
          <w:rFonts w:cs="Helvetica Neue CE Cond"/>
          <w:color w:val="000000"/>
          <w:szCs w:val="22"/>
          <w:lang w:eastAsia="cs-CZ"/>
        </w:rPr>
        <w:t>XXX</w:t>
      </w:r>
      <w:r w:rsidR="00A75CAA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62B70" w:rsidRPr="003F70AA">
        <w:rPr>
          <w:rFonts w:cs="Helvetica Neue CE Cond"/>
          <w:color w:val="000000"/>
          <w:szCs w:val="22"/>
          <w:lang w:eastAsia="cs-CZ"/>
        </w:rPr>
        <w:t>pro Objednatele na náklady Objednatele pro nekomerční účely prezentace Objednatele</w:t>
      </w:r>
      <w:r w:rsidR="00A75CAA" w:rsidRPr="003F70AA">
        <w:rPr>
          <w:rFonts w:cs="Helvetica Neue CE Cond"/>
          <w:color w:val="000000"/>
          <w:szCs w:val="22"/>
          <w:lang w:eastAsia="cs-CZ"/>
        </w:rPr>
        <w:t xml:space="preserve"> a dále zajistí jejich osobnostní práva pro použití dle této smlouvy.</w:t>
      </w:r>
      <w:r w:rsidR="004520D0" w:rsidRPr="003F70AA">
        <w:rPr>
          <w:rFonts w:cs="Helvetica Neue CE Cond"/>
          <w:color w:val="000000"/>
          <w:szCs w:val="22"/>
          <w:lang w:eastAsia="cs-CZ"/>
        </w:rPr>
        <w:t xml:space="preserve"> </w:t>
      </w:r>
    </w:p>
    <w:p w14:paraId="131C5209" w14:textId="5CC7801B" w:rsidR="004803A7" w:rsidRPr="003F70AA" w:rsidRDefault="004520D0" w:rsidP="003F70AA">
      <w:pPr>
        <w:pStyle w:val="Odstavecseseznamem"/>
        <w:ind w:left="720"/>
        <w:jc w:val="both"/>
        <w:rPr>
          <w:rFonts w:cs="Helvetica Neue CE Cond"/>
          <w:color w:val="000000"/>
          <w:szCs w:val="22"/>
          <w:lang w:eastAsia="cs-CZ"/>
        </w:rPr>
      </w:pPr>
      <w:r w:rsidRPr="003F70AA">
        <w:rPr>
          <w:rFonts w:cs="Helvetica Neue CE Cond"/>
          <w:color w:val="000000"/>
          <w:szCs w:val="22"/>
          <w:lang w:eastAsia="cs-CZ"/>
        </w:rPr>
        <w:t>Materiály</w:t>
      </w:r>
      <w:r w:rsidR="00C40E99" w:rsidRPr="003F70AA">
        <w:rPr>
          <w:rFonts w:cs="Helvetica Neue CE Cond"/>
          <w:color w:val="000000"/>
          <w:szCs w:val="22"/>
          <w:lang w:eastAsia="cs-CZ"/>
        </w:rPr>
        <w:t xml:space="preserve"> dle specifikace níže</w:t>
      </w:r>
      <w:r w:rsidRPr="003F70AA">
        <w:rPr>
          <w:rFonts w:cs="Helvetica Neue CE Cond"/>
          <w:color w:val="000000"/>
          <w:szCs w:val="22"/>
          <w:lang w:eastAsia="cs-CZ"/>
        </w:rPr>
        <w:t xml:space="preserve"> budou využívány Objednatelem, a to po schválení jejich výsledné podoby Poskytovatelem, </w:t>
      </w:r>
      <w:bookmarkStart w:id="0" w:name="__DdeLink__10329_3788353654"/>
      <w:r w:rsidR="00262B70" w:rsidRPr="003F70AA">
        <w:rPr>
          <w:rFonts w:cs="Helvetica Neue CE Cond"/>
          <w:color w:val="000000"/>
          <w:szCs w:val="22"/>
          <w:lang w:eastAsia="cs-CZ"/>
        </w:rPr>
        <w:t xml:space="preserve">bez místního omezení </w:t>
      </w:r>
      <w:r w:rsidR="00262B70" w:rsidRPr="003F70AA">
        <w:rPr>
          <w:rFonts w:cs="Helvetica Neue CE Cond"/>
          <w:b/>
          <w:bCs/>
          <w:color w:val="000000"/>
          <w:szCs w:val="22"/>
          <w:lang w:eastAsia="cs-CZ"/>
        </w:rPr>
        <w:t xml:space="preserve">po dobu </w:t>
      </w:r>
      <w:r w:rsidR="00726807" w:rsidRPr="003F70AA">
        <w:rPr>
          <w:rFonts w:cs="Helvetica Neue CE Cond"/>
          <w:b/>
          <w:bCs/>
          <w:color w:val="000000"/>
          <w:szCs w:val="22"/>
          <w:lang w:eastAsia="cs-CZ"/>
        </w:rPr>
        <w:t>36</w:t>
      </w:r>
      <w:r w:rsidR="00726807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62B70" w:rsidRPr="003F70AA">
        <w:rPr>
          <w:rFonts w:cs="Helvetica Neue CE Cond"/>
          <w:b/>
          <w:bCs/>
          <w:color w:val="000000"/>
          <w:szCs w:val="22"/>
          <w:lang w:eastAsia="cs-CZ"/>
        </w:rPr>
        <w:t>měsíců</w:t>
      </w:r>
      <w:bookmarkEnd w:id="0"/>
      <w:r w:rsidR="00262B70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62B70" w:rsidRPr="003F70AA">
        <w:rPr>
          <w:rFonts w:cs="Helvetica Neue CE Cond"/>
          <w:b/>
          <w:bCs/>
          <w:color w:val="000000"/>
          <w:szCs w:val="22"/>
          <w:lang w:eastAsia="cs-CZ"/>
        </w:rPr>
        <w:t xml:space="preserve">od </w:t>
      </w:r>
      <w:r w:rsidRPr="003F70AA">
        <w:rPr>
          <w:rFonts w:cs="Helvetica Neue CE Cond"/>
          <w:b/>
          <w:bCs/>
          <w:color w:val="000000"/>
          <w:szCs w:val="22"/>
          <w:lang w:eastAsia="cs-CZ"/>
        </w:rPr>
        <w:t>tohoto schválení</w:t>
      </w:r>
      <w:r w:rsidRPr="003F70AA">
        <w:rPr>
          <w:rFonts w:cs="Helvetica Neue CE Cond"/>
          <w:color w:val="000000"/>
          <w:szCs w:val="22"/>
          <w:lang w:eastAsia="cs-CZ"/>
        </w:rPr>
        <w:t>.</w:t>
      </w:r>
      <w:r w:rsidR="002F22E3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F22E3" w:rsidRPr="003F70AA">
        <w:rPr>
          <w:szCs w:val="22"/>
        </w:rPr>
        <w:t>Poskytovatel se zavazuje schválit materiály bez zbytečného odkladu, nejpozději do 14 dnů od předání materiálů ke schválení.</w:t>
      </w:r>
      <w:r w:rsidRPr="003F70AA">
        <w:rPr>
          <w:rFonts w:cs="Helvetica Neue CE Cond"/>
          <w:color w:val="000000"/>
          <w:szCs w:val="22"/>
          <w:lang w:eastAsia="cs-CZ"/>
        </w:rPr>
        <w:t xml:space="preserve"> </w:t>
      </w:r>
    </w:p>
    <w:p w14:paraId="1D7BC76E" w14:textId="77777777" w:rsidR="004803A7" w:rsidRPr="003F70AA" w:rsidRDefault="004803A7" w:rsidP="003F70AA">
      <w:pPr>
        <w:pStyle w:val="Pa2"/>
        <w:ind w:left="720"/>
        <w:jc w:val="both"/>
        <w:rPr>
          <w:rFonts w:ascii="Georgia" w:hAnsi="Georgia" w:cs="Helvetica Neue CE Cond"/>
          <w:color w:val="000000"/>
          <w:sz w:val="22"/>
          <w:szCs w:val="22"/>
        </w:rPr>
      </w:pPr>
    </w:p>
    <w:p w14:paraId="309E9364" w14:textId="472F2C4D" w:rsidR="004803A7" w:rsidRPr="003F70AA" w:rsidRDefault="00262B70" w:rsidP="003F70AA">
      <w:pPr>
        <w:jc w:val="both"/>
        <w:rPr>
          <w:szCs w:val="22"/>
          <w:u w:val="single"/>
          <w:lang w:eastAsia="cs-CZ"/>
        </w:rPr>
      </w:pPr>
      <w:r w:rsidRPr="003F70AA">
        <w:rPr>
          <w:szCs w:val="22"/>
          <w:u w:val="single"/>
          <w:lang w:eastAsia="cs-CZ"/>
        </w:rPr>
        <w:t>Dále je pak Poskytovatel povinen poskytnout mediální plnění, a to:</w:t>
      </w:r>
    </w:p>
    <w:p w14:paraId="4E89214B" w14:textId="77777777" w:rsidR="004803A7" w:rsidRPr="003F70AA" w:rsidRDefault="004803A7" w:rsidP="003F70AA">
      <w:pPr>
        <w:jc w:val="both"/>
        <w:rPr>
          <w:szCs w:val="22"/>
          <w:lang w:eastAsia="cs-CZ"/>
        </w:rPr>
      </w:pPr>
    </w:p>
    <w:p w14:paraId="43B2CF49" w14:textId="153341C4" w:rsidR="00A75CAA" w:rsidRPr="003F70AA" w:rsidRDefault="00681AA2" w:rsidP="003F70AA">
      <w:pPr>
        <w:pStyle w:val="Pa2"/>
        <w:numPr>
          <w:ilvl w:val="0"/>
          <w:numId w:val="15"/>
        </w:numPr>
        <w:jc w:val="both"/>
        <w:rPr>
          <w:rStyle w:val="A5"/>
          <w:rFonts w:ascii="Georgia" w:hAnsi="Georgia"/>
        </w:rPr>
      </w:pPr>
      <w:r w:rsidRPr="003F70AA">
        <w:rPr>
          <w:rFonts w:ascii="Georgia" w:hAnsi="Georgia" w:cs="Helvetica Neue CE Cond"/>
          <w:color w:val="000000"/>
          <w:sz w:val="22"/>
          <w:szCs w:val="22"/>
        </w:rPr>
        <w:t xml:space="preserve"> </w:t>
      </w:r>
      <w:r w:rsidR="00262B70" w:rsidRPr="003F70AA">
        <w:rPr>
          <w:rFonts w:ascii="Georgia" w:hAnsi="Georgia" w:cs="Helvetica Neue CE Cond"/>
          <w:color w:val="000000"/>
          <w:sz w:val="22"/>
          <w:szCs w:val="22"/>
        </w:rPr>
        <w:t xml:space="preserve">poskytnutí časového prostoru v délce 12 hodin pro účely realizace a výroby audiovizuálních materiálů pro prezentaci České republiky Objednatelem. Časový prostor může být rozvržen dle domluvy s Poskytovatelem </w:t>
      </w:r>
      <w:r w:rsidR="00262B70" w:rsidRPr="003F70AA">
        <w:rPr>
          <w:rFonts w:ascii="Georgia" w:hAnsi="Georgia" w:cs="Helvetica Neue CE Cond"/>
          <w:color w:val="000000" w:themeColor="text1"/>
          <w:sz w:val="22"/>
          <w:szCs w:val="22"/>
        </w:rPr>
        <w:t xml:space="preserve">do </w:t>
      </w:r>
      <w:r w:rsidR="0013057E" w:rsidRPr="003F70AA">
        <w:rPr>
          <w:rFonts w:ascii="Georgia" w:hAnsi="Georgia" w:cs="Helvetica Neue CE Cond"/>
          <w:color w:val="000000" w:themeColor="text1"/>
          <w:sz w:val="22"/>
          <w:szCs w:val="22"/>
        </w:rPr>
        <w:t>více</w:t>
      </w:r>
      <w:r w:rsidR="00262B70" w:rsidRPr="003F70AA">
        <w:rPr>
          <w:rFonts w:ascii="Georgia" w:hAnsi="Georgia" w:cs="Helvetica Neue CE Cond"/>
          <w:color w:val="000000" w:themeColor="text1"/>
          <w:sz w:val="22"/>
          <w:szCs w:val="22"/>
        </w:rPr>
        <w:t xml:space="preserve"> dnů, </w:t>
      </w:r>
      <w:r w:rsidR="00262B70" w:rsidRPr="003F70AA">
        <w:rPr>
          <w:rFonts w:ascii="Georgia" w:hAnsi="Georgia" w:cs="Helvetica Neue CE Cond"/>
          <w:color w:val="000000"/>
          <w:sz w:val="22"/>
          <w:szCs w:val="22"/>
        </w:rPr>
        <w:t>případně čerpán v rámci jednoho dne,</w:t>
      </w:r>
    </w:p>
    <w:p w14:paraId="60100441" w14:textId="77777777" w:rsidR="00A75CAA" w:rsidRPr="003F70AA" w:rsidRDefault="00A75CAA" w:rsidP="003F70AA">
      <w:pPr>
        <w:pStyle w:val="Pa2"/>
        <w:ind w:left="720"/>
        <w:jc w:val="both"/>
        <w:rPr>
          <w:rStyle w:val="A5"/>
          <w:rFonts w:ascii="Georgia" w:hAnsi="Georgia"/>
        </w:rPr>
      </w:pPr>
    </w:p>
    <w:p w14:paraId="6D95AD0E" w14:textId="458F8A35" w:rsidR="00A75CAA" w:rsidRPr="003F70AA" w:rsidRDefault="00262B70" w:rsidP="003F70AA">
      <w:pPr>
        <w:pStyle w:val="Pa2"/>
        <w:numPr>
          <w:ilvl w:val="0"/>
          <w:numId w:val="15"/>
        </w:numPr>
        <w:jc w:val="both"/>
        <w:rPr>
          <w:rStyle w:val="A5"/>
          <w:rFonts w:ascii="Georgia" w:hAnsi="Georgia"/>
        </w:rPr>
      </w:pPr>
      <w:r w:rsidRPr="003F70AA">
        <w:rPr>
          <w:rStyle w:val="A5"/>
          <w:rFonts w:ascii="Georgia" w:hAnsi="Georgia"/>
        </w:rPr>
        <w:t xml:space="preserve">poskytnutí odpovědí pro </w:t>
      </w:r>
      <w:r w:rsidR="00A75CAA" w:rsidRPr="003F70AA">
        <w:rPr>
          <w:rStyle w:val="A5"/>
          <w:rFonts w:ascii="Georgia" w:hAnsi="Georgia"/>
        </w:rPr>
        <w:t>2</w:t>
      </w:r>
      <w:r w:rsidRPr="003F70AA">
        <w:rPr>
          <w:rStyle w:val="A5"/>
          <w:rFonts w:ascii="Georgia" w:hAnsi="Georgia"/>
        </w:rPr>
        <w:t xml:space="preserve"> rozhovory, pro tištěná a on-line média </w:t>
      </w:r>
      <w:r w:rsidR="003F70AA" w:rsidRPr="003F70AA">
        <w:rPr>
          <w:rStyle w:val="A5"/>
          <w:rFonts w:ascii="Georgia" w:hAnsi="Georgia"/>
        </w:rPr>
        <w:t>O</w:t>
      </w:r>
      <w:r w:rsidR="00431ABF" w:rsidRPr="003F70AA">
        <w:rPr>
          <w:rStyle w:val="A5"/>
          <w:rFonts w:ascii="Georgia" w:hAnsi="Georgia"/>
        </w:rPr>
        <w:t xml:space="preserve">bjednatele </w:t>
      </w:r>
      <w:r w:rsidRPr="003F70AA">
        <w:rPr>
          <w:rStyle w:val="A5"/>
          <w:rFonts w:ascii="Georgia" w:hAnsi="Georgia"/>
        </w:rPr>
        <w:t>v celkovém maximálním rozsahu 50 otázek.</w:t>
      </w:r>
    </w:p>
    <w:p w14:paraId="262B0E21" w14:textId="3A7E7009" w:rsidR="00A75CAA" w:rsidRPr="003F70AA" w:rsidRDefault="00A75CAA" w:rsidP="003F70AA">
      <w:pPr>
        <w:pStyle w:val="Pa2"/>
        <w:jc w:val="both"/>
        <w:rPr>
          <w:rStyle w:val="A5"/>
          <w:rFonts w:ascii="Georgia" w:hAnsi="Georgia"/>
        </w:rPr>
      </w:pPr>
    </w:p>
    <w:p w14:paraId="1F9CE1D7" w14:textId="05361139" w:rsidR="00C40E99" w:rsidRPr="003F70AA" w:rsidRDefault="00C40E99" w:rsidP="003F70AA">
      <w:pPr>
        <w:pStyle w:val="Pa2"/>
        <w:numPr>
          <w:ilvl w:val="0"/>
          <w:numId w:val="15"/>
        </w:numPr>
        <w:jc w:val="both"/>
        <w:rPr>
          <w:rStyle w:val="A5"/>
          <w:rFonts w:ascii="Georgia" w:hAnsi="Georgia"/>
        </w:rPr>
      </w:pPr>
      <w:r w:rsidRPr="003F70AA">
        <w:rPr>
          <w:rStyle w:val="A5"/>
          <w:rFonts w:ascii="Georgia" w:hAnsi="Georgia"/>
        </w:rPr>
        <w:t>Poskytnutí video spotu s</w:t>
      </w:r>
      <w:r w:rsidR="003B371A">
        <w:rPr>
          <w:rStyle w:val="A5"/>
          <w:rFonts w:ascii="Georgia" w:hAnsi="Georgia"/>
        </w:rPr>
        <w:t> </w:t>
      </w:r>
      <w:r w:rsidR="003B371A" w:rsidRPr="003B371A">
        <w:rPr>
          <w:rStyle w:val="A5"/>
          <w:rFonts w:ascii="Georgia" w:hAnsi="Georgia"/>
          <w:b/>
          <w:bCs/>
        </w:rPr>
        <w:t>Danem Brownem</w:t>
      </w:r>
      <w:r w:rsidRPr="003F70AA">
        <w:rPr>
          <w:rStyle w:val="A5"/>
          <w:rFonts w:ascii="Georgia" w:hAnsi="Georgia"/>
        </w:rPr>
        <w:t xml:space="preserve"> v rozsahu 30 – 60</w:t>
      </w:r>
      <w:r w:rsidR="003B371A">
        <w:rPr>
          <w:rStyle w:val="A5"/>
          <w:rFonts w:ascii="Georgia" w:hAnsi="Georgia"/>
        </w:rPr>
        <w:t xml:space="preserve"> </w:t>
      </w:r>
      <w:r w:rsidRPr="003F70AA">
        <w:rPr>
          <w:rStyle w:val="A5"/>
          <w:rFonts w:ascii="Georgia" w:hAnsi="Georgia"/>
        </w:rPr>
        <w:t xml:space="preserve">s o jeho vztahu k České Republice, </w:t>
      </w:r>
      <w:r w:rsidR="003B371A">
        <w:rPr>
          <w:rStyle w:val="A5"/>
          <w:rFonts w:ascii="Georgia" w:hAnsi="Georgia"/>
        </w:rPr>
        <w:t>jeho symfonii, jejíž premiéru uvede letos v Českém Krumlově</w:t>
      </w:r>
      <w:r w:rsidR="00BB5D09" w:rsidRPr="003F70AA">
        <w:rPr>
          <w:rStyle w:val="A5"/>
          <w:rFonts w:ascii="Georgia" w:hAnsi="Georgia"/>
        </w:rPr>
        <w:t>.</w:t>
      </w:r>
    </w:p>
    <w:p w14:paraId="1B23EEB3" w14:textId="77777777" w:rsidR="00C40E99" w:rsidRPr="003F70AA" w:rsidRDefault="00C40E99" w:rsidP="003F70AA">
      <w:pPr>
        <w:pStyle w:val="Pa2"/>
        <w:ind w:left="720"/>
        <w:jc w:val="both"/>
        <w:rPr>
          <w:rStyle w:val="A5"/>
          <w:rFonts w:ascii="Georgia" w:hAnsi="Georgia"/>
        </w:rPr>
      </w:pPr>
    </w:p>
    <w:p w14:paraId="69904157" w14:textId="77777777" w:rsidR="00661E3A" w:rsidRPr="003F70AA" w:rsidRDefault="00661E3A" w:rsidP="003F70AA">
      <w:pPr>
        <w:jc w:val="both"/>
        <w:rPr>
          <w:rStyle w:val="A5"/>
        </w:rPr>
      </w:pPr>
    </w:p>
    <w:p w14:paraId="72752EFD" w14:textId="04E9A780" w:rsidR="00C40E99" w:rsidRPr="003F70AA" w:rsidRDefault="00661E3A" w:rsidP="003F70AA">
      <w:pPr>
        <w:jc w:val="both"/>
        <w:rPr>
          <w:rStyle w:val="A5"/>
        </w:rPr>
      </w:pPr>
      <w:r w:rsidRPr="003F70AA">
        <w:rPr>
          <w:rStyle w:val="A5"/>
        </w:rPr>
        <w:t>Předběžný scénář video spot</w:t>
      </w:r>
      <w:r w:rsidR="00D62B70" w:rsidRPr="003F70AA">
        <w:rPr>
          <w:rStyle w:val="A5"/>
        </w:rPr>
        <w:t>u</w:t>
      </w:r>
      <w:r w:rsidRPr="003F70AA">
        <w:rPr>
          <w:rStyle w:val="A5"/>
        </w:rPr>
        <w:t xml:space="preserve"> bude Objednavateli zaslán k</w:t>
      </w:r>
      <w:r w:rsidR="00BB5D09" w:rsidRPr="003F70AA">
        <w:rPr>
          <w:rStyle w:val="A5"/>
        </w:rPr>
        <w:t xml:space="preserve"> písemnému </w:t>
      </w:r>
      <w:r w:rsidRPr="003F70AA">
        <w:rPr>
          <w:rStyle w:val="A5"/>
        </w:rPr>
        <w:t>odsouhlasení</w:t>
      </w:r>
      <w:r w:rsidR="003A1BDB" w:rsidRPr="003F70AA">
        <w:rPr>
          <w:rStyle w:val="A5"/>
        </w:rPr>
        <w:t>.</w:t>
      </w:r>
    </w:p>
    <w:p w14:paraId="40203B02" w14:textId="77777777" w:rsidR="00A75CAA" w:rsidRPr="003F70AA" w:rsidRDefault="00A75CAA" w:rsidP="003F70AA">
      <w:pPr>
        <w:pStyle w:val="Pa2"/>
        <w:jc w:val="both"/>
        <w:rPr>
          <w:rStyle w:val="A5"/>
          <w:rFonts w:ascii="Georgia" w:hAnsi="Georgia"/>
          <w:lang w:eastAsia="en-US"/>
        </w:rPr>
      </w:pPr>
    </w:p>
    <w:p w14:paraId="156BBFA6" w14:textId="77777777" w:rsidR="00681AA2" w:rsidRPr="003F70AA" w:rsidRDefault="00681AA2" w:rsidP="003F70AA">
      <w:pPr>
        <w:pStyle w:val="Pa2"/>
        <w:ind w:left="720"/>
        <w:jc w:val="both"/>
        <w:rPr>
          <w:rFonts w:ascii="Georgia" w:hAnsi="Georgia"/>
          <w:szCs w:val="22"/>
        </w:rPr>
      </w:pPr>
    </w:p>
    <w:p w14:paraId="116C06E9" w14:textId="50F34C80" w:rsidR="004803A7" w:rsidRPr="003F70AA" w:rsidRDefault="00681AA2" w:rsidP="003F70A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I.</w:t>
      </w:r>
      <w:r w:rsidR="00262B70" w:rsidRPr="003F70AA">
        <w:rPr>
          <w:szCs w:val="22"/>
        </w:rPr>
        <w:t xml:space="preserve">2 </w:t>
      </w:r>
      <w:r w:rsidR="000077DE" w:rsidRPr="003F70AA">
        <w:rPr>
          <w:szCs w:val="22"/>
        </w:rPr>
        <w:t xml:space="preserve">  </w:t>
      </w:r>
      <w:r w:rsidR="00262B70" w:rsidRPr="003F70AA">
        <w:rPr>
          <w:szCs w:val="22"/>
        </w:rPr>
        <w:t>Specifikace využití získaných materiálů Objednatelem:</w:t>
      </w:r>
    </w:p>
    <w:p w14:paraId="7851DA94" w14:textId="77777777" w:rsidR="004803A7" w:rsidRPr="003F70AA" w:rsidRDefault="004803A7" w:rsidP="003F70AA">
      <w:pPr>
        <w:pStyle w:val="Odstavecseseznamem"/>
        <w:ind w:left="0"/>
        <w:jc w:val="both"/>
        <w:rPr>
          <w:szCs w:val="22"/>
        </w:rPr>
      </w:pPr>
    </w:p>
    <w:p w14:paraId="773B59F8" w14:textId="178A3D17" w:rsidR="004803A7" w:rsidRPr="003F70AA" w:rsidRDefault="00681AA2" w:rsidP="003F70AA">
      <w:pPr>
        <w:pStyle w:val="Odstavecseseznamem"/>
        <w:numPr>
          <w:ilvl w:val="0"/>
          <w:numId w:val="14"/>
        </w:numPr>
        <w:jc w:val="both"/>
        <w:rPr>
          <w:szCs w:val="22"/>
        </w:rPr>
      </w:pPr>
      <w:r w:rsidRPr="003F70AA">
        <w:rPr>
          <w:szCs w:val="22"/>
        </w:rPr>
        <w:t xml:space="preserve">   z</w:t>
      </w:r>
      <w:r w:rsidR="00262B70" w:rsidRPr="003F70AA">
        <w:rPr>
          <w:szCs w:val="22"/>
        </w:rPr>
        <w:t>ískané a vytvořené materiály budou využity pouze a výhradně pro prezentaci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>České republiky jako destinačního cíle a propagaci oficiální značky propagující Českou republiku, používanou Objednatelem.</w:t>
      </w:r>
    </w:p>
    <w:p w14:paraId="3AF78930" w14:textId="77777777" w:rsidR="004803A7" w:rsidRPr="003F70AA" w:rsidRDefault="00262B70" w:rsidP="003F70AA">
      <w:pPr>
        <w:pStyle w:val="Odstavecseseznamem"/>
        <w:ind w:left="1174"/>
        <w:jc w:val="both"/>
        <w:rPr>
          <w:szCs w:val="22"/>
        </w:rPr>
      </w:pPr>
      <w:r w:rsidRPr="003F70AA">
        <w:rPr>
          <w:szCs w:val="22"/>
        </w:rPr>
        <w:t xml:space="preserve"> </w:t>
      </w:r>
    </w:p>
    <w:p w14:paraId="5C75EC51" w14:textId="77777777" w:rsidR="00C40E99" w:rsidRPr="003F70AA" w:rsidRDefault="00681AA2" w:rsidP="003F70AA">
      <w:pPr>
        <w:pStyle w:val="Odstavecseseznamem"/>
        <w:numPr>
          <w:ilvl w:val="0"/>
          <w:numId w:val="14"/>
        </w:numPr>
        <w:jc w:val="both"/>
        <w:rPr>
          <w:rStyle w:val="A5"/>
          <w:rFonts w:cs="Arial"/>
          <w:color w:val="auto"/>
        </w:rPr>
      </w:pPr>
      <w:r w:rsidRPr="003F70AA">
        <w:rPr>
          <w:szCs w:val="22"/>
        </w:rPr>
        <w:t xml:space="preserve">   j</w:t>
      </w:r>
      <w:r w:rsidR="00262B70" w:rsidRPr="003F70AA">
        <w:rPr>
          <w:szCs w:val="22"/>
        </w:rPr>
        <w:t>e vyloučeno jakékoliv další komerční využití a/nebo poskytnutí materiálu ke komerčnímu využití třetím stranám.</w:t>
      </w:r>
      <w:r w:rsidR="00C40E99" w:rsidRPr="003F70AA">
        <w:rPr>
          <w:rStyle w:val="A5"/>
        </w:rPr>
        <w:t xml:space="preserve"> </w:t>
      </w:r>
    </w:p>
    <w:p w14:paraId="32F7CF38" w14:textId="77777777" w:rsidR="00C40E99" w:rsidRPr="003F70AA" w:rsidRDefault="00C40E99" w:rsidP="003F70AA">
      <w:pPr>
        <w:pStyle w:val="Odstavecseseznamem"/>
        <w:jc w:val="both"/>
        <w:rPr>
          <w:rStyle w:val="A5"/>
        </w:rPr>
      </w:pPr>
    </w:p>
    <w:p w14:paraId="4556C749" w14:textId="04A87003" w:rsidR="004803A7" w:rsidRPr="003F70AA" w:rsidRDefault="00793558" w:rsidP="003F70AA">
      <w:pPr>
        <w:pStyle w:val="Odstavecseseznamem"/>
        <w:numPr>
          <w:ilvl w:val="0"/>
          <w:numId w:val="14"/>
        </w:numPr>
        <w:jc w:val="both"/>
        <w:rPr>
          <w:szCs w:val="22"/>
        </w:rPr>
      </w:pPr>
      <w:r w:rsidRPr="003F70AA">
        <w:rPr>
          <w:rStyle w:val="A5"/>
        </w:rPr>
        <w:t xml:space="preserve">  </w:t>
      </w:r>
      <w:r w:rsidR="00C40E99" w:rsidRPr="003F70AA">
        <w:rPr>
          <w:rStyle w:val="A5"/>
        </w:rPr>
        <w:t xml:space="preserve">prezentace vzniklých materiálů v rámci oficiálních komunikačních online kanálů Poskytovatele (Facebook, Instagram, Youtube, případně dalších dle vzájemné domluvy) v termínech dle domluvy s Objednatelem, a to </w:t>
      </w:r>
      <w:r w:rsidR="00C40E99" w:rsidRPr="003F70AA">
        <w:rPr>
          <w:color w:val="000000" w:themeColor="text1"/>
          <w:szCs w:val="22"/>
        </w:rPr>
        <w:t>minimálně 4x ročně a maximálně však 12x za rok</w:t>
      </w:r>
      <w:r w:rsidR="00C40E99" w:rsidRPr="003F70AA">
        <w:rPr>
          <w:szCs w:val="22"/>
        </w:rPr>
        <w:t xml:space="preserve">, </w:t>
      </w:r>
      <w:r w:rsidR="00C40E99" w:rsidRPr="003F70AA">
        <w:rPr>
          <w:rStyle w:val="A5"/>
        </w:rPr>
        <w:t>po dobu trvání této Smlouvy,</w:t>
      </w:r>
    </w:p>
    <w:p w14:paraId="2D2814FC" w14:textId="77777777" w:rsidR="004803A7" w:rsidRPr="003F70AA" w:rsidRDefault="004803A7" w:rsidP="003F70AA">
      <w:pPr>
        <w:pStyle w:val="Odstavecseseznamem"/>
        <w:ind w:left="1174"/>
        <w:jc w:val="both"/>
        <w:rPr>
          <w:szCs w:val="22"/>
        </w:rPr>
      </w:pPr>
    </w:p>
    <w:p w14:paraId="75B9DCBD" w14:textId="1C344B12" w:rsidR="004803A7" w:rsidRPr="003F70AA" w:rsidRDefault="00681AA2" w:rsidP="003F70A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 xml:space="preserve">I.3 </w:t>
      </w:r>
      <w:r w:rsidR="000077DE" w:rsidRPr="003F70AA">
        <w:rPr>
          <w:szCs w:val="22"/>
        </w:rPr>
        <w:t xml:space="preserve">  </w:t>
      </w:r>
      <w:r w:rsidRPr="003F70AA">
        <w:rPr>
          <w:szCs w:val="22"/>
        </w:rPr>
        <w:t>R</w:t>
      </w:r>
      <w:r w:rsidR="00262B70" w:rsidRPr="003F70AA">
        <w:rPr>
          <w:szCs w:val="22"/>
        </w:rPr>
        <w:t>ozsah využití získaných materiálů Objednatelem:</w:t>
      </w:r>
    </w:p>
    <w:p w14:paraId="2488543D" w14:textId="77777777" w:rsidR="00681AA2" w:rsidRPr="003F70AA" w:rsidRDefault="00681AA2" w:rsidP="003F70AA">
      <w:pPr>
        <w:pStyle w:val="ListNumber-ContinueHeadingCzechTourism"/>
        <w:ind w:left="680"/>
        <w:jc w:val="both"/>
        <w:rPr>
          <w:szCs w:val="22"/>
        </w:rPr>
      </w:pPr>
    </w:p>
    <w:p w14:paraId="76562CA7" w14:textId="1213CE80" w:rsidR="004803A7" w:rsidRPr="003F70AA" w:rsidRDefault="000077DE" w:rsidP="003F70AA">
      <w:pPr>
        <w:pStyle w:val="Odstavecseseznamem"/>
        <w:jc w:val="both"/>
        <w:rPr>
          <w:szCs w:val="22"/>
        </w:rPr>
      </w:pPr>
      <w:r w:rsidRPr="003F70AA">
        <w:rPr>
          <w:szCs w:val="22"/>
        </w:rPr>
        <w:t>a</w:t>
      </w:r>
      <w:r w:rsidR="00681AA2" w:rsidRPr="003F70AA">
        <w:rPr>
          <w:szCs w:val="22"/>
        </w:rPr>
        <w:t>)  t</w:t>
      </w:r>
      <w:r w:rsidR="00262B70" w:rsidRPr="003F70AA">
        <w:rPr>
          <w:szCs w:val="22"/>
        </w:rPr>
        <w:t>iskové materiály Objednatele – brožury a publikace</w:t>
      </w:r>
    </w:p>
    <w:p w14:paraId="62FBF562" w14:textId="350ED523" w:rsidR="004803A7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b</w:t>
      </w:r>
      <w:r w:rsidR="00681AA2" w:rsidRPr="003F70AA">
        <w:rPr>
          <w:szCs w:val="22"/>
        </w:rPr>
        <w:t>)</w:t>
      </w:r>
      <w:r w:rsidR="00262B70" w:rsidRPr="003F70AA">
        <w:rPr>
          <w:szCs w:val="22"/>
        </w:rPr>
        <w:t xml:space="preserve"> </w:t>
      </w:r>
      <w:r w:rsidR="00681AA2" w:rsidRPr="003F70AA">
        <w:rPr>
          <w:szCs w:val="22"/>
        </w:rPr>
        <w:t xml:space="preserve"> p</w:t>
      </w:r>
      <w:r w:rsidR="00262B70" w:rsidRPr="003F70AA">
        <w:rPr>
          <w:szCs w:val="22"/>
        </w:rPr>
        <w:t>rintové inzerce Objednatele v tiskovinách</w:t>
      </w:r>
    </w:p>
    <w:p w14:paraId="77018E09" w14:textId="2789E9FE" w:rsidR="004803A7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c</w:t>
      </w:r>
      <w:r w:rsidR="00681AA2" w:rsidRPr="003F70AA">
        <w:rPr>
          <w:szCs w:val="22"/>
        </w:rPr>
        <w:t>)</w:t>
      </w:r>
      <w:r w:rsidR="00262B70" w:rsidRPr="003F70AA">
        <w:rPr>
          <w:szCs w:val="22"/>
        </w:rPr>
        <w:t xml:space="preserve"> </w:t>
      </w:r>
      <w:r w:rsidR="00681AA2" w:rsidRPr="003F70AA">
        <w:rPr>
          <w:szCs w:val="22"/>
        </w:rPr>
        <w:t xml:space="preserve"> w</w:t>
      </w:r>
      <w:r w:rsidR="00262B70" w:rsidRPr="003F70AA">
        <w:rPr>
          <w:szCs w:val="22"/>
        </w:rPr>
        <w:t>ebové stránky ve správě Objednatele</w:t>
      </w:r>
    </w:p>
    <w:p w14:paraId="1A7863E1" w14:textId="03BCC6BB" w:rsidR="003F70AA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d</w:t>
      </w:r>
      <w:r w:rsidR="00681AA2" w:rsidRPr="003F70AA">
        <w:rPr>
          <w:szCs w:val="22"/>
        </w:rPr>
        <w:t>)</w:t>
      </w:r>
      <w:r w:rsidR="003F70AA" w:rsidRPr="003F70AA">
        <w:rPr>
          <w:szCs w:val="22"/>
        </w:rPr>
        <w:t xml:space="preserve">  </w:t>
      </w:r>
      <w:r w:rsidR="00681AA2" w:rsidRPr="003F70AA">
        <w:rPr>
          <w:szCs w:val="22"/>
        </w:rPr>
        <w:t>k</w:t>
      </w:r>
      <w:r w:rsidR="00262B70" w:rsidRPr="003F70AA">
        <w:rPr>
          <w:szCs w:val="22"/>
        </w:rPr>
        <w:t xml:space="preserve">omunikační kanály Poskytovatele v rozsahu uvedeném pod </w:t>
      </w:r>
      <w:r w:rsidR="00045082" w:rsidRPr="003F70AA">
        <w:rPr>
          <w:szCs w:val="22"/>
        </w:rPr>
        <w:t xml:space="preserve">bodem I.2 </w:t>
      </w:r>
      <w:r w:rsidR="003F70AA" w:rsidRPr="003F70AA">
        <w:rPr>
          <w:szCs w:val="22"/>
        </w:rPr>
        <w:t xml:space="preserve">  </w:t>
      </w:r>
    </w:p>
    <w:p w14:paraId="314D51FD" w14:textId="4CBCD824" w:rsidR="00681AA2" w:rsidRPr="003F70AA" w:rsidRDefault="003F70AA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 xml:space="preserve">      </w:t>
      </w:r>
      <w:r w:rsidR="00262B70" w:rsidRPr="003F70AA">
        <w:rPr>
          <w:szCs w:val="22"/>
        </w:rPr>
        <w:t xml:space="preserve">písmenem c) </w:t>
      </w:r>
      <w:r w:rsidR="00F6488B" w:rsidRPr="003F70AA">
        <w:rPr>
          <w:szCs w:val="22"/>
        </w:rPr>
        <w:t>této Smlouvy</w:t>
      </w:r>
    </w:p>
    <w:p w14:paraId="71AED8B1" w14:textId="297CE228" w:rsidR="00681AA2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e</w:t>
      </w:r>
      <w:r w:rsidR="00681AA2" w:rsidRPr="003F70AA">
        <w:rPr>
          <w:szCs w:val="22"/>
        </w:rPr>
        <w:t xml:space="preserve">) </w:t>
      </w:r>
      <w:r w:rsidR="00262B70" w:rsidRPr="003F70AA">
        <w:rPr>
          <w:szCs w:val="22"/>
        </w:rPr>
        <w:t xml:space="preserve"> </w:t>
      </w:r>
      <w:r w:rsidR="00681AA2" w:rsidRPr="003F70AA">
        <w:rPr>
          <w:szCs w:val="22"/>
        </w:rPr>
        <w:t>k</w:t>
      </w:r>
      <w:r w:rsidR="00262B70" w:rsidRPr="003F70AA">
        <w:rPr>
          <w:szCs w:val="22"/>
        </w:rPr>
        <w:t>ampaně na příjezdový a domácí cestovní ruch</w:t>
      </w:r>
      <w:r w:rsidR="00681AA2" w:rsidRPr="003F70AA">
        <w:rPr>
          <w:szCs w:val="22"/>
        </w:rPr>
        <w:t xml:space="preserve"> </w:t>
      </w:r>
    </w:p>
    <w:p w14:paraId="7C350C81" w14:textId="31355D06" w:rsidR="00681AA2" w:rsidRPr="003F70AA" w:rsidRDefault="00681AA2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 xml:space="preserve">      </w:t>
      </w:r>
      <w:r w:rsidRPr="003F70AA">
        <w:t>1</w:t>
      </w:r>
      <w:r w:rsidR="00262B70" w:rsidRPr="003F70AA">
        <w:t xml:space="preserve">) v rámci ČR – TV (Česká </w:t>
      </w:r>
    </w:p>
    <w:p w14:paraId="62D50148" w14:textId="08471275" w:rsidR="004803A7" w:rsidRPr="003F70AA" w:rsidRDefault="00681AA2" w:rsidP="003F70AA">
      <w:pPr>
        <w:pStyle w:val="ListNumber-ContinueHeadingCzechTourism"/>
        <w:ind w:left="454"/>
        <w:jc w:val="both"/>
      </w:pPr>
      <w:r w:rsidRPr="003F70AA">
        <w:t xml:space="preserve">      </w:t>
      </w:r>
      <w:r w:rsidR="00262B70" w:rsidRPr="003F70AA">
        <w:t>televize, Regionální televize), print, outdoor, on-line, sociální sítě</w:t>
      </w:r>
    </w:p>
    <w:p w14:paraId="209F0172" w14:textId="69F64704" w:rsidR="004803A7" w:rsidRPr="003F70AA" w:rsidRDefault="00681AA2" w:rsidP="003F70AA">
      <w:pPr>
        <w:pStyle w:val="ListNumber-ContinueHeadingCzechTourism"/>
        <w:ind w:left="680"/>
        <w:jc w:val="both"/>
      </w:pPr>
      <w:r w:rsidRPr="003F70AA">
        <w:t xml:space="preserve">  2</w:t>
      </w:r>
      <w:r w:rsidR="00262B70" w:rsidRPr="003F70AA">
        <w:t>) v zahraničí – on-line, sociální sítě, print, outdoor.</w:t>
      </w:r>
    </w:p>
    <w:p w14:paraId="280F4C4E" w14:textId="6DEF1CBB" w:rsidR="00640ED2" w:rsidRPr="003F70AA" w:rsidRDefault="00640ED2" w:rsidP="000077DE">
      <w:pPr>
        <w:pStyle w:val="ListNumber-ContinueHeadingCzechTourism"/>
        <w:ind w:left="680"/>
        <w:jc w:val="both"/>
      </w:pPr>
    </w:p>
    <w:p w14:paraId="68457324" w14:textId="46FA75E5" w:rsidR="00553BCA" w:rsidRPr="003F70AA" w:rsidRDefault="00640ED2" w:rsidP="00793558">
      <w:pPr>
        <w:pStyle w:val="ListNumber-ContinueHeadingCzechTourism"/>
        <w:ind w:left="454"/>
        <w:jc w:val="both"/>
        <w:rPr>
          <w:color w:val="000000" w:themeColor="text1"/>
        </w:rPr>
      </w:pPr>
      <w:r w:rsidRPr="003F70AA">
        <w:rPr>
          <w:color w:val="000000" w:themeColor="text1"/>
        </w:rPr>
        <w:t>Náklady na kampaně Objednatele</w:t>
      </w:r>
      <w:r w:rsidR="00553BCA" w:rsidRPr="003F70AA">
        <w:rPr>
          <w:color w:val="000000" w:themeColor="text1"/>
        </w:rPr>
        <w:t>,</w:t>
      </w:r>
      <w:r w:rsidRPr="003F70AA">
        <w:rPr>
          <w:color w:val="000000" w:themeColor="text1"/>
        </w:rPr>
        <w:t xml:space="preserve"> v nichž budou použity materiály schválené Poskytovatelem ponese Objednatel, vyjma prezentace materiálů prostřednictvím kanálů Poskytovatele uvedených výše.</w:t>
      </w:r>
    </w:p>
    <w:p w14:paraId="6854A84E" w14:textId="77777777" w:rsidR="00553BCA" w:rsidRPr="003F70AA" w:rsidRDefault="00553BCA" w:rsidP="00553BCA">
      <w:pPr>
        <w:pStyle w:val="Odstavecseseznamem"/>
        <w:ind w:left="227"/>
        <w:jc w:val="both"/>
        <w:rPr>
          <w:szCs w:val="22"/>
        </w:rPr>
      </w:pPr>
    </w:p>
    <w:p w14:paraId="2550136F" w14:textId="6DB32212" w:rsidR="004803A7" w:rsidRPr="003F70AA" w:rsidRDefault="000077DE" w:rsidP="000077DE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I.</w:t>
      </w:r>
      <w:r w:rsidR="00262B70" w:rsidRPr="003F70AA">
        <w:rPr>
          <w:szCs w:val="22"/>
        </w:rPr>
        <w:t xml:space="preserve">4 </w:t>
      </w:r>
      <w:r w:rsidRPr="003F70AA">
        <w:rPr>
          <w:szCs w:val="22"/>
        </w:rPr>
        <w:t xml:space="preserve">  </w:t>
      </w:r>
      <w:r w:rsidR="00262B70" w:rsidRPr="003F70AA">
        <w:rPr>
          <w:szCs w:val="22"/>
        </w:rPr>
        <w:t>Doba využití získaných materiálů Objednatelem:</w:t>
      </w:r>
    </w:p>
    <w:p w14:paraId="0C0659CD" w14:textId="77777777" w:rsidR="004803A7" w:rsidRPr="003F70AA" w:rsidRDefault="004803A7" w:rsidP="000077DE">
      <w:pPr>
        <w:pStyle w:val="Odstavecseseznamem"/>
        <w:ind w:left="0"/>
        <w:jc w:val="both"/>
        <w:rPr>
          <w:szCs w:val="22"/>
        </w:rPr>
      </w:pPr>
    </w:p>
    <w:p w14:paraId="66B8CF73" w14:textId="55C980F3" w:rsidR="004803A7" w:rsidRPr="003F70AA" w:rsidRDefault="000077DE" w:rsidP="00553BCA">
      <w:pPr>
        <w:pStyle w:val="ListNumber-ContinueHeadingCzechTourism"/>
        <w:numPr>
          <w:ilvl w:val="0"/>
          <w:numId w:val="16"/>
        </w:numPr>
        <w:jc w:val="both"/>
        <w:rPr>
          <w:szCs w:val="22"/>
        </w:rPr>
      </w:pPr>
      <w:r w:rsidRPr="003F70AA">
        <w:rPr>
          <w:szCs w:val="22"/>
        </w:rPr>
        <w:t xml:space="preserve">  z</w:t>
      </w:r>
      <w:r w:rsidR="00262B70" w:rsidRPr="003F70AA">
        <w:rPr>
          <w:szCs w:val="22"/>
        </w:rPr>
        <w:t xml:space="preserve">ískané materiály je Objednatel oprávněn využívat </w:t>
      </w:r>
      <w:r w:rsidR="004520D0" w:rsidRPr="003F70AA">
        <w:rPr>
          <w:b/>
          <w:bCs/>
          <w:szCs w:val="22"/>
        </w:rPr>
        <w:t>po dobu</w:t>
      </w:r>
      <w:r w:rsidR="004520D0" w:rsidRPr="003F70AA">
        <w:rPr>
          <w:szCs w:val="22"/>
        </w:rPr>
        <w:t xml:space="preserve"> </w:t>
      </w:r>
      <w:r w:rsidR="00726807" w:rsidRPr="003F70AA">
        <w:rPr>
          <w:b/>
          <w:bCs/>
          <w:szCs w:val="22"/>
        </w:rPr>
        <w:t>36</w:t>
      </w:r>
      <w:r w:rsidR="00262B70" w:rsidRPr="003F70AA">
        <w:rPr>
          <w:b/>
          <w:bCs/>
          <w:szCs w:val="22"/>
        </w:rPr>
        <w:t xml:space="preserve"> měsíců</w:t>
      </w:r>
      <w:r w:rsidR="00262B70" w:rsidRPr="003F70AA">
        <w:rPr>
          <w:szCs w:val="22"/>
        </w:rPr>
        <w:t xml:space="preserve"> od </w:t>
      </w:r>
      <w:r w:rsidR="004520D0" w:rsidRPr="003F70AA">
        <w:rPr>
          <w:szCs w:val="22"/>
        </w:rPr>
        <w:t>schválení materiálů Poskytovatele</w:t>
      </w:r>
      <w:r w:rsidR="00E064FF" w:rsidRPr="003F70AA">
        <w:rPr>
          <w:szCs w:val="22"/>
        </w:rPr>
        <w:t>m</w:t>
      </w:r>
      <w:r w:rsidR="004520D0" w:rsidRPr="003F70AA">
        <w:rPr>
          <w:szCs w:val="22"/>
        </w:rPr>
        <w:t>.</w:t>
      </w:r>
      <w:r w:rsidR="00917EBA" w:rsidRPr="003F70AA">
        <w:rPr>
          <w:szCs w:val="22"/>
        </w:rPr>
        <w:t xml:space="preserve"> </w:t>
      </w:r>
      <w:r w:rsidR="007D1F6A" w:rsidRPr="003F70AA">
        <w:rPr>
          <w:szCs w:val="22"/>
        </w:rPr>
        <w:t>Poskytovatel se zavazuje schválit materiály</w:t>
      </w:r>
      <w:r w:rsidR="00917EBA" w:rsidRPr="003F70AA">
        <w:rPr>
          <w:szCs w:val="22"/>
        </w:rPr>
        <w:t xml:space="preserve"> bez zbytečného odkladu, nejpozději do 14 dnů od předání </w:t>
      </w:r>
      <w:r w:rsidR="007D1F6A" w:rsidRPr="003F70AA">
        <w:rPr>
          <w:szCs w:val="22"/>
        </w:rPr>
        <w:t>materiálů</w:t>
      </w:r>
      <w:r w:rsidR="0020226C" w:rsidRPr="003F70AA">
        <w:rPr>
          <w:szCs w:val="22"/>
        </w:rPr>
        <w:t xml:space="preserve"> ke schválení.</w:t>
      </w:r>
    </w:p>
    <w:p w14:paraId="5AFB6DEE" w14:textId="77777777" w:rsidR="004803A7" w:rsidRPr="003F70AA" w:rsidRDefault="004803A7">
      <w:pPr>
        <w:jc w:val="both"/>
        <w:outlineLvl w:val="0"/>
        <w:rPr>
          <w:szCs w:val="22"/>
          <w:u w:val="single"/>
        </w:rPr>
      </w:pPr>
    </w:p>
    <w:p w14:paraId="7AB526AA" w14:textId="35320DE7" w:rsidR="004803A7" w:rsidRPr="003F70AA" w:rsidRDefault="000077DE">
      <w:pPr>
        <w:jc w:val="both"/>
        <w:outlineLvl w:val="0"/>
        <w:rPr>
          <w:szCs w:val="22"/>
        </w:rPr>
      </w:pPr>
      <w:r w:rsidRPr="003F70AA">
        <w:rPr>
          <w:szCs w:val="22"/>
        </w:rPr>
        <w:t>I</w:t>
      </w:r>
      <w:r w:rsidR="00262B70" w:rsidRPr="003F70AA">
        <w:rPr>
          <w:szCs w:val="22"/>
        </w:rPr>
        <w:t xml:space="preserve">.5 </w:t>
      </w:r>
      <w:r w:rsidRPr="003F70AA">
        <w:rPr>
          <w:szCs w:val="22"/>
        </w:rPr>
        <w:t xml:space="preserve">  </w:t>
      </w:r>
      <w:r w:rsidR="00262B70" w:rsidRPr="003F70AA">
        <w:rPr>
          <w:szCs w:val="22"/>
        </w:rPr>
        <w:t>Použitá loga ve vzniklých materiálech:</w:t>
      </w:r>
    </w:p>
    <w:p w14:paraId="1299347B" w14:textId="77777777" w:rsidR="004803A7" w:rsidRPr="003F70AA" w:rsidRDefault="004803A7">
      <w:pPr>
        <w:jc w:val="both"/>
        <w:outlineLvl w:val="0"/>
        <w:rPr>
          <w:szCs w:val="22"/>
        </w:rPr>
      </w:pPr>
    </w:p>
    <w:p w14:paraId="5FEAC893" w14:textId="7EAE05EF" w:rsidR="004803A7" w:rsidRDefault="000077DE" w:rsidP="00793558">
      <w:pPr>
        <w:pStyle w:val="Odstavecseseznamem"/>
        <w:numPr>
          <w:ilvl w:val="0"/>
          <w:numId w:val="17"/>
        </w:numPr>
        <w:jc w:val="both"/>
        <w:outlineLvl w:val="0"/>
        <w:rPr>
          <w:szCs w:val="22"/>
        </w:rPr>
      </w:pPr>
      <w:r w:rsidRPr="003F70AA">
        <w:rPr>
          <w:szCs w:val="22"/>
        </w:rPr>
        <w:t xml:space="preserve"> v</w:t>
      </w:r>
      <w:r w:rsidR="00262B70" w:rsidRPr="003F70AA">
        <w:rPr>
          <w:szCs w:val="22"/>
        </w:rPr>
        <w:t> rámci kampaně bude použito oficiální logo České republiky, používané Objednatelem a jeho anglická varianta (využití v případě zahraniční kampaně). Loga budou Poskytovateli dodána Objednatelem.</w:t>
      </w:r>
    </w:p>
    <w:p w14:paraId="752695E3" w14:textId="77777777" w:rsidR="003F70AA" w:rsidRPr="003F70AA" w:rsidRDefault="003F70AA" w:rsidP="003F70AA">
      <w:pPr>
        <w:pStyle w:val="Odstavecseseznamem"/>
        <w:ind w:left="720"/>
        <w:jc w:val="both"/>
        <w:outlineLvl w:val="0"/>
        <w:rPr>
          <w:szCs w:val="22"/>
        </w:rPr>
      </w:pPr>
    </w:p>
    <w:p w14:paraId="4D1D9CCC" w14:textId="5F73D07B" w:rsidR="004803A7" w:rsidRPr="003F70AA" w:rsidRDefault="000077DE" w:rsidP="000077DE">
      <w:pPr>
        <w:pStyle w:val="Heading1-Number-FollowNumberCzechTourism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II.</w:t>
      </w:r>
      <w:r w:rsidR="00262B70" w:rsidRPr="003F70AA">
        <w:rPr>
          <w:sz w:val="24"/>
          <w:szCs w:val="24"/>
        </w:rPr>
        <w:br/>
        <w:t xml:space="preserve">Doba a místo plnění </w:t>
      </w:r>
    </w:p>
    <w:p w14:paraId="28EE9CD5" w14:textId="77777777" w:rsidR="000077DE" w:rsidRPr="003F70AA" w:rsidRDefault="000077DE" w:rsidP="000077DE">
      <w:pPr>
        <w:pStyle w:val="ListNumber-ContinueHeadingCzechTourism"/>
        <w:jc w:val="both"/>
      </w:pPr>
      <w:r w:rsidRPr="003F70AA">
        <w:t xml:space="preserve">II.1   </w:t>
      </w:r>
      <w:r w:rsidR="00262B70" w:rsidRPr="003F70AA">
        <w:t xml:space="preserve">Poskytovatel započne s plněním předmětu Smlouvy bez zbytečného odkladu </w:t>
      </w:r>
      <w:r w:rsidRPr="003F70AA">
        <w:t xml:space="preserve">   </w:t>
      </w:r>
    </w:p>
    <w:p w14:paraId="34FA9F14" w14:textId="5B400C0E" w:rsidR="000077DE" w:rsidRPr="003F70AA" w:rsidRDefault="000077DE" w:rsidP="000077DE">
      <w:pPr>
        <w:pStyle w:val="ListNumber-ContinueHeadingCzechTourism"/>
        <w:jc w:val="both"/>
        <w:rPr>
          <w:b/>
        </w:rPr>
      </w:pPr>
      <w:r w:rsidRPr="003F70AA">
        <w:t xml:space="preserve">         </w:t>
      </w:r>
      <w:r w:rsidR="00262B70" w:rsidRPr="003F70AA">
        <w:t>po </w:t>
      </w:r>
      <w:r w:rsidR="004A3E92" w:rsidRPr="003F70AA">
        <w:t>účinnosti</w:t>
      </w:r>
      <w:r w:rsidR="00262B70" w:rsidRPr="003F70AA">
        <w:t xml:space="preserve"> této Smlouvy. Předpokládaný termín plnění Smlouvy: </w:t>
      </w:r>
      <w:r w:rsidR="00262B70" w:rsidRPr="003F70AA">
        <w:rPr>
          <w:b/>
        </w:rPr>
        <w:t xml:space="preserve">od </w:t>
      </w:r>
      <w:r w:rsidR="00A46B9E" w:rsidRPr="003F70AA">
        <w:rPr>
          <w:b/>
        </w:rPr>
        <w:t>účinnosti</w:t>
      </w:r>
      <w:r w:rsidR="00262B70" w:rsidRPr="003F70AA">
        <w:rPr>
          <w:b/>
        </w:rPr>
        <w:t xml:space="preserve"> </w:t>
      </w:r>
    </w:p>
    <w:p w14:paraId="5D6E07F2" w14:textId="2E64BAC0" w:rsidR="000077DE" w:rsidRPr="003F70AA" w:rsidRDefault="000077DE" w:rsidP="000077DE">
      <w:pPr>
        <w:pStyle w:val="ListNumber-ContinueHeadingCzechTourism"/>
        <w:jc w:val="both"/>
        <w:rPr>
          <w:bCs/>
        </w:rPr>
      </w:pPr>
      <w:r w:rsidRPr="003F70AA">
        <w:rPr>
          <w:b/>
        </w:rPr>
        <w:t xml:space="preserve">         </w:t>
      </w:r>
      <w:r w:rsidR="00262B70" w:rsidRPr="003F70AA">
        <w:rPr>
          <w:b/>
        </w:rPr>
        <w:t xml:space="preserve">Smlouvy po dobu </w:t>
      </w:r>
      <w:r w:rsidR="00726807" w:rsidRPr="003F70AA">
        <w:rPr>
          <w:b/>
        </w:rPr>
        <w:t>36</w:t>
      </w:r>
      <w:r w:rsidR="00262B70" w:rsidRPr="003F70AA">
        <w:rPr>
          <w:b/>
        </w:rPr>
        <w:t xml:space="preserve"> měsíců </w:t>
      </w:r>
      <w:r w:rsidR="00262B70" w:rsidRPr="003F70AA">
        <w:rPr>
          <w:bCs/>
        </w:rPr>
        <w:t xml:space="preserve">nebo do konce všech aktivit a jejich vyhodnocení. </w:t>
      </w:r>
    </w:p>
    <w:p w14:paraId="5E4E60DA" w14:textId="64510D3D" w:rsidR="00BB5D09" w:rsidRDefault="000077DE" w:rsidP="000077DE">
      <w:pPr>
        <w:pStyle w:val="ListNumber-ContinueHeadingCzechTourism"/>
        <w:jc w:val="both"/>
        <w:rPr>
          <w:bCs/>
        </w:rPr>
      </w:pPr>
      <w:r w:rsidRPr="003F70AA">
        <w:rPr>
          <w:bCs/>
        </w:rPr>
        <w:t xml:space="preserve">         </w:t>
      </w:r>
      <w:r w:rsidR="00262B70" w:rsidRPr="003F70AA">
        <w:rPr>
          <w:bCs/>
        </w:rPr>
        <w:t xml:space="preserve">Plnění bude poskytováno po vzájemné dohodě s Objednatelem. </w:t>
      </w:r>
    </w:p>
    <w:p w14:paraId="1475CD08" w14:textId="77777777" w:rsidR="003F70AA" w:rsidRPr="003F70AA" w:rsidRDefault="003F70AA" w:rsidP="000077DE">
      <w:pPr>
        <w:pStyle w:val="ListNumber-ContinueHeadingCzechTourism"/>
        <w:jc w:val="both"/>
        <w:rPr>
          <w:bCs/>
        </w:rPr>
      </w:pPr>
    </w:p>
    <w:p w14:paraId="55202430" w14:textId="064766A7" w:rsidR="00105E97" w:rsidRDefault="00BB5D09" w:rsidP="000077DE">
      <w:pPr>
        <w:pStyle w:val="ListNumber-ContinueHeadingCzechTourism"/>
        <w:jc w:val="both"/>
        <w:rPr>
          <w:szCs w:val="22"/>
        </w:rPr>
      </w:pPr>
      <w:r w:rsidRPr="003F70AA">
        <w:rPr>
          <w:bCs/>
        </w:rPr>
        <w:t xml:space="preserve">II.2 </w:t>
      </w:r>
      <w:r w:rsidR="003F70AA" w:rsidRPr="003F70AA">
        <w:rPr>
          <w:bCs/>
        </w:rPr>
        <w:t xml:space="preserve">  </w:t>
      </w:r>
      <w:r w:rsidR="00262B70" w:rsidRPr="003F70AA">
        <w:rPr>
          <w:szCs w:val="22"/>
        </w:rPr>
        <w:t xml:space="preserve">Místem plnění je Česká republika. </w:t>
      </w:r>
    </w:p>
    <w:p w14:paraId="7C39D7BA" w14:textId="77777777" w:rsidR="003F70AA" w:rsidRPr="003F70AA" w:rsidRDefault="003F70AA" w:rsidP="000077DE">
      <w:pPr>
        <w:pStyle w:val="ListNumber-ContinueHeadingCzechTourism"/>
        <w:jc w:val="both"/>
        <w:rPr>
          <w:szCs w:val="22"/>
        </w:rPr>
      </w:pPr>
    </w:p>
    <w:p w14:paraId="5EB1DE6C" w14:textId="2DC6D00E" w:rsidR="004803A7" w:rsidRPr="003F70AA" w:rsidRDefault="000077DE" w:rsidP="000077DE">
      <w:pPr>
        <w:pStyle w:val="Heading1-Number-FollowNumberCzechTourism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III.</w:t>
      </w:r>
      <w:r w:rsidR="00262B70" w:rsidRPr="003F70AA">
        <w:rPr>
          <w:sz w:val="24"/>
          <w:szCs w:val="24"/>
        </w:rPr>
        <w:br/>
        <w:t>Odměna a platební podmínky</w:t>
      </w:r>
    </w:p>
    <w:p w14:paraId="4A7ED0D1" w14:textId="1566CD33" w:rsidR="00F70507" w:rsidRPr="003F70AA" w:rsidRDefault="000077DE" w:rsidP="00105E97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1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Objednatel je povinen zaplatit Poskytovateli za veškeré plnění </w:t>
      </w:r>
      <w:r w:rsidR="000F67DC" w:rsidRPr="003F70AA">
        <w:rPr>
          <w:szCs w:val="22"/>
        </w:rPr>
        <w:t>popsané v</w:t>
      </w:r>
      <w:r w:rsidR="00F70507" w:rsidRPr="003F70AA">
        <w:rPr>
          <w:szCs w:val="22"/>
        </w:rPr>
        <w:t> </w:t>
      </w:r>
      <w:r w:rsidR="000F67DC" w:rsidRPr="003F70AA">
        <w:rPr>
          <w:szCs w:val="22"/>
        </w:rPr>
        <w:t>tét</w:t>
      </w:r>
      <w:r w:rsidR="00F70507" w:rsidRPr="003F70AA">
        <w:rPr>
          <w:szCs w:val="22"/>
        </w:rPr>
        <w:t xml:space="preserve">o </w:t>
      </w:r>
      <w:r w:rsidR="000F67DC" w:rsidRPr="003F70AA">
        <w:rPr>
          <w:szCs w:val="22"/>
        </w:rPr>
        <w:t xml:space="preserve">Smlouvě </w:t>
      </w:r>
      <w:r w:rsidR="00262B70" w:rsidRPr="003F70AA">
        <w:rPr>
          <w:szCs w:val="22"/>
        </w:rPr>
        <w:t>odměnu</w:t>
      </w:r>
      <w:r w:rsidR="000F67DC" w:rsidRPr="003F70AA">
        <w:rPr>
          <w:szCs w:val="22"/>
        </w:rPr>
        <w:t>, a to za poskytnutí práv k užívání tváře Poskytovatele</w:t>
      </w:r>
      <w:r w:rsidR="00983F5E" w:rsidRPr="003F70AA">
        <w:rPr>
          <w:szCs w:val="22"/>
        </w:rPr>
        <w:t xml:space="preserve"> </w:t>
      </w:r>
      <w:r w:rsidR="000F67DC" w:rsidRPr="003F70AA">
        <w:rPr>
          <w:szCs w:val="22"/>
        </w:rPr>
        <w:t xml:space="preserve">ve výši </w:t>
      </w:r>
      <w:r w:rsidR="007C2AAD" w:rsidRPr="003F70AA">
        <w:rPr>
          <w:b/>
          <w:bCs/>
          <w:szCs w:val="22"/>
        </w:rPr>
        <w:t>1</w:t>
      </w:r>
      <w:r w:rsidR="000F67DC" w:rsidRPr="003F70AA">
        <w:rPr>
          <w:b/>
          <w:bCs/>
          <w:szCs w:val="22"/>
        </w:rPr>
        <w:t>,- Kč bez DPH</w:t>
      </w:r>
      <w:r w:rsidR="000F67DC" w:rsidRPr="003F70AA">
        <w:rPr>
          <w:szCs w:val="22"/>
        </w:rPr>
        <w:t xml:space="preserve"> a za zbývající plnění, zejména mediální plnění, popsané v této Smlouvě pak </w:t>
      </w:r>
      <w:r w:rsidR="00262B70" w:rsidRPr="003F70AA">
        <w:rPr>
          <w:szCs w:val="22"/>
        </w:rPr>
        <w:t xml:space="preserve">ve výši </w:t>
      </w:r>
      <w:r w:rsidR="005C3311" w:rsidRPr="003F70AA">
        <w:rPr>
          <w:b/>
          <w:bCs/>
          <w:szCs w:val="22"/>
        </w:rPr>
        <w:t>25</w:t>
      </w:r>
      <w:r w:rsidR="007C2AAD" w:rsidRPr="003F70AA">
        <w:rPr>
          <w:b/>
          <w:bCs/>
          <w:szCs w:val="22"/>
        </w:rPr>
        <w:t>0 000</w:t>
      </w:r>
      <w:r w:rsidR="00262B70" w:rsidRPr="003F70AA">
        <w:rPr>
          <w:b/>
          <w:bCs/>
          <w:szCs w:val="22"/>
        </w:rPr>
        <w:t xml:space="preserve"> Kč</w:t>
      </w:r>
      <w:r w:rsidR="00262B70" w:rsidRPr="003F70AA">
        <w:rPr>
          <w:szCs w:val="22"/>
        </w:rPr>
        <w:t xml:space="preserve"> </w:t>
      </w:r>
      <w:r w:rsidR="00262B70" w:rsidRPr="003F70AA">
        <w:rPr>
          <w:b/>
          <w:szCs w:val="22"/>
        </w:rPr>
        <w:t>bez DPH</w:t>
      </w:r>
      <w:r w:rsidR="00262B70" w:rsidRPr="003F70AA">
        <w:rPr>
          <w:szCs w:val="22"/>
        </w:rPr>
        <w:t xml:space="preserve"> (dále jen „</w:t>
      </w:r>
      <w:r w:rsidR="00262B70" w:rsidRPr="003F70AA">
        <w:rPr>
          <w:b/>
          <w:szCs w:val="22"/>
        </w:rPr>
        <w:t>Odměna</w:t>
      </w:r>
      <w:r w:rsidR="00262B70" w:rsidRPr="003F70AA">
        <w:rPr>
          <w:szCs w:val="22"/>
        </w:rPr>
        <w:t>“) v souladu s platebními podmínkami uvedenými níže.</w:t>
      </w:r>
      <w:r w:rsidR="00262B70" w:rsidRPr="003F70AA">
        <w:rPr>
          <w:i/>
          <w:iCs/>
          <w:color w:val="000000"/>
          <w:szCs w:val="22"/>
          <w:shd w:val="clear" w:color="auto" w:fill="FFFFFF"/>
        </w:rPr>
        <w:t xml:space="preserve"> </w:t>
      </w:r>
      <w:r w:rsidR="00262B70" w:rsidRPr="003F70AA">
        <w:rPr>
          <w:color w:val="000000"/>
          <w:szCs w:val="22"/>
          <w:shd w:val="clear" w:color="auto" w:fill="FFFFFF"/>
        </w:rPr>
        <w:t>K Odměně bude připočten</w:t>
      </w:r>
      <w:r w:rsidR="00F70507" w:rsidRPr="003F70AA">
        <w:rPr>
          <w:color w:val="000000"/>
          <w:szCs w:val="22"/>
          <w:shd w:val="clear" w:color="auto" w:fill="FFFFFF"/>
        </w:rPr>
        <w:t xml:space="preserve">o </w:t>
      </w:r>
      <w:r w:rsidR="00262B70" w:rsidRPr="003F70AA">
        <w:rPr>
          <w:color w:val="000000"/>
          <w:szCs w:val="22"/>
          <w:shd w:val="clear" w:color="auto" w:fill="FFFFFF"/>
        </w:rPr>
        <w:t>DPH v zákonné výši odpovídající platným právním předpisům.</w:t>
      </w:r>
      <w:r w:rsidR="00262B70" w:rsidRPr="003F70AA">
        <w:rPr>
          <w:szCs w:val="22"/>
        </w:rPr>
        <w:t xml:space="preserve"> Poskytovatel</w:t>
      </w:r>
      <w:r w:rsidR="00F70507" w:rsidRPr="003F70AA">
        <w:rPr>
          <w:szCs w:val="22"/>
        </w:rPr>
        <w:t xml:space="preserve"> </w:t>
      </w:r>
      <w:r w:rsidR="00262B70" w:rsidRPr="003F70AA">
        <w:rPr>
          <w:rFonts w:cs="Georgia"/>
          <w:szCs w:val="22"/>
        </w:rPr>
        <w:t>tímto výslovně prohlašuje a zaručuje, že Odměna zahrnuje veškeré náklady Poskytovatele potřebné k poskytnutí plnění dle této Smlouvy a nebude navyšována.</w:t>
      </w:r>
    </w:p>
    <w:p w14:paraId="578ACAEC" w14:textId="77777777" w:rsidR="00F70507" w:rsidRPr="003F70AA" w:rsidRDefault="00F70507" w:rsidP="000077DE">
      <w:pPr>
        <w:pStyle w:val="ListNumber-ContinueHeadingCzechTourism"/>
        <w:rPr>
          <w:rFonts w:cs="Georgia"/>
          <w:szCs w:val="22"/>
        </w:rPr>
      </w:pPr>
    </w:p>
    <w:p w14:paraId="20AA8254" w14:textId="6333A21A" w:rsidR="00F70507" w:rsidRPr="003F70AA" w:rsidRDefault="00F70507" w:rsidP="00553BC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</w:t>
      </w:r>
      <w:r w:rsidR="00262B70" w:rsidRPr="003F70AA">
        <w:rPr>
          <w:szCs w:val="22"/>
        </w:rPr>
        <w:t>.</w:t>
      </w:r>
      <w:r w:rsidR="00105E97" w:rsidRPr="003F70AA">
        <w:rPr>
          <w:szCs w:val="22"/>
        </w:rPr>
        <w:t>2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 </w:t>
      </w:r>
      <w:r w:rsidR="00105E97"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Objednatel bude hradit Odměnu v české měně (CZK), a to bezhotovostním </w:t>
      </w:r>
      <w:r w:rsidRPr="003F70AA">
        <w:rPr>
          <w:szCs w:val="22"/>
        </w:rPr>
        <w:t xml:space="preserve">  </w:t>
      </w:r>
    </w:p>
    <w:p w14:paraId="1048A009" w14:textId="561161CA" w:rsidR="004803A7" w:rsidRPr="003F70AA" w:rsidRDefault="00F70507" w:rsidP="00553BC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 xml:space="preserve">          </w:t>
      </w:r>
      <w:r w:rsidR="00105E97"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převodem na základě faktury vystavené Poskytovatelem. </w:t>
      </w:r>
    </w:p>
    <w:p w14:paraId="07A7F805" w14:textId="77777777" w:rsidR="00F70507" w:rsidRPr="003F70AA" w:rsidRDefault="00F70507" w:rsidP="000077DE">
      <w:pPr>
        <w:pStyle w:val="ListNumber-ContinueHeadingCzechTourism"/>
      </w:pPr>
    </w:p>
    <w:p w14:paraId="732C31D1" w14:textId="28793AE4" w:rsidR="005C3311" w:rsidRPr="003F70AA" w:rsidRDefault="00F70507" w:rsidP="00793558">
      <w:pPr>
        <w:pStyle w:val="ListNumber-ContinueHeadingCzechTourism"/>
        <w:ind w:left="567" w:hanging="567"/>
        <w:jc w:val="both"/>
        <w:rPr>
          <w:rFonts w:cs="Georgia"/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 xml:space="preserve">3   </w:t>
      </w:r>
      <w:r w:rsidR="00262B70" w:rsidRPr="003F70AA">
        <w:rPr>
          <w:rFonts w:cs="Georgia"/>
          <w:szCs w:val="22"/>
        </w:rPr>
        <w:t>Faktur</w:t>
      </w:r>
      <w:r w:rsidR="00323CEB" w:rsidRPr="003F70AA">
        <w:rPr>
          <w:rFonts w:cs="Georgia"/>
          <w:szCs w:val="22"/>
        </w:rPr>
        <w:t>a</w:t>
      </w:r>
      <w:r w:rsidR="00A76FE3" w:rsidRPr="003F70AA">
        <w:rPr>
          <w:rFonts w:cs="Georgia"/>
          <w:szCs w:val="22"/>
        </w:rPr>
        <w:t xml:space="preserve"> bud</w:t>
      </w:r>
      <w:r w:rsidR="00323CEB" w:rsidRPr="003F70AA">
        <w:rPr>
          <w:rFonts w:cs="Georgia"/>
          <w:szCs w:val="22"/>
        </w:rPr>
        <w:t>e</w:t>
      </w:r>
      <w:r w:rsidR="00262B70" w:rsidRPr="003F70AA">
        <w:rPr>
          <w:rFonts w:cs="Georgia"/>
          <w:szCs w:val="22"/>
        </w:rPr>
        <w:t xml:space="preserve"> vystaven</w:t>
      </w:r>
      <w:r w:rsidR="00323CEB" w:rsidRPr="003F70AA">
        <w:rPr>
          <w:rFonts w:cs="Georgia"/>
          <w:szCs w:val="22"/>
        </w:rPr>
        <w:t>a</w:t>
      </w:r>
      <w:r w:rsidR="00262B70" w:rsidRPr="003F70AA">
        <w:rPr>
          <w:rFonts w:cs="Georgia"/>
          <w:szCs w:val="22"/>
        </w:rPr>
        <w:t xml:space="preserve"> po </w:t>
      </w:r>
      <w:r w:rsidR="00323CEB" w:rsidRPr="003F70AA">
        <w:rPr>
          <w:rFonts w:cs="Georgia"/>
          <w:szCs w:val="22"/>
        </w:rPr>
        <w:t>účinnosti</w:t>
      </w:r>
      <w:r w:rsidR="00262B70" w:rsidRPr="003F70AA">
        <w:rPr>
          <w:rFonts w:cs="Georgia"/>
          <w:szCs w:val="22"/>
        </w:rPr>
        <w:t xml:space="preserve"> této Smlouvy. Splatnost faktury je 30 (třicet) dnů po jejím vystavení. </w:t>
      </w:r>
      <w:r w:rsidR="00262B70" w:rsidRPr="003F70AA">
        <w:rPr>
          <w:szCs w:val="22"/>
        </w:rPr>
        <w:t xml:space="preserve">Poskytovatel je povinen doručit Objednateli fakturu alespoň 21 (dvacet jedna) dnů přede dnem její splatnosti, jinak se přiměřeně posouvá termín splatnosti. </w:t>
      </w:r>
      <w:r w:rsidR="00262B70" w:rsidRPr="003F70AA">
        <w:rPr>
          <w:rFonts w:cs="Georgia"/>
          <w:szCs w:val="22"/>
        </w:rPr>
        <w:t>DPH bude účtována a placena spolu s veškerými platbami podle této Smlouvy ve výši stanovené příslušným právním předpisem.</w:t>
      </w:r>
    </w:p>
    <w:p w14:paraId="2851681A" w14:textId="5215EA36" w:rsidR="005C3311" w:rsidRDefault="005C3311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2DC70C55" w14:textId="4830F63D" w:rsidR="003F70AA" w:rsidRDefault="003F70AA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19636871" w14:textId="15AA6835" w:rsidR="003F70AA" w:rsidRDefault="003F70AA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456C72B9" w14:textId="77777777" w:rsidR="003F70AA" w:rsidRPr="003F70AA" w:rsidRDefault="003F70AA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4C5C8B1E" w14:textId="641EF70D" w:rsidR="004803A7" w:rsidRPr="003F70AA" w:rsidRDefault="00F70507" w:rsidP="00105E97">
      <w:pPr>
        <w:pStyle w:val="ListNumber-ContinueHeadingCzechTourism"/>
        <w:ind w:left="567" w:hanging="567"/>
        <w:jc w:val="both"/>
        <w:rPr>
          <w:rFonts w:cs="Georgia"/>
          <w:szCs w:val="22"/>
        </w:rPr>
      </w:pPr>
      <w:r w:rsidRPr="003F70AA">
        <w:rPr>
          <w:szCs w:val="22"/>
        </w:rPr>
        <w:lastRenderedPageBreak/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4</w:t>
      </w:r>
      <w:r w:rsidR="00262B70" w:rsidRPr="003F70AA">
        <w:rPr>
          <w:szCs w:val="22"/>
        </w:rPr>
        <w:t xml:space="preserve"> </w:t>
      </w:r>
      <w:r w:rsidR="00262B70" w:rsidRPr="003F70AA">
        <w:rPr>
          <w:rFonts w:cs="Georgia"/>
          <w:szCs w:val="22"/>
        </w:rPr>
        <w:t>Faktura dle této Smlouvy musí být vystavena ve lhůtách a s náležitostmi stanovenými právními předpisy, zejména zákonem č. 235/2004 Sb., o dani z přidané hodnoty, ve znění pozdějších předpisů. V případě, že faktura doručená Objednateli nebude obsahovat některou z předepsaných náležitostí, nebo ji bude obsahovat chybně, je Objednatel oprávněn vrátit tuto fakturu Poskytovateli. Lhůta splatnosti se v takovém případě přerušuje a počíná znovu běžet až od vystavení opravené či doplněné faktury.</w:t>
      </w:r>
    </w:p>
    <w:p w14:paraId="054B90F9" w14:textId="77777777" w:rsidR="00F70507" w:rsidRPr="003F70AA" w:rsidRDefault="00F70507">
      <w:pPr>
        <w:pStyle w:val="ListNumber-ContinueHeadingCzechTourism"/>
        <w:ind w:left="680"/>
        <w:jc w:val="both"/>
        <w:rPr>
          <w:rFonts w:cs="Georgia"/>
          <w:szCs w:val="22"/>
        </w:rPr>
      </w:pPr>
    </w:p>
    <w:p w14:paraId="1551E634" w14:textId="7DDBDB52" w:rsidR="004803A7" w:rsidRPr="003F70AA" w:rsidRDefault="00F70507" w:rsidP="00F70507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 xml:space="preserve">5   </w:t>
      </w:r>
      <w:r w:rsidR="00262B70" w:rsidRPr="003F70AA">
        <w:rPr>
          <w:rFonts w:cs="Georgia"/>
          <w:szCs w:val="22"/>
        </w:rPr>
        <w:t xml:space="preserve">Fakturu je Poskytovatel povinen doručit na adresu </w:t>
      </w:r>
      <w:hyperlink r:id="rId8" w:history="1">
        <w:r w:rsidR="009624DF" w:rsidRPr="007A228E">
          <w:rPr>
            <w:rStyle w:val="Hypertextovodkaz"/>
            <w:szCs w:val="22"/>
          </w:rPr>
          <w:t>XXX@czechtourism.cz</w:t>
        </w:r>
      </w:hyperlink>
      <w:r w:rsidR="00262B70" w:rsidRPr="003F70AA">
        <w:rPr>
          <w:szCs w:val="22"/>
        </w:rPr>
        <w:t>.</w:t>
      </w:r>
    </w:p>
    <w:p w14:paraId="78F57CD3" w14:textId="77777777" w:rsidR="00F70507" w:rsidRPr="003F70AA" w:rsidRDefault="00F70507" w:rsidP="00F70507">
      <w:pPr>
        <w:pStyle w:val="ListNumber-ContinueHeadingCzechTourism"/>
        <w:jc w:val="both"/>
        <w:rPr>
          <w:szCs w:val="22"/>
        </w:rPr>
      </w:pPr>
    </w:p>
    <w:p w14:paraId="021CDD4A" w14:textId="77777777" w:rsidR="00105E97" w:rsidRPr="003F70AA" w:rsidRDefault="00F70507" w:rsidP="00105E97">
      <w:pPr>
        <w:pStyle w:val="ListNumber-ContinueHeadingCzechTourism"/>
        <w:ind w:left="510" w:hanging="510"/>
        <w:jc w:val="both"/>
        <w:rPr>
          <w:rFonts w:cs="Georgia"/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6</w:t>
      </w:r>
      <w:r w:rsidRPr="003F70AA">
        <w:rPr>
          <w:szCs w:val="22"/>
        </w:rPr>
        <w:t xml:space="preserve"> </w:t>
      </w:r>
      <w:r w:rsidR="00105E97" w:rsidRPr="003F70AA">
        <w:rPr>
          <w:szCs w:val="22"/>
        </w:rPr>
        <w:t xml:space="preserve">  </w:t>
      </w:r>
      <w:r w:rsidR="00262B70" w:rsidRPr="003F70AA">
        <w:rPr>
          <w:rFonts w:cs="Georgia"/>
          <w:szCs w:val="22"/>
        </w:rPr>
        <w:t xml:space="preserve">Pohledávky a nároky Poskytovatele vzniklé v souvislosti s touto Smlouvou nesmějí </w:t>
      </w:r>
      <w:r w:rsidR="00105E97" w:rsidRPr="003F70AA">
        <w:rPr>
          <w:rFonts w:cs="Georgia"/>
          <w:szCs w:val="22"/>
        </w:rPr>
        <w:t xml:space="preserve">  </w:t>
      </w:r>
    </w:p>
    <w:p w14:paraId="01F90660" w14:textId="006129AE" w:rsidR="004803A7" w:rsidRPr="003F70AA" w:rsidRDefault="00105E97" w:rsidP="00105E97">
      <w:pPr>
        <w:pStyle w:val="ListNumber-ContinueHeadingCzechTourism"/>
        <w:ind w:left="567" w:hanging="567"/>
        <w:jc w:val="both"/>
        <w:rPr>
          <w:rFonts w:cs="Georgia"/>
          <w:szCs w:val="22"/>
        </w:rPr>
      </w:pPr>
      <w:r w:rsidRPr="003F70AA">
        <w:rPr>
          <w:szCs w:val="22"/>
        </w:rPr>
        <w:t xml:space="preserve">           </w:t>
      </w:r>
      <w:r w:rsidR="00262B70" w:rsidRPr="003F70AA">
        <w:rPr>
          <w:rFonts w:cs="Georgia"/>
          <w:szCs w:val="22"/>
        </w:rPr>
        <w:t>být postoupeny třetím osobám, zastaveny nebo s nimi jinak disponováno.</w:t>
      </w:r>
    </w:p>
    <w:p w14:paraId="1F98136F" w14:textId="77777777" w:rsidR="00F70507" w:rsidRPr="003F70AA" w:rsidRDefault="00F70507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49764E2B" w14:textId="4A90E575" w:rsidR="004803A7" w:rsidRPr="003F70AA" w:rsidRDefault="00F70507" w:rsidP="00105E97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7</w:t>
      </w:r>
      <w:r w:rsidR="00262B70" w:rsidRPr="003F70AA">
        <w:rPr>
          <w:szCs w:val="22"/>
        </w:rPr>
        <w:t xml:space="preserve"> V případě, že Poskytovatel nebude schopen zajistit sjednané plnění dle této Smlouvy v celém rozsahu, zavazuje se Poskytovatel navrhnout Objednateli náhradu plnění, a to v co nejkratší době. Pokud Poskytovatel odpovídající náhradu neposkytne nebo Objednatel nebude s nabízenou náhradou souhlasit, nevzniká Poskytovateli nárok na poměrnou část Odměny. Pokud již došlo k úhradě Odměny, je Poskytovatel povinen vrátit Objednateli poměrnou část Odměny a to do 15 (patnácti) dnů od doručení písemné výzvy Objednatele Poskytovateli. V případě, že plnění nebude realizováno vůbec, nemá Poskytovatel nárok na žádnou část Odměny.</w:t>
      </w:r>
    </w:p>
    <w:p w14:paraId="6C906437" w14:textId="6184DF60" w:rsidR="004803A7" w:rsidRPr="003F70AA" w:rsidRDefault="004803A7" w:rsidP="00553BCA">
      <w:pPr>
        <w:pStyle w:val="ListNumber-ContinueHeadingCzechTourism"/>
        <w:rPr>
          <w:b/>
          <w:bCs/>
          <w:szCs w:val="22"/>
        </w:rPr>
      </w:pPr>
    </w:p>
    <w:p w14:paraId="417A579E" w14:textId="77777777" w:rsidR="00553BCA" w:rsidRPr="003F70AA" w:rsidRDefault="00553BCA" w:rsidP="00553BCA">
      <w:pPr>
        <w:pStyle w:val="ListNumber-ContinueHeadingCzechTourism"/>
        <w:rPr>
          <w:b/>
          <w:bCs/>
          <w:szCs w:val="22"/>
        </w:rPr>
      </w:pPr>
    </w:p>
    <w:p w14:paraId="7A6183F2" w14:textId="77777777" w:rsidR="004803A7" w:rsidRPr="003F70AA" w:rsidRDefault="00262B70" w:rsidP="0074249A">
      <w:pPr>
        <w:pStyle w:val="Textkomente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IV.</w:t>
      </w:r>
    </w:p>
    <w:p w14:paraId="0A0FD653" w14:textId="77777777" w:rsidR="004803A7" w:rsidRPr="003F70AA" w:rsidRDefault="00262B70" w:rsidP="0074249A">
      <w:pPr>
        <w:pStyle w:val="Textkomente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Smluvní pokuty</w:t>
      </w:r>
    </w:p>
    <w:p w14:paraId="1C9DE7ED" w14:textId="77777777" w:rsidR="004803A7" w:rsidRPr="003F70AA" w:rsidRDefault="004803A7" w:rsidP="00047E1D">
      <w:pPr>
        <w:pStyle w:val="Textkomente"/>
        <w:jc w:val="both"/>
        <w:rPr>
          <w:sz w:val="22"/>
          <w:szCs w:val="22"/>
        </w:rPr>
      </w:pPr>
    </w:p>
    <w:p w14:paraId="70D7244B" w14:textId="4DD4FE8A" w:rsidR="004803A7" w:rsidRPr="003F70AA" w:rsidRDefault="00105E97" w:rsidP="00047E1D">
      <w:pPr>
        <w:pStyle w:val="ListNumber-ContinueHeadingCzechTourism"/>
        <w:ind w:left="567" w:hanging="567"/>
        <w:jc w:val="both"/>
      </w:pPr>
      <w:r w:rsidRPr="003F70AA">
        <w:t>IV.1</w:t>
      </w:r>
      <w:r w:rsidR="00262B70" w:rsidRPr="003F70AA">
        <w:t xml:space="preserve"> </w:t>
      </w:r>
      <w:r w:rsidRPr="003F70AA">
        <w:t xml:space="preserve"> </w:t>
      </w:r>
      <w:r w:rsidR="00262B70" w:rsidRPr="003F70AA">
        <w:t xml:space="preserve">V případě porušení povinnosti vyplývající </w:t>
      </w:r>
      <w:r w:rsidR="005B0E60" w:rsidRPr="003F70AA">
        <w:t xml:space="preserve">z článku I. této </w:t>
      </w:r>
      <w:r w:rsidR="00262B70" w:rsidRPr="003F70AA">
        <w:t>Smlouvy je Poskytovatel povinen Objednateli uhradit smluvní pokutu ve výši 2 % z Odměny dle odst. 3.1. Smlouvy, a to za každý jednotlivý případ takového porušení povinnosti.</w:t>
      </w:r>
    </w:p>
    <w:p w14:paraId="411AD531" w14:textId="77777777" w:rsidR="00105E97" w:rsidRPr="003F70AA" w:rsidRDefault="00105E97" w:rsidP="00047E1D">
      <w:pPr>
        <w:pStyle w:val="ListNumber-ContinueHeadingCzechTourism"/>
        <w:ind w:left="567" w:hanging="567"/>
        <w:jc w:val="both"/>
      </w:pPr>
    </w:p>
    <w:p w14:paraId="0898501A" w14:textId="6000FFCF" w:rsidR="004803A7" w:rsidRPr="003F70AA" w:rsidRDefault="00105E97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>IV.2</w:t>
      </w:r>
      <w:r w:rsidR="00262B70" w:rsidRPr="003F70AA">
        <w:rPr>
          <w:rFonts w:ascii="Georgia" w:hAnsi="Georgia"/>
          <w:sz w:val="22"/>
          <w:szCs w:val="22"/>
        </w:rPr>
        <w:t xml:space="preserve"> </w:t>
      </w:r>
      <w:r w:rsidRPr="003F70AA">
        <w:rPr>
          <w:rFonts w:ascii="Georgia" w:hAnsi="Georgia"/>
          <w:sz w:val="22"/>
          <w:szCs w:val="22"/>
        </w:rPr>
        <w:t xml:space="preserve"> </w:t>
      </w:r>
      <w:r w:rsidR="00262B70" w:rsidRPr="003F70AA">
        <w:rPr>
          <w:rFonts w:ascii="Georgia" w:hAnsi="Georgia"/>
          <w:sz w:val="22"/>
          <w:szCs w:val="22"/>
        </w:rPr>
        <w:t>V</w:t>
      </w:r>
      <w:r w:rsidR="00262B70" w:rsidRPr="003F70AA">
        <w:rPr>
          <w:rFonts w:ascii="Georgia" w:hAnsi="Georgia"/>
          <w:sz w:val="22"/>
          <w:szCs w:val="22"/>
          <w:lang w:val="x-none"/>
        </w:rPr>
        <w:t> případ</w:t>
      </w:r>
      <w:r w:rsidR="00262B70" w:rsidRPr="003F70AA">
        <w:rPr>
          <w:rFonts w:ascii="Georgia" w:hAnsi="Georgia"/>
          <w:sz w:val="22"/>
          <w:szCs w:val="22"/>
        </w:rPr>
        <w:t xml:space="preserve">ě, že Poskytovatel bude v prodlení s poskytnutím služeb, má Objednatel právo na 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smluvní pokutu ve výši </w:t>
      </w:r>
      <w:r w:rsidR="00262B70" w:rsidRPr="003F70AA">
        <w:rPr>
          <w:rFonts w:ascii="Georgia" w:hAnsi="Georgia"/>
          <w:sz w:val="22"/>
          <w:szCs w:val="22"/>
        </w:rPr>
        <w:t>0,5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% z </w:t>
      </w:r>
      <w:r w:rsidR="00262B70" w:rsidRPr="003F70AA">
        <w:rPr>
          <w:rFonts w:ascii="Georgia" w:hAnsi="Georgia"/>
          <w:sz w:val="22"/>
          <w:szCs w:val="22"/>
        </w:rPr>
        <w:t>Ceny dle odst. 3.1. Smlouvy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, a to za </w:t>
      </w:r>
      <w:r w:rsidR="00262B70" w:rsidRPr="003F70AA">
        <w:rPr>
          <w:rFonts w:ascii="Georgia" w:hAnsi="Georgia"/>
          <w:sz w:val="22"/>
          <w:szCs w:val="22"/>
        </w:rPr>
        <w:t xml:space="preserve">každý den prodlení s plněním této Smlouvy. </w:t>
      </w:r>
    </w:p>
    <w:p w14:paraId="4E247647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rPr>
          <w:rFonts w:ascii="Georgia" w:hAnsi="Georgia"/>
        </w:rPr>
      </w:pPr>
    </w:p>
    <w:p w14:paraId="5645BCDA" w14:textId="2C053CFA" w:rsidR="004803A7" w:rsidRPr="003F70AA" w:rsidRDefault="00105E97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  <w:szCs w:val="22"/>
          <w:lang w:val="x-none"/>
        </w:rPr>
      </w:pPr>
      <w:r w:rsidRPr="003F70AA">
        <w:rPr>
          <w:rFonts w:ascii="Georgia" w:hAnsi="Georgia"/>
          <w:sz w:val="22"/>
          <w:szCs w:val="22"/>
        </w:rPr>
        <w:t xml:space="preserve">IV.3 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Vznikem povinnosti hradit smluvní pokutu, uplatněním nároku na zaplacení smluvní pokuty ani jejím faktickým zaplacením nezanikne povinnost </w:t>
      </w:r>
      <w:r w:rsidR="00262B70" w:rsidRPr="003F70AA">
        <w:rPr>
          <w:rFonts w:ascii="Georgia" w:hAnsi="Georgia"/>
          <w:sz w:val="22"/>
          <w:szCs w:val="22"/>
        </w:rPr>
        <w:t>Poskytovatele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splnit povinnost, jejíž plnění bylo zajištěno smluvní pokutou. </w:t>
      </w:r>
      <w:r w:rsidR="00262B70" w:rsidRPr="003F70AA">
        <w:rPr>
          <w:rFonts w:ascii="Georgia" w:hAnsi="Georgia"/>
          <w:sz w:val="22"/>
          <w:szCs w:val="22"/>
        </w:rPr>
        <w:t>Poskytovatel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tak bude i nadále povin</w:t>
      </w:r>
      <w:r w:rsidR="00262B70" w:rsidRPr="003F70AA">
        <w:rPr>
          <w:rFonts w:ascii="Georgia" w:hAnsi="Georgia"/>
          <w:sz w:val="22"/>
          <w:szCs w:val="22"/>
        </w:rPr>
        <w:t>en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ke</w:t>
      </w:r>
      <w:r w:rsidR="00262B70" w:rsidRPr="003F70AA">
        <w:rPr>
          <w:rFonts w:ascii="Georgia" w:hAnsi="Georgia"/>
          <w:sz w:val="22"/>
          <w:szCs w:val="22"/>
        </w:rPr>
        <w:t> </w:t>
      </w:r>
      <w:r w:rsidR="00262B70" w:rsidRPr="003F70AA">
        <w:rPr>
          <w:rFonts w:ascii="Georgia" w:hAnsi="Georgia"/>
          <w:sz w:val="22"/>
          <w:szCs w:val="22"/>
          <w:lang w:val="x-none"/>
        </w:rPr>
        <w:t>splnění takovéto povinnosti.</w:t>
      </w:r>
    </w:p>
    <w:p w14:paraId="691E1E1C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</w:rPr>
      </w:pPr>
    </w:p>
    <w:p w14:paraId="4C6AD501" w14:textId="2162A2DC" w:rsidR="004803A7" w:rsidRPr="003F70AA" w:rsidRDefault="00105E97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  <w:szCs w:val="22"/>
          <w:lang w:val="x-none"/>
        </w:rPr>
      </w:pPr>
      <w:r w:rsidRPr="003F70AA">
        <w:rPr>
          <w:rFonts w:ascii="Georgia" w:hAnsi="Georgia"/>
          <w:sz w:val="22"/>
          <w:szCs w:val="22"/>
        </w:rPr>
        <w:t xml:space="preserve">IV.4 </w:t>
      </w:r>
      <w:r w:rsidR="00047E1D" w:rsidRPr="003F70AA">
        <w:rPr>
          <w:rFonts w:ascii="Georgia" w:hAnsi="Georgia"/>
          <w:sz w:val="22"/>
          <w:szCs w:val="22"/>
        </w:rPr>
        <w:t xml:space="preserve"> 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Vznikem povinnosti hradit smluvní pokutu ani jejím faktickým zaplacením není dotčen nárok </w:t>
      </w:r>
      <w:r w:rsidR="00262B70" w:rsidRPr="003F70AA">
        <w:rPr>
          <w:rFonts w:ascii="Georgia" w:hAnsi="Georgia"/>
          <w:sz w:val="22"/>
          <w:szCs w:val="22"/>
        </w:rPr>
        <w:t>Objednatele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na náhradu škody v plné výši ani na odstoupení od Smlouvy. Odstoupením od Smlouvy nárok na již uplatněnou smluvní pokutu nezaniká. </w:t>
      </w:r>
    </w:p>
    <w:p w14:paraId="1CC14C85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</w:rPr>
      </w:pPr>
    </w:p>
    <w:p w14:paraId="397A7116" w14:textId="3D80CE9C" w:rsidR="004803A7" w:rsidRPr="003F70AA" w:rsidRDefault="00105E97" w:rsidP="00047E1D">
      <w:pPr>
        <w:pStyle w:val="Textodst1sl"/>
        <w:spacing w:before="0" w:line="260" w:lineRule="exact"/>
        <w:ind w:left="567" w:hanging="567"/>
        <w:outlineLvl w:val="9"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IV.5 </w:t>
      </w:r>
      <w:r w:rsidR="00047E1D" w:rsidRPr="003F70AA">
        <w:rPr>
          <w:rFonts w:ascii="Georgia" w:hAnsi="Georgia"/>
          <w:sz w:val="22"/>
          <w:szCs w:val="22"/>
        </w:rPr>
        <w:t xml:space="preserve"> S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mluvní pokuta je splatná doručením písemného oznámení o jejím uplatnění </w:t>
      </w:r>
      <w:r w:rsidR="00262B70" w:rsidRPr="003F70AA">
        <w:rPr>
          <w:rFonts w:ascii="Georgia" w:hAnsi="Georgia"/>
          <w:sz w:val="22"/>
          <w:szCs w:val="22"/>
        </w:rPr>
        <w:t>Poskytovateli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. </w:t>
      </w:r>
      <w:r w:rsidR="00262B70" w:rsidRPr="003F70AA">
        <w:rPr>
          <w:rFonts w:ascii="Georgia" w:hAnsi="Georgia"/>
          <w:sz w:val="22"/>
          <w:szCs w:val="22"/>
        </w:rPr>
        <w:t>Objednatel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je oprávněn svou pohledávku z titulu smluvní pokuty započíst oproti splatné pohledávce </w:t>
      </w:r>
      <w:r w:rsidR="00262B70" w:rsidRPr="003F70AA">
        <w:rPr>
          <w:rFonts w:ascii="Georgia" w:hAnsi="Georgia"/>
          <w:sz w:val="22"/>
          <w:szCs w:val="22"/>
        </w:rPr>
        <w:t>Poskytovatele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na zaplacení </w:t>
      </w:r>
      <w:r w:rsidR="00262B70" w:rsidRPr="003F70AA">
        <w:rPr>
          <w:rFonts w:ascii="Georgia" w:hAnsi="Georgia"/>
          <w:sz w:val="22"/>
          <w:szCs w:val="22"/>
        </w:rPr>
        <w:t>Odměny</w:t>
      </w:r>
      <w:r w:rsidR="00262B70" w:rsidRPr="003F70AA">
        <w:rPr>
          <w:rFonts w:ascii="Georgia" w:hAnsi="Georgia"/>
          <w:sz w:val="22"/>
          <w:szCs w:val="22"/>
          <w:lang w:val="x-none"/>
        </w:rPr>
        <w:t>.</w:t>
      </w:r>
      <w:r w:rsidR="00262B70" w:rsidRPr="003F70AA">
        <w:rPr>
          <w:rFonts w:ascii="Georgia" w:hAnsi="Georgia"/>
          <w:sz w:val="22"/>
          <w:szCs w:val="22"/>
        </w:rPr>
        <w:t xml:space="preserve"> </w:t>
      </w:r>
    </w:p>
    <w:p w14:paraId="1A736E9C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outlineLvl w:val="9"/>
        <w:rPr>
          <w:rFonts w:ascii="Georgia" w:hAnsi="Georgia"/>
          <w:sz w:val="22"/>
        </w:rPr>
      </w:pPr>
    </w:p>
    <w:p w14:paraId="6BF4665E" w14:textId="572DB223" w:rsidR="004803A7" w:rsidRPr="003F70AA" w:rsidRDefault="00047E1D" w:rsidP="00793558">
      <w:pPr>
        <w:pStyle w:val="Textodst1sl"/>
        <w:spacing w:before="0" w:line="260" w:lineRule="exact"/>
        <w:ind w:left="567" w:hanging="567"/>
        <w:outlineLvl w:val="9"/>
        <w:rPr>
          <w:rFonts w:ascii="Georgia" w:hAnsi="Georgia"/>
          <w:sz w:val="22"/>
        </w:rPr>
      </w:pPr>
      <w:r w:rsidRPr="003F70AA">
        <w:rPr>
          <w:rFonts w:ascii="Georgia" w:hAnsi="Georgia"/>
          <w:sz w:val="22"/>
          <w:szCs w:val="22"/>
        </w:rPr>
        <w:t xml:space="preserve">IV.6  </w:t>
      </w:r>
      <w:r w:rsidR="00262B70" w:rsidRPr="003F70AA">
        <w:rPr>
          <w:rFonts w:ascii="Georgia" w:hAnsi="Georgia"/>
          <w:sz w:val="22"/>
          <w:szCs w:val="22"/>
        </w:rPr>
        <w:t>Smluvní strany shodně prohlašují, že s ohledem na charakter povinností, jejichž splnění je zajištěno smluvními pokutami, považují</w:t>
      </w:r>
      <w:r w:rsidR="00262B70" w:rsidRPr="003F70AA">
        <w:rPr>
          <w:rFonts w:ascii="Georgia" w:hAnsi="Georgia"/>
          <w:sz w:val="22"/>
        </w:rPr>
        <w:t xml:space="preserve"> </w:t>
      </w:r>
      <w:r w:rsidR="00262B70" w:rsidRPr="003F70AA">
        <w:rPr>
          <w:rFonts w:ascii="Georgia" w:hAnsi="Georgia"/>
          <w:sz w:val="22"/>
          <w:szCs w:val="22"/>
        </w:rPr>
        <w:t>smluvní pokuty uvedené v tomto článku za přiměřené.</w:t>
      </w:r>
    </w:p>
    <w:p w14:paraId="54D8D2A9" w14:textId="6C7A0942" w:rsidR="003A1BDB" w:rsidRDefault="003A1BDB">
      <w:pPr>
        <w:pStyle w:val="ListNumber-ContinueHeadingCzechTourism"/>
        <w:jc w:val="both"/>
        <w:rPr>
          <w:szCs w:val="22"/>
        </w:rPr>
      </w:pPr>
    </w:p>
    <w:p w14:paraId="20C211F4" w14:textId="5037838C" w:rsidR="003F70AA" w:rsidRDefault="003F70AA">
      <w:pPr>
        <w:pStyle w:val="ListNumber-ContinueHeadingCzechTourism"/>
        <w:jc w:val="both"/>
        <w:rPr>
          <w:szCs w:val="22"/>
        </w:rPr>
      </w:pPr>
    </w:p>
    <w:p w14:paraId="7CBE7DC1" w14:textId="77777777" w:rsidR="003F70AA" w:rsidRPr="003F70AA" w:rsidRDefault="003F70AA">
      <w:pPr>
        <w:pStyle w:val="ListNumber-ContinueHeadingCzechTourism"/>
        <w:jc w:val="both"/>
        <w:rPr>
          <w:szCs w:val="22"/>
        </w:rPr>
      </w:pPr>
    </w:p>
    <w:p w14:paraId="00DAD6A1" w14:textId="4F734D77" w:rsidR="003A1BDB" w:rsidRDefault="003A1BDB">
      <w:pPr>
        <w:pStyle w:val="ListNumber-ContinueHeadingCzechTourism"/>
        <w:jc w:val="both"/>
        <w:rPr>
          <w:szCs w:val="22"/>
        </w:rPr>
      </w:pPr>
    </w:p>
    <w:p w14:paraId="156FB470" w14:textId="77777777" w:rsidR="003F70AA" w:rsidRPr="003F70AA" w:rsidRDefault="003F70AA">
      <w:pPr>
        <w:pStyle w:val="ListNumber-ContinueHeadingCzechTourism"/>
        <w:jc w:val="both"/>
        <w:rPr>
          <w:szCs w:val="22"/>
        </w:rPr>
      </w:pPr>
    </w:p>
    <w:p w14:paraId="1A081345" w14:textId="1EA23AE6" w:rsidR="004803A7" w:rsidRPr="003F70AA" w:rsidRDefault="00047E1D" w:rsidP="00047E1D">
      <w:pPr>
        <w:pStyle w:val="Heading1-Number-FollowNumberCzechTourism"/>
        <w:spacing w:before="0" w:after="0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V.</w:t>
      </w:r>
    </w:p>
    <w:p w14:paraId="42D7FFEE" w14:textId="7F22930F" w:rsidR="004803A7" w:rsidRPr="003F70AA" w:rsidRDefault="00047E1D">
      <w:pPr>
        <w:pStyle w:val="Heading1-Number-FollowNumberCzechTourism"/>
        <w:spacing w:before="0" w:after="0"/>
        <w:rPr>
          <w:sz w:val="24"/>
          <w:szCs w:val="24"/>
        </w:rPr>
      </w:pPr>
      <w:bookmarkStart w:id="1" w:name="_Toc399159611"/>
      <w:bookmarkEnd w:id="1"/>
      <w:r w:rsidRPr="003F70AA">
        <w:rPr>
          <w:sz w:val="24"/>
          <w:szCs w:val="24"/>
        </w:rPr>
        <w:t xml:space="preserve">   </w:t>
      </w:r>
      <w:r w:rsidR="00262B70" w:rsidRPr="003F70AA">
        <w:rPr>
          <w:sz w:val="24"/>
          <w:szCs w:val="24"/>
        </w:rPr>
        <w:t>Náhrada újmy</w:t>
      </w:r>
    </w:p>
    <w:p w14:paraId="139BEF64" w14:textId="77777777" w:rsidR="00047E1D" w:rsidRPr="003F70AA" w:rsidRDefault="00047E1D">
      <w:pPr>
        <w:pStyle w:val="Heading1-Number-FollowNumberCzechTourism"/>
        <w:spacing w:before="0" w:after="0"/>
        <w:rPr>
          <w:sz w:val="22"/>
          <w:szCs w:val="22"/>
        </w:rPr>
      </w:pPr>
    </w:p>
    <w:p w14:paraId="73821A56" w14:textId="62EFA2FB" w:rsidR="004803A7" w:rsidRPr="003F70AA" w:rsidRDefault="00047E1D" w:rsidP="00047E1D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V.1     </w:t>
      </w:r>
      <w:r w:rsidR="00262B70" w:rsidRPr="003F70AA">
        <w:rPr>
          <w:szCs w:val="22"/>
        </w:rPr>
        <w:t xml:space="preserve">Každá ze Stran odpovídá za újmu, která vznikne druhé Straně nebo třetím osobám v souvislosti s plněním, nedodržením a/nebo porušením povinností vyplývajících ze Smlouvy. </w:t>
      </w:r>
    </w:p>
    <w:p w14:paraId="61393D04" w14:textId="77777777" w:rsidR="004803A7" w:rsidRPr="003F70AA" w:rsidRDefault="004803A7">
      <w:pPr>
        <w:pStyle w:val="ListNumber-ContinueHeadingCzechTourism"/>
        <w:ind w:left="680"/>
        <w:jc w:val="both"/>
        <w:rPr>
          <w:szCs w:val="22"/>
        </w:rPr>
      </w:pPr>
    </w:p>
    <w:p w14:paraId="5532FCB6" w14:textId="32EB4488" w:rsidR="003A1BDB" w:rsidRDefault="00047E1D" w:rsidP="00793558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V.2 </w:t>
      </w:r>
      <w:r w:rsidR="00F75AD8" w:rsidRPr="003F70AA">
        <w:rPr>
          <w:szCs w:val="22"/>
        </w:rPr>
        <w:tab/>
        <w:t xml:space="preserve"> </w:t>
      </w:r>
      <w:r w:rsidR="00262B70" w:rsidRPr="003F70AA">
        <w:rPr>
          <w:szCs w:val="22"/>
        </w:rPr>
        <w:t>Odpovědnost za škodu a náhrada újmy se řídí příslušnými ustanoveními občanského zákoníku.</w:t>
      </w:r>
    </w:p>
    <w:p w14:paraId="06B0F325" w14:textId="02F86A61" w:rsidR="003F70AA" w:rsidRDefault="003F70AA" w:rsidP="00793558">
      <w:pPr>
        <w:pStyle w:val="ListNumber-ContinueHeadingCzechTourism"/>
        <w:ind w:left="567" w:hanging="567"/>
        <w:jc w:val="both"/>
        <w:rPr>
          <w:szCs w:val="22"/>
        </w:rPr>
      </w:pPr>
    </w:p>
    <w:p w14:paraId="0F15B953" w14:textId="77777777" w:rsidR="003F70AA" w:rsidRPr="003F70AA" w:rsidRDefault="003F70AA" w:rsidP="00793558">
      <w:pPr>
        <w:pStyle w:val="ListNumber-ContinueHeadingCzechTourism"/>
        <w:ind w:left="567" w:hanging="567"/>
        <w:jc w:val="both"/>
        <w:rPr>
          <w:szCs w:val="22"/>
        </w:rPr>
      </w:pPr>
    </w:p>
    <w:p w14:paraId="6520E8FA" w14:textId="59DF2BC4" w:rsidR="004803A7" w:rsidRPr="003F70AA" w:rsidRDefault="00047E1D" w:rsidP="00047E1D">
      <w:pPr>
        <w:pStyle w:val="Heading1-Number-FollowNumberCzechTourism"/>
        <w:spacing w:before="0" w:after="0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VI.</w:t>
      </w:r>
    </w:p>
    <w:p w14:paraId="3A96BBF4" w14:textId="77777777" w:rsidR="004803A7" w:rsidRPr="003F70AA" w:rsidRDefault="00262B70">
      <w:pPr>
        <w:pStyle w:val="Heading1-Number-FollowNumberCzechTourism"/>
        <w:spacing w:before="0" w:after="0"/>
        <w:rPr>
          <w:sz w:val="24"/>
          <w:szCs w:val="24"/>
        </w:rPr>
      </w:pPr>
      <w:bookmarkStart w:id="2" w:name="_Toc399159612"/>
      <w:bookmarkEnd w:id="2"/>
      <w:r w:rsidRPr="003F70AA">
        <w:rPr>
          <w:sz w:val="24"/>
          <w:szCs w:val="24"/>
        </w:rPr>
        <w:t>Odstoupení od Smlouvy</w:t>
      </w:r>
    </w:p>
    <w:p w14:paraId="43B54027" w14:textId="77777777" w:rsidR="004803A7" w:rsidRPr="003F70AA" w:rsidRDefault="004803A7">
      <w:pPr>
        <w:pStyle w:val="ListNumber-ContinueHeadingCzechTourism"/>
        <w:ind w:left="680"/>
        <w:rPr>
          <w:szCs w:val="22"/>
        </w:rPr>
      </w:pPr>
    </w:p>
    <w:p w14:paraId="1B6B0112" w14:textId="44485DC2" w:rsidR="004803A7" w:rsidRPr="003F70AA" w:rsidRDefault="00047E1D" w:rsidP="00047E1D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VI.1   </w:t>
      </w:r>
      <w:r w:rsidR="00262B70" w:rsidRPr="003F70AA">
        <w:rPr>
          <w:szCs w:val="22"/>
        </w:rPr>
        <w:t xml:space="preserve">Kterákoli Strana je oprávněna od této Smlouvy odstoupit v případech stanovených právními předpisy, zejména občanským zákoníkem. </w:t>
      </w:r>
    </w:p>
    <w:p w14:paraId="7314CE67" w14:textId="77777777" w:rsidR="004803A7" w:rsidRPr="003F70AA" w:rsidRDefault="004803A7">
      <w:pPr>
        <w:pStyle w:val="ListNumber-ContinueHeadingCzechTourism"/>
        <w:ind w:left="680"/>
        <w:jc w:val="both"/>
        <w:rPr>
          <w:szCs w:val="22"/>
        </w:rPr>
      </w:pPr>
    </w:p>
    <w:p w14:paraId="003F2E79" w14:textId="19D3389E" w:rsidR="004803A7" w:rsidRPr="003F70AA" w:rsidRDefault="00047E1D" w:rsidP="00047E1D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VI.2 </w:t>
      </w:r>
      <w:r w:rsidR="00262B70" w:rsidRPr="003F70AA">
        <w:rPr>
          <w:szCs w:val="22"/>
        </w:rPr>
        <w:t>Objednatel</w:t>
      </w:r>
      <w:r w:rsidR="00553BCA"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může navíc kdykoli odstoupit od této Smlouvy, pokud Poskytovatel neplní některou z povinností stanovených v článku I. této Smlouvy. </w:t>
      </w:r>
    </w:p>
    <w:p w14:paraId="12E67E8C" w14:textId="77777777" w:rsidR="004803A7" w:rsidRPr="003F70AA" w:rsidRDefault="004803A7">
      <w:pPr>
        <w:pStyle w:val="ListNumber-ContinueHeadingCzechTourism"/>
        <w:jc w:val="both"/>
        <w:rPr>
          <w:szCs w:val="22"/>
        </w:rPr>
      </w:pPr>
    </w:p>
    <w:p w14:paraId="7D4AE332" w14:textId="2A0847C6" w:rsidR="004803A7" w:rsidRPr="003F70AA" w:rsidRDefault="00047E1D" w:rsidP="00047E1D">
      <w:pPr>
        <w:pStyle w:val="ListNumber-ContinueHeadingCzechTourism"/>
        <w:ind w:left="567" w:hanging="567"/>
        <w:jc w:val="both"/>
        <w:rPr>
          <w:color w:val="000000" w:themeColor="text1"/>
          <w:szCs w:val="22"/>
        </w:rPr>
      </w:pPr>
      <w:r w:rsidRPr="003F70AA">
        <w:rPr>
          <w:szCs w:val="22"/>
        </w:rPr>
        <w:t xml:space="preserve">VI.3   </w:t>
      </w:r>
      <w:r w:rsidR="00262B70" w:rsidRPr="003F70AA">
        <w:rPr>
          <w:color w:val="000000" w:themeColor="text1"/>
          <w:szCs w:val="22"/>
        </w:rPr>
        <w:t>Pokud Objednatel zjistí, že Poskytovatel neplní některou z povinností vyplývajících ze Smlouvy, je povinen Poskytovatele na tuto skutečnost upozornit, a to</w:t>
      </w:r>
      <w:r w:rsidR="00FA1B8B" w:rsidRPr="003F70AA">
        <w:rPr>
          <w:color w:val="000000" w:themeColor="text1"/>
          <w:szCs w:val="22"/>
        </w:rPr>
        <w:t xml:space="preserve"> písemným oznámení</w:t>
      </w:r>
      <w:r w:rsidR="00477695" w:rsidRPr="003F70AA">
        <w:rPr>
          <w:color w:val="000000" w:themeColor="text1"/>
          <w:szCs w:val="22"/>
        </w:rPr>
        <w:t>m</w:t>
      </w:r>
      <w:r w:rsidR="00262B70" w:rsidRPr="003F70AA">
        <w:rPr>
          <w:color w:val="000000" w:themeColor="text1"/>
          <w:szCs w:val="22"/>
        </w:rPr>
        <w:t>; Poskytovatel je pak povinen bezodkladně plnit podle podmínek vyplývajících ze Smlouvy.</w:t>
      </w:r>
    </w:p>
    <w:p w14:paraId="1AB6319A" w14:textId="77777777" w:rsidR="00055316" w:rsidRPr="003F70AA" w:rsidRDefault="00055316" w:rsidP="00047E1D">
      <w:pPr>
        <w:pStyle w:val="ListNumber-ContinueHeadingCzechTourism"/>
        <w:ind w:left="567" w:hanging="567"/>
        <w:jc w:val="both"/>
        <w:rPr>
          <w:color w:val="000000" w:themeColor="text1"/>
          <w:szCs w:val="22"/>
        </w:rPr>
      </w:pPr>
    </w:p>
    <w:p w14:paraId="7D0D618A" w14:textId="01FBEB85" w:rsidR="00055316" w:rsidRPr="003F70AA" w:rsidRDefault="00055316" w:rsidP="00047E1D">
      <w:pPr>
        <w:pStyle w:val="ListNumber-ContinueHeadingCzechTourism"/>
        <w:ind w:left="567" w:hanging="567"/>
        <w:jc w:val="both"/>
        <w:rPr>
          <w:color w:val="000000" w:themeColor="text1"/>
          <w:szCs w:val="22"/>
        </w:rPr>
      </w:pPr>
      <w:r w:rsidRPr="003F70AA">
        <w:rPr>
          <w:color w:val="000000" w:themeColor="text1"/>
          <w:szCs w:val="22"/>
        </w:rPr>
        <w:t xml:space="preserve">VI.4 Poskytovatel je oprávněn odstoupit od této Smlouvy, </w:t>
      </w:r>
      <w:r w:rsidR="00135D46" w:rsidRPr="003F70AA">
        <w:rPr>
          <w:color w:val="000000" w:themeColor="text1"/>
          <w:szCs w:val="22"/>
        </w:rPr>
        <w:t xml:space="preserve">pokud </w:t>
      </w:r>
      <w:r w:rsidR="00640ED2" w:rsidRPr="003F70AA">
        <w:rPr>
          <w:color w:val="000000" w:themeColor="text1"/>
          <w:szCs w:val="22"/>
        </w:rPr>
        <w:t>Objednatel ani po písemném oznámení neplní některou z povinností vyplývající z této Smlouvy, zejména pak povinnosti vyplývající z článku III.</w:t>
      </w:r>
    </w:p>
    <w:p w14:paraId="6938C293" w14:textId="77777777" w:rsidR="00055316" w:rsidRPr="003F70AA" w:rsidRDefault="00055316" w:rsidP="00047E1D">
      <w:pPr>
        <w:pStyle w:val="ListNumber-ContinueHeadingCzechTourism"/>
        <w:ind w:left="567" w:hanging="567"/>
        <w:jc w:val="both"/>
        <w:rPr>
          <w:szCs w:val="22"/>
        </w:rPr>
      </w:pPr>
    </w:p>
    <w:p w14:paraId="1EC1ED92" w14:textId="559329D7" w:rsidR="00055316" w:rsidRPr="003F70AA" w:rsidRDefault="00055316" w:rsidP="00055316">
      <w:pPr>
        <w:pStyle w:val="slolnku"/>
        <w:keepNext w:val="0"/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60"/>
        <w:ind w:left="567" w:hanging="567"/>
        <w:jc w:val="both"/>
        <w:rPr>
          <w:rFonts w:ascii="Georgia" w:hAnsi="Georgia" w:cs="Arial"/>
          <w:b w:val="0"/>
          <w:bCs/>
          <w:sz w:val="22"/>
          <w:szCs w:val="22"/>
        </w:rPr>
      </w:pPr>
      <w:r w:rsidRPr="003F70AA">
        <w:rPr>
          <w:rFonts w:ascii="Georgia" w:hAnsi="Georgia"/>
          <w:b w:val="0"/>
          <w:bCs/>
          <w:sz w:val="22"/>
          <w:szCs w:val="22"/>
        </w:rPr>
        <w:t xml:space="preserve">VI. </w:t>
      </w:r>
      <w:r w:rsidR="00135D46" w:rsidRPr="003F70AA">
        <w:rPr>
          <w:rFonts w:ascii="Georgia" w:hAnsi="Georgia"/>
          <w:b w:val="0"/>
          <w:bCs/>
          <w:sz w:val="22"/>
          <w:szCs w:val="22"/>
        </w:rPr>
        <w:t>5</w:t>
      </w:r>
      <w:r w:rsidRPr="003F70AA">
        <w:rPr>
          <w:rFonts w:ascii="Georgia" w:hAnsi="Georgia"/>
          <w:b w:val="0"/>
          <w:bCs/>
          <w:sz w:val="22"/>
          <w:szCs w:val="22"/>
        </w:rPr>
        <w:t xml:space="preserve"> </w:t>
      </w:r>
      <w:r w:rsidRPr="003F70AA">
        <w:rPr>
          <w:rFonts w:ascii="Georgia" w:hAnsi="Georgia"/>
          <w:b w:val="0"/>
          <w:bCs/>
          <w:sz w:val="22"/>
          <w:szCs w:val="22"/>
        </w:rPr>
        <w:tab/>
      </w:r>
      <w:r w:rsidRPr="003F70AA">
        <w:rPr>
          <w:rFonts w:ascii="Georgia" w:hAnsi="Georgia" w:cs="Arial"/>
          <w:b w:val="0"/>
          <w:bCs/>
          <w:sz w:val="22"/>
          <w:szCs w:val="22"/>
        </w:rPr>
        <w:t xml:space="preserve">Poskytovatel je oprávněn od této Smlouvy odstoupit v případě, že Objednatel bude v prodlení s úhradou svých peněžitých závazků vyplývajících z této Smlouvy po dobu delší než 90 </w:t>
      </w:r>
      <w:r w:rsidR="0016465E" w:rsidRPr="003F70AA">
        <w:rPr>
          <w:rFonts w:ascii="Georgia" w:hAnsi="Georgia" w:cs="Arial"/>
          <w:b w:val="0"/>
          <w:bCs/>
          <w:sz w:val="22"/>
          <w:szCs w:val="22"/>
        </w:rPr>
        <w:t xml:space="preserve">(devadesát) </w:t>
      </w:r>
      <w:r w:rsidRPr="003F70AA">
        <w:rPr>
          <w:rFonts w:ascii="Georgia" w:hAnsi="Georgia" w:cs="Arial"/>
          <w:b w:val="0"/>
          <w:bCs/>
          <w:sz w:val="22"/>
          <w:szCs w:val="22"/>
        </w:rPr>
        <w:t>dnů.</w:t>
      </w:r>
    </w:p>
    <w:p w14:paraId="3CFAF91D" w14:textId="77777777" w:rsidR="004803A7" w:rsidRPr="003F70AA" w:rsidRDefault="004803A7">
      <w:pPr>
        <w:pStyle w:val="ListNumber-ContinueHeadingCzechTourism"/>
        <w:jc w:val="both"/>
        <w:rPr>
          <w:szCs w:val="22"/>
        </w:rPr>
      </w:pPr>
    </w:p>
    <w:p w14:paraId="68BB2BA2" w14:textId="4D6C8ED5" w:rsidR="00553BCA" w:rsidRDefault="00047E1D" w:rsidP="00553BCA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>VI.</w:t>
      </w:r>
      <w:r w:rsidR="00135D46" w:rsidRPr="003F70AA">
        <w:rPr>
          <w:szCs w:val="22"/>
        </w:rPr>
        <w:t>6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>Tato Smlouva zaniká odstoupením dnem, kdy bude písemné oznámení o odstoupení doručeno druhé Straně, a to s účinky ke dni odstoupení od této Smlouv</w:t>
      </w:r>
      <w:bookmarkStart w:id="3" w:name="_Toc399159613"/>
      <w:bookmarkStart w:id="4" w:name="_Toc378245608"/>
      <w:bookmarkStart w:id="5" w:name="_Toc378245336"/>
      <w:bookmarkStart w:id="6" w:name="_Toc378245304"/>
      <w:bookmarkStart w:id="7" w:name="_Toc378245275"/>
      <w:bookmarkStart w:id="8" w:name="_Toc399159616"/>
      <w:bookmarkStart w:id="9" w:name="_Toc376860009"/>
      <w:bookmarkStart w:id="10" w:name="_Toc355694248"/>
      <w:bookmarkStart w:id="11" w:name="_Toc352101896"/>
      <w:bookmarkStart w:id="12" w:name="_Toc352017174"/>
      <w:bookmarkStart w:id="13" w:name="_Toc39915961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262B70" w:rsidRPr="003F70AA">
        <w:rPr>
          <w:szCs w:val="22"/>
        </w:rPr>
        <w:t>y.</w:t>
      </w:r>
    </w:p>
    <w:p w14:paraId="58B06AA7" w14:textId="77777777" w:rsidR="003F70AA" w:rsidRPr="003F70AA" w:rsidRDefault="003F70AA" w:rsidP="00553BCA">
      <w:pPr>
        <w:pStyle w:val="ListNumber-ContinueHeadingCzechTourism"/>
        <w:ind w:left="567" w:hanging="567"/>
        <w:jc w:val="both"/>
        <w:rPr>
          <w:szCs w:val="22"/>
        </w:rPr>
      </w:pPr>
    </w:p>
    <w:p w14:paraId="1F1F0D74" w14:textId="0553CFD2" w:rsidR="00415B79" w:rsidRPr="003F70AA" w:rsidRDefault="00415B79" w:rsidP="00793558">
      <w:pPr>
        <w:pStyle w:val="ListNumber-ContinueHeadingCzechTourism"/>
        <w:adjustRightInd w:val="0"/>
        <w:snapToGrid w:val="0"/>
        <w:jc w:val="both"/>
        <w:rPr>
          <w:szCs w:val="22"/>
        </w:rPr>
      </w:pPr>
    </w:p>
    <w:p w14:paraId="134C7EFB" w14:textId="77777777" w:rsidR="00415B79" w:rsidRPr="003F70AA" w:rsidRDefault="00415B79" w:rsidP="00415B79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>VII.</w:t>
      </w:r>
    </w:p>
    <w:p w14:paraId="78B0238B" w14:textId="77777777" w:rsidR="00415B79" w:rsidRPr="003F70AA" w:rsidRDefault="00415B79" w:rsidP="00415B79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 xml:space="preserve">Úprava autorských práv                                                             </w:t>
      </w:r>
    </w:p>
    <w:p w14:paraId="18508CD3" w14:textId="77777777" w:rsidR="00415B79" w:rsidRPr="003F70AA" w:rsidRDefault="00415B79" w:rsidP="00415B79">
      <w:pPr>
        <w:pStyle w:val="ListNumber-ContinueHeadingCzechTourism"/>
        <w:keepNext/>
        <w:keepLines/>
        <w:jc w:val="both"/>
        <w:rPr>
          <w:szCs w:val="22"/>
        </w:rPr>
      </w:pPr>
    </w:p>
    <w:p w14:paraId="653741E8" w14:textId="77777777" w:rsidR="00415B79" w:rsidRPr="003F70AA" w:rsidRDefault="00415B79" w:rsidP="00415B79">
      <w:pPr>
        <w:pStyle w:val="ListNumber-ContinueHeadingCzechTourism"/>
        <w:keepNext/>
        <w:keepLines/>
        <w:ind w:left="624" w:hanging="624"/>
        <w:jc w:val="both"/>
        <w:rPr>
          <w:szCs w:val="22"/>
        </w:rPr>
      </w:pPr>
      <w:r w:rsidRPr="003F70AA">
        <w:rPr>
          <w:szCs w:val="22"/>
        </w:rPr>
        <w:t>VII.1 Pro případ, že budou v souvislosti s plněním této Smlouvy Objednatelem      Poskytovateli předány jakékoliv podklady využité v marketingové kampani (např. grafické návrhy, vizuály, spoty apod.), které budou mít charakter autorského díla (dále jen „Autorské dílo“) ve smyslu zákona č. 121/2000 Sb., o právu autorském, o právech souvisejících s právem autorským a o změně některých zákonů (autorský zákon), ve znění pozdějších předpisů, budou vztahy mezi smluvními Stranami týkající se těchto Autorských děl upraveny takto:</w:t>
      </w:r>
    </w:p>
    <w:p w14:paraId="7B5852FF" w14:textId="06750B2F" w:rsidR="00415B79" w:rsidRPr="003F70AA" w:rsidRDefault="00415B79" w:rsidP="00415B79">
      <w:pPr>
        <w:pStyle w:val="ListNumber-ContinueHeadingCzechTourism"/>
        <w:adjustRightInd w:val="0"/>
        <w:snapToGrid w:val="0"/>
        <w:ind w:left="567" w:hanging="567"/>
        <w:jc w:val="both"/>
        <w:rPr>
          <w:szCs w:val="22"/>
        </w:rPr>
      </w:pPr>
    </w:p>
    <w:p w14:paraId="4EA0CA0E" w14:textId="4513862D" w:rsidR="00415B79" w:rsidRPr="003F70AA" w:rsidRDefault="00415B79" w:rsidP="003F70AA">
      <w:pPr>
        <w:pStyle w:val="Textodst1sl"/>
        <w:keepNext/>
        <w:keepLines/>
        <w:numPr>
          <w:ilvl w:val="2"/>
          <w:numId w:val="4"/>
        </w:numPr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lastRenderedPageBreak/>
        <w:t xml:space="preserve"> Objednatel prohlašuje a garantuje, že je nositelem autorských práv k takovémuto předávanému Autorskému dílu a že je oprávněn s tímto Autorským dílem disponovat v rozsahu sjednaném v této Smlouvě a že toto Autorské dílo bude nedotčeno právy jiných osob. Objednatel se dále pro případ, že </w:t>
      </w:r>
      <w:r w:rsidRPr="003F70AA">
        <w:rPr>
          <w:rFonts w:ascii="Georgia" w:hAnsi="Georgia"/>
          <w:bCs/>
          <w:sz w:val="22"/>
          <w:szCs w:val="22"/>
        </w:rPr>
        <w:t>bude předáváno Autorské dílo vytvořené třetí osobou, zavazuje, že zajistí souhlas autora k poskytnutí práva Poskytovateli k užívání Autorského díla v rozsahu uvedeném v této Smlouvě (a to zejména formou licence dle ustanovení § 2371 Občanského zákoníku).</w:t>
      </w:r>
    </w:p>
    <w:p w14:paraId="190F5720" w14:textId="77777777" w:rsidR="003F70AA" w:rsidRPr="003F70AA" w:rsidRDefault="003F70AA" w:rsidP="003F70AA">
      <w:pPr>
        <w:pStyle w:val="Textodst1sl"/>
        <w:keepNext/>
        <w:keepLines/>
        <w:ind w:left="1440"/>
        <w:contextualSpacing/>
        <w:rPr>
          <w:rFonts w:ascii="Georgia" w:hAnsi="Georgia"/>
          <w:sz w:val="22"/>
          <w:szCs w:val="22"/>
        </w:rPr>
      </w:pPr>
    </w:p>
    <w:p w14:paraId="4D5A692D" w14:textId="6EE4D5A7" w:rsidR="00415B79" w:rsidRPr="003F70AA" w:rsidRDefault="00415B79" w:rsidP="003F70AA">
      <w:pPr>
        <w:pStyle w:val="Textodst1sl"/>
        <w:keepNext/>
        <w:keepLines/>
        <w:numPr>
          <w:ilvl w:val="2"/>
          <w:numId w:val="4"/>
        </w:numPr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bCs/>
          <w:sz w:val="22"/>
          <w:szCs w:val="22"/>
        </w:rPr>
        <w:t xml:space="preserve"> Obdobně i Poskytovatel garantuje, že v případě, že bude využito Autorské dílo vytvořené třetí osobou, zajistí souhlas autora k poskytnutí práva pro využití díla.</w:t>
      </w:r>
    </w:p>
    <w:p w14:paraId="2E20D6A5" w14:textId="21D67D3F" w:rsidR="00415B79" w:rsidRPr="003F70AA" w:rsidRDefault="00415B79" w:rsidP="003F70AA">
      <w:pPr>
        <w:pStyle w:val="Textodst1sl"/>
        <w:keepNext/>
        <w:keepLines/>
        <w:spacing w:before="0"/>
        <w:contextualSpacing/>
        <w:rPr>
          <w:rFonts w:ascii="Georgia" w:hAnsi="Georgia"/>
          <w:sz w:val="22"/>
          <w:szCs w:val="22"/>
        </w:rPr>
      </w:pPr>
    </w:p>
    <w:p w14:paraId="4511D3E6" w14:textId="3C8FA0EB" w:rsidR="00553BCA" w:rsidRPr="003F70AA" w:rsidRDefault="00553BCA" w:rsidP="003F70AA">
      <w:pPr>
        <w:pStyle w:val="Textodst2slovan"/>
        <w:keepNext/>
        <w:keepLines/>
        <w:numPr>
          <w:ilvl w:val="2"/>
          <w:numId w:val="4"/>
        </w:numPr>
        <w:ind w:left="1378" w:hanging="357"/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 Objednatel poskytuje Poskytovateli oprávnění k výkonu práva předané Autorské dílo užít ode dne </w:t>
      </w:r>
      <w:r w:rsidR="0073046F" w:rsidRPr="003F70AA">
        <w:rPr>
          <w:rFonts w:ascii="Georgia" w:hAnsi="Georgia"/>
          <w:sz w:val="22"/>
          <w:szCs w:val="22"/>
        </w:rPr>
        <w:t>účinnosti</w:t>
      </w:r>
      <w:r w:rsidRPr="003F70AA">
        <w:rPr>
          <w:rFonts w:ascii="Georgia" w:hAnsi="Georgia"/>
          <w:sz w:val="22"/>
          <w:szCs w:val="22"/>
        </w:rPr>
        <w:t xml:space="preserve"> této Smlouvy po dobu </w:t>
      </w:r>
      <w:r w:rsidR="00661E3A" w:rsidRPr="003F70AA">
        <w:rPr>
          <w:rFonts w:ascii="Georgia" w:hAnsi="Georgia"/>
          <w:sz w:val="22"/>
          <w:szCs w:val="22"/>
        </w:rPr>
        <w:t xml:space="preserve">36 </w:t>
      </w:r>
      <w:r w:rsidRPr="003F70AA">
        <w:rPr>
          <w:rFonts w:ascii="Georgia" w:hAnsi="Georgia"/>
          <w:sz w:val="22"/>
          <w:szCs w:val="22"/>
        </w:rPr>
        <w:t xml:space="preserve">měsíců, a to bez místního omezení, a to pouze v souvislosti s plněním této Smlouvy. </w:t>
      </w:r>
    </w:p>
    <w:p w14:paraId="67A9BA23" w14:textId="77777777" w:rsidR="00415B79" w:rsidRPr="003F70AA" w:rsidRDefault="00415B79" w:rsidP="003F70AA">
      <w:pPr>
        <w:pStyle w:val="Textodst2slovan"/>
        <w:keepNext/>
        <w:keepLines/>
        <w:ind w:left="0" w:firstLine="0"/>
        <w:contextualSpacing/>
        <w:rPr>
          <w:rFonts w:ascii="Georgia" w:hAnsi="Georgia"/>
          <w:sz w:val="22"/>
          <w:szCs w:val="22"/>
        </w:rPr>
      </w:pPr>
    </w:p>
    <w:p w14:paraId="57FAF52C" w14:textId="7C8E13E1" w:rsidR="00553BCA" w:rsidRDefault="00553BCA" w:rsidP="003F70AA">
      <w:pPr>
        <w:pStyle w:val="Textodst2slovan"/>
        <w:keepNext/>
        <w:keepLines/>
        <w:numPr>
          <w:ilvl w:val="2"/>
          <w:numId w:val="4"/>
        </w:numPr>
        <w:ind w:left="1378" w:hanging="357"/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 Poskytovatel není oprávněn do předaného Autorského díla zasahovat a upravovat si ho bez předchozího souhlasu Objednatele. </w:t>
      </w:r>
    </w:p>
    <w:p w14:paraId="719D93D9" w14:textId="77777777" w:rsidR="003F70AA" w:rsidRPr="003F70AA" w:rsidRDefault="003F70AA" w:rsidP="003F70AA">
      <w:pPr>
        <w:pStyle w:val="Textodst2slovan"/>
        <w:keepNext/>
        <w:keepLines/>
        <w:ind w:left="0" w:firstLine="0"/>
        <w:contextualSpacing/>
        <w:rPr>
          <w:rFonts w:ascii="Georgia" w:hAnsi="Georgia"/>
          <w:sz w:val="22"/>
          <w:szCs w:val="22"/>
        </w:rPr>
      </w:pPr>
    </w:p>
    <w:p w14:paraId="519C71EC" w14:textId="6D1D38B3" w:rsidR="00553BCA" w:rsidRPr="003F70AA" w:rsidRDefault="00553BCA" w:rsidP="003F70AA">
      <w:pPr>
        <w:pStyle w:val="Textodst2slovan"/>
        <w:keepNext/>
        <w:keepLines/>
        <w:numPr>
          <w:ilvl w:val="2"/>
          <w:numId w:val="4"/>
        </w:numPr>
        <w:ind w:left="1378" w:hanging="357"/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 Poskytovatel je oprávněn práva na užití Autorského díla postoupit zcela nebo zčásti na třetí osoby jen s písemným souhlasem Objednatele.</w:t>
      </w:r>
    </w:p>
    <w:p w14:paraId="79CB5BDF" w14:textId="77777777" w:rsidR="00553BCA" w:rsidRPr="003F70AA" w:rsidRDefault="00553BCA" w:rsidP="00553BCA">
      <w:pPr>
        <w:pStyle w:val="Textodst2slovan"/>
        <w:keepNext/>
        <w:keepLines/>
        <w:ind w:left="1224"/>
        <w:rPr>
          <w:rFonts w:ascii="Georgia" w:hAnsi="Georgia"/>
          <w:sz w:val="22"/>
          <w:szCs w:val="22"/>
        </w:rPr>
      </w:pPr>
    </w:p>
    <w:p w14:paraId="6F99B966" w14:textId="4D108F1C" w:rsidR="00553BCA" w:rsidRPr="003F70AA" w:rsidRDefault="00553BCA" w:rsidP="00415B79">
      <w:pPr>
        <w:pStyle w:val="ListNumber-ContinueHeadingCzechTourism"/>
        <w:keepNext/>
        <w:keepLines/>
        <w:ind w:left="567" w:hanging="567"/>
        <w:jc w:val="both"/>
        <w:rPr>
          <w:szCs w:val="22"/>
        </w:rPr>
      </w:pPr>
      <w:r w:rsidRPr="003F70AA">
        <w:rPr>
          <w:szCs w:val="22"/>
        </w:rPr>
        <w:t>VII.2 Oprávnění k užití Autorských práv v rozsahu a za podmínek sjednaných shora v tomto článku Smlouvy Objednatel poskytuje Poskytovateli bezúplatně.</w:t>
      </w:r>
    </w:p>
    <w:p w14:paraId="776A7D5B" w14:textId="77777777" w:rsidR="00553BCA" w:rsidRPr="003F70AA" w:rsidRDefault="00553BCA" w:rsidP="00553BCA">
      <w:pPr>
        <w:pStyle w:val="ListNumber-ContinueHeadingCzechTourism"/>
        <w:keepNext/>
        <w:keepLines/>
        <w:ind w:left="680" w:hanging="680"/>
        <w:jc w:val="both"/>
        <w:rPr>
          <w:szCs w:val="22"/>
        </w:rPr>
      </w:pPr>
    </w:p>
    <w:p w14:paraId="4B57FD46" w14:textId="77777777" w:rsidR="00553BCA" w:rsidRPr="003F70AA" w:rsidRDefault="00553BCA" w:rsidP="00553BCA">
      <w:pPr>
        <w:rPr>
          <w:b/>
          <w:bCs/>
        </w:rPr>
      </w:pPr>
    </w:p>
    <w:p w14:paraId="099C51F5" w14:textId="77777777" w:rsidR="00553BCA" w:rsidRPr="003F70AA" w:rsidRDefault="00553BCA" w:rsidP="00553BCA">
      <w:pPr>
        <w:ind w:left="720" w:hanging="360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VIII.</w:t>
      </w:r>
    </w:p>
    <w:p w14:paraId="4D00CA38" w14:textId="77777777" w:rsidR="00553BCA" w:rsidRPr="003F70AA" w:rsidRDefault="00553BCA" w:rsidP="00553BCA">
      <w:pPr>
        <w:ind w:left="720" w:hanging="360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Licence</w:t>
      </w:r>
    </w:p>
    <w:p w14:paraId="325A923F" w14:textId="77777777" w:rsidR="00553BCA" w:rsidRPr="003F70AA" w:rsidRDefault="00553BCA" w:rsidP="00553BCA">
      <w:pPr>
        <w:ind w:left="720" w:hanging="360"/>
        <w:jc w:val="center"/>
        <w:rPr>
          <w:b/>
          <w:bCs/>
        </w:rPr>
      </w:pPr>
    </w:p>
    <w:p w14:paraId="7696EC1B" w14:textId="730AED39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680" w:hanging="68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.1 Objednateli vzniká k autorským dílům, vzniklých v souvislosti s plněním této Smlouvy, které je popsané v této Smlouvě, k okamžiku jejich převzetí nevýhradní, místně a množstevně neomezené oprávnění užívat díla </w:t>
      </w:r>
      <w:r w:rsidR="00A720A7" w:rsidRPr="003F70AA">
        <w:rPr>
          <w:rFonts w:cs="Helvetica Neue CE Cond"/>
          <w:color w:val="000000"/>
          <w:szCs w:val="22"/>
          <w:lang w:eastAsia="cs-CZ"/>
        </w:rPr>
        <w:t xml:space="preserve">pro nekomerční účely prezentace Objednatele 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dle § 12 odst. 4 zákona č. 121/2000 Sb., autorského zákona (dále též „licence“), a to na </w:t>
      </w:r>
      <w:r w:rsidR="00623F73" w:rsidRPr="003F70AA">
        <w:rPr>
          <w:rFonts w:cs="Helvetica Neue CE Cond"/>
          <w:color w:val="000000"/>
          <w:szCs w:val="22"/>
          <w:lang w:eastAsia="cs-CZ"/>
        </w:rPr>
        <w:t>dobu 36 měsíců od schválení</w:t>
      </w:r>
      <w:r w:rsidR="00623F73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="00AF2FD8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výsledné podoby díla od </w:t>
      </w:r>
      <w:r w:rsidR="006D0107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poskytovatele 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, to vše v původní či zpracované nebo jinak změněné podobě (včetně zhotovení překladu), v jakékoli formě, samostatně či ve spojení nebo v souboru s jinými autorskými díly nebo jinými prvky. </w:t>
      </w:r>
    </w:p>
    <w:p w14:paraId="16ECBC53" w14:textId="77777777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13018104" w14:textId="582C4015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.2   Úplata za toto oprávnění je zahrnuta v </w:t>
      </w:r>
      <w:r w:rsidR="000D57B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Odměně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podle článku III. této Smlouvy.</w:t>
      </w:r>
    </w:p>
    <w:p w14:paraId="3BBF2728" w14:textId="77777777" w:rsidR="005C3311" w:rsidRPr="003F70AA" w:rsidRDefault="005C3311" w:rsidP="005C3311">
      <w:pPr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2F4E05EB" w14:textId="12D02BDA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.3   Objednatel </w:t>
      </w:r>
      <w:r w:rsidR="0054520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ne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může jakékoli oprávnění tvořící součást licence zcela nebo z části poskytnout třetí osobě (podlicence)</w:t>
      </w:r>
      <w:r w:rsidR="0054520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</w:t>
      </w:r>
    </w:p>
    <w:p w14:paraId="5F45E0C9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16CD65C0" w14:textId="34A34F4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I.4  </w:t>
      </w:r>
      <w:r w:rsid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="0054520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Poskytovatel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dává výslovný souhlas objednateli, aby sám nebo prostřednictvím třetích osob, které k tomu zmocní díla (jejich části) měnil, jinak do nich zasahoval, dále je vyvíjel, dotvořil (dokončil nehotové autorské dílo), upravoval, zpracovával, uváděl na veřejnost, zařazoval do či spojoval s jinými autorskými díly/prvky.</w:t>
      </w:r>
      <w:r w:rsidR="00767932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="00767932" w:rsidRPr="003F70AA">
        <w:rPr>
          <w:rFonts w:eastAsia="Times New Roman"/>
          <w:color w:val="000000"/>
        </w:rPr>
        <w:t>Před zveřejněním materiálů zašle Objednatel Poskytovateli a umělc</w:t>
      </w:r>
      <w:r w:rsidR="00913679" w:rsidRPr="003F70AA">
        <w:rPr>
          <w:rFonts w:eastAsia="Times New Roman"/>
          <w:color w:val="000000"/>
        </w:rPr>
        <w:t>i</w:t>
      </w:r>
      <w:r w:rsidR="00767932" w:rsidRPr="003F70AA">
        <w:rPr>
          <w:rFonts w:eastAsia="Times New Roman"/>
          <w:color w:val="000000"/>
        </w:rPr>
        <w:t xml:space="preserve"> k</w:t>
      </w:r>
      <w:r w:rsidR="00142021" w:rsidRPr="003F70AA">
        <w:rPr>
          <w:rFonts w:eastAsia="Times New Roman"/>
          <w:color w:val="000000"/>
        </w:rPr>
        <w:t xml:space="preserve"> písemnému </w:t>
      </w:r>
      <w:r w:rsidR="00767932" w:rsidRPr="003F70AA">
        <w:rPr>
          <w:rFonts w:eastAsia="Times New Roman"/>
          <w:color w:val="000000"/>
        </w:rPr>
        <w:t>schválení.</w:t>
      </w:r>
    </w:p>
    <w:p w14:paraId="60C52B59" w14:textId="77777777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071CE2CE" w14:textId="5FF1EA8A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0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I.5    Licence může být využita opakovaně. </w:t>
      </w:r>
    </w:p>
    <w:p w14:paraId="7A35BAC5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7A4B11C5" w14:textId="5EBF8806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I.6    Objednatel není povinen licenci využít.</w:t>
      </w:r>
    </w:p>
    <w:p w14:paraId="2CF5BCA9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6A53703D" w14:textId="7370F2F5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I.7    Objednatel je oprávněn dílo užít </w:t>
      </w:r>
      <w:r w:rsidR="005B0E60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pouze </w:t>
      </w:r>
      <w:r w:rsidR="00CE7CAE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k 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nekomerčním účelům.</w:t>
      </w:r>
    </w:p>
    <w:p w14:paraId="1E05D3FD" w14:textId="4D34FF8F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053CE3D3" w14:textId="77777777" w:rsidR="00793558" w:rsidRPr="003F70AA" w:rsidRDefault="00793558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60A2661A" w14:textId="6E64A581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lastRenderedPageBreak/>
        <w:t>X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II.8   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Poskytovatel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si je vědom, že součástí děl, k nimž jsou poskytována výše uvedená práva a udělovány výše uvedené souhlasy, jsou zejména veškeré postavy, loga a grafická ztvárnění existujících i fantaskních objektů a že zejména tyto mohou být dále objednatelem využívány k další tvůrčí i netvůrčí činnosti objednatele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</w:t>
      </w:r>
    </w:p>
    <w:p w14:paraId="5133E170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4E5C7867" w14:textId="262E2C11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I.9   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</w:t>
      </w:r>
      <w:r w:rsidR="00431AB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o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prohlašuje, že práva a souhlasy, která touto Smlouvou poskytuje a uděluje, mu náleží bez jakéhokoli omezení, resp. je oprávněn je poskytnout, a odpovídá za škodu, která by objednateli vznikla, pokud by toto prohlášení bylo nepravdivé.</w:t>
      </w:r>
    </w:p>
    <w:p w14:paraId="4C83E4C7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7AEC8C91" w14:textId="4F642B92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.10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ab/>
      </w:r>
      <w:r w:rsidR="004E3AB7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Poskytovatel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Pr="003F70AA">
        <w:t xml:space="preserve">tímto uděluje Objednateli výslovný souhlas se zařazením fotografií/videí tvořící dílo do databáze Objednatele (foto/videobanky) a s následným použitím těchto fotografií/videí Objednatelem. </w:t>
      </w:r>
    </w:p>
    <w:p w14:paraId="5FD9948E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3924EB6C" w14:textId="2E984443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 11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ab/>
        <w:t xml:space="preserve">Objednatel </w:t>
      </w:r>
      <w:r w:rsidRPr="003F70AA">
        <w:t xml:space="preserve">je oprávněn užívat dílo </w:t>
      </w:r>
      <w:r w:rsidR="003F70AA" w:rsidRPr="00C4733A">
        <w:rPr>
          <w:color w:val="000000" w:themeColor="text1"/>
        </w:rPr>
        <w:t>s</w:t>
      </w:r>
      <w:r w:rsidRPr="00C4733A">
        <w:rPr>
          <w:color w:val="000000" w:themeColor="text1"/>
        </w:rPr>
        <w:t xml:space="preserve"> </w:t>
      </w:r>
      <w:r w:rsidRPr="003F70AA">
        <w:t>autorsk</w:t>
      </w:r>
      <w:r w:rsidR="00C4733A">
        <w:t>ým</w:t>
      </w:r>
      <w:r w:rsidRPr="003F70AA">
        <w:t xml:space="preserve"> označení</w:t>
      </w:r>
      <w:r w:rsidR="00C4733A">
        <w:t>m</w:t>
      </w:r>
      <w:r w:rsidRPr="003F70AA">
        <w:t xml:space="preserve"> jeho </w:t>
      </w:r>
      <w:r w:rsidR="00587D2D" w:rsidRPr="003F70AA">
        <w:t>Poskytovatele</w:t>
      </w:r>
      <w:r w:rsidRPr="003F70AA">
        <w:t>.</w:t>
      </w:r>
    </w:p>
    <w:p w14:paraId="64CE6C61" w14:textId="77777777" w:rsidR="00553BCA" w:rsidRPr="003F70AA" w:rsidRDefault="00553BCA" w:rsidP="00553BCA">
      <w:pPr>
        <w:ind w:left="624" w:hanging="624"/>
        <w:jc w:val="both"/>
        <w:rPr>
          <w:rFonts w:eastAsia="Times New Roman"/>
          <w:color w:val="000000"/>
        </w:rPr>
      </w:pPr>
    </w:p>
    <w:p w14:paraId="5E20A61E" w14:textId="77777777" w:rsidR="00553BCA" w:rsidRPr="003F70AA" w:rsidRDefault="00553BCA" w:rsidP="00553BCA">
      <w:pPr>
        <w:ind w:left="624" w:hanging="624"/>
        <w:jc w:val="both"/>
        <w:rPr>
          <w:rFonts w:eastAsia="Times New Roman"/>
          <w:color w:val="000000"/>
        </w:rPr>
      </w:pPr>
    </w:p>
    <w:p w14:paraId="2591C7C8" w14:textId="77777777" w:rsidR="00553BCA" w:rsidRPr="003F70AA" w:rsidRDefault="00553BCA" w:rsidP="00553BCA">
      <w:pPr>
        <w:pStyle w:val="Heading1-Number-FollowNumberCzechTourism"/>
        <w:spacing w:before="0" w:after="0" w:line="240" w:lineRule="auto"/>
        <w:ind w:left="360"/>
        <w:contextualSpacing/>
        <w:rPr>
          <w:sz w:val="24"/>
          <w:szCs w:val="24"/>
        </w:rPr>
      </w:pPr>
      <w:r w:rsidRPr="003F70AA">
        <w:rPr>
          <w:sz w:val="24"/>
          <w:szCs w:val="24"/>
        </w:rPr>
        <w:t>IX.</w:t>
      </w:r>
    </w:p>
    <w:p w14:paraId="64AA194C" w14:textId="77777777" w:rsidR="00553BCA" w:rsidRPr="003F70AA" w:rsidRDefault="00553BCA" w:rsidP="00553BCA">
      <w:pPr>
        <w:pStyle w:val="Heading1-Number-FollowNumberCzechTourism"/>
        <w:spacing w:before="0" w:after="0" w:line="240" w:lineRule="auto"/>
        <w:contextualSpacing/>
        <w:rPr>
          <w:sz w:val="24"/>
          <w:szCs w:val="24"/>
        </w:rPr>
      </w:pPr>
      <w:r w:rsidRPr="003F70AA">
        <w:rPr>
          <w:sz w:val="24"/>
          <w:szCs w:val="24"/>
        </w:rPr>
        <w:t xml:space="preserve">    Kontaktní osoby</w:t>
      </w:r>
    </w:p>
    <w:p w14:paraId="6C996A0C" w14:textId="77777777" w:rsidR="00553BCA" w:rsidRPr="003F70AA" w:rsidRDefault="00553BCA" w:rsidP="00553BCA">
      <w:pPr>
        <w:pStyle w:val="Heading1-Number-FollowNumberCzechTourism"/>
        <w:jc w:val="left"/>
      </w:pPr>
      <w:r w:rsidRPr="003F70AA">
        <w:rPr>
          <w:b w:val="0"/>
          <w:bCs/>
          <w:sz w:val="22"/>
          <w:szCs w:val="22"/>
        </w:rPr>
        <w:t xml:space="preserve">IX.1   </w:t>
      </w:r>
      <w:r w:rsidRPr="003F70AA">
        <w:rPr>
          <w:b w:val="0"/>
          <w:sz w:val="22"/>
          <w:szCs w:val="22"/>
        </w:rPr>
        <w:t xml:space="preserve">Smluvní strany se dohodly na následujících kontaktních osobách: </w:t>
      </w:r>
    </w:p>
    <w:p w14:paraId="54864EB6" w14:textId="0C789EEE" w:rsidR="00553BCA" w:rsidRPr="003F70AA" w:rsidRDefault="00553BCA" w:rsidP="00553BCA">
      <w:pPr>
        <w:pStyle w:val="slolnku"/>
        <w:keepNext w:val="0"/>
        <w:numPr>
          <w:ilvl w:val="0"/>
          <w:numId w:val="9"/>
        </w:numPr>
        <w:spacing w:before="120" w:after="0"/>
        <w:jc w:val="left"/>
        <w:rPr>
          <w:rFonts w:ascii="Georgia" w:hAnsi="Georgia"/>
          <w:b w:val="0"/>
          <w:sz w:val="22"/>
          <w:szCs w:val="22"/>
        </w:rPr>
      </w:pPr>
      <w:r w:rsidRPr="003F70AA">
        <w:rPr>
          <w:rFonts w:ascii="Georgia" w:hAnsi="Georgia"/>
          <w:b w:val="0"/>
          <w:sz w:val="22"/>
          <w:szCs w:val="22"/>
        </w:rPr>
        <w:t xml:space="preserve">za Objednatele: </w:t>
      </w:r>
      <w:r w:rsidR="009624DF">
        <w:rPr>
          <w:rFonts w:ascii="Georgia" w:hAnsi="Georgia"/>
          <w:b w:val="0"/>
          <w:sz w:val="22"/>
          <w:szCs w:val="22"/>
        </w:rPr>
        <w:t>XXX</w:t>
      </w:r>
      <w:r w:rsidRPr="003F70AA">
        <w:rPr>
          <w:rFonts w:ascii="Georgia" w:hAnsi="Georgia"/>
          <w:b w:val="0"/>
          <w:sz w:val="22"/>
          <w:szCs w:val="22"/>
        </w:rPr>
        <w:t xml:space="preserve">, </w:t>
      </w:r>
      <w:r w:rsidR="009624DF">
        <w:rPr>
          <w:rFonts w:ascii="Georgia" w:hAnsi="Georgia"/>
          <w:b w:val="0"/>
          <w:sz w:val="22"/>
          <w:szCs w:val="22"/>
        </w:rPr>
        <w:t>XXX</w:t>
      </w:r>
      <w:r w:rsidRPr="003F70AA">
        <w:rPr>
          <w:rFonts w:ascii="Georgia" w:hAnsi="Georgia" w:cs="Arial"/>
          <w:b w:val="0"/>
          <w:bCs/>
          <w:sz w:val="22"/>
          <w:szCs w:val="22"/>
        </w:rPr>
        <w:t>@czechtourism.cz</w:t>
      </w:r>
      <w:r w:rsidRPr="003F70AA">
        <w:rPr>
          <w:rFonts w:ascii="Georgia" w:hAnsi="Georgia"/>
          <w:b w:val="0"/>
          <w:sz w:val="22"/>
          <w:szCs w:val="22"/>
        </w:rPr>
        <w:t xml:space="preserve">, </w:t>
      </w:r>
      <w:r w:rsidRPr="003F70AA">
        <w:rPr>
          <w:rFonts w:ascii="Georgia" w:hAnsi="Georgia"/>
          <w:b w:val="0"/>
          <w:sz w:val="22"/>
          <w:szCs w:val="22"/>
        </w:rPr>
        <w:br/>
        <w:t xml:space="preserve">tel: </w:t>
      </w:r>
      <w:r w:rsidR="009624DF">
        <w:rPr>
          <w:rFonts w:ascii="Georgia" w:hAnsi="Georgia"/>
          <w:b w:val="0"/>
          <w:sz w:val="22"/>
          <w:szCs w:val="22"/>
        </w:rPr>
        <w:t>XXX</w:t>
      </w:r>
    </w:p>
    <w:p w14:paraId="3F867BCD" w14:textId="7019FF2E" w:rsidR="00553BCA" w:rsidRPr="003F70AA" w:rsidRDefault="00553BCA" w:rsidP="00553BCA">
      <w:pPr>
        <w:pStyle w:val="slolnku"/>
        <w:keepNext w:val="0"/>
        <w:numPr>
          <w:ilvl w:val="0"/>
          <w:numId w:val="9"/>
        </w:numPr>
        <w:spacing w:before="0" w:after="0"/>
        <w:jc w:val="both"/>
        <w:rPr>
          <w:rFonts w:ascii="Georgia" w:hAnsi="Georgia"/>
        </w:rPr>
      </w:pPr>
      <w:r w:rsidRPr="003F70AA">
        <w:rPr>
          <w:rFonts w:ascii="Georgia" w:hAnsi="Georgia"/>
          <w:b w:val="0"/>
          <w:sz w:val="22"/>
          <w:szCs w:val="22"/>
        </w:rPr>
        <w:t xml:space="preserve">za Poskytovatele: </w:t>
      </w:r>
      <w:r w:rsidR="009624DF">
        <w:rPr>
          <w:rFonts w:ascii="Georgia" w:hAnsi="Georgia"/>
          <w:b w:val="0"/>
          <w:sz w:val="22"/>
          <w:szCs w:val="22"/>
        </w:rPr>
        <w:t>XXX</w:t>
      </w:r>
      <w:r w:rsidR="000D02DB" w:rsidRPr="003F70AA">
        <w:rPr>
          <w:rFonts w:ascii="Georgia" w:hAnsi="Georgia"/>
          <w:b w:val="0"/>
          <w:sz w:val="22"/>
          <w:szCs w:val="22"/>
        </w:rPr>
        <w:t xml:space="preserve">, </w:t>
      </w:r>
      <w:r w:rsidR="009624DF">
        <w:rPr>
          <w:rFonts w:ascii="Georgia" w:hAnsi="Georgia"/>
          <w:b w:val="0"/>
          <w:sz w:val="22"/>
          <w:szCs w:val="22"/>
        </w:rPr>
        <w:t>XXX</w:t>
      </w:r>
      <w:hyperlink r:id="rId9" w:history="1">
        <w:r w:rsidR="006A4A0F" w:rsidRPr="003F70AA">
          <w:rPr>
            <w:rStyle w:val="Hypertextovodkaz"/>
            <w:rFonts w:ascii="Georgia" w:hAnsi="Georgia"/>
            <w:b w:val="0"/>
            <w:sz w:val="22"/>
            <w:szCs w:val="22"/>
          </w:rPr>
          <w:t>@</w:t>
        </w:r>
      </w:hyperlink>
      <w:r w:rsidR="000D02DB" w:rsidRPr="003F70AA">
        <w:rPr>
          <w:rStyle w:val="Hypertextovodkaz"/>
          <w:rFonts w:ascii="Georgia" w:hAnsi="Georgia"/>
          <w:b w:val="0"/>
          <w:sz w:val="22"/>
          <w:szCs w:val="22"/>
        </w:rPr>
        <w:t>festivalkrumlov.cz</w:t>
      </w:r>
      <w:r w:rsidRPr="003F70AA">
        <w:rPr>
          <w:rFonts w:ascii="Georgia" w:hAnsi="Georgia"/>
          <w:b w:val="0"/>
          <w:sz w:val="22"/>
          <w:szCs w:val="22"/>
        </w:rPr>
        <w:t xml:space="preserve">, tel: </w:t>
      </w:r>
      <w:r w:rsidR="009624DF">
        <w:rPr>
          <w:rFonts w:ascii="Georgia" w:hAnsi="Georgia"/>
          <w:b w:val="0"/>
          <w:sz w:val="22"/>
          <w:szCs w:val="22"/>
        </w:rPr>
        <w:t>XXX</w:t>
      </w:r>
    </w:p>
    <w:p w14:paraId="25483F97" w14:textId="77777777" w:rsidR="00553BCA" w:rsidRPr="003F70AA" w:rsidRDefault="00553BCA" w:rsidP="00553BCA">
      <w:pPr>
        <w:pStyle w:val="slolnku"/>
        <w:keepNext w:val="0"/>
        <w:spacing w:before="0" w:after="0"/>
        <w:jc w:val="both"/>
        <w:rPr>
          <w:rFonts w:ascii="Georgia" w:hAnsi="Georgia"/>
          <w:b w:val="0"/>
          <w:sz w:val="22"/>
          <w:szCs w:val="22"/>
        </w:rPr>
      </w:pPr>
    </w:p>
    <w:p w14:paraId="5FBC4EB5" w14:textId="0EC153BB" w:rsidR="00553BCA" w:rsidRPr="003F70AA" w:rsidRDefault="00553BCA" w:rsidP="00553BCA">
      <w:pPr>
        <w:pStyle w:val="slolnku"/>
        <w:keepNext w:val="0"/>
        <w:spacing w:before="0" w:after="0" w:line="260" w:lineRule="exact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 w:rsidRPr="003F70AA">
        <w:rPr>
          <w:rFonts w:ascii="Georgia" w:hAnsi="Georgia"/>
          <w:b w:val="0"/>
          <w:sz w:val="22"/>
          <w:szCs w:val="22"/>
        </w:rPr>
        <w:t xml:space="preserve">IX.2  </w:t>
      </w:r>
      <w:r w:rsidR="003F70AA">
        <w:rPr>
          <w:rFonts w:ascii="Georgia" w:hAnsi="Georgia"/>
          <w:b w:val="0"/>
          <w:sz w:val="22"/>
          <w:szCs w:val="22"/>
        </w:rPr>
        <w:t xml:space="preserve"> </w:t>
      </w:r>
      <w:r w:rsidRPr="003F70AA">
        <w:rPr>
          <w:rFonts w:ascii="Georgia" w:hAnsi="Georgia"/>
          <w:b w:val="0"/>
          <w:sz w:val="22"/>
          <w:szCs w:val="22"/>
        </w:rPr>
        <w:t>Strany se dohodly, že změna kontaktní osoby není změnou této Smlouvy a může být učiněna jednostranným písemným oznámením druhé Straně.</w:t>
      </w:r>
      <w:r w:rsidRPr="003F70AA">
        <w:rPr>
          <w:rFonts w:ascii="Georgia" w:hAnsi="Georgia"/>
          <w:szCs w:val="22"/>
        </w:rPr>
        <w:t xml:space="preserve"> </w:t>
      </w:r>
    </w:p>
    <w:p w14:paraId="56246133" w14:textId="77777777" w:rsidR="00553BCA" w:rsidRPr="003F70AA" w:rsidRDefault="00553BCA" w:rsidP="00553BCA">
      <w:pPr>
        <w:pStyle w:val="ListNumber-ContinueHeadingCzechTourism"/>
        <w:jc w:val="both"/>
      </w:pPr>
    </w:p>
    <w:p w14:paraId="4CB1CD80" w14:textId="77777777" w:rsidR="00553BCA" w:rsidRPr="003F70AA" w:rsidRDefault="00553BCA" w:rsidP="00553BCA">
      <w:pPr>
        <w:pStyle w:val="ListNumber-ContinueHeadingCzechTourism"/>
        <w:jc w:val="both"/>
      </w:pPr>
    </w:p>
    <w:p w14:paraId="5C257786" w14:textId="77777777" w:rsidR="00553BCA" w:rsidRPr="003F70AA" w:rsidRDefault="00553BCA" w:rsidP="00553BCA">
      <w:pPr>
        <w:pStyle w:val="Heading1-Number-FollowNumberCzechTourism"/>
        <w:spacing w:before="0" w:after="0"/>
        <w:ind w:left="720"/>
        <w:jc w:val="left"/>
        <w:rPr>
          <w:sz w:val="24"/>
          <w:szCs w:val="24"/>
        </w:rPr>
      </w:pPr>
      <w:r w:rsidRPr="003F70AA">
        <w:t xml:space="preserve">                                                      </w:t>
      </w:r>
      <w:r w:rsidRPr="003F70AA">
        <w:rPr>
          <w:sz w:val="24"/>
          <w:szCs w:val="24"/>
        </w:rPr>
        <w:t>X.</w:t>
      </w:r>
    </w:p>
    <w:p w14:paraId="24672939" w14:textId="77777777" w:rsidR="00553BCA" w:rsidRPr="003F70AA" w:rsidRDefault="00553BCA" w:rsidP="00553BCA">
      <w:pPr>
        <w:pStyle w:val="Heading1-Number-FollowNumberCzechTourism"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 xml:space="preserve">  Vyšší moc</w:t>
      </w:r>
    </w:p>
    <w:p w14:paraId="24A52582" w14:textId="77777777" w:rsidR="00553BCA" w:rsidRPr="003F70AA" w:rsidRDefault="00553BCA" w:rsidP="00553BCA"/>
    <w:p w14:paraId="6E9CAFBC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0C0EB264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2ADE59CE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2F280582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2D68259E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0F77ECA0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06BD81E2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60" w:lineRule="exact"/>
        <w:ind w:left="567" w:hanging="567"/>
        <w:rPr>
          <w:rFonts w:ascii="Georgia" w:hAnsi="Georgia"/>
        </w:rPr>
      </w:pPr>
      <w:r w:rsidRPr="003F70AA">
        <w:rPr>
          <w:rFonts w:ascii="Georgia" w:hAnsi="Georgia"/>
          <w:lang w:val="cs-CZ"/>
        </w:rPr>
        <w:t xml:space="preserve">X.1    </w:t>
      </w:r>
      <w:r w:rsidRPr="003F70AA">
        <w:rPr>
          <w:rFonts w:ascii="Georgia" w:hAnsi="Georgia"/>
        </w:rPr>
        <w:t>Smluvní strany se osvobozují od odpovědnosti za částečné nebo úplné nesplnění smluvních závazků, jestliže se tak prokazatelně stalo v důsledku vyšší moci. Za vyšší moc se pokládají trvalé nebo dočasné mimořádné nepředvídatelné a nepřekonatelné překážky vzniklé nezávisle na vůli smluvní strany. Nastanou-li výše uvedené okolnosti, jsou obě strany povinny se neprodleně o těchto okolnostech vzájemně informovat.</w:t>
      </w:r>
    </w:p>
    <w:p w14:paraId="2F2C60B8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40" w:lineRule="auto"/>
        <w:ind w:left="567"/>
        <w:rPr>
          <w:rFonts w:ascii="Georgia" w:hAnsi="Georgia"/>
        </w:rPr>
      </w:pPr>
    </w:p>
    <w:p w14:paraId="54872D5D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</w:rPr>
      </w:pPr>
      <w:r w:rsidRPr="003F70AA">
        <w:rPr>
          <w:rFonts w:ascii="Georgia" w:hAnsi="Georgia"/>
          <w:lang w:val="cs-CZ"/>
        </w:rPr>
        <w:t xml:space="preserve">X.2   </w:t>
      </w:r>
      <w:r w:rsidRPr="003F70AA">
        <w:rPr>
          <w:rFonts w:ascii="Georgia" w:hAnsi="Georgia"/>
        </w:rPr>
        <w:t xml:space="preserve">Lhůty pro plnění povinností podle této </w:t>
      </w:r>
      <w:r w:rsidRPr="003F70AA">
        <w:rPr>
          <w:rFonts w:ascii="Georgia" w:hAnsi="Georgia"/>
          <w:lang w:val="cs-CZ"/>
        </w:rPr>
        <w:t>S</w:t>
      </w:r>
      <w:r w:rsidRPr="003F70AA">
        <w:rPr>
          <w:rFonts w:ascii="Georgia" w:hAnsi="Georgia"/>
        </w:rPr>
        <w:t xml:space="preserve">mlouvy se prodlužují o dobu, po kterou prokazatelně trvá okolnost vylučující odpovědnost za částečné nebo úplné nesplnění smluvních závazků. </w:t>
      </w:r>
    </w:p>
    <w:p w14:paraId="60E41D4D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40" w:lineRule="auto"/>
        <w:rPr>
          <w:rFonts w:ascii="Georgia" w:hAnsi="Georgia"/>
        </w:rPr>
      </w:pPr>
    </w:p>
    <w:p w14:paraId="1564AA55" w14:textId="42F2FC5C" w:rsidR="00553BCA" w:rsidRDefault="00553BCA" w:rsidP="003A1BDB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  <w:lang w:val="cs-CZ"/>
        </w:rPr>
      </w:pPr>
      <w:r w:rsidRPr="003F70AA">
        <w:rPr>
          <w:rFonts w:ascii="Georgia" w:hAnsi="Georgia"/>
          <w:lang w:val="cs-CZ"/>
        </w:rPr>
        <w:t xml:space="preserve">X.3   </w:t>
      </w:r>
      <w:r w:rsidRPr="003F70AA">
        <w:rPr>
          <w:rFonts w:ascii="Georgia" w:hAnsi="Georgia"/>
        </w:rPr>
        <w:t xml:space="preserve">Jestliže důsledky vyplývající ze zásahu vyšší moci prokazatelně trvají déle než </w:t>
      </w:r>
      <w:r w:rsidRPr="003F70AA">
        <w:rPr>
          <w:rFonts w:ascii="Georgia" w:hAnsi="Georgia"/>
          <w:b/>
          <w:bCs/>
        </w:rPr>
        <w:t>tři</w:t>
      </w:r>
      <w:r w:rsidRPr="003F70AA">
        <w:rPr>
          <w:rFonts w:ascii="Georgia" w:hAnsi="Georgia"/>
        </w:rPr>
        <w:t xml:space="preserve"> měsíce, může kterákoliv ze smluvních stran od </w:t>
      </w:r>
      <w:r w:rsidRPr="003F70AA">
        <w:rPr>
          <w:rFonts w:ascii="Georgia" w:hAnsi="Georgia"/>
          <w:lang w:val="cs-CZ"/>
        </w:rPr>
        <w:t>S</w:t>
      </w:r>
      <w:r w:rsidRPr="003F70AA">
        <w:rPr>
          <w:rFonts w:ascii="Georgia" w:hAnsi="Georgia"/>
        </w:rPr>
        <w:t>mlouvy odstoupit s tím, že se nároky smluvních stran vyrovnají tak, aby žádné ze smluvních stran nevzniklo bezdůvodné obohacení</w:t>
      </w:r>
      <w:r w:rsidR="003F70AA">
        <w:rPr>
          <w:rFonts w:ascii="Georgia" w:hAnsi="Georgia"/>
          <w:lang w:val="cs-CZ"/>
        </w:rPr>
        <w:t>.</w:t>
      </w:r>
    </w:p>
    <w:p w14:paraId="7EC81B8D" w14:textId="5DD5F106" w:rsidR="003F70AA" w:rsidRDefault="003F70AA" w:rsidP="003A1BDB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  <w:lang w:val="cs-CZ"/>
        </w:rPr>
      </w:pPr>
    </w:p>
    <w:p w14:paraId="738C564F" w14:textId="77777777" w:rsidR="003F70AA" w:rsidRPr="003F70AA" w:rsidRDefault="003F70AA" w:rsidP="003A1BDB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  <w:lang w:val="cs-CZ"/>
        </w:rPr>
      </w:pPr>
    </w:p>
    <w:p w14:paraId="51E73820" w14:textId="77777777" w:rsidR="00553BCA" w:rsidRPr="003F70AA" w:rsidRDefault="00553BCA" w:rsidP="00553BCA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 xml:space="preserve">XI. </w:t>
      </w:r>
    </w:p>
    <w:p w14:paraId="2E60F4C6" w14:textId="77777777" w:rsidR="00553BCA" w:rsidRPr="003F70AA" w:rsidRDefault="00553BCA" w:rsidP="00553BCA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>Závěrečná ustanovení</w:t>
      </w:r>
    </w:p>
    <w:p w14:paraId="589B1EE7" w14:textId="77777777" w:rsidR="00553BCA" w:rsidRPr="003F70AA" w:rsidRDefault="00553BCA" w:rsidP="00553BCA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</w:p>
    <w:p w14:paraId="51FD6EFD" w14:textId="77777777" w:rsidR="00553BCA" w:rsidRPr="003F70AA" w:rsidRDefault="00553BCA" w:rsidP="00553BCA">
      <w:pPr>
        <w:pStyle w:val="ListNumber-ContinueHeadingCzechTourism"/>
        <w:spacing w:line="240" w:lineRule="exact"/>
        <w:ind w:left="567" w:hanging="567"/>
        <w:jc w:val="both"/>
        <w:rPr>
          <w:szCs w:val="22"/>
        </w:rPr>
      </w:pPr>
      <w:r w:rsidRPr="003F70AA">
        <w:rPr>
          <w:szCs w:val="22"/>
        </w:rPr>
        <w:t>XI.1   Tato Smlouva nabývá platnosti dnem jejího podpisu oběma Stranami a účinnosti dnem jejího zveřejnění v registru smluv. Objednatel se zavazuje zajistit zveřejnění této Smlouvy v registru smluv neprodleně po podpisu této Smlouvy Stranami.</w:t>
      </w:r>
    </w:p>
    <w:p w14:paraId="0297CF68" w14:textId="77777777" w:rsidR="00553BCA" w:rsidRPr="003F70AA" w:rsidRDefault="00553BCA" w:rsidP="00553BCA">
      <w:pPr>
        <w:pStyle w:val="ListNumber-ContinueHeadingCzechTourism"/>
        <w:jc w:val="both"/>
      </w:pPr>
    </w:p>
    <w:p w14:paraId="14FC870D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lastRenderedPageBreak/>
        <w:t>XI.2  Právní vztahy vzniklé z této Smlouvy a v souvislosti s ní se řídí právním řádem České republiky, zejména zákonem č. 89/2012 Sb., občanského zákoníku, ve znění pozdějších předpisů.</w:t>
      </w:r>
    </w:p>
    <w:p w14:paraId="36D5AF07" w14:textId="77777777" w:rsidR="00553BCA" w:rsidRPr="003F70AA" w:rsidRDefault="00553BCA" w:rsidP="00553BCA">
      <w:pPr>
        <w:jc w:val="both"/>
        <w:rPr>
          <w:szCs w:val="22"/>
        </w:rPr>
      </w:pPr>
    </w:p>
    <w:p w14:paraId="3EA87DF4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XI.3  Všechny spory, které vzniknou z této Smlouvy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14:paraId="60F4CE62" w14:textId="77777777" w:rsidR="00553BCA" w:rsidRPr="003F70AA" w:rsidRDefault="00553BCA" w:rsidP="00553BCA">
      <w:pPr>
        <w:jc w:val="both"/>
        <w:rPr>
          <w:szCs w:val="22"/>
        </w:rPr>
      </w:pPr>
    </w:p>
    <w:p w14:paraId="2A9E7027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XI.4  Poskytovatel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1B4146E3" w14:textId="77777777" w:rsidR="00553BCA" w:rsidRPr="003F70AA" w:rsidRDefault="00553BCA" w:rsidP="00553BCA">
      <w:pPr>
        <w:jc w:val="both"/>
        <w:rPr>
          <w:szCs w:val="22"/>
        </w:rPr>
      </w:pPr>
    </w:p>
    <w:p w14:paraId="32492737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XI.5 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3B723E06" w14:textId="77777777" w:rsidR="00553BCA" w:rsidRPr="003F70AA" w:rsidRDefault="00553BCA" w:rsidP="00553BCA">
      <w:pPr>
        <w:jc w:val="both"/>
        <w:rPr>
          <w:szCs w:val="22"/>
        </w:rPr>
      </w:pPr>
    </w:p>
    <w:p w14:paraId="28C24C3D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XI.6  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40F394C1" w14:textId="77777777" w:rsidR="00553BCA" w:rsidRPr="003F70AA" w:rsidRDefault="00553BCA" w:rsidP="00553BCA">
      <w:pPr>
        <w:jc w:val="both"/>
        <w:rPr>
          <w:szCs w:val="22"/>
        </w:rPr>
      </w:pPr>
    </w:p>
    <w:p w14:paraId="5B9E8CB9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XI.7  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6C898286" w14:textId="77777777" w:rsidR="00553BCA" w:rsidRPr="003F70AA" w:rsidRDefault="00553BCA" w:rsidP="00553BCA">
      <w:pPr>
        <w:jc w:val="both"/>
        <w:rPr>
          <w:szCs w:val="22"/>
        </w:rPr>
      </w:pPr>
    </w:p>
    <w:p w14:paraId="72614F67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XI.8 Tato Smlouva obsahuje úplnou a jedinou písemnou dohodu smluvních stran o vzájemných právech a povinnostech upravených touto Smlouvou.</w:t>
      </w:r>
    </w:p>
    <w:p w14:paraId="1A302505" w14:textId="77777777" w:rsidR="00553BCA" w:rsidRPr="003F70AA" w:rsidRDefault="00553BCA" w:rsidP="00553BCA">
      <w:pPr>
        <w:jc w:val="both"/>
        <w:rPr>
          <w:szCs w:val="22"/>
        </w:rPr>
      </w:pPr>
    </w:p>
    <w:p w14:paraId="4408FB5F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t xml:space="preserve">XI.9   Tato Smlouva může být měněna pouze formou písemných dodatků k této Smlouvě. Dodatky musí být číslovány vzestupně a podepsány oprávněnými zástupci smluvních stran. </w:t>
      </w:r>
      <w:r w:rsidRPr="003F70AA">
        <w:rPr>
          <w:szCs w:val="22"/>
        </w:rPr>
        <w:t>Smluvní strany výslovně sjednávají, že změny této Smlouvy nelze provést formou e-mailové komunikace.</w:t>
      </w:r>
    </w:p>
    <w:p w14:paraId="27A03B16" w14:textId="77777777" w:rsidR="00553BCA" w:rsidRPr="003F70AA" w:rsidRDefault="00553BCA" w:rsidP="00553BCA">
      <w:pPr>
        <w:jc w:val="both"/>
        <w:rPr>
          <w:szCs w:val="22"/>
        </w:rPr>
      </w:pPr>
    </w:p>
    <w:p w14:paraId="49079116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XI.10 Jakákoliv ústní ujednání, která nejsou písemně potvrzena oprávněnými zástupci obou smluvních stran, jsou právně neúčinná.</w:t>
      </w:r>
    </w:p>
    <w:p w14:paraId="4255C784" w14:textId="77777777" w:rsidR="00553BCA" w:rsidRPr="003F70AA" w:rsidRDefault="00553BCA" w:rsidP="00553BCA">
      <w:pPr>
        <w:jc w:val="both"/>
        <w:rPr>
          <w:szCs w:val="22"/>
        </w:rPr>
      </w:pPr>
    </w:p>
    <w:p w14:paraId="6FD3FA94" w14:textId="77777777" w:rsidR="00553BCA" w:rsidRPr="003F70AA" w:rsidRDefault="00553BCA" w:rsidP="00553BCA">
      <w:pPr>
        <w:widowControl w:val="0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XI.11 Skutečnosti uvedené v této Smlouvě nebudou smluvními stranami považovány za obchodní tajemství ve smyslu ustanovení § 504 občanského zákoníku. </w:t>
      </w:r>
    </w:p>
    <w:p w14:paraId="3240E1A0" w14:textId="77777777" w:rsidR="00553BCA" w:rsidRPr="003F70AA" w:rsidRDefault="00553BCA" w:rsidP="00553BCA">
      <w:pPr>
        <w:widowControl w:val="0"/>
        <w:jc w:val="both"/>
        <w:rPr>
          <w:szCs w:val="22"/>
        </w:rPr>
      </w:pPr>
    </w:p>
    <w:p w14:paraId="7E1C734A" w14:textId="77777777" w:rsidR="00553BCA" w:rsidRPr="003F70AA" w:rsidRDefault="00553BCA" w:rsidP="00553BCA">
      <w:pPr>
        <w:widowControl w:val="0"/>
        <w:ind w:left="567" w:hanging="567"/>
        <w:jc w:val="both"/>
        <w:rPr>
          <w:szCs w:val="22"/>
        </w:rPr>
      </w:pPr>
      <w:r w:rsidRPr="003F70AA">
        <w:rPr>
          <w:szCs w:val="22"/>
        </w:rPr>
        <w:t>XI.12 Tato Smlouva je vyhotovena ve dvou stejnopisech, každý s platností originálu, přičemž každá ze smluvních stran obdrží po jednom z nich.</w:t>
      </w:r>
    </w:p>
    <w:p w14:paraId="247FD89E" w14:textId="4C5BE58E" w:rsidR="00553BCA" w:rsidRPr="003F70AA" w:rsidRDefault="00553BCA" w:rsidP="00553BCA">
      <w:pPr>
        <w:widowControl w:val="0"/>
        <w:jc w:val="both"/>
      </w:pPr>
    </w:p>
    <w:p w14:paraId="7C825126" w14:textId="69D7FA73" w:rsidR="003A1BDB" w:rsidRDefault="003A1BDB" w:rsidP="00553BCA">
      <w:pPr>
        <w:widowControl w:val="0"/>
        <w:jc w:val="both"/>
      </w:pPr>
    </w:p>
    <w:p w14:paraId="1DB00165" w14:textId="77777777" w:rsidR="003F70AA" w:rsidRPr="003F70AA" w:rsidRDefault="003F70AA" w:rsidP="00553BCA">
      <w:pPr>
        <w:widowControl w:val="0"/>
        <w:jc w:val="both"/>
      </w:pPr>
    </w:p>
    <w:p w14:paraId="57A5ED41" w14:textId="77777777" w:rsidR="00553BCA" w:rsidRPr="003F70AA" w:rsidRDefault="00553BCA" w:rsidP="00553BCA">
      <w:pPr>
        <w:widowControl w:val="0"/>
        <w:ind w:left="567" w:hanging="567"/>
        <w:jc w:val="both"/>
      </w:pPr>
      <w:r w:rsidRPr="003F70AA">
        <w:rPr>
          <w:szCs w:val="22"/>
        </w:rPr>
        <w:t xml:space="preserve">XI.13 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</w:p>
    <w:p w14:paraId="138BB7E0" w14:textId="77777777" w:rsidR="00553BCA" w:rsidRPr="003F70AA" w:rsidRDefault="00553BCA" w:rsidP="00553BCA">
      <w:pPr>
        <w:pStyle w:val="Odstavecseseznamem"/>
        <w:rPr>
          <w:szCs w:val="22"/>
        </w:rPr>
      </w:pPr>
    </w:p>
    <w:p w14:paraId="5F8EAF20" w14:textId="11DEE180" w:rsidR="00553BCA" w:rsidRPr="003F70AA" w:rsidRDefault="00553BCA" w:rsidP="003A1BDB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lastRenderedPageBreak/>
        <w:t>XI.14 Veškeré případné nároky Poskytovatele vůči Objednateli jsou uzavřením této Smlouvy zcela vypořádány a Objednatel tak Poskytovateli, vyjma plnění uvedeného v této Smlouvě, ničeho nedluž</w:t>
      </w:r>
      <w:r w:rsidR="0026745E" w:rsidRPr="003F70AA">
        <w:rPr>
          <w:szCs w:val="22"/>
        </w:rPr>
        <w:t>í.</w:t>
      </w:r>
    </w:p>
    <w:p w14:paraId="7FE151F0" w14:textId="77777777" w:rsidR="00553BCA" w:rsidRPr="003F70AA" w:rsidRDefault="00553BCA" w:rsidP="00553BCA">
      <w:pPr>
        <w:pStyle w:val="ListNumber-ContinueHeadingCzechTourism"/>
        <w:keepNext/>
        <w:keepLines/>
        <w:ind w:left="680"/>
        <w:jc w:val="both"/>
        <w:rPr>
          <w:szCs w:val="22"/>
        </w:rPr>
      </w:pPr>
    </w:p>
    <w:p w14:paraId="021152F0" w14:textId="77777777" w:rsidR="00553BCA" w:rsidRPr="003F70AA" w:rsidRDefault="00553BCA" w:rsidP="00553BCA">
      <w:pPr>
        <w:pStyle w:val="ListNumber-ContinueHeadingCzechTourism"/>
        <w:keepNext/>
        <w:keepLines/>
        <w:ind w:left="680"/>
        <w:jc w:val="both"/>
        <w:rPr>
          <w:szCs w:val="22"/>
        </w:rPr>
      </w:pPr>
    </w:p>
    <w:p w14:paraId="6DA76048" w14:textId="77777777" w:rsidR="00553BCA" w:rsidRPr="003F70AA" w:rsidRDefault="00553BCA" w:rsidP="00553BCA">
      <w:pPr>
        <w:pStyle w:val="ListNumber-ContinueHeadingCzechTourism"/>
        <w:keepNext/>
        <w:keepLines/>
        <w:ind w:left="680"/>
        <w:jc w:val="both"/>
        <w:rPr>
          <w:szCs w:val="22"/>
        </w:rPr>
      </w:pPr>
    </w:p>
    <w:p w14:paraId="4925929C" w14:textId="77777777" w:rsidR="00553BCA" w:rsidRPr="003F70AA" w:rsidRDefault="00553BCA" w:rsidP="00553BCA">
      <w:pPr>
        <w:pStyle w:val="ListNumber-ContinueHeadingCzechTourism"/>
        <w:keepNext/>
        <w:keepLines/>
        <w:jc w:val="both"/>
        <w:rPr>
          <w:szCs w:val="22"/>
        </w:rPr>
      </w:pPr>
    </w:p>
    <w:p w14:paraId="41763D2B" w14:textId="77777777" w:rsidR="00553BCA" w:rsidRPr="003F70AA" w:rsidRDefault="00553BCA" w:rsidP="00553BCA">
      <w:pPr>
        <w:keepNext/>
        <w:keepLines/>
        <w:jc w:val="both"/>
        <w:rPr>
          <w:szCs w:val="22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4"/>
        <w:gridCol w:w="1077"/>
        <w:gridCol w:w="3319"/>
      </w:tblGrid>
      <w:tr w:rsidR="00553BCA" w:rsidRPr="003F70AA" w14:paraId="37C3605C" w14:textId="77777777" w:rsidTr="00B71465">
        <w:tc>
          <w:tcPr>
            <w:tcW w:w="3684" w:type="dxa"/>
            <w:shd w:val="clear" w:color="auto" w:fill="auto"/>
          </w:tcPr>
          <w:p w14:paraId="701573EF" w14:textId="77777777" w:rsidR="00553BCA" w:rsidRPr="003F70AA" w:rsidRDefault="00553BCA" w:rsidP="00B71465">
            <w:pPr>
              <w:keepNext/>
              <w:keepLines/>
              <w:jc w:val="both"/>
              <w:rPr>
                <w:szCs w:val="22"/>
              </w:rPr>
            </w:pPr>
            <w:r w:rsidRPr="003F70AA">
              <w:rPr>
                <w:szCs w:val="22"/>
              </w:rPr>
              <w:t xml:space="preserve">V Praze dne </w:t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  <w:t>……………………..</w:t>
            </w:r>
          </w:p>
        </w:tc>
        <w:tc>
          <w:tcPr>
            <w:tcW w:w="1077" w:type="dxa"/>
            <w:shd w:val="clear" w:color="auto" w:fill="auto"/>
          </w:tcPr>
          <w:p w14:paraId="020D8573" w14:textId="77777777" w:rsidR="00553BCA" w:rsidRPr="003F70AA" w:rsidRDefault="00553BCA" w:rsidP="00B71465">
            <w:pPr>
              <w:keepNext/>
              <w:keepLines/>
              <w:jc w:val="both"/>
              <w:rPr>
                <w:szCs w:val="22"/>
              </w:rPr>
            </w:pPr>
          </w:p>
        </w:tc>
        <w:tc>
          <w:tcPr>
            <w:tcW w:w="3319" w:type="dxa"/>
            <w:shd w:val="clear" w:color="auto" w:fill="auto"/>
          </w:tcPr>
          <w:p w14:paraId="5BC5365C" w14:textId="24254587" w:rsidR="00553BCA" w:rsidRPr="003F70AA" w:rsidRDefault="00553BCA" w:rsidP="00B71465">
            <w:pPr>
              <w:keepNext/>
              <w:keepLines/>
              <w:jc w:val="both"/>
              <w:rPr>
                <w:szCs w:val="22"/>
              </w:rPr>
            </w:pPr>
            <w:r w:rsidRPr="003F70AA">
              <w:rPr>
                <w:szCs w:val="22"/>
              </w:rPr>
              <w:t>V</w:t>
            </w:r>
            <w:r w:rsidR="00D77A47" w:rsidRPr="003F70AA">
              <w:rPr>
                <w:szCs w:val="22"/>
              </w:rPr>
              <w:t xml:space="preserve"> </w:t>
            </w:r>
            <w:r w:rsidR="003A1BDB" w:rsidRPr="003F70AA">
              <w:rPr>
                <w:szCs w:val="22"/>
              </w:rPr>
              <w:t>Praze</w:t>
            </w:r>
            <w:r w:rsidR="00D77A47" w:rsidRPr="003F70AA">
              <w:rPr>
                <w:szCs w:val="22"/>
              </w:rPr>
              <w:t xml:space="preserve"> </w:t>
            </w:r>
            <w:r w:rsidRPr="003F70AA">
              <w:rPr>
                <w:szCs w:val="22"/>
              </w:rPr>
              <w:t>dne …………</w:t>
            </w:r>
            <w:r w:rsidR="003A1BDB" w:rsidRPr="003F70AA">
              <w:rPr>
                <w:szCs w:val="22"/>
              </w:rPr>
              <w:t>…………..</w:t>
            </w:r>
          </w:p>
        </w:tc>
      </w:tr>
      <w:tr w:rsidR="00553BCA" w:rsidRPr="003F70AA" w14:paraId="7B1FDBC7" w14:textId="77777777" w:rsidTr="00B71465">
        <w:tc>
          <w:tcPr>
            <w:tcW w:w="3684" w:type="dxa"/>
            <w:shd w:val="clear" w:color="auto" w:fill="auto"/>
          </w:tcPr>
          <w:p w14:paraId="5D547A58" w14:textId="77777777" w:rsidR="00553BCA" w:rsidRPr="003F70AA" w:rsidRDefault="00553BCA" w:rsidP="00B71465">
            <w:pPr>
              <w:pStyle w:val="Podpis"/>
              <w:keepNext/>
              <w:keepLines/>
              <w:jc w:val="both"/>
              <w:rPr>
                <w:rFonts w:cs="Arial"/>
                <w:b w:val="0"/>
                <w:szCs w:val="22"/>
              </w:rPr>
            </w:pPr>
            <w:r w:rsidRPr="003F70AA">
              <w:rPr>
                <w:rFonts w:cs="Arial"/>
                <w:b w:val="0"/>
                <w:szCs w:val="22"/>
              </w:rPr>
              <w:t>Objednatel:</w:t>
            </w:r>
          </w:p>
        </w:tc>
        <w:tc>
          <w:tcPr>
            <w:tcW w:w="1077" w:type="dxa"/>
            <w:shd w:val="clear" w:color="auto" w:fill="auto"/>
          </w:tcPr>
          <w:p w14:paraId="0CE66268" w14:textId="77777777" w:rsidR="00553BCA" w:rsidRPr="003F70AA" w:rsidRDefault="00553BCA" w:rsidP="00B71465">
            <w:pPr>
              <w:pStyle w:val="Podpis"/>
              <w:keepNext/>
              <w:keepLines/>
              <w:jc w:val="both"/>
              <w:rPr>
                <w:rFonts w:cs="Arial"/>
                <w:b w:val="0"/>
                <w:szCs w:val="22"/>
              </w:rPr>
            </w:pPr>
          </w:p>
        </w:tc>
        <w:tc>
          <w:tcPr>
            <w:tcW w:w="3319" w:type="dxa"/>
            <w:shd w:val="clear" w:color="auto" w:fill="auto"/>
          </w:tcPr>
          <w:p w14:paraId="7D59DA7D" w14:textId="77777777" w:rsidR="00553BCA" w:rsidRPr="003F70AA" w:rsidRDefault="00553BCA" w:rsidP="00B71465">
            <w:pPr>
              <w:pStyle w:val="Podpis"/>
              <w:keepNext/>
              <w:keepLines/>
              <w:jc w:val="both"/>
              <w:rPr>
                <w:rFonts w:cs="Arial"/>
                <w:b w:val="0"/>
                <w:szCs w:val="22"/>
              </w:rPr>
            </w:pPr>
            <w:r w:rsidRPr="003F70AA">
              <w:rPr>
                <w:rFonts w:cs="Arial"/>
                <w:b w:val="0"/>
                <w:szCs w:val="22"/>
              </w:rPr>
              <w:t>Poskytovatel:</w:t>
            </w:r>
          </w:p>
        </w:tc>
      </w:tr>
    </w:tbl>
    <w:p w14:paraId="103F5091" w14:textId="77777777" w:rsidR="00553BCA" w:rsidRPr="003F70AA" w:rsidRDefault="00553BCA" w:rsidP="00553BCA">
      <w:pPr>
        <w:keepNext/>
        <w:keepLines/>
        <w:rPr>
          <w:szCs w:val="22"/>
        </w:rPr>
      </w:pPr>
    </w:p>
    <w:p w14:paraId="6802741C" w14:textId="77777777" w:rsidR="00553BCA" w:rsidRPr="003F70AA" w:rsidRDefault="00553BCA" w:rsidP="00553BCA">
      <w:pPr>
        <w:rPr>
          <w:szCs w:val="22"/>
        </w:rPr>
      </w:pPr>
    </w:p>
    <w:p w14:paraId="412D412B" w14:textId="77777777" w:rsidR="00553BCA" w:rsidRPr="003F70AA" w:rsidRDefault="00553BCA" w:rsidP="00553BCA">
      <w:pPr>
        <w:pStyle w:val="ListNumber-ContinueHeadingCzechTourism"/>
        <w:ind w:left="680" w:hanging="680"/>
        <w:jc w:val="both"/>
        <w:rPr>
          <w:szCs w:val="22"/>
        </w:rPr>
      </w:pPr>
    </w:p>
    <w:p w14:paraId="0029F726" w14:textId="77777777" w:rsidR="00553BCA" w:rsidRPr="003F70AA" w:rsidRDefault="00553BCA" w:rsidP="00553BCA">
      <w:pPr>
        <w:pStyle w:val="ListNumber-ContinueHeadingCzechTourism"/>
        <w:ind w:left="680" w:hanging="680"/>
        <w:jc w:val="both"/>
        <w:rPr>
          <w:szCs w:val="22"/>
        </w:rPr>
      </w:pPr>
      <w:r w:rsidRPr="003F70AA">
        <w:rPr>
          <w:szCs w:val="22"/>
        </w:rPr>
        <w:t>__________________</w:t>
      </w:r>
      <w:r w:rsidRPr="003F70AA">
        <w:rPr>
          <w:szCs w:val="22"/>
        </w:rPr>
        <w:tab/>
      </w:r>
      <w:r w:rsidRPr="003F70AA">
        <w:rPr>
          <w:szCs w:val="22"/>
        </w:rPr>
        <w:tab/>
      </w:r>
      <w:r w:rsidRPr="003F70AA">
        <w:rPr>
          <w:szCs w:val="22"/>
        </w:rPr>
        <w:tab/>
        <w:t xml:space="preserve">          ________________</w:t>
      </w:r>
    </w:p>
    <w:p w14:paraId="64FB2F30" w14:textId="125B5B1C" w:rsidR="00553BCA" w:rsidRPr="003F70AA" w:rsidRDefault="009624DF" w:rsidP="00553BCA">
      <w:pPr>
        <w:pStyle w:val="ListNumber-ContinueHeadingCzechTourism"/>
        <w:ind w:left="680" w:hanging="680"/>
        <w:jc w:val="both"/>
        <w:rPr>
          <w:szCs w:val="22"/>
        </w:rPr>
      </w:pPr>
      <w:r>
        <w:rPr>
          <w:szCs w:val="22"/>
        </w:rPr>
        <w:t>XXX</w:t>
      </w:r>
      <w:r w:rsidR="00AC24CE" w:rsidRPr="003F70AA">
        <w:rPr>
          <w:szCs w:val="22"/>
        </w:rPr>
        <w:tab/>
      </w:r>
      <w:r w:rsidR="00AC24CE" w:rsidRPr="003F70AA">
        <w:rPr>
          <w:szCs w:val="22"/>
        </w:rPr>
        <w:tab/>
      </w:r>
      <w:r w:rsidR="00AC24CE" w:rsidRPr="003F70AA">
        <w:rPr>
          <w:szCs w:val="22"/>
        </w:rPr>
        <w:tab/>
      </w:r>
      <w:r w:rsidR="003A1BDB" w:rsidRPr="003F70AA">
        <w:rPr>
          <w:szCs w:val="22"/>
        </w:rPr>
        <w:t xml:space="preserve">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XXX</w:t>
      </w:r>
    </w:p>
    <w:p w14:paraId="134E4219" w14:textId="5EA627FE" w:rsidR="00553BCA" w:rsidRPr="003F70AA" w:rsidRDefault="00553BCA" w:rsidP="00553BCA">
      <w:pPr>
        <w:pStyle w:val="ListNumber-ContinueHeadingCzechTourism"/>
        <w:ind w:left="680" w:hanging="680"/>
        <w:jc w:val="both"/>
      </w:pPr>
      <w:r w:rsidRPr="003F70AA">
        <w:rPr>
          <w:szCs w:val="22"/>
        </w:rPr>
        <w:t xml:space="preserve">ředitel ČCCR </w:t>
      </w:r>
      <w:r w:rsidR="00AC24CE" w:rsidRPr="003F70AA">
        <w:rPr>
          <w:szCs w:val="22"/>
        </w:rPr>
        <w:t>–</w:t>
      </w:r>
      <w:r w:rsidRPr="003F70AA">
        <w:rPr>
          <w:szCs w:val="22"/>
        </w:rPr>
        <w:t xml:space="preserve"> CzechTourism</w:t>
      </w:r>
      <w:r w:rsidR="00AC24CE" w:rsidRPr="003F70AA">
        <w:rPr>
          <w:szCs w:val="22"/>
        </w:rPr>
        <w:tab/>
      </w:r>
      <w:r w:rsidR="00AC24CE" w:rsidRPr="003F70AA">
        <w:rPr>
          <w:szCs w:val="22"/>
        </w:rPr>
        <w:tab/>
      </w:r>
      <w:r w:rsidR="003A1BDB" w:rsidRPr="003F70AA">
        <w:rPr>
          <w:szCs w:val="22"/>
        </w:rPr>
        <w:t xml:space="preserve">          j</w:t>
      </w:r>
      <w:r w:rsidR="00AC24CE" w:rsidRPr="003F70AA">
        <w:rPr>
          <w:szCs w:val="22"/>
        </w:rPr>
        <w:t>ednatel</w:t>
      </w:r>
    </w:p>
    <w:sectPr w:rsidR="00553BCA" w:rsidRPr="003F70AA">
      <w:footerReference w:type="default" r:id="rId10"/>
      <w:headerReference w:type="first" r:id="rId11"/>
      <w:pgSz w:w="11906" w:h="16838"/>
      <w:pgMar w:top="737" w:right="1418" w:bottom="1418" w:left="2041" w:header="680" w:footer="68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5BFB" w14:textId="77777777" w:rsidR="00AF70C9" w:rsidRDefault="00AF70C9">
      <w:pPr>
        <w:spacing w:line="240" w:lineRule="auto"/>
      </w:pPr>
      <w:r>
        <w:separator/>
      </w:r>
    </w:p>
  </w:endnote>
  <w:endnote w:type="continuationSeparator" w:id="0">
    <w:p w14:paraId="61696C0F" w14:textId="77777777" w:rsidR="00AF70C9" w:rsidRDefault="00AF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charset w:val="00"/>
    <w:family w:val="auto"/>
    <w:pitch w:val="variable"/>
    <w:sig w:usb0="A00002FF" w:usb1="5000205A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1ECA" w14:textId="77777777" w:rsidR="004803A7" w:rsidRDefault="00262B7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20A4DEC8" wp14:editId="7003683C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2435" cy="108585"/>
              <wp:effectExtent l="0" t="0" r="6350" b="6350"/>
              <wp:wrapNone/>
              <wp:docPr id="10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4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06F662" w14:textId="77777777" w:rsidR="004803A7" w:rsidRDefault="00262B70">
                          <w:pPr>
                            <w:pStyle w:val="Obsahrmce"/>
                            <w:spacing w:line="180" w:lineRule="exact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 \* ARABIC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4DEC8" id="Textové pole 3" o:spid="_x0000_s1029" style="position:absolute;margin-left:34pt;margin-top:799.45pt;width:34.05pt;height:8.5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" filled="f" stroked="f">
              <v:textbox inset="0,0,0,0">
                <w:txbxContent>
                  <w:p w14:paraId="7A06F662" w14:textId="77777777" w:rsidR="004803A7" w:rsidRDefault="00262B70">
                    <w:pPr>
                      <w:pStyle w:val="Obsahrmce"/>
                      <w:spacing w:line="180" w:lineRule="exact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instrText>NUMPAGES \* ARABIC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4DC2ADDF" wp14:editId="40952964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40610" cy="288925"/>
              <wp:effectExtent l="0" t="0" r="3175" b="0"/>
              <wp:wrapNone/>
              <wp:docPr id="1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00" cy="28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E4F99F" w14:textId="77777777" w:rsidR="004803A7" w:rsidRDefault="004803A7"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C2ADDF" id="Textové pole 4" o:spid="_x0000_s1030" style="position:absolute;margin-left:102.05pt;margin-top:785.3pt;width:184.3pt;height:22.75pt;z-index:-503316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" filled="f" stroked="f">
              <v:textbox inset="0,0,0,.19mm">
                <w:txbxContent>
                  <w:p w14:paraId="0BE4F99F" w14:textId="77777777" w:rsidR="004803A7" w:rsidRDefault="004803A7">
                    <w:pPr>
                      <w:pStyle w:val="Zpa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1" behindDoc="1" locked="0" layoutInCell="1" allowOverlap="1" wp14:anchorId="3561B1F4" wp14:editId="7FF4A232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40610" cy="288925"/>
              <wp:effectExtent l="0" t="0" r="3175" b="0"/>
              <wp:wrapNone/>
              <wp:docPr id="14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00" cy="28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D5E13F" w14:textId="77777777" w:rsidR="004803A7" w:rsidRDefault="004803A7"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1B1F4" id="Textové pole 5" o:spid="_x0000_s1031" style="position:absolute;margin-left:340.2pt;margin-top:785.3pt;width:184.3pt;height:22.75pt;z-index:-503316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" filled="f" stroked="f">
              <v:textbox inset="0,0,0,.19mm">
                <w:txbxContent>
                  <w:p w14:paraId="0FD5E13F" w14:textId="77777777" w:rsidR="004803A7" w:rsidRDefault="004803A7">
                    <w:pPr>
                      <w:pStyle w:val="Zpa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B602" w14:textId="77777777" w:rsidR="00AF70C9" w:rsidRDefault="00AF70C9">
      <w:pPr>
        <w:spacing w:line="240" w:lineRule="auto"/>
      </w:pPr>
      <w:r>
        <w:separator/>
      </w:r>
    </w:p>
  </w:footnote>
  <w:footnote w:type="continuationSeparator" w:id="0">
    <w:p w14:paraId="1D6BE82F" w14:textId="77777777" w:rsidR="00AF70C9" w:rsidRDefault="00AF7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5F28" w14:textId="7BB14373" w:rsidR="004803A7" w:rsidRDefault="00AC24C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15" behindDoc="1" locked="0" layoutInCell="1" allowOverlap="1" wp14:anchorId="66FF6015" wp14:editId="5F1CA602">
              <wp:simplePos x="0" y="0"/>
              <wp:positionH relativeFrom="page">
                <wp:posOffset>3916977</wp:posOffset>
              </wp:positionH>
              <wp:positionV relativeFrom="page">
                <wp:posOffset>396240</wp:posOffset>
              </wp:positionV>
              <wp:extent cx="3348355" cy="432435"/>
              <wp:effectExtent l="0" t="0" r="5080" b="6350"/>
              <wp:wrapNone/>
              <wp:docPr id="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35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74C43D" w14:textId="77777777" w:rsidR="004803A7" w:rsidRDefault="00262B70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F6015" id="Textové pole 2" o:spid="_x0000_s1032" style="position:absolute;margin-left:308.4pt;margin-top:31.2pt;width:263.65pt;height:34.05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" filled="f" stroked="f">
              <v:textbox inset="0,0,0,0">
                <w:txbxContent>
                  <w:p w14:paraId="1574C43D" w14:textId="77777777" w:rsidR="004803A7" w:rsidRDefault="00262B70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2253B9A" w14:textId="3E8E7F2A" w:rsidR="004803A7" w:rsidRDefault="00262B70">
    <w:pPr>
      <w:pStyle w:val="Zhlav"/>
      <w:spacing w:after="1740"/>
    </w:pPr>
    <w:r>
      <w:rPr>
        <w:noProof/>
      </w:rPr>
      <w:drawing>
        <wp:anchor distT="0" distB="0" distL="114300" distR="114300" simplePos="0" relativeHeight="42" behindDoc="1" locked="0" layoutInCell="1" allowOverlap="1" wp14:anchorId="5B0AAF28" wp14:editId="43EE7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8A1"/>
    <w:multiLevelType w:val="multilevel"/>
    <w:tmpl w:val="9F9A8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465D56"/>
    <w:multiLevelType w:val="multilevel"/>
    <w:tmpl w:val="E10E71F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1588" w:hanging="908"/>
      </w:p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2" w15:restartNumberingAfterBreak="0">
    <w:nsid w:val="0F700179"/>
    <w:multiLevelType w:val="hybridMultilevel"/>
    <w:tmpl w:val="1918160E"/>
    <w:lvl w:ilvl="0" w:tplc="4878757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70C6498"/>
    <w:multiLevelType w:val="multilevel"/>
    <w:tmpl w:val="CDD04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1AE275AF"/>
    <w:multiLevelType w:val="hybridMultilevel"/>
    <w:tmpl w:val="192E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34E"/>
    <w:multiLevelType w:val="hybridMultilevel"/>
    <w:tmpl w:val="4B08F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0F1C"/>
    <w:multiLevelType w:val="multilevel"/>
    <w:tmpl w:val="1DE8D316"/>
    <w:lvl w:ilvl="0">
      <w:start w:val="1"/>
      <w:numFmt w:val="lowerLetter"/>
      <w:lvlText w:val="(%1)"/>
      <w:lvlJc w:val="left"/>
      <w:pPr>
        <w:ind w:left="1224" w:hanging="50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6C1657"/>
    <w:multiLevelType w:val="multilevel"/>
    <w:tmpl w:val="5F5E14A0"/>
    <w:lvl w:ilvl="0">
      <w:start w:val="4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680" w:firstLine="0"/>
      </w:pPr>
    </w:lvl>
    <w:lvl w:ilvl="2">
      <w:start w:val="1"/>
      <w:numFmt w:val="decimal"/>
      <w:lvlText w:val="%1.%3"/>
      <w:lvlJc w:val="left"/>
      <w:pPr>
        <w:ind w:left="1588" w:hanging="908"/>
      </w:pPr>
    </w:lvl>
    <w:lvl w:ilvl="3">
      <w:start w:val="1"/>
      <w:numFmt w:val="decimal"/>
      <w:lvlText w:val="%1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8" w15:restartNumberingAfterBreak="0">
    <w:nsid w:val="354670D4"/>
    <w:multiLevelType w:val="multilevel"/>
    <w:tmpl w:val="7E68EF5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2"/>
      <w:numFmt w:val="none"/>
      <w:suff w:val="nothing"/>
      <w:lvlText w:val=""/>
      <w:lvlJc w:val="left"/>
      <w:pPr>
        <w:ind w:left="680" w:firstLine="0"/>
      </w:pPr>
    </w:lvl>
    <w:lvl w:ilvl="2">
      <w:start w:val="1"/>
      <w:numFmt w:val="decimal"/>
      <w:lvlText w:val="%1.%3"/>
      <w:lvlJc w:val="left"/>
      <w:pPr>
        <w:ind w:left="1588" w:hanging="908"/>
      </w:pPr>
    </w:lvl>
    <w:lvl w:ilvl="3">
      <w:start w:val="1"/>
      <w:numFmt w:val="decimal"/>
      <w:lvlText w:val="%1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9" w15:restartNumberingAfterBreak="0">
    <w:nsid w:val="39582D3D"/>
    <w:multiLevelType w:val="hybridMultilevel"/>
    <w:tmpl w:val="622EE4CA"/>
    <w:lvl w:ilvl="0" w:tplc="291EC3E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3E132C43"/>
    <w:multiLevelType w:val="multilevel"/>
    <w:tmpl w:val="71E27468"/>
    <w:lvl w:ilvl="0">
      <w:start w:val="1"/>
      <w:numFmt w:val="decimal"/>
      <w:lvlText w:val="%1."/>
      <w:lvlJc w:val="left"/>
      <w:pPr>
        <w:ind w:left="737" w:firstLine="0"/>
      </w:pPr>
      <w:rPr>
        <w:rFonts w:ascii="Calibri" w:hAnsi="Calibri"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1447" w:firstLine="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211" w:firstLine="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3062" w:firstLine="0"/>
      </w:pPr>
    </w:lvl>
    <w:lvl w:ilvl="4">
      <w:start w:val="1"/>
      <w:numFmt w:val="decimal"/>
      <w:lvlText w:val="%1.%2.%3.%4.%5"/>
      <w:lvlJc w:val="left"/>
      <w:pPr>
        <w:ind w:left="3799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1" w15:restartNumberingAfterBreak="0">
    <w:nsid w:val="49EA5733"/>
    <w:multiLevelType w:val="hybridMultilevel"/>
    <w:tmpl w:val="C7EAD35E"/>
    <w:lvl w:ilvl="0" w:tplc="15F831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D2B60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ED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0A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2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0C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2E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A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46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15A9D"/>
    <w:multiLevelType w:val="multilevel"/>
    <w:tmpl w:val="E85821DC"/>
    <w:lvl w:ilvl="0">
      <w:start w:val="1"/>
      <w:numFmt w:val="decimal"/>
      <w:lvlText w:val="1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C1FD2"/>
    <w:multiLevelType w:val="multilevel"/>
    <w:tmpl w:val="E506DA92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56D7B8F"/>
    <w:multiLevelType w:val="multilevel"/>
    <w:tmpl w:val="C35C55C8"/>
    <w:lvl w:ilvl="0">
      <w:start w:val="1"/>
      <w:numFmt w:val="lowerLetter"/>
      <w:lvlText w:val="(%1)"/>
      <w:lvlJc w:val="left"/>
      <w:pPr>
        <w:ind w:left="720" w:hanging="360"/>
      </w:pPr>
      <w:rPr>
        <w:rFonts w:ascii="Georgia" w:hAnsi="Georgia" w:cs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38774F"/>
    <w:multiLevelType w:val="multilevel"/>
    <w:tmpl w:val="AD92328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6" w15:restartNumberingAfterBreak="0">
    <w:nsid w:val="64EF7AA6"/>
    <w:multiLevelType w:val="multilevel"/>
    <w:tmpl w:val="2D580AEC"/>
    <w:lvl w:ilvl="0">
      <w:start w:val="1"/>
      <w:numFmt w:val="decimal"/>
      <w:lvlText w:val="6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EF7F55"/>
    <w:multiLevelType w:val="multilevel"/>
    <w:tmpl w:val="453A1916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8"/>
  </w:num>
  <w:num w:numId="6">
    <w:abstractNumId w:val="16"/>
  </w:num>
  <w:num w:numId="7">
    <w:abstractNumId w:val="7"/>
  </w:num>
  <w:num w:numId="8">
    <w:abstractNumId w:val="15"/>
  </w:num>
  <w:num w:numId="9">
    <w:abstractNumId w:val="18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9"/>
  </w:num>
  <w:num w:numId="15">
    <w:abstractNumId w:val="4"/>
  </w:num>
  <w:num w:numId="16">
    <w:abstractNumId w:val="2"/>
  </w:num>
  <w:num w:numId="17">
    <w:abstractNumId w:val="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7"/>
    <w:rsid w:val="000077DE"/>
    <w:rsid w:val="00007C49"/>
    <w:rsid w:val="00045082"/>
    <w:rsid w:val="00047E1D"/>
    <w:rsid w:val="00055316"/>
    <w:rsid w:val="000835DF"/>
    <w:rsid w:val="000B0E8A"/>
    <w:rsid w:val="000D02DB"/>
    <w:rsid w:val="000D57B9"/>
    <w:rsid w:val="000E63CB"/>
    <w:rsid w:val="000F67DC"/>
    <w:rsid w:val="00105E97"/>
    <w:rsid w:val="00114ED6"/>
    <w:rsid w:val="0013057E"/>
    <w:rsid w:val="00135D46"/>
    <w:rsid w:val="00142021"/>
    <w:rsid w:val="0016465E"/>
    <w:rsid w:val="00176BA9"/>
    <w:rsid w:val="001B584C"/>
    <w:rsid w:val="001B6270"/>
    <w:rsid w:val="001F461D"/>
    <w:rsid w:val="0020226C"/>
    <w:rsid w:val="0020408D"/>
    <w:rsid w:val="00207A5D"/>
    <w:rsid w:val="002109DD"/>
    <w:rsid w:val="0022573C"/>
    <w:rsid w:val="00231BB3"/>
    <w:rsid w:val="00250599"/>
    <w:rsid w:val="00262B70"/>
    <w:rsid w:val="0026745E"/>
    <w:rsid w:val="002A7E1D"/>
    <w:rsid w:val="002B37D1"/>
    <w:rsid w:val="002D3149"/>
    <w:rsid w:val="002F22E3"/>
    <w:rsid w:val="00315386"/>
    <w:rsid w:val="00323CEB"/>
    <w:rsid w:val="0035560B"/>
    <w:rsid w:val="00356346"/>
    <w:rsid w:val="003A1BDB"/>
    <w:rsid w:val="003A787B"/>
    <w:rsid w:val="003B371A"/>
    <w:rsid w:val="003F70AA"/>
    <w:rsid w:val="0041549A"/>
    <w:rsid w:val="00415B79"/>
    <w:rsid w:val="00431ABF"/>
    <w:rsid w:val="004348AE"/>
    <w:rsid w:val="00446646"/>
    <w:rsid w:val="00447D7D"/>
    <w:rsid w:val="004520D0"/>
    <w:rsid w:val="00477695"/>
    <w:rsid w:val="004803A7"/>
    <w:rsid w:val="004A09BF"/>
    <w:rsid w:val="004A3E92"/>
    <w:rsid w:val="004C0EF0"/>
    <w:rsid w:val="004E3AB7"/>
    <w:rsid w:val="00500460"/>
    <w:rsid w:val="005251C3"/>
    <w:rsid w:val="00540276"/>
    <w:rsid w:val="0054520F"/>
    <w:rsid w:val="00553BCA"/>
    <w:rsid w:val="00565838"/>
    <w:rsid w:val="00587D2D"/>
    <w:rsid w:val="00597B64"/>
    <w:rsid w:val="005B0E60"/>
    <w:rsid w:val="005C3311"/>
    <w:rsid w:val="005D0734"/>
    <w:rsid w:val="00606F58"/>
    <w:rsid w:val="00620354"/>
    <w:rsid w:val="00623F73"/>
    <w:rsid w:val="00640ED2"/>
    <w:rsid w:val="00661E3A"/>
    <w:rsid w:val="00667187"/>
    <w:rsid w:val="00681AA2"/>
    <w:rsid w:val="006A4A0F"/>
    <w:rsid w:val="006D0107"/>
    <w:rsid w:val="006E7F40"/>
    <w:rsid w:val="006F0BF4"/>
    <w:rsid w:val="00726807"/>
    <w:rsid w:val="0073046F"/>
    <w:rsid w:val="00737031"/>
    <w:rsid w:val="0074249A"/>
    <w:rsid w:val="0074790A"/>
    <w:rsid w:val="00767932"/>
    <w:rsid w:val="007928F6"/>
    <w:rsid w:val="00793558"/>
    <w:rsid w:val="0079364F"/>
    <w:rsid w:val="007B0643"/>
    <w:rsid w:val="007C2069"/>
    <w:rsid w:val="007C2AAD"/>
    <w:rsid w:val="007D1F6A"/>
    <w:rsid w:val="00832913"/>
    <w:rsid w:val="00874043"/>
    <w:rsid w:val="00887423"/>
    <w:rsid w:val="008A7AF1"/>
    <w:rsid w:val="008C7B55"/>
    <w:rsid w:val="00913679"/>
    <w:rsid w:val="00917EBA"/>
    <w:rsid w:val="00927B3F"/>
    <w:rsid w:val="009624DF"/>
    <w:rsid w:val="00980C98"/>
    <w:rsid w:val="00983F5E"/>
    <w:rsid w:val="00A46B9E"/>
    <w:rsid w:val="00A57B3D"/>
    <w:rsid w:val="00A720A7"/>
    <w:rsid w:val="00A75CAA"/>
    <w:rsid w:val="00A76FE3"/>
    <w:rsid w:val="00A876B9"/>
    <w:rsid w:val="00A87AB0"/>
    <w:rsid w:val="00AA340D"/>
    <w:rsid w:val="00AA6581"/>
    <w:rsid w:val="00AB2277"/>
    <w:rsid w:val="00AC24CE"/>
    <w:rsid w:val="00AE4395"/>
    <w:rsid w:val="00AF2FD8"/>
    <w:rsid w:val="00AF70C9"/>
    <w:rsid w:val="00B03982"/>
    <w:rsid w:val="00B17BFF"/>
    <w:rsid w:val="00B7352B"/>
    <w:rsid w:val="00BA15B2"/>
    <w:rsid w:val="00BB5D09"/>
    <w:rsid w:val="00BD04D7"/>
    <w:rsid w:val="00BE3EA5"/>
    <w:rsid w:val="00C01166"/>
    <w:rsid w:val="00C20E8A"/>
    <w:rsid w:val="00C40E99"/>
    <w:rsid w:val="00C4733A"/>
    <w:rsid w:val="00C609E0"/>
    <w:rsid w:val="00CE7CAE"/>
    <w:rsid w:val="00D055EC"/>
    <w:rsid w:val="00D15632"/>
    <w:rsid w:val="00D62B70"/>
    <w:rsid w:val="00D77A47"/>
    <w:rsid w:val="00D82287"/>
    <w:rsid w:val="00D82BE0"/>
    <w:rsid w:val="00D851CE"/>
    <w:rsid w:val="00D93BDD"/>
    <w:rsid w:val="00DB357B"/>
    <w:rsid w:val="00DC6CE2"/>
    <w:rsid w:val="00DD58CA"/>
    <w:rsid w:val="00E064FF"/>
    <w:rsid w:val="00E75250"/>
    <w:rsid w:val="00EA68E1"/>
    <w:rsid w:val="00EE70EB"/>
    <w:rsid w:val="00F129AE"/>
    <w:rsid w:val="00F27FF6"/>
    <w:rsid w:val="00F6488B"/>
    <w:rsid w:val="00F70507"/>
    <w:rsid w:val="00F75AD8"/>
    <w:rsid w:val="00F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A21FB"/>
  <w15:docId w15:val="{F731DA81-1ED7-437B-95EF-E0615D25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0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="Arial"/>
      <w:szCs w:val="20"/>
    </w:rPr>
  </w:style>
  <w:style w:type="paragraph" w:styleId="Nadpis1">
    <w:name w:val="heading 1"/>
    <w:basedOn w:val="Normln"/>
    <w:link w:val="Nadpis1Char"/>
    <w:uiPriority w:val="9"/>
    <w:qFormat/>
    <w:rsid w:val="00363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63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63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630C8"/>
    <w:rPr>
      <w:rFonts w:ascii="Arial" w:eastAsia="Calibri" w:hAnsi="Arial" w:cs="Times New Roman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630C8"/>
    <w:rPr>
      <w:rFonts w:ascii="Arial" w:eastAsia="Calibri" w:hAnsi="Arial" w:cs="Times New Roman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3"/>
    <w:qFormat/>
    <w:rsid w:val="003630C8"/>
    <w:rPr>
      <w:rFonts w:ascii="Georgia" w:eastAsia="Calibri" w:hAnsi="Georgia" w:cs="Times New Roman"/>
      <w:sz w:val="32"/>
      <w:szCs w:val="32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3630C8"/>
    <w:rPr>
      <w:rFonts w:ascii="Georgia" w:eastAsia="Calibri" w:hAnsi="Georgia" w:cs="Times New Roman"/>
      <w:b/>
      <w:szCs w:val="20"/>
    </w:rPr>
  </w:style>
  <w:style w:type="character" w:customStyle="1" w:styleId="PodpisChar">
    <w:name w:val="Podpis Char"/>
    <w:basedOn w:val="Standardnpsmoodstavce"/>
    <w:link w:val="Podpis"/>
    <w:uiPriority w:val="5"/>
    <w:qFormat/>
    <w:rsid w:val="003630C8"/>
    <w:rPr>
      <w:rFonts w:ascii="Georgia" w:eastAsia="Calibri" w:hAnsi="Georgia" w:cs="Times New Roman"/>
      <w:b/>
      <w:szCs w:val="20"/>
    </w:rPr>
  </w:style>
  <w:style w:type="character" w:customStyle="1" w:styleId="Internetovodkaz">
    <w:name w:val="Internetový odkaz"/>
    <w:uiPriority w:val="99"/>
    <w:unhideWhenUsed/>
    <w:rsid w:val="003630C8"/>
    <w:rPr>
      <w:u w:val="single"/>
    </w:rPr>
  </w:style>
  <w:style w:type="character" w:customStyle="1" w:styleId="A5">
    <w:name w:val="A5"/>
    <w:uiPriority w:val="99"/>
    <w:qFormat/>
    <w:rsid w:val="003630C8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qFormat/>
    <w:locked/>
    <w:rsid w:val="003630C8"/>
    <w:rPr>
      <w:rFonts w:ascii="Georgia" w:eastAsia="Calibri" w:hAnsi="Georgia" w:cs="Arial"/>
      <w:szCs w:val="20"/>
    </w:rPr>
  </w:style>
  <w:style w:type="character" w:customStyle="1" w:styleId="Textodst1slChar">
    <w:name w:val="Text odst.1čísl Char"/>
    <w:link w:val="Textodst1sl"/>
    <w:qFormat/>
    <w:locked/>
    <w:rsid w:val="003630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63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630C8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63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215165"/>
    <w:rPr>
      <w:sz w:val="16"/>
      <w:szCs w:val="16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215165"/>
    <w:rPr>
      <w:rFonts w:ascii="Georgia" w:eastAsia="Calibri" w:hAnsi="Georgia" w:cs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15165"/>
    <w:rPr>
      <w:rFonts w:ascii="Georgia" w:eastAsia="Calibri" w:hAnsi="Georgia" w:cs="Arial"/>
      <w:b/>
      <w:bCs/>
      <w:sz w:val="20"/>
      <w:szCs w:val="20"/>
    </w:rPr>
  </w:style>
  <w:style w:type="character" w:customStyle="1" w:styleId="RLTextlnkuslovanChar">
    <w:name w:val="RL Text článku číslovaný Char"/>
    <w:link w:val="RLTextlnkuslovan"/>
    <w:qFormat/>
    <w:locked/>
    <w:rsid w:val="00947D3E"/>
    <w:rPr>
      <w:rFonts w:ascii="Calibri" w:eastAsia="Times New Roman" w:hAnsi="Calibri" w:cs="Times New Roman"/>
      <w:szCs w:val="24"/>
      <w:lang w:val="x-none" w:eastAsia="x-none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E55061"/>
    <w:rPr>
      <w:i/>
      <w:i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ascii="Georgia" w:hAnsi="Georgia" w:cs="Times New Roman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  <w:b/>
      <w:i w:val="0"/>
      <w:sz w:val="24"/>
    </w:rPr>
  </w:style>
  <w:style w:type="character" w:customStyle="1" w:styleId="ListLabel34">
    <w:name w:val="ListLabel 34"/>
    <w:qFormat/>
    <w:rPr>
      <w:rFonts w:ascii="Georgia" w:hAnsi="Georgia" w:cs="Times New Roman"/>
      <w:b w:val="0"/>
      <w:i w:val="0"/>
      <w:sz w:val="22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eastAsia="Calibri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color w:val="00000A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color w:val="00000A"/>
    </w:rPr>
  </w:style>
  <w:style w:type="character" w:customStyle="1" w:styleId="ListLabel82">
    <w:name w:val="ListLabel 82"/>
    <w:qFormat/>
    <w:rPr>
      <w:color w:val="00000A"/>
    </w:rPr>
  </w:style>
  <w:style w:type="character" w:customStyle="1" w:styleId="ListLabel83">
    <w:name w:val="ListLabel 83"/>
    <w:qFormat/>
    <w:rPr>
      <w:color w:val="00000A"/>
    </w:rPr>
  </w:style>
  <w:style w:type="character" w:customStyle="1" w:styleId="ListLabel84">
    <w:name w:val="ListLabel 84"/>
    <w:qFormat/>
    <w:rPr>
      <w:color w:val="00000A"/>
    </w:rPr>
  </w:style>
  <w:style w:type="character" w:customStyle="1" w:styleId="ListLabel85">
    <w:name w:val="ListLabel 85"/>
    <w:qFormat/>
    <w:rPr>
      <w:color w:val="00000A"/>
    </w:rPr>
  </w:style>
  <w:style w:type="character" w:customStyle="1" w:styleId="ListLabel86">
    <w:name w:val="ListLabel 86"/>
    <w:qFormat/>
    <w:rPr>
      <w:color w:val="00000A"/>
    </w:rPr>
  </w:style>
  <w:style w:type="character" w:customStyle="1" w:styleId="ListLabel87">
    <w:name w:val="ListLabel 87"/>
    <w:qFormat/>
    <w:rPr>
      <w:color w:val="00000A"/>
    </w:rPr>
  </w:style>
  <w:style w:type="character" w:customStyle="1" w:styleId="ListLabel88">
    <w:name w:val="ListLabel 88"/>
    <w:qFormat/>
    <w:rPr>
      <w:color w:val="00000A"/>
    </w:rPr>
  </w:style>
  <w:style w:type="character" w:customStyle="1" w:styleId="ListLabel89">
    <w:name w:val="ListLabel 89"/>
    <w:qFormat/>
    <w:rPr>
      <w:color w:val="00000A"/>
    </w:rPr>
  </w:style>
  <w:style w:type="character" w:customStyle="1" w:styleId="ListLabel90">
    <w:name w:val="ListLabel 90"/>
    <w:qFormat/>
    <w:rPr>
      <w:color w:val="00000A"/>
    </w:rPr>
  </w:style>
  <w:style w:type="character" w:customStyle="1" w:styleId="ListLabel91">
    <w:name w:val="ListLabel 91"/>
    <w:qFormat/>
    <w:rPr>
      <w:color w:val="00000A"/>
    </w:rPr>
  </w:style>
  <w:style w:type="character" w:customStyle="1" w:styleId="ListLabel92">
    <w:name w:val="ListLabel 92"/>
    <w:qFormat/>
    <w:rPr>
      <w:color w:val="00000A"/>
    </w:rPr>
  </w:style>
  <w:style w:type="character" w:customStyle="1" w:styleId="ListLabel93">
    <w:name w:val="ListLabel 93"/>
    <w:qFormat/>
    <w:rPr>
      <w:color w:val="00000A"/>
    </w:rPr>
  </w:style>
  <w:style w:type="character" w:customStyle="1" w:styleId="ListLabel94">
    <w:name w:val="ListLabel 94"/>
    <w:qFormat/>
    <w:rPr>
      <w:color w:val="00000A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color w:val="00000A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color w:val="00000A"/>
    </w:rPr>
  </w:style>
  <w:style w:type="character" w:customStyle="1" w:styleId="ListLabel106">
    <w:name w:val="ListLabel 106"/>
    <w:qFormat/>
    <w:rPr>
      <w:color w:val="00000A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color w:val="00000A"/>
    </w:rPr>
  </w:style>
  <w:style w:type="character" w:customStyle="1" w:styleId="ListLabel130">
    <w:name w:val="ListLabel 130"/>
    <w:qFormat/>
    <w:rPr>
      <w:color w:val="00000A"/>
    </w:rPr>
  </w:style>
  <w:style w:type="character" w:customStyle="1" w:styleId="ListLabel131">
    <w:name w:val="ListLabel 131"/>
    <w:qFormat/>
    <w:rPr>
      <w:color w:val="00000A"/>
    </w:rPr>
  </w:style>
  <w:style w:type="character" w:customStyle="1" w:styleId="ListLabel132">
    <w:name w:val="ListLabel 132"/>
    <w:qFormat/>
    <w:rPr>
      <w:color w:val="00000A"/>
    </w:rPr>
  </w:style>
  <w:style w:type="character" w:customStyle="1" w:styleId="ListLabel133">
    <w:name w:val="ListLabel 133"/>
    <w:qFormat/>
    <w:rPr>
      <w:color w:val="00000A"/>
    </w:rPr>
  </w:style>
  <w:style w:type="character" w:customStyle="1" w:styleId="ListLabel134">
    <w:name w:val="ListLabel 134"/>
    <w:qFormat/>
    <w:rPr>
      <w:color w:val="00000A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color w:val="000000"/>
    </w:rPr>
  </w:style>
  <w:style w:type="character" w:customStyle="1" w:styleId="ListLabel137">
    <w:name w:val="ListLabel 137"/>
    <w:qFormat/>
    <w:rPr>
      <w:sz w:val="22"/>
      <w:szCs w:val="26"/>
    </w:rPr>
  </w:style>
  <w:style w:type="character" w:customStyle="1" w:styleId="ListLabel138">
    <w:name w:val="ListLabel 138"/>
    <w:qFormat/>
    <w:rPr>
      <w:rFonts w:cs="Arial"/>
      <w:b w:val="0"/>
      <w:sz w:val="22"/>
    </w:rPr>
  </w:style>
  <w:style w:type="character" w:customStyle="1" w:styleId="ListLabel139">
    <w:name w:val="ListLabel 139"/>
    <w:qFormat/>
    <w:rPr>
      <w:rFonts w:cs="Georgia"/>
      <w:color w:val="00000A"/>
    </w:rPr>
  </w:style>
  <w:style w:type="character" w:customStyle="1" w:styleId="ListLabel140">
    <w:name w:val="ListLabel 140"/>
    <w:qFormat/>
    <w:rPr>
      <w:rFonts w:cs="Georgia"/>
      <w:color w:val="00000A"/>
    </w:rPr>
  </w:style>
  <w:style w:type="character" w:customStyle="1" w:styleId="ListLabel141">
    <w:name w:val="ListLabel 141"/>
    <w:qFormat/>
    <w:rPr>
      <w:rFonts w:cs="Georgia"/>
      <w:color w:val="00000A"/>
    </w:rPr>
  </w:style>
  <w:style w:type="character" w:customStyle="1" w:styleId="ListLabel142">
    <w:name w:val="ListLabel 142"/>
    <w:qFormat/>
    <w:rPr>
      <w:rFonts w:cs="Georgia"/>
      <w:color w:val="00000A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color w:val="00000A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color w:val="00000A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rFonts w:ascii="Georgia" w:eastAsia="Times New Roman" w:hAnsi="Georgia" w:cs="Times New Roman"/>
      <w:b w:val="0"/>
      <w:sz w:val="22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ascii="Calibri" w:hAnsi="Calibri" w:cs="Times New Roman"/>
      <w:b/>
      <w:i w:val="0"/>
      <w:caps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65">
    <w:name w:val="ListLabel 165"/>
    <w:qFormat/>
    <w:rPr>
      <w:b w:val="0"/>
      <w:sz w:val="22"/>
      <w:szCs w:val="22"/>
    </w:rPr>
  </w:style>
  <w:style w:type="character" w:customStyle="1" w:styleId="ListLabel166">
    <w:name w:val="ListLabel 166"/>
    <w:qFormat/>
    <w:rPr>
      <w:rFonts w:cs="Times New Roman"/>
      <w:b w:val="0"/>
    </w:rPr>
  </w:style>
  <w:style w:type="character" w:customStyle="1" w:styleId="ListLabel167">
    <w:name w:val="ListLabel 167"/>
    <w:qFormat/>
    <w:rPr>
      <w:color w:val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3630C8"/>
    <w:pPr>
      <w:spacing w:line="180" w:lineRule="exact"/>
    </w:pPr>
    <w:rPr>
      <w:rFonts w:ascii="Arial" w:hAnsi="Arial" w:cs="Times New Roman"/>
      <w:sz w:val="16"/>
      <w:szCs w:val="16"/>
    </w:rPr>
  </w:style>
  <w:style w:type="paragraph" w:styleId="Zpat">
    <w:name w:val="footer"/>
    <w:basedOn w:val="Zhlav"/>
    <w:link w:val="ZpatChar"/>
    <w:uiPriority w:val="99"/>
    <w:unhideWhenUsed/>
    <w:rsid w:val="003630C8"/>
  </w:style>
  <w:style w:type="paragraph" w:styleId="Nzev">
    <w:name w:val="Title"/>
    <w:basedOn w:val="Normln"/>
    <w:link w:val="NzevChar"/>
    <w:uiPriority w:val="3"/>
    <w:qFormat/>
    <w:rsid w:val="003630C8"/>
    <w:pPr>
      <w:spacing w:line="340" w:lineRule="exact"/>
    </w:pPr>
    <w:rPr>
      <w:rFonts w:cs="Times New Roman"/>
      <w:sz w:val="32"/>
      <w:szCs w:val="32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unhideWhenUsed/>
    <w:qFormat/>
    <w:rsid w:val="003630C8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hlavzprvy">
    <w:name w:val="Message Header"/>
    <w:basedOn w:val="Bezmezer"/>
    <w:link w:val="ZhlavzprvyChar"/>
    <w:uiPriority w:val="5"/>
    <w:qFormat/>
    <w:rsid w:val="003630C8"/>
    <w:pPr>
      <w:spacing w:line="260" w:lineRule="exact"/>
    </w:pPr>
    <w:rPr>
      <w:rFonts w:cs="Times New Roman"/>
      <w:b/>
    </w:rPr>
  </w:style>
  <w:style w:type="paragraph" w:styleId="Podpis">
    <w:name w:val="Signature"/>
    <w:basedOn w:val="Normln"/>
    <w:link w:val="PodpisChar"/>
    <w:uiPriority w:val="5"/>
    <w:rsid w:val="003630C8"/>
    <w:pPr>
      <w:spacing w:before="780"/>
    </w:pPr>
    <w:rPr>
      <w:rFonts w:cs="Times New Roman"/>
      <w:b/>
    </w:rPr>
  </w:style>
  <w:style w:type="paragraph" w:customStyle="1" w:styleId="DocumentTypeCzechTourism">
    <w:name w:val="Document Type (Czech Tourism)"/>
    <w:basedOn w:val="Normln"/>
    <w:uiPriority w:val="99"/>
    <w:qFormat/>
    <w:rsid w:val="003630C8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99"/>
    <w:qFormat/>
    <w:rsid w:val="003630C8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uiPriority w:val="11"/>
    <w:qFormat/>
    <w:rsid w:val="003630C8"/>
    <w:pPr>
      <w:keepNext w:val="0"/>
      <w:keepLines w:val="0"/>
      <w:tabs>
        <w:tab w:val="left" w:pos="360"/>
      </w:tabs>
      <w:spacing w:before="260"/>
    </w:pPr>
    <w:rPr>
      <w:rFonts w:ascii="Georgia" w:eastAsia="Calibri" w:hAnsi="Georgia" w:cs="Times New Roman"/>
      <w:bCs w:val="0"/>
      <w:color w:val="00000A"/>
      <w:sz w:val="22"/>
      <w:szCs w:val="22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3630C8"/>
    <w:pPr>
      <w:keepNext w:val="0"/>
      <w:keepLines w:val="0"/>
      <w:tabs>
        <w:tab w:val="left" w:pos="360"/>
      </w:tabs>
      <w:spacing w:before="260"/>
    </w:pPr>
    <w:rPr>
      <w:rFonts w:ascii="Georgia" w:eastAsia="Calibri" w:hAnsi="Georgia" w:cs="Times New Roman"/>
      <w:b w:val="0"/>
      <w:bCs w:val="0"/>
      <w:color w:val="00000A"/>
      <w:szCs w:val="22"/>
    </w:rPr>
  </w:style>
  <w:style w:type="paragraph" w:customStyle="1" w:styleId="Heading1CzechTourism">
    <w:name w:val="Heading 1 (Czech Tourism)"/>
    <w:basedOn w:val="Nadpis1"/>
    <w:uiPriority w:val="11"/>
    <w:qFormat/>
    <w:rsid w:val="003630C8"/>
    <w:pPr>
      <w:keepNext w:val="0"/>
      <w:keepLines w:val="0"/>
      <w:tabs>
        <w:tab w:val="left" w:pos="360"/>
      </w:tabs>
      <w:spacing w:before="260" w:line="280" w:lineRule="exact"/>
      <w:jc w:val="center"/>
    </w:pPr>
    <w:rPr>
      <w:rFonts w:ascii="Georgia" w:eastAsia="Calibri" w:hAnsi="Georgia" w:cs="Times New Roman"/>
      <w:bCs w:val="0"/>
      <w:color w:val="00000A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uiPriority w:val="99"/>
    <w:qFormat/>
    <w:rsid w:val="003630C8"/>
    <w:pPr>
      <w:keepNext w:val="0"/>
      <w:keepLines w:val="0"/>
      <w:tabs>
        <w:tab w:val="left" w:pos="360"/>
      </w:tabs>
      <w:spacing w:before="260" w:after="260" w:line="280" w:lineRule="exact"/>
      <w:jc w:val="center"/>
    </w:pPr>
    <w:rPr>
      <w:rFonts w:ascii="Georgia" w:eastAsia="Calibri" w:hAnsi="Georgia" w:cs="Times New Roman"/>
      <w:bCs w:val="0"/>
      <w:color w:val="00000A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3630C8"/>
  </w:style>
  <w:style w:type="paragraph" w:customStyle="1" w:styleId="Pa2">
    <w:name w:val="Pa2"/>
    <w:basedOn w:val="Normln"/>
    <w:uiPriority w:val="99"/>
    <w:qFormat/>
    <w:rsid w:val="003630C8"/>
    <w:pPr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paragraph" w:customStyle="1" w:styleId="Textodst1sl">
    <w:name w:val="Text odst.1čísl"/>
    <w:basedOn w:val="Normln"/>
    <w:link w:val="Textodst1slChar"/>
    <w:qFormat/>
    <w:rsid w:val="003630C8"/>
    <w:pPr>
      <w:tabs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qFormat/>
    <w:rsid w:val="003630C8"/>
    <w:pPr>
      <w:tabs>
        <w:tab w:val="left" w:pos="360"/>
      </w:tabs>
      <w:spacing w:before="0"/>
      <w:ind w:left="567" w:hanging="170"/>
      <w:outlineLvl w:val="2"/>
    </w:pPr>
  </w:style>
  <w:style w:type="paragraph" w:customStyle="1" w:styleId="Textodst3psmena">
    <w:name w:val="Text odst. 3 písmena"/>
    <w:basedOn w:val="Textodst1sl"/>
    <w:qFormat/>
    <w:rsid w:val="003630C8"/>
    <w:pPr>
      <w:tabs>
        <w:tab w:val="left" w:pos="360"/>
        <w:tab w:val="left" w:pos="2880"/>
      </w:tabs>
      <w:spacing w:before="0"/>
      <w:ind w:left="2880" w:hanging="227"/>
      <w:outlineLvl w:val="3"/>
    </w:pPr>
  </w:style>
  <w:style w:type="paragraph" w:styleId="Bezmezer">
    <w:name w:val="No Spacing"/>
    <w:uiPriority w:val="1"/>
    <w:qFormat/>
    <w:rsid w:val="003630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  <w:rPr>
      <w:rFonts w:ascii="Georgia" w:hAnsi="Georgia" w:cs="Arial"/>
      <w:szCs w:val="20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qFormat/>
    <w:rsid w:val="00215165"/>
    <w:pPr>
      <w:spacing w:line="240" w:lineRule="auto"/>
    </w:pPr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15165"/>
    <w:rPr>
      <w:b/>
      <w:bCs/>
    </w:rPr>
  </w:style>
  <w:style w:type="paragraph" w:customStyle="1" w:styleId="slolnku">
    <w:name w:val="Číslo článku"/>
    <w:basedOn w:val="Normln"/>
    <w:qFormat/>
    <w:rsid w:val="00B30D99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RLlneksmlouvy">
    <w:name w:val="RL Článek smlouvy"/>
    <w:basedOn w:val="Normln"/>
    <w:qFormat/>
    <w:rsid w:val="00947D3E"/>
    <w:pPr>
      <w:keepNext/>
      <w:tabs>
        <w:tab w:val="left" w:pos="360"/>
      </w:tabs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947D3E"/>
    <w:pPr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Obsahrmce">
    <w:name w:val="Obsah rámce"/>
    <w:basedOn w:val="Normln"/>
    <w:qFormat/>
  </w:style>
  <w:style w:type="numbering" w:customStyle="1" w:styleId="Headings">
    <w:name w:val="Headings"/>
    <w:qFormat/>
    <w:rsid w:val="003630C8"/>
  </w:style>
  <w:style w:type="numbering" w:customStyle="1" w:styleId="Heading-Number-FollowNumber">
    <w:name w:val="Heading - Number - Follow Number"/>
    <w:qFormat/>
    <w:rsid w:val="003630C8"/>
  </w:style>
  <w:style w:type="character" w:styleId="Hypertextovodkaz">
    <w:name w:val="Hyperlink"/>
    <w:basedOn w:val="Standardnpsmoodstavce"/>
    <w:uiPriority w:val="99"/>
    <w:unhideWhenUsed/>
    <w:rsid w:val="00F7050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050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AD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2AAD"/>
    <w:rPr>
      <w:rFonts w:ascii="Georgia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czechtouris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a@pavelsporc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F65BA-D7B7-3140-860E-721F5CEF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Bajer</dc:creator>
  <dc:description/>
  <cp:lastModifiedBy>Eiseltová Markéta</cp:lastModifiedBy>
  <cp:revision>4</cp:revision>
  <cp:lastPrinted>2019-07-31T11:52:00Z</cp:lastPrinted>
  <dcterms:created xsi:type="dcterms:W3CDTF">2021-07-29T13:06:00Z</dcterms:created>
  <dcterms:modified xsi:type="dcterms:W3CDTF">2021-08-11T07:16:00Z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