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6CE4" w14:textId="77777777" w:rsidR="00772466" w:rsidRDefault="00B66348">
      <w:pPr>
        <w:pStyle w:val="Nadpis20"/>
        <w:keepNext/>
        <w:keepLines/>
        <w:spacing w:after="0"/>
      </w:pPr>
      <w:bookmarkStart w:id="0" w:name="bookmark0"/>
      <w:bookmarkStart w:id="1" w:name="bookmark1"/>
      <w:bookmarkStart w:id="2" w:name="bookmark2"/>
      <w:r>
        <w:t>SMLOUVA</w:t>
      </w:r>
      <w:r>
        <w:br/>
        <w:t>o užití digitálních dat</w:t>
      </w:r>
      <w:bookmarkEnd w:id="0"/>
      <w:bookmarkEnd w:id="1"/>
      <w:bookmarkEnd w:id="2"/>
    </w:p>
    <w:p w14:paraId="6D872BD6" w14:textId="77777777" w:rsidR="00772466" w:rsidRDefault="00B66348">
      <w:pPr>
        <w:pStyle w:val="Zkladntext1"/>
        <w:jc w:val="center"/>
      </w:pPr>
      <w:r>
        <w:t>uzavřená dle § 1746 odst. 2 zákona č. 89/2012 Sb., občanského zákoníku, níže uvedeného data, mezi</w:t>
      </w:r>
      <w:r>
        <w:br/>
        <w:t>níže uvedenými stranami</w:t>
      </w:r>
    </w:p>
    <w:p w14:paraId="75A995BE" w14:textId="77777777" w:rsidR="00772466" w:rsidRDefault="00B66348">
      <w:pPr>
        <w:pStyle w:val="Zkladntext1"/>
        <w:spacing w:after="760"/>
        <w:jc w:val="center"/>
      </w:pPr>
      <w:r>
        <w:t>(dále jen „Smlouva")</w:t>
      </w:r>
    </w:p>
    <w:p w14:paraId="05E29489" w14:textId="77777777" w:rsidR="00772466" w:rsidRDefault="00B66348">
      <w:pPr>
        <w:pStyle w:val="Zkladntext1"/>
      </w:pPr>
      <w:r>
        <w:t xml:space="preserve">RADDIT </w:t>
      </w:r>
      <w:proofErr w:type="spellStart"/>
      <w:r w:rsidRPr="00BC7B43">
        <w:t>C</w:t>
      </w:r>
      <w:r>
        <w:t>onsulting</w:t>
      </w:r>
      <w:proofErr w:type="spellEnd"/>
      <w:r>
        <w:t xml:space="preserve"> s.r.o.</w:t>
      </w:r>
    </w:p>
    <w:p w14:paraId="6068FEA5" w14:textId="77777777" w:rsidR="00772466" w:rsidRDefault="00B66348">
      <w:pPr>
        <w:pStyle w:val="Zkladntext1"/>
      </w:pPr>
      <w:r>
        <w:t>se sídlem: Krmelín, Fojtská 574, PSČ 739 24</w:t>
      </w:r>
    </w:p>
    <w:p w14:paraId="36FDE698" w14:textId="77777777" w:rsidR="00772466" w:rsidRDefault="00B66348">
      <w:pPr>
        <w:pStyle w:val="Zkladntext1"/>
      </w:pPr>
      <w:r>
        <w:t>IČ:</w:t>
      </w:r>
      <w:r w:rsidRPr="00BC7B43">
        <w:t>2</w:t>
      </w:r>
      <w:r>
        <w:t>7811221</w:t>
      </w:r>
    </w:p>
    <w:p w14:paraId="45842937" w14:textId="77777777" w:rsidR="00772466" w:rsidRDefault="00B66348">
      <w:pPr>
        <w:pStyle w:val="Zkladntext1"/>
      </w:pPr>
      <w:r>
        <w:t>DIČ: CZ27811221</w:t>
      </w:r>
    </w:p>
    <w:p w14:paraId="7A2DEE35" w14:textId="77777777" w:rsidR="00772466" w:rsidRDefault="00B66348">
      <w:pPr>
        <w:pStyle w:val="Zkladntext1"/>
      </w:pPr>
      <w:r>
        <w:t xml:space="preserve">zapsaná v: obchodním rejstříku vedeném u Krajského soudu v Ostravě, oddíl C, vložka 30352 zastoupená: RNDr. Radim </w:t>
      </w:r>
      <w:proofErr w:type="spellStart"/>
      <w:r>
        <w:t>Misiačkem</w:t>
      </w:r>
      <w:proofErr w:type="spellEnd"/>
      <w:r>
        <w:t>, jednatelem společnosti</w:t>
      </w:r>
    </w:p>
    <w:p w14:paraId="4F184F2E" w14:textId="62FDEC37" w:rsidR="00772466" w:rsidRDefault="00B66348">
      <w:pPr>
        <w:pStyle w:val="Zkladntext1"/>
      </w:pPr>
      <w:r>
        <w:t xml:space="preserve">tel.: </w:t>
      </w:r>
      <w:proofErr w:type="spellStart"/>
      <w:r w:rsidR="00BC7B43">
        <w:t>xxxxxxxxxxxxx</w:t>
      </w:r>
      <w:proofErr w:type="spellEnd"/>
    </w:p>
    <w:p w14:paraId="72A26F26" w14:textId="77777777" w:rsidR="00772466" w:rsidRDefault="00B66348">
      <w:pPr>
        <w:pStyle w:val="Zkladntext1"/>
      </w:pPr>
      <w:r>
        <w:rPr>
          <w:b/>
          <w:bCs/>
        </w:rPr>
        <w:t>(dále jen zpracovatel)</w:t>
      </w:r>
    </w:p>
    <w:p w14:paraId="5C8F0408" w14:textId="77777777" w:rsidR="00772466" w:rsidRDefault="00B66348">
      <w:pPr>
        <w:pStyle w:val="Zkladntext1"/>
        <w:spacing w:after="260"/>
      </w:pPr>
      <w:r>
        <w:rPr>
          <w:b/>
          <w:bCs/>
        </w:rPr>
        <w:t>na straně jedné</w:t>
      </w:r>
    </w:p>
    <w:p w14:paraId="759A913A" w14:textId="77777777" w:rsidR="00772466" w:rsidRDefault="00B66348">
      <w:pPr>
        <w:pStyle w:val="Nadpis20"/>
        <w:keepNext/>
        <w:keepLines/>
        <w:jc w:val="left"/>
      </w:pPr>
      <w:bookmarkStart w:id="3" w:name="bookmark3"/>
      <w:bookmarkStart w:id="4" w:name="bookmark4"/>
      <w:bookmarkStart w:id="5" w:name="bookmark5"/>
      <w:r>
        <w:t>a</w:t>
      </w:r>
      <w:bookmarkEnd w:id="3"/>
      <w:bookmarkEnd w:id="4"/>
      <w:bookmarkEnd w:id="5"/>
    </w:p>
    <w:p w14:paraId="45C2549B" w14:textId="77777777" w:rsidR="00772466" w:rsidRDefault="00B66348">
      <w:pPr>
        <w:pStyle w:val="Zkladntext1"/>
      </w:pPr>
      <w:r>
        <w:t>Centrum dopravního výzkumu, v. v. i.</w:t>
      </w:r>
    </w:p>
    <w:p w14:paraId="4B34A5EF" w14:textId="77777777" w:rsidR="00772466" w:rsidRDefault="00B66348">
      <w:pPr>
        <w:pStyle w:val="Zkladntext1"/>
      </w:pPr>
      <w:r>
        <w:t>se sídlem: Líšeňská 2657/</w:t>
      </w:r>
      <w:proofErr w:type="gramStart"/>
      <w:r>
        <w:t>33a</w:t>
      </w:r>
      <w:proofErr w:type="gramEnd"/>
      <w:r>
        <w:t>, 636 00 Brno</w:t>
      </w:r>
    </w:p>
    <w:p w14:paraId="3DCEA3AE" w14:textId="77777777" w:rsidR="00772466" w:rsidRDefault="00B66348">
      <w:pPr>
        <w:pStyle w:val="Zkladntext1"/>
      </w:pPr>
      <w:r>
        <w:t>IČ:</w:t>
      </w:r>
      <w:r w:rsidRPr="00BC7B43">
        <w:t>4</w:t>
      </w:r>
      <w:r>
        <w:t>4994575</w:t>
      </w:r>
    </w:p>
    <w:p w14:paraId="3B6A2C98" w14:textId="77777777" w:rsidR="00772466" w:rsidRDefault="00B66348">
      <w:pPr>
        <w:pStyle w:val="Zkladntext1"/>
      </w:pPr>
      <w:r>
        <w:t>DIČ: CZ44994575</w:t>
      </w:r>
    </w:p>
    <w:p w14:paraId="733D89A6" w14:textId="77777777" w:rsidR="00772466" w:rsidRDefault="00B66348">
      <w:pPr>
        <w:pStyle w:val="Zkladntext1"/>
      </w:pPr>
      <w:r>
        <w:t>zapsaná: v rejstříku veřejných výzkumných institucí vedeném MŠMT</w:t>
      </w:r>
    </w:p>
    <w:p w14:paraId="1AD69B9E" w14:textId="77777777" w:rsidR="00772466" w:rsidRDefault="00B66348">
      <w:pPr>
        <w:pStyle w:val="Zkladntext1"/>
      </w:pPr>
      <w:r>
        <w:t>zastoupené: Ing. Jindřichem Fričem, Ph.D., ředitelem instituce</w:t>
      </w:r>
    </w:p>
    <w:p w14:paraId="361CCF0C" w14:textId="08784534" w:rsidR="00772466" w:rsidRDefault="00B66348">
      <w:pPr>
        <w:pStyle w:val="Zkladntext1"/>
      </w:pPr>
      <w:r>
        <w:t xml:space="preserve">tel.: </w:t>
      </w:r>
      <w:proofErr w:type="spellStart"/>
      <w:r w:rsidR="00BC7B43">
        <w:t>xxxxxxxxxx</w:t>
      </w:r>
      <w:proofErr w:type="spellEnd"/>
      <w:r>
        <w:t xml:space="preserve">, e-mail: </w:t>
      </w:r>
      <w:hyperlink r:id="rId7" w:history="1">
        <w:proofErr w:type="spellStart"/>
        <w:r w:rsidR="00BC7B43">
          <w:t>xxxxxxx</w:t>
        </w:r>
        <w:proofErr w:type="spellEnd"/>
      </w:hyperlink>
    </w:p>
    <w:p w14:paraId="0A3FC040" w14:textId="77777777" w:rsidR="00772466" w:rsidRDefault="00B66348">
      <w:pPr>
        <w:pStyle w:val="Zkladntext1"/>
      </w:pPr>
      <w:r>
        <w:rPr>
          <w:b/>
          <w:bCs/>
        </w:rPr>
        <w:t>(dále jen poskytovatel)</w:t>
      </w:r>
    </w:p>
    <w:p w14:paraId="4ABF1644" w14:textId="77777777" w:rsidR="00772466" w:rsidRDefault="00B66348">
      <w:pPr>
        <w:pStyle w:val="Zkladntext1"/>
        <w:spacing w:after="260"/>
      </w:pPr>
      <w:r>
        <w:rPr>
          <w:b/>
          <w:bCs/>
        </w:rPr>
        <w:t>na straně druhé.</w:t>
      </w:r>
    </w:p>
    <w:p w14:paraId="1FC5FF54" w14:textId="77777777" w:rsidR="00772466" w:rsidRDefault="00B66348">
      <w:pPr>
        <w:pStyle w:val="Nadpis20"/>
        <w:keepNext/>
        <w:keepLines/>
        <w:jc w:val="left"/>
      </w:pPr>
      <w:bookmarkStart w:id="6" w:name="bookmark8"/>
      <w:r>
        <w:t>Společně též jako „smluvní strany" či „smluvní strana"</w:t>
      </w:r>
      <w:bookmarkEnd w:id="6"/>
    </w:p>
    <w:p w14:paraId="09E0FE14" w14:textId="77777777" w:rsidR="00772466" w:rsidRDefault="00B66348">
      <w:pPr>
        <w:pStyle w:val="Nadpis20"/>
        <w:keepNext/>
        <w:keepLines/>
        <w:numPr>
          <w:ilvl w:val="0"/>
          <w:numId w:val="1"/>
        </w:numPr>
        <w:tabs>
          <w:tab w:val="left" w:pos="286"/>
        </w:tabs>
      </w:pPr>
      <w:bookmarkStart w:id="7" w:name="bookmark9"/>
      <w:bookmarkStart w:id="8" w:name="bookmark10"/>
      <w:bookmarkStart w:id="9" w:name="bookmark6"/>
      <w:bookmarkStart w:id="10" w:name="bookmark7"/>
      <w:bookmarkEnd w:id="7"/>
      <w:r>
        <w:t>Předmět smlouvy a úvodní ustanovení</w:t>
      </w:r>
      <w:bookmarkEnd w:id="8"/>
      <w:bookmarkEnd w:id="9"/>
      <w:bookmarkEnd w:id="10"/>
    </w:p>
    <w:p w14:paraId="17800076" w14:textId="77777777" w:rsidR="00772466" w:rsidRDefault="00B66348">
      <w:pPr>
        <w:pStyle w:val="Zkladntext1"/>
        <w:numPr>
          <w:ilvl w:val="0"/>
          <w:numId w:val="2"/>
        </w:numPr>
        <w:tabs>
          <w:tab w:val="left" w:pos="541"/>
        </w:tabs>
        <w:ind w:left="540" w:hanging="540"/>
        <w:jc w:val="both"/>
      </w:pPr>
      <w:bookmarkStart w:id="11" w:name="bookmark11"/>
      <w:bookmarkEnd w:id="11"/>
      <w:r>
        <w:t>Poskytovatel uzavřel dne 14.1.2021 smlouvu o dílo se statutárním městem Zlín, statutární město Zlín, náměstí Míru 12, 760 01 Zlín, jejímž předmětem je vypracování Plánu udržitelné městské mobility, dále jen „SUMP" pro Statutární město Zlín.</w:t>
      </w:r>
    </w:p>
    <w:p w14:paraId="249E7560" w14:textId="77777777" w:rsidR="00772466" w:rsidRDefault="00B66348">
      <w:pPr>
        <w:pStyle w:val="Zkladntext1"/>
        <w:numPr>
          <w:ilvl w:val="0"/>
          <w:numId w:val="2"/>
        </w:numPr>
        <w:tabs>
          <w:tab w:val="left" w:pos="541"/>
        </w:tabs>
        <w:ind w:left="540" w:hanging="540"/>
        <w:jc w:val="both"/>
      </w:pPr>
      <w:bookmarkStart w:id="12" w:name="bookmark12"/>
      <w:bookmarkEnd w:id="12"/>
      <w:r>
        <w:t>Dne 22.1 2021 došlo k uzavření Smlouvy o spolupráci na realizaci plnění veřejné zakázky „Plán udržitelné městské mobility mezi zpracovatelem a dodavatelem, kdy předmětem byl závazek smluvních stran Společně poskytnout plnění určené k naplnění veřejné zakázky a k poskytnutí věcí či práv potřebných k řádnému plnění veřejné zakázky.</w:t>
      </w:r>
    </w:p>
    <w:p w14:paraId="6E09BACA" w14:textId="77777777" w:rsidR="00772466" w:rsidRDefault="00B66348">
      <w:pPr>
        <w:pStyle w:val="Zkladntext1"/>
        <w:numPr>
          <w:ilvl w:val="0"/>
          <w:numId w:val="2"/>
        </w:numPr>
        <w:tabs>
          <w:tab w:val="left" w:pos="541"/>
        </w:tabs>
        <w:ind w:left="540" w:hanging="540"/>
        <w:jc w:val="both"/>
      </w:pPr>
      <w:bookmarkStart w:id="13" w:name="bookmark13"/>
      <w:bookmarkEnd w:id="13"/>
      <w:r>
        <w:t>Aby bylo možné dosáhnout cíle řádného uspokojení veřejné zakázky ze strany poskytovatele, zavazuje se poskytovatel poskytnout zpracovateli následující data za účelem jejich dalšího zpracování.</w:t>
      </w:r>
    </w:p>
    <w:p w14:paraId="064FCC33" w14:textId="77777777" w:rsidR="00772466" w:rsidRDefault="00B66348">
      <w:pPr>
        <w:pStyle w:val="Zkladntext1"/>
        <w:numPr>
          <w:ilvl w:val="0"/>
          <w:numId w:val="2"/>
        </w:numPr>
        <w:tabs>
          <w:tab w:val="left" w:pos="541"/>
        </w:tabs>
        <w:ind w:left="540" w:hanging="540"/>
        <w:jc w:val="both"/>
      </w:pPr>
      <w:bookmarkStart w:id="14" w:name="bookmark14"/>
      <w:bookmarkEnd w:id="14"/>
      <w:r>
        <w:t>Tato smlouva se uzavírá za účelem umožnění realizace veřejné zakázky s názvem: „Plán udržitelné městské mobility města Zlína" (dále jen „veřejná zakázka").</w:t>
      </w:r>
    </w:p>
    <w:p w14:paraId="3E597AE6" w14:textId="77777777" w:rsidR="00772466" w:rsidRDefault="00B66348">
      <w:pPr>
        <w:pStyle w:val="Zkladntext1"/>
        <w:numPr>
          <w:ilvl w:val="0"/>
          <w:numId w:val="2"/>
        </w:numPr>
        <w:tabs>
          <w:tab w:val="left" w:pos="541"/>
        </w:tabs>
        <w:ind w:left="540" w:hanging="540"/>
        <w:jc w:val="both"/>
      </w:pPr>
      <w:bookmarkStart w:id="15" w:name="bookmark15"/>
      <w:bookmarkEnd w:id="15"/>
      <w:r>
        <w:t>Předmětem smlouvy je závazek poskytovatele k poskytnutí následujících digitálních dat (dále jen „data"), zpracovateli, a to za podmínek stanovených touto smlouvou, zejména v č</w:t>
      </w:r>
      <w:r w:rsidRPr="00B4323D">
        <w:t>l</w:t>
      </w:r>
      <w:r>
        <w:t xml:space="preserve">. </w:t>
      </w:r>
      <w:r w:rsidRPr="00B4323D">
        <w:t>II</w:t>
      </w:r>
      <w:r>
        <w:t>., předmětem smlouvy jsou tedy následující data:</w:t>
      </w:r>
    </w:p>
    <w:p w14:paraId="09CC9024" w14:textId="77777777" w:rsidR="00772466" w:rsidRDefault="00B66348">
      <w:pPr>
        <w:pStyle w:val="Zkladntext1"/>
        <w:ind w:left="900" w:firstLine="20"/>
        <w:jc w:val="both"/>
      </w:pPr>
      <w:proofErr w:type="spellStart"/>
      <w:r>
        <w:t>Shapefile</w:t>
      </w:r>
      <w:proofErr w:type="spellEnd"/>
      <w:r>
        <w:t xml:space="preserve"> a data s intenzitami silniční a železniční dopravy a emisním tokem škodlivin NO2, PM10, PM2,5, a </w:t>
      </w:r>
      <w:proofErr w:type="spellStart"/>
      <w:r>
        <w:t>BaP</w:t>
      </w:r>
      <w:proofErr w:type="spellEnd"/>
      <w:r>
        <w:t>.</w:t>
      </w:r>
    </w:p>
    <w:p w14:paraId="6B09DF03" w14:textId="77777777" w:rsidR="00BC7B43" w:rsidRDefault="00BC7B43">
      <w:pPr>
        <w:pStyle w:val="Zkladntext1"/>
        <w:ind w:left="540" w:firstLine="20"/>
        <w:jc w:val="both"/>
      </w:pPr>
    </w:p>
    <w:p w14:paraId="22D1D408" w14:textId="77777777" w:rsidR="00BC7B43" w:rsidRDefault="00BC7B43">
      <w:pPr>
        <w:pStyle w:val="Zkladntext1"/>
        <w:ind w:left="540" w:firstLine="20"/>
        <w:jc w:val="both"/>
      </w:pPr>
    </w:p>
    <w:p w14:paraId="70B9C7C8" w14:textId="77777777" w:rsidR="00BC7B43" w:rsidRDefault="00BC7B43">
      <w:pPr>
        <w:pStyle w:val="Zkladntext1"/>
        <w:ind w:left="540" w:firstLine="20"/>
        <w:jc w:val="both"/>
      </w:pPr>
    </w:p>
    <w:p w14:paraId="07C26C9B" w14:textId="66C00CD9" w:rsidR="00772466" w:rsidRDefault="00B66348">
      <w:pPr>
        <w:pStyle w:val="Zkladntext1"/>
        <w:ind w:left="540" w:firstLine="20"/>
        <w:jc w:val="both"/>
      </w:pPr>
      <w:r>
        <w:lastRenderedPageBreak/>
        <w:t>Tato data se poskytují na základě č</w:t>
      </w:r>
      <w:r w:rsidRPr="00BC7B43">
        <w:t>l</w:t>
      </w:r>
      <w:r>
        <w:t>. II. odst. 2. Smlouvy o spolupráci na realizaci plnění veřejné zakázky „Plán udržitelné městské mobility města Zlína", č. SML/9419/2021 uzavřené mezi poskytovatelem a zpracovatelem dne 22.1.2021.</w:t>
      </w:r>
    </w:p>
    <w:p w14:paraId="48CD1A46" w14:textId="53C2FFAA" w:rsidR="00772466" w:rsidRDefault="00B66348">
      <w:pPr>
        <w:pStyle w:val="Zkladntext1"/>
        <w:numPr>
          <w:ilvl w:val="0"/>
          <w:numId w:val="2"/>
        </w:numPr>
        <w:tabs>
          <w:tab w:val="left" w:pos="534"/>
        </w:tabs>
        <w:ind w:left="540" w:hanging="540"/>
        <w:jc w:val="both"/>
      </w:pPr>
      <w:bookmarkStart w:id="16" w:name="bookmark16"/>
      <w:bookmarkEnd w:id="16"/>
      <w:r>
        <w:t xml:space="preserve">Zpracovatel je oprávněn data uvedená v čl. </w:t>
      </w:r>
      <w:r w:rsidRPr="00BC7B43">
        <w:t>I</w:t>
      </w:r>
      <w:r>
        <w:t xml:space="preserve"> odst. 5 této smlouvy poskytnout společnosti </w:t>
      </w:r>
      <w:proofErr w:type="gramStart"/>
      <w:r>
        <w:t>E- expert</w:t>
      </w:r>
      <w:proofErr w:type="gramEnd"/>
      <w:r>
        <w:t xml:space="preserve">, spol. s r.o., se sídlem: Mrštíkova 883/3, 70900 Ostrava - Mariánské Hory, IČO: 26783762, DIČ: CZ26783762, zastoupený: </w:t>
      </w:r>
      <w:proofErr w:type="spellStart"/>
      <w:r w:rsidR="00BC7B43">
        <w:t>xxxxxx</w:t>
      </w:r>
      <w:proofErr w:type="spellEnd"/>
      <w:r>
        <w:t>, jednatelem společnosti (jakožto subdodavateli plnění z veřejné zakázky), a to výhradně za účelem jejich zpracování pro řádné plnění veřejné zakázky.</w:t>
      </w:r>
    </w:p>
    <w:p w14:paraId="7F75D075" w14:textId="77777777" w:rsidR="00772466" w:rsidRDefault="00B66348">
      <w:pPr>
        <w:pStyle w:val="Zkladntext1"/>
        <w:numPr>
          <w:ilvl w:val="0"/>
          <w:numId w:val="2"/>
        </w:numPr>
        <w:tabs>
          <w:tab w:val="left" w:pos="534"/>
        </w:tabs>
        <w:ind w:left="540" w:hanging="540"/>
        <w:jc w:val="both"/>
      </w:pPr>
      <w:bookmarkStart w:id="17" w:name="bookmark17"/>
      <w:bookmarkEnd w:id="17"/>
      <w:r>
        <w:t>Zpracovatel se zavazuje zajistit a smluvně zavázat společnost E-expert, spol. s r.o. k mlčenlivosti a řádné ochraně poskytovatelem poskytnutých dat před třetí osobou.</w:t>
      </w:r>
    </w:p>
    <w:p w14:paraId="65CB2152" w14:textId="23CA8C96" w:rsidR="00772466" w:rsidRDefault="00B66348">
      <w:pPr>
        <w:pStyle w:val="Zkladntext1"/>
        <w:numPr>
          <w:ilvl w:val="0"/>
          <w:numId w:val="2"/>
        </w:numPr>
        <w:tabs>
          <w:tab w:val="left" w:pos="534"/>
        </w:tabs>
        <w:ind w:left="540" w:hanging="540"/>
        <w:jc w:val="both"/>
      </w:pPr>
      <w:bookmarkStart w:id="18" w:name="bookmark18"/>
      <w:bookmarkEnd w:id="18"/>
      <w:r>
        <w:t xml:space="preserve">Poskytovatel se dále zavazuje zajistit, aby společnost E-expert, spol. s r.o. po dokončení prací nutných k plnění veřejné zakázky zcela odstranila data poskytnutá za účelem řádného plnění zakázky ze všech datových nosičů, počítačů a dalších </w:t>
      </w:r>
      <w:r w:rsidR="00BC7B43" w:rsidRPr="00BC7B43">
        <w:t>u</w:t>
      </w:r>
      <w:r>
        <w:t>ložišť kam byla data, byť i částečně uložena. Pro případ, že byla data převedena do papírové podoby, vztahuje se povinnost jejich zneškodnění i na tato papírová vyhotovení.</w:t>
      </w:r>
    </w:p>
    <w:p w14:paraId="3CCA3AB4" w14:textId="77777777" w:rsidR="00772466" w:rsidRDefault="00B66348">
      <w:pPr>
        <w:pStyle w:val="Zkladntext1"/>
        <w:numPr>
          <w:ilvl w:val="0"/>
          <w:numId w:val="2"/>
        </w:numPr>
        <w:tabs>
          <w:tab w:val="left" w:pos="534"/>
        </w:tabs>
        <w:spacing w:after="260"/>
        <w:jc w:val="both"/>
      </w:pPr>
      <w:bookmarkStart w:id="19" w:name="bookmark19"/>
      <w:bookmarkEnd w:id="19"/>
      <w:r>
        <w:t>Zpracovatel nese plnou odpovědnost pro případ zneužití dat společností E-expert, spol. s r.o.</w:t>
      </w:r>
    </w:p>
    <w:p w14:paraId="353AE528" w14:textId="77777777" w:rsidR="00772466" w:rsidRDefault="00B66348">
      <w:pPr>
        <w:pStyle w:val="Nadpis20"/>
        <w:keepNext/>
        <w:keepLines/>
        <w:numPr>
          <w:ilvl w:val="0"/>
          <w:numId w:val="1"/>
        </w:numPr>
        <w:tabs>
          <w:tab w:val="left" w:pos="279"/>
        </w:tabs>
      </w:pPr>
      <w:bookmarkStart w:id="20" w:name="bookmark22"/>
      <w:bookmarkStart w:id="21" w:name="bookmark20"/>
      <w:bookmarkStart w:id="22" w:name="bookmark21"/>
      <w:bookmarkStart w:id="23" w:name="bookmark23"/>
      <w:bookmarkEnd w:id="20"/>
      <w:r>
        <w:t>Podmínky poskytnutí digitálních dat</w:t>
      </w:r>
      <w:bookmarkEnd w:id="21"/>
      <w:bookmarkEnd w:id="22"/>
      <w:bookmarkEnd w:id="23"/>
    </w:p>
    <w:p w14:paraId="2F75FA3C" w14:textId="77777777" w:rsidR="00772466" w:rsidRDefault="00B66348">
      <w:pPr>
        <w:pStyle w:val="Zkladntext1"/>
        <w:numPr>
          <w:ilvl w:val="0"/>
          <w:numId w:val="3"/>
        </w:numPr>
        <w:tabs>
          <w:tab w:val="left" w:pos="534"/>
        </w:tabs>
        <w:ind w:left="540" w:hanging="540"/>
        <w:jc w:val="both"/>
      </w:pPr>
      <w:bookmarkStart w:id="24" w:name="bookmark24"/>
      <w:bookmarkEnd w:id="24"/>
      <w:r>
        <w:t>Zpracovatel je oprávněn použít poskytnutá data pouze za účelem realizace veřejné zakázky a s ní související smlouvy o dílo uzavřenou mezi Statutárním městem Zlín a poskytovatelem.</w:t>
      </w:r>
    </w:p>
    <w:p w14:paraId="5C0DAD4E" w14:textId="77777777" w:rsidR="00772466" w:rsidRDefault="00B66348">
      <w:pPr>
        <w:pStyle w:val="Zkladntext1"/>
        <w:numPr>
          <w:ilvl w:val="0"/>
          <w:numId w:val="3"/>
        </w:numPr>
        <w:tabs>
          <w:tab w:val="left" w:pos="534"/>
        </w:tabs>
        <w:ind w:left="540" w:hanging="540"/>
        <w:jc w:val="both"/>
      </w:pPr>
      <w:bookmarkStart w:id="25" w:name="bookmark25"/>
      <w:bookmarkEnd w:id="25"/>
      <w:r>
        <w:t>Zpracovatel se zavazuje k</w:t>
      </w:r>
      <w:r w:rsidRPr="000B6F99">
        <w:t xml:space="preserve"> </w:t>
      </w:r>
      <w:r>
        <w:t>vrácení dat a nevratnému vymazání ze všech svých paměťových nosičů po skončení prací pro poskytovatele na veřejné zakázce, pro případ převedení dat do papírové podoby, se zpracovatel zavazuje tyto buď odevzdat poskytovateli (veškeré existující kopie dokumentů), nebo tyto dokumenty nenávratně zničit.</w:t>
      </w:r>
    </w:p>
    <w:p w14:paraId="13BE7D8E" w14:textId="77777777" w:rsidR="00772466" w:rsidRDefault="00B66348">
      <w:pPr>
        <w:pStyle w:val="Zkladntext1"/>
        <w:numPr>
          <w:ilvl w:val="0"/>
          <w:numId w:val="3"/>
        </w:numPr>
        <w:tabs>
          <w:tab w:val="left" w:pos="534"/>
        </w:tabs>
        <w:ind w:left="540" w:hanging="540"/>
        <w:jc w:val="both"/>
      </w:pPr>
      <w:bookmarkStart w:id="26" w:name="bookmark26"/>
      <w:bookmarkEnd w:id="26"/>
      <w:r>
        <w:t>Zpracovatel se zavazuje k nepředání dat třetí osobě vyjma osoby E-expert, spol. s r.o. za podmínek stanovených výše touto smlouvou.</w:t>
      </w:r>
    </w:p>
    <w:p w14:paraId="0DE35980" w14:textId="77777777" w:rsidR="00772466" w:rsidRDefault="00B66348">
      <w:pPr>
        <w:pStyle w:val="Zkladntext1"/>
        <w:numPr>
          <w:ilvl w:val="0"/>
          <w:numId w:val="3"/>
        </w:numPr>
        <w:tabs>
          <w:tab w:val="left" w:pos="534"/>
        </w:tabs>
        <w:spacing w:after="260"/>
        <w:ind w:left="540" w:hanging="540"/>
        <w:jc w:val="both"/>
      </w:pPr>
      <w:bookmarkStart w:id="27" w:name="bookmark27"/>
      <w:bookmarkEnd w:id="27"/>
      <w:r>
        <w:t>Zpracovatel se zavazuje, že nepoužije data za účelem obchodního užití jeho aplikací nebo modifikací, ani k vytvoření kartografického díla za účelem obchodního užití jeho rozmnoženin.</w:t>
      </w:r>
    </w:p>
    <w:p w14:paraId="65ED3DB8" w14:textId="77777777" w:rsidR="00772466" w:rsidRDefault="00B66348">
      <w:pPr>
        <w:pStyle w:val="Nadpis20"/>
        <w:keepNext/>
        <w:keepLines/>
        <w:numPr>
          <w:ilvl w:val="0"/>
          <w:numId w:val="1"/>
        </w:numPr>
        <w:tabs>
          <w:tab w:val="left" w:pos="342"/>
        </w:tabs>
      </w:pPr>
      <w:bookmarkStart w:id="28" w:name="bookmark30"/>
      <w:bookmarkStart w:id="29" w:name="bookmark28"/>
      <w:bookmarkStart w:id="30" w:name="bookmark29"/>
      <w:bookmarkStart w:id="31" w:name="bookmark31"/>
      <w:bookmarkEnd w:id="28"/>
      <w:r>
        <w:t>Způsob předání dat</w:t>
      </w:r>
      <w:bookmarkEnd w:id="29"/>
      <w:bookmarkEnd w:id="30"/>
      <w:bookmarkEnd w:id="31"/>
    </w:p>
    <w:p w14:paraId="59659ADA" w14:textId="77777777" w:rsidR="00772466" w:rsidRDefault="00B66348">
      <w:pPr>
        <w:pStyle w:val="Zkladntext1"/>
        <w:numPr>
          <w:ilvl w:val="0"/>
          <w:numId w:val="4"/>
        </w:numPr>
        <w:tabs>
          <w:tab w:val="left" w:pos="534"/>
        </w:tabs>
        <w:ind w:left="540" w:hanging="540"/>
        <w:jc w:val="both"/>
      </w:pPr>
      <w:bookmarkStart w:id="32" w:name="bookmark32"/>
      <w:bookmarkEnd w:id="32"/>
      <w:r>
        <w:t>Poskytovatel předá zpracovateli data na datových médiích. Nosiče budou obsahovat požadované soubory nutné k realizaci veřejné zakázky a s ní související smlouvy o dílo.</w:t>
      </w:r>
    </w:p>
    <w:p w14:paraId="29F28353" w14:textId="77777777" w:rsidR="00772466" w:rsidRDefault="00B66348">
      <w:pPr>
        <w:pStyle w:val="Zkladntext1"/>
        <w:numPr>
          <w:ilvl w:val="0"/>
          <w:numId w:val="4"/>
        </w:numPr>
        <w:tabs>
          <w:tab w:val="left" w:pos="534"/>
        </w:tabs>
        <w:spacing w:after="260"/>
        <w:jc w:val="both"/>
      </w:pPr>
      <w:bookmarkStart w:id="33" w:name="bookmark33"/>
      <w:bookmarkEnd w:id="33"/>
      <w:r>
        <w:t>Data budou protokolárně předána zpracovateli bezprostředně po podpisu této smlouvy.</w:t>
      </w:r>
    </w:p>
    <w:p w14:paraId="57A4D0BB" w14:textId="77777777" w:rsidR="00772466" w:rsidRDefault="00B66348">
      <w:pPr>
        <w:pStyle w:val="Nadpis20"/>
        <w:keepNext/>
        <w:keepLines/>
        <w:numPr>
          <w:ilvl w:val="0"/>
          <w:numId w:val="1"/>
        </w:numPr>
        <w:tabs>
          <w:tab w:val="left" w:pos="346"/>
        </w:tabs>
      </w:pPr>
      <w:bookmarkStart w:id="34" w:name="bookmark36"/>
      <w:bookmarkStart w:id="35" w:name="bookmark34"/>
      <w:bookmarkStart w:id="36" w:name="bookmark35"/>
      <w:bookmarkStart w:id="37" w:name="bookmark37"/>
      <w:bookmarkEnd w:id="34"/>
      <w:r>
        <w:t>Sankční ustanovení</w:t>
      </w:r>
      <w:bookmarkEnd w:id="35"/>
      <w:bookmarkEnd w:id="36"/>
      <w:bookmarkEnd w:id="37"/>
    </w:p>
    <w:p w14:paraId="68E87E02" w14:textId="77777777" w:rsidR="00772466" w:rsidRDefault="00B66348">
      <w:pPr>
        <w:pStyle w:val="Zkladntext1"/>
        <w:spacing w:after="260"/>
        <w:jc w:val="both"/>
      </w:pPr>
      <w:r>
        <w:t>1. Poskytovatel má právo na náhradu škody v důsledku porušení této smlouvy, a to v plné výši.</w:t>
      </w:r>
    </w:p>
    <w:p w14:paraId="3A36F808" w14:textId="77777777" w:rsidR="00772466" w:rsidRDefault="00B66348">
      <w:pPr>
        <w:pStyle w:val="Nadpis20"/>
        <w:keepNext/>
        <w:keepLines/>
        <w:numPr>
          <w:ilvl w:val="0"/>
          <w:numId w:val="1"/>
        </w:numPr>
        <w:tabs>
          <w:tab w:val="left" w:pos="308"/>
        </w:tabs>
      </w:pPr>
      <w:bookmarkStart w:id="38" w:name="bookmark40"/>
      <w:bookmarkStart w:id="39" w:name="bookmark38"/>
      <w:bookmarkStart w:id="40" w:name="bookmark39"/>
      <w:bookmarkStart w:id="41" w:name="bookmark41"/>
      <w:bookmarkEnd w:id="38"/>
      <w:r>
        <w:t>Závěrečná ustanovení</w:t>
      </w:r>
      <w:bookmarkEnd w:id="39"/>
      <w:bookmarkEnd w:id="40"/>
      <w:bookmarkEnd w:id="41"/>
    </w:p>
    <w:p w14:paraId="69D6148F" w14:textId="77777777" w:rsidR="00772466" w:rsidRDefault="00B66348">
      <w:pPr>
        <w:pStyle w:val="Zkladntext1"/>
        <w:numPr>
          <w:ilvl w:val="0"/>
          <w:numId w:val="5"/>
        </w:numPr>
        <w:tabs>
          <w:tab w:val="left" w:pos="534"/>
        </w:tabs>
        <w:ind w:left="540" w:hanging="540"/>
        <w:jc w:val="both"/>
      </w:pPr>
      <w:bookmarkStart w:id="42" w:name="bookmark42"/>
      <w:bookmarkEnd w:id="42"/>
      <w:r>
        <w:t>Tato smlouva je vyhotovena v takovém počtu stejnopisů, aby každá smluvní strana obdržela po jednom vyhotovení. V případě, že je Smlouva uzavírána elektronicky za využití uznávaných elektronických podpisů, postačí jedno vyhotovení Smlouvy, na kterém jsou zaznamenány uznávané elektronické podpisy zástupců Smluvních stran.</w:t>
      </w:r>
    </w:p>
    <w:p w14:paraId="54DFA0FE" w14:textId="77777777" w:rsidR="00772466" w:rsidRDefault="00B66348">
      <w:pPr>
        <w:pStyle w:val="Zkladntext1"/>
        <w:numPr>
          <w:ilvl w:val="0"/>
          <w:numId w:val="5"/>
        </w:numPr>
        <w:tabs>
          <w:tab w:val="left" w:pos="534"/>
        </w:tabs>
        <w:ind w:left="540" w:hanging="540"/>
        <w:jc w:val="both"/>
      </w:pPr>
      <w:bookmarkStart w:id="43" w:name="bookmark43"/>
      <w:bookmarkEnd w:id="43"/>
      <w:r>
        <w:t>Tato Smlouva nabývá platnosti dnem podpisu oprávněnými zástupci smluvních stran a účinnosti dnem zveřejnění v registru smlu</w:t>
      </w:r>
      <w:r w:rsidRPr="00BC7B43">
        <w:t>v</w:t>
      </w:r>
      <w:r>
        <w:t>-viz § 6 odst. 1 zákona č. 340/2015 Sb.</w:t>
      </w:r>
    </w:p>
    <w:p w14:paraId="22301175" w14:textId="77777777" w:rsidR="00772466" w:rsidRDefault="00B66348">
      <w:pPr>
        <w:pStyle w:val="Zkladntext1"/>
        <w:numPr>
          <w:ilvl w:val="0"/>
          <w:numId w:val="5"/>
        </w:numPr>
        <w:tabs>
          <w:tab w:val="left" w:pos="534"/>
        </w:tabs>
        <w:ind w:left="540" w:hanging="540"/>
        <w:jc w:val="both"/>
      </w:pPr>
      <w:bookmarkStart w:id="44" w:name="bookmark44"/>
      <w:bookmarkEnd w:id="44"/>
      <w:r>
        <w:t>Pokud v</w:t>
      </w:r>
      <w:r w:rsidRPr="00BC7B43">
        <w:t xml:space="preserve"> </w:t>
      </w:r>
      <w:r>
        <w:t>této smlouvě není stanoveno jinak, řídí se právní vztahy z ní vyplývajícími příslušnými ustanoveními občanského zákoníku.</w:t>
      </w:r>
    </w:p>
    <w:p w14:paraId="291A7F89" w14:textId="77777777" w:rsidR="00772466" w:rsidRDefault="00B66348">
      <w:pPr>
        <w:pStyle w:val="Zkladntext1"/>
        <w:numPr>
          <w:ilvl w:val="0"/>
          <w:numId w:val="5"/>
        </w:numPr>
        <w:tabs>
          <w:tab w:val="left" w:pos="534"/>
        </w:tabs>
        <w:ind w:left="540" w:hanging="540"/>
        <w:jc w:val="both"/>
      </w:pPr>
      <w:bookmarkStart w:id="45" w:name="bookmark45"/>
      <w:bookmarkEnd w:id="45"/>
      <w:r>
        <w:t>Smluvní strany berou na vědomí, že tato smlouva včetně příloh uvedených jako nedílná součást této smlouvy, podléhají uveřejnění v registru smluv ve smyslu zákona č. 340/2015 Sb.,</w:t>
      </w:r>
      <w:r>
        <w:br w:type="page"/>
      </w:r>
      <w:r>
        <w:lastRenderedPageBreak/>
        <w:t>o zvláštních podmínkách účinnosti některých smluv, uveřejňování těchto smluv a o registru smluv, ve znění pozdějších předpisů.</w:t>
      </w:r>
    </w:p>
    <w:p w14:paraId="789B6FED" w14:textId="77777777" w:rsidR="00772466" w:rsidRDefault="00B66348">
      <w:pPr>
        <w:pStyle w:val="Zkladntext1"/>
        <w:numPr>
          <w:ilvl w:val="0"/>
          <w:numId w:val="5"/>
        </w:numPr>
        <w:tabs>
          <w:tab w:val="left" w:pos="533"/>
        </w:tabs>
        <w:jc w:val="both"/>
      </w:pPr>
      <w:bookmarkStart w:id="46" w:name="bookmark46"/>
      <w:bookmarkEnd w:id="46"/>
      <w:r>
        <w:t>Uveřejnění v registru smluv zajišťuje Poskytovatel.</w:t>
      </w:r>
    </w:p>
    <w:p w14:paraId="7E21CA09" w14:textId="77777777" w:rsidR="00772466" w:rsidRDefault="00B66348">
      <w:pPr>
        <w:pStyle w:val="Zkladntext1"/>
        <w:numPr>
          <w:ilvl w:val="0"/>
          <w:numId w:val="5"/>
        </w:numPr>
        <w:tabs>
          <w:tab w:val="left" w:pos="533"/>
        </w:tabs>
        <w:ind w:left="520" w:hanging="520"/>
        <w:jc w:val="both"/>
      </w:pPr>
      <w:bookmarkStart w:id="47" w:name="bookmark47"/>
      <w:bookmarkEnd w:id="47"/>
      <w:r>
        <w:t>Smluvní strany výslovně prohlašují, že údaje a další skutečnosti uvedené v této smlouvě, vyjma částí výslovně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zákona č. 340/2015 Sb. v platném znění.</w:t>
      </w:r>
    </w:p>
    <w:p w14:paraId="7150ADAF" w14:textId="77777777" w:rsidR="00772466" w:rsidRDefault="00B66348">
      <w:pPr>
        <w:pStyle w:val="Zkladntext1"/>
        <w:numPr>
          <w:ilvl w:val="0"/>
          <w:numId w:val="5"/>
        </w:numPr>
        <w:tabs>
          <w:tab w:val="left" w:pos="533"/>
        </w:tabs>
        <w:ind w:left="520" w:hanging="520"/>
        <w:jc w:val="both"/>
      </w:pPr>
      <w:bookmarkStart w:id="48" w:name="bookmark48"/>
      <w:bookmarkEnd w:id="48"/>
      <w:r>
        <w:t>Smluvní strany výslovně uvádějí, že tato smlouva, včetně nedílných součástí této smlouvy, neobsahuje jejich obchodní tajemství a nic tedy nebrán jejímu uveřejnění v registru smluv.</w:t>
      </w:r>
    </w:p>
    <w:p w14:paraId="3F23FA80" w14:textId="77777777" w:rsidR="00772466" w:rsidRDefault="00B66348">
      <w:pPr>
        <w:pStyle w:val="Zkladntext1"/>
        <w:numPr>
          <w:ilvl w:val="0"/>
          <w:numId w:val="5"/>
        </w:numPr>
        <w:tabs>
          <w:tab w:val="left" w:pos="533"/>
        </w:tabs>
        <w:ind w:left="520" w:hanging="520"/>
        <w:jc w:val="both"/>
      </w:pPr>
      <w:bookmarkStart w:id="49" w:name="bookmark49"/>
      <w:bookmarkEnd w:id="49"/>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zákonu č. 340/2015 Sb. v platném znění, a to bez ohledu na to, která ze stran smlouvu v registru smluv uveřejnila. S částmi smlouvy, které druhá smluvní strana neoznačí za své obchodní tajemství před uzavřením této smlouvy, nebude jako s obchodním tajemstvím nakládat a ani odpovídat za případnou škodu či jinou újmu takovým postupem vzniklou. Označením obchodního tajemství ve smyslu předchozí věty se rozumí výslovné uvedení v</w:t>
      </w:r>
      <w:r w:rsidRPr="00BC7B43">
        <w:t xml:space="preserve"> </w:t>
      </w:r>
      <w:r>
        <w:t>této smlouvě obsahující přesnou identifikaci dotčených částí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w:t>
      </w:r>
    </w:p>
    <w:p w14:paraId="624DD7F1" w14:textId="77777777" w:rsidR="00772466" w:rsidRDefault="00B66348">
      <w:pPr>
        <w:pStyle w:val="Zkladntext1"/>
        <w:numPr>
          <w:ilvl w:val="0"/>
          <w:numId w:val="5"/>
        </w:numPr>
        <w:tabs>
          <w:tab w:val="left" w:pos="533"/>
        </w:tabs>
        <w:ind w:left="520" w:hanging="520"/>
        <w:jc w:val="both"/>
      </w:pPr>
      <w:bookmarkStart w:id="50" w:name="bookmark50"/>
      <w:bookmarkEnd w:id="50"/>
      <w:r>
        <w:t>Osoby podepisující tuto Smlouvu za Smluvní strany souhlasí s uveřejněním svých osobních údajů, které jsou uvedeny v této Smlouvě, spolu se Smlouvou v registru smluv. Tento souhlas je udělen na dobu neurčitou.</w:t>
      </w:r>
    </w:p>
    <w:p w14:paraId="5F62116A" w14:textId="77777777" w:rsidR="00772466" w:rsidRDefault="00B66348">
      <w:pPr>
        <w:pStyle w:val="Zkladntext1"/>
        <w:numPr>
          <w:ilvl w:val="0"/>
          <w:numId w:val="5"/>
        </w:numPr>
        <w:tabs>
          <w:tab w:val="left" w:pos="533"/>
        </w:tabs>
        <w:ind w:left="520" w:hanging="520"/>
        <w:jc w:val="both"/>
      </w:pPr>
      <w:bookmarkStart w:id="51" w:name="bookmark51"/>
      <w:bookmarkEnd w:id="51"/>
      <w:r>
        <w:t>Smluvní strany, po přečtení této Smlouvy prohlašují, že souhlasí s jejím obsahem, že tato smlouva byla sepsána vážně, určitě, srozumitelně a na základě jejich pravé a svobodné vůle, prosté omylu či tísně, na důkaz toho připojují níže své podpisy.</w:t>
      </w:r>
    </w:p>
    <w:p w14:paraId="5042F9AE" w14:textId="77777777" w:rsidR="00772466" w:rsidRDefault="00B66348">
      <w:pPr>
        <w:pStyle w:val="Zkladntext1"/>
        <w:numPr>
          <w:ilvl w:val="0"/>
          <w:numId w:val="5"/>
        </w:numPr>
        <w:tabs>
          <w:tab w:val="left" w:pos="533"/>
        </w:tabs>
        <w:jc w:val="both"/>
        <w:sectPr w:rsidR="00772466">
          <w:pgSz w:w="11900" w:h="16840"/>
          <w:pgMar w:top="1676" w:right="1727" w:bottom="1773" w:left="1538" w:header="1248" w:footer="1345" w:gutter="0"/>
          <w:pgNumType w:start="1"/>
          <w:cols w:space="720"/>
          <w:noEndnote/>
          <w:docGrid w:linePitch="360"/>
        </w:sectPr>
      </w:pPr>
      <w:bookmarkStart w:id="52" w:name="bookmark52"/>
      <w:bookmarkEnd w:id="52"/>
      <w:r>
        <w:t>Práva a povinnosti touto smlouvou neupravené se řídí zejména občanským zákoníkem.</w:t>
      </w:r>
    </w:p>
    <w:p w14:paraId="347170D0" w14:textId="77777777" w:rsidR="00772466" w:rsidRDefault="00772466">
      <w:pPr>
        <w:spacing w:line="240" w:lineRule="exact"/>
        <w:rPr>
          <w:sz w:val="19"/>
          <w:szCs w:val="19"/>
        </w:rPr>
      </w:pPr>
    </w:p>
    <w:p w14:paraId="7F01A4EA" w14:textId="77777777" w:rsidR="00772466" w:rsidRDefault="00772466">
      <w:pPr>
        <w:spacing w:line="240" w:lineRule="exact"/>
        <w:rPr>
          <w:sz w:val="19"/>
          <w:szCs w:val="19"/>
        </w:rPr>
      </w:pPr>
    </w:p>
    <w:p w14:paraId="7D209E8A" w14:textId="77777777" w:rsidR="00772466" w:rsidRDefault="00772466">
      <w:pPr>
        <w:spacing w:before="83" w:after="83" w:line="240" w:lineRule="exact"/>
        <w:rPr>
          <w:sz w:val="19"/>
          <w:szCs w:val="19"/>
        </w:rPr>
      </w:pPr>
    </w:p>
    <w:p w14:paraId="676F05F2" w14:textId="77777777" w:rsidR="00772466" w:rsidRDefault="00772466">
      <w:pPr>
        <w:spacing w:line="1" w:lineRule="exact"/>
        <w:sectPr w:rsidR="00772466">
          <w:type w:val="continuous"/>
          <w:pgSz w:w="11900" w:h="16840"/>
          <w:pgMar w:top="1669" w:right="0" w:bottom="1669" w:left="0" w:header="0" w:footer="3" w:gutter="0"/>
          <w:cols w:space="720"/>
          <w:noEndnote/>
          <w:docGrid w:linePitch="360"/>
        </w:sectPr>
      </w:pPr>
    </w:p>
    <w:p w14:paraId="294411D2" w14:textId="77777777" w:rsidR="00772466" w:rsidRDefault="00B66348">
      <w:pPr>
        <w:spacing w:line="1" w:lineRule="exact"/>
      </w:pPr>
      <w:r>
        <w:rPr>
          <w:noProof/>
        </w:rPr>
        <mc:AlternateContent>
          <mc:Choice Requires="wps">
            <w:drawing>
              <wp:anchor distT="0" distB="0" distL="114300" distR="114300" simplePos="0" relativeHeight="125829378" behindDoc="0" locked="0" layoutInCell="1" allowOverlap="1" wp14:anchorId="5843FEC0" wp14:editId="439101B0">
                <wp:simplePos x="0" y="0"/>
                <wp:positionH relativeFrom="page">
                  <wp:posOffset>4995545</wp:posOffset>
                </wp:positionH>
                <wp:positionV relativeFrom="paragraph">
                  <wp:posOffset>460375</wp:posOffset>
                </wp:positionV>
                <wp:extent cx="911225" cy="48450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911225" cy="484505"/>
                        </a:xfrm>
                        <a:prstGeom prst="rect">
                          <a:avLst/>
                        </a:prstGeom>
                        <a:noFill/>
                      </wps:spPr>
                      <wps:txbx>
                        <w:txbxContent>
                          <w:p w14:paraId="634C8941" w14:textId="77777777" w:rsidR="00772466" w:rsidRDefault="00B66348">
                            <w:pPr>
                              <w:pStyle w:val="Zkladntext30"/>
                            </w:pPr>
                            <w:r>
                              <w:t xml:space="preserve">Digitálně podepsal RNDr. Radim </w:t>
                            </w:r>
                            <w:proofErr w:type="spellStart"/>
                            <w:r>
                              <w:t>Misiaček</w:t>
                            </w:r>
                            <w:proofErr w:type="spellEnd"/>
                            <w:r>
                              <w:t xml:space="preserve"> Datum: 2021.07.30 09:05:04 +02</w:t>
                            </w:r>
                            <w:r w:rsidRPr="00BC7B43">
                              <w:t>'</w:t>
                            </w:r>
                            <w:r>
                              <w:t>00'</w:t>
                            </w:r>
                          </w:p>
                        </w:txbxContent>
                      </wps:txbx>
                      <wps:bodyPr lIns="0" tIns="0" rIns="0" bIns="0"/>
                    </wps:wsp>
                  </a:graphicData>
                </a:graphic>
              </wp:anchor>
            </w:drawing>
          </mc:Choice>
          <mc:Fallback>
            <w:pict>
              <v:shapetype w14:anchorId="5843FEC0" id="_x0000_t202" coordsize="21600,21600" o:spt="202" path="m,l,21600r21600,l21600,xe">
                <v:stroke joinstyle="miter"/>
                <v:path gradientshapeok="t" o:connecttype="rect"/>
              </v:shapetype>
              <v:shape id="Shape 1" o:spid="_x0000_s1026" type="#_x0000_t202" style="position:absolute;margin-left:393.35pt;margin-top:36.25pt;width:71.75pt;height:38.1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" filled="f" stroked="f">
                <v:textbox inset="0,0,0,0">
                  <w:txbxContent>
                    <w:p w14:paraId="634C8941" w14:textId="77777777" w:rsidR="00772466" w:rsidRDefault="00B66348">
                      <w:pPr>
                        <w:pStyle w:val="Zkladntext30"/>
                      </w:pPr>
                      <w:r>
                        <w:t xml:space="preserve">Digitálně podepsal RNDr. Radim </w:t>
                      </w:r>
                      <w:proofErr w:type="spellStart"/>
                      <w:r>
                        <w:t>Misiaček</w:t>
                      </w:r>
                      <w:proofErr w:type="spellEnd"/>
                      <w:r>
                        <w:t xml:space="preserve"> Datum: 2021.07.30 09:05:04 +02</w:t>
                      </w:r>
                      <w:r w:rsidRPr="00BC7B43">
                        <w:t>'</w:t>
                      </w:r>
                      <w:r>
                        <w:t>00'</w:t>
                      </w:r>
                    </w:p>
                  </w:txbxContent>
                </v:textbox>
                <w10:wrap type="square" side="left" anchorx="page"/>
              </v:shape>
            </w:pict>
          </mc:Fallback>
        </mc:AlternateContent>
      </w:r>
    </w:p>
    <w:p w14:paraId="336C7743" w14:textId="77777777" w:rsidR="00772466" w:rsidRDefault="00B66348">
      <w:pPr>
        <w:pStyle w:val="Zkladntext1"/>
        <w:tabs>
          <w:tab w:val="left" w:leader="dot" w:pos="1738"/>
        </w:tabs>
        <w:spacing w:after="180" w:line="254" w:lineRule="auto"/>
      </w:pPr>
      <w:r>
        <w:t xml:space="preserve">V Brně dne </w:t>
      </w:r>
      <w:r>
        <w:tab/>
      </w:r>
    </w:p>
    <w:p w14:paraId="6328143D" w14:textId="3BD71257" w:rsidR="00772466" w:rsidRPr="00BC7B43" w:rsidRDefault="00B66348">
      <w:pPr>
        <w:pStyle w:val="Zkladntext20"/>
        <w:spacing w:after="0"/>
        <w:rPr>
          <w:rFonts w:ascii="Calibri" w:eastAsia="Calibri" w:hAnsi="Calibri" w:cs="Calibri"/>
        </w:rPr>
      </w:pPr>
      <w:r>
        <w:t xml:space="preserve">Digitálně podepsal </w:t>
      </w:r>
      <w:r>
        <w:rPr>
          <w:sz w:val="38"/>
          <w:szCs w:val="38"/>
        </w:rPr>
        <w:t xml:space="preserve">Ing. Jindřich </w:t>
      </w:r>
      <w:r>
        <w:t xml:space="preserve">Ing. </w:t>
      </w:r>
      <w:r w:rsidRPr="00BC7B43">
        <w:rPr>
          <w:rFonts w:ascii="Calibri" w:eastAsia="Calibri" w:hAnsi="Calibri" w:cs="Calibri"/>
        </w:rPr>
        <w:t>Jindřich Fri</w:t>
      </w:r>
      <w:r w:rsidR="00BC7B43" w:rsidRPr="00BC7B43">
        <w:rPr>
          <w:rFonts w:ascii="Calibri" w:eastAsia="Calibri" w:hAnsi="Calibri" w:cs="Calibri"/>
        </w:rPr>
        <w:t>č</w:t>
      </w:r>
      <w:r w:rsidRPr="00BC7B43">
        <w:rPr>
          <w:rFonts w:ascii="Calibri" w:eastAsia="Calibri" w:hAnsi="Calibri" w:cs="Calibri"/>
        </w:rPr>
        <w:t>, Ph.D.</w:t>
      </w:r>
    </w:p>
    <w:p w14:paraId="139D4C44" w14:textId="77777777" w:rsidR="00772466" w:rsidRPr="00BC7B43" w:rsidRDefault="00B66348">
      <w:pPr>
        <w:pStyle w:val="Zkladntext20"/>
        <w:tabs>
          <w:tab w:val="left" w:leader="dot" w:pos="2040"/>
        </w:tabs>
        <w:spacing w:after="40" w:line="163" w:lineRule="auto"/>
        <w:ind w:firstLine="0"/>
        <w:rPr>
          <w:rFonts w:ascii="Calibri" w:eastAsia="Calibri" w:hAnsi="Calibri" w:cs="Calibri"/>
        </w:rPr>
      </w:pPr>
      <w:r w:rsidRPr="00BC7B43">
        <w:rPr>
          <w:rFonts w:ascii="Calibri" w:eastAsia="Calibri" w:hAnsi="Calibri" w:cs="Calibri"/>
        </w:rPr>
        <w:t xml:space="preserve">Frič, Ph.D. Datum: 2021.08.09 </w:t>
      </w:r>
      <w:r w:rsidRPr="00BC7B43">
        <w:rPr>
          <w:rFonts w:ascii="Calibri" w:eastAsia="Calibri" w:hAnsi="Calibri" w:cs="Calibri"/>
        </w:rPr>
        <w:tab/>
        <w:t>14:27:41 +02’00'</w:t>
      </w:r>
    </w:p>
    <w:p w14:paraId="148399F5" w14:textId="77777777" w:rsidR="00772466" w:rsidRDefault="00B66348">
      <w:pPr>
        <w:pStyle w:val="Zkladntext1"/>
        <w:spacing w:line="254" w:lineRule="auto"/>
      </w:pPr>
      <w:r>
        <w:t>Centrum dopravního výzkumu, v. v. i.</w:t>
      </w:r>
    </w:p>
    <w:p w14:paraId="17B609E6" w14:textId="77777777" w:rsidR="00772466" w:rsidRDefault="00B66348">
      <w:pPr>
        <w:pStyle w:val="Zkladntext1"/>
        <w:spacing w:after="120" w:line="254" w:lineRule="auto"/>
      </w:pPr>
      <w:r>
        <w:t>Ing. Jindřich Frič, Ph.D., ředitel instituce</w:t>
      </w:r>
    </w:p>
    <w:p w14:paraId="3DA67161" w14:textId="77777777" w:rsidR="00772466" w:rsidRDefault="00B66348">
      <w:pPr>
        <w:pStyle w:val="Zkladntext1"/>
        <w:tabs>
          <w:tab w:val="left" w:leader="dot" w:pos="2074"/>
        </w:tabs>
        <w:spacing w:after="280"/>
      </w:pPr>
      <w:r>
        <w:t>V Krmelíně dne</w:t>
      </w:r>
      <w:r>
        <w:tab/>
      </w:r>
    </w:p>
    <w:p w14:paraId="35587240" w14:textId="77777777" w:rsidR="00772466" w:rsidRDefault="00B66348">
      <w:pPr>
        <w:pStyle w:val="Nadpis10"/>
        <w:keepNext/>
        <w:keepLines/>
        <w:spacing w:after="0"/>
      </w:pPr>
      <w:bookmarkStart w:id="53" w:name="bookmark55"/>
      <w:r>
        <w:t>RNDr.</w:t>
      </w:r>
      <w:bookmarkEnd w:id="53"/>
    </w:p>
    <w:p w14:paraId="1D23DD31" w14:textId="77777777" w:rsidR="00772466" w:rsidRDefault="00B66348">
      <w:pPr>
        <w:pStyle w:val="Nadpis10"/>
        <w:keepNext/>
        <w:keepLines/>
        <w:spacing w:after="0"/>
      </w:pPr>
      <w:bookmarkStart w:id="54" w:name="bookmark56"/>
      <w:r>
        <w:t>Radim</w:t>
      </w:r>
      <w:bookmarkEnd w:id="54"/>
    </w:p>
    <w:p w14:paraId="03E94F69" w14:textId="77777777" w:rsidR="00772466" w:rsidRDefault="00B66348">
      <w:pPr>
        <w:pStyle w:val="Nadpis10"/>
        <w:keepNext/>
        <w:keepLines/>
        <w:spacing w:after="140" w:line="230" w:lineRule="auto"/>
      </w:pPr>
      <w:bookmarkStart w:id="55" w:name="bookmark53"/>
      <w:bookmarkStart w:id="56" w:name="bookmark54"/>
      <w:bookmarkStart w:id="57" w:name="bookmark57"/>
      <w:proofErr w:type="spellStart"/>
      <w:r>
        <w:t>Misiaček</w:t>
      </w:r>
      <w:bookmarkEnd w:id="55"/>
      <w:bookmarkEnd w:id="56"/>
      <w:bookmarkEnd w:id="57"/>
      <w:proofErr w:type="spellEnd"/>
    </w:p>
    <w:p w14:paraId="289821DF" w14:textId="77777777" w:rsidR="00772466" w:rsidRDefault="00B66348">
      <w:pPr>
        <w:pStyle w:val="Zkladntext1"/>
      </w:pPr>
      <w:r>
        <w:t xml:space="preserve">RADDIT </w:t>
      </w:r>
      <w:proofErr w:type="spellStart"/>
      <w:r>
        <w:t>Consulting</w:t>
      </w:r>
      <w:proofErr w:type="spellEnd"/>
      <w:r>
        <w:t xml:space="preserve"> s. r. o.</w:t>
      </w:r>
    </w:p>
    <w:p w14:paraId="71AE79FC" w14:textId="77777777" w:rsidR="00772466" w:rsidRDefault="00B66348">
      <w:pPr>
        <w:pStyle w:val="Zkladntext1"/>
        <w:spacing w:after="140"/>
      </w:pPr>
      <w:r>
        <w:t xml:space="preserve">RNDr. Radim </w:t>
      </w:r>
      <w:proofErr w:type="spellStart"/>
      <w:r>
        <w:t>Misiaček</w:t>
      </w:r>
      <w:proofErr w:type="spellEnd"/>
      <w:r>
        <w:t>, jednatel společnosti</w:t>
      </w:r>
    </w:p>
    <w:p w14:paraId="6F5840B9" w14:textId="5BF5C57B" w:rsidR="00B66348" w:rsidRDefault="00B66348">
      <w:pPr>
        <w:pStyle w:val="Zkladntext1"/>
        <w:spacing w:after="140"/>
        <w:sectPr w:rsidR="00B66348">
          <w:type w:val="continuous"/>
          <w:pgSz w:w="11900" w:h="16840"/>
          <w:pgMar w:top="1669" w:right="1971" w:bottom="1669" w:left="1544" w:header="0" w:footer="3" w:gutter="0"/>
          <w:cols w:num="2" w:space="842"/>
          <w:noEndnote/>
          <w:docGrid w:linePitch="360"/>
        </w:sectPr>
      </w:pPr>
    </w:p>
    <w:p w14:paraId="27B7FBCF" w14:textId="3E11FEC5" w:rsidR="00121BA1" w:rsidRDefault="00121BA1"/>
    <w:p w14:paraId="5367AEFF" w14:textId="4BB147E6" w:rsidR="00B66348" w:rsidRDefault="00B66348"/>
    <w:p w14:paraId="6B202588" w14:textId="4B4CD096" w:rsidR="00B66348" w:rsidRDefault="00B66348"/>
    <w:p w14:paraId="5CEADFD6" w14:textId="3999EA50" w:rsidR="00B66348" w:rsidRDefault="00B66348"/>
    <w:p w14:paraId="60BEC32C" w14:textId="11524D19" w:rsidR="00B66348" w:rsidRDefault="00B66348"/>
    <w:p w14:paraId="1D6470F4" w14:textId="314E1550" w:rsidR="00B66348" w:rsidRDefault="00B66348"/>
    <w:p w14:paraId="1B945B48" w14:textId="257E9BFF" w:rsidR="00B66348" w:rsidRDefault="00B66348"/>
    <w:p w14:paraId="05333A04" w14:textId="19455DA8" w:rsidR="00B66348" w:rsidRDefault="00B66348"/>
    <w:p w14:paraId="1526C456" w14:textId="6BB469EB" w:rsidR="00B66348" w:rsidRDefault="00B66348">
      <w:r>
        <w:t xml:space="preserve">                                        </w:t>
      </w:r>
    </w:p>
    <w:sectPr w:rsidR="00B66348">
      <w:type w:val="continuous"/>
      <w:pgSz w:w="11900" w:h="16840"/>
      <w:pgMar w:top="1669" w:right="1971" w:bottom="1669" w:left="1544" w:header="0" w:footer="3" w:gutter="0"/>
      <w:cols w:num="2" w:space="842"/>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B7C2E" w14:textId="77777777" w:rsidR="00D25029" w:rsidRDefault="00D25029">
      <w:r>
        <w:separator/>
      </w:r>
    </w:p>
  </w:endnote>
  <w:endnote w:type="continuationSeparator" w:id="0">
    <w:p w14:paraId="5C18C2AD" w14:textId="77777777" w:rsidR="00D25029" w:rsidRDefault="00D2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F073F" w14:textId="77777777" w:rsidR="00D25029" w:rsidRDefault="00D25029"/>
  </w:footnote>
  <w:footnote w:type="continuationSeparator" w:id="0">
    <w:p w14:paraId="3C1C0CF5" w14:textId="77777777" w:rsidR="00D25029" w:rsidRDefault="00D250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2724B"/>
    <w:multiLevelType w:val="multilevel"/>
    <w:tmpl w:val="DA14CB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435740"/>
    <w:multiLevelType w:val="multilevel"/>
    <w:tmpl w:val="DFB026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3775D9"/>
    <w:multiLevelType w:val="multilevel"/>
    <w:tmpl w:val="95FC61C2"/>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4F58B2"/>
    <w:multiLevelType w:val="multilevel"/>
    <w:tmpl w:val="DF3462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094D8D"/>
    <w:multiLevelType w:val="multilevel"/>
    <w:tmpl w:val="C8224C5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466"/>
    <w:rsid w:val="000B6F99"/>
    <w:rsid w:val="00121BA1"/>
    <w:rsid w:val="00772466"/>
    <w:rsid w:val="00A63208"/>
    <w:rsid w:val="00B4323D"/>
    <w:rsid w:val="00B66348"/>
    <w:rsid w:val="00BC7B43"/>
    <w:rsid w:val="00D25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9CA62"/>
  <w15:docId w15:val="{D4604393-A910-4056-93A8-5FF5AB7B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shd w:val="clear" w:color="auto" w:fill="auto"/>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shd w:val="clear" w:color="auto" w:fill="auto"/>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4"/>
      <w:szCs w:val="14"/>
      <w:u w:val="none"/>
      <w:shd w:val="clear" w:color="auto" w:fill="auto"/>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0"/>
      <w:szCs w:val="30"/>
      <w:u w:val="none"/>
      <w:shd w:val="clear" w:color="auto" w:fill="auto"/>
    </w:rPr>
  </w:style>
  <w:style w:type="paragraph" w:customStyle="1" w:styleId="Nadpis20">
    <w:name w:val="Nadpis #2"/>
    <w:basedOn w:val="Normln"/>
    <w:link w:val="Nadpis2"/>
    <w:pPr>
      <w:spacing w:after="260"/>
      <w:jc w:val="center"/>
      <w:outlineLvl w:val="1"/>
    </w:pPr>
    <w:rPr>
      <w:rFonts w:ascii="Calibri" w:eastAsia="Calibri" w:hAnsi="Calibri" w:cs="Calibri"/>
      <w:b/>
      <w:bCs/>
      <w:sz w:val="20"/>
      <w:szCs w:val="20"/>
    </w:rPr>
  </w:style>
  <w:style w:type="paragraph" w:customStyle="1" w:styleId="Zkladntext1">
    <w:name w:val="Základní text1"/>
    <w:basedOn w:val="Normln"/>
    <w:link w:val="Zkladntext"/>
    <w:rPr>
      <w:rFonts w:ascii="Calibri" w:eastAsia="Calibri" w:hAnsi="Calibri" w:cs="Calibri"/>
      <w:sz w:val="20"/>
      <w:szCs w:val="20"/>
    </w:rPr>
  </w:style>
  <w:style w:type="paragraph" w:customStyle="1" w:styleId="Zkladntext30">
    <w:name w:val="Základní text (3)"/>
    <w:basedOn w:val="Normln"/>
    <w:link w:val="Zkladntext3"/>
    <w:rPr>
      <w:rFonts w:ascii="Segoe UI" w:eastAsia="Segoe UI" w:hAnsi="Segoe UI" w:cs="Segoe UI"/>
      <w:sz w:val="14"/>
      <w:szCs w:val="14"/>
    </w:rPr>
  </w:style>
  <w:style w:type="paragraph" w:customStyle="1" w:styleId="Zkladntext20">
    <w:name w:val="Základní text (2)"/>
    <w:basedOn w:val="Normln"/>
    <w:link w:val="Zkladntext2"/>
    <w:pPr>
      <w:spacing w:after="20" w:line="182" w:lineRule="auto"/>
      <w:ind w:firstLine="2080"/>
    </w:pPr>
    <w:rPr>
      <w:rFonts w:ascii="Segoe UI" w:eastAsia="Segoe UI" w:hAnsi="Segoe UI" w:cs="Segoe UI"/>
      <w:sz w:val="20"/>
      <w:szCs w:val="20"/>
    </w:rPr>
  </w:style>
  <w:style w:type="paragraph" w:customStyle="1" w:styleId="Nadpis10">
    <w:name w:val="Nadpis #1"/>
    <w:basedOn w:val="Normln"/>
    <w:link w:val="Nadpis1"/>
    <w:pPr>
      <w:spacing w:after="70"/>
      <w:ind w:firstLine="140"/>
      <w:outlineLvl w:val="0"/>
    </w:pPr>
    <w:rPr>
      <w:rFonts w:ascii="Calibri" w:eastAsia="Calibri" w:hAnsi="Calibri" w:cs="Calibri"/>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dv@cd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1210</Words>
  <Characters>7139</Characters>
  <Application>Microsoft Office Word</Application>
  <DocSecurity>0</DocSecurity>
  <Lines>59</Lines>
  <Paragraphs>16</Paragraphs>
  <ScaleCrop>false</ScaleCrop>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5</cp:revision>
  <dcterms:created xsi:type="dcterms:W3CDTF">2021-08-10T11:01:00Z</dcterms:created>
  <dcterms:modified xsi:type="dcterms:W3CDTF">2021-08-10T11:17:00Z</dcterms:modified>
</cp:coreProperties>
</file>