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15" w:rsidRDefault="00F507E9">
      <w:pPr>
        <w:pStyle w:val="Zkladntext"/>
        <w:tabs>
          <w:tab w:val="left" w:pos="8055"/>
        </w:tabs>
        <w:spacing w:before="737" w:after="142"/>
        <w:jc w:val="right"/>
        <w:rPr>
          <w:rFonts w:hint="eastAsia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-34290</wp:posOffset>
            </wp:positionV>
            <wp:extent cx="1864995" cy="91440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2"/>
        </w:rPr>
        <w:t>Číslo spisu: S/02275/OM/21</w:t>
      </w:r>
    </w:p>
    <w:p w:rsidR="00203D15" w:rsidRDefault="00F507E9">
      <w:pPr>
        <w:pStyle w:val="Zkladntext"/>
        <w:tabs>
          <w:tab w:val="left" w:pos="8055"/>
        </w:tabs>
        <w:spacing w:before="57" w:after="142"/>
        <w:jc w:val="right"/>
        <w:rPr>
          <w:rFonts w:hint="eastAsia"/>
        </w:rPr>
      </w:pPr>
      <w:r>
        <w:rPr>
          <w:rFonts w:ascii="Arial" w:hAnsi="Arial"/>
          <w:b/>
          <w:bCs/>
          <w:sz w:val="22"/>
        </w:rPr>
        <w:t>Číslo jednací: 02275/OM/21</w:t>
      </w:r>
    </w:p>
    <w:p w:rsidR="00203D15" w:rsidRDefault="00F507E9">
      <w:pPr>
        <w:pStyle w:val="Zkladntext"/>
        <w:tabs>
          <w:tab w:val="left" w:pos="8055"/>
        </w:tabs>
        <w:spacing w:before="57" w:after="142"/>
        <w:jc w:val="right"/>
        <w:rPr>
          <w:rFonts w:hint="eastAsia"/>
        </w:rPr>
      </w:pPr>
      <w:r>
        <w:rPr>
          <w:rFonts w:ascii="Arial" w:hAnsi="Arial"/>
          <w:sz w:val="22"/>
        </w:rPr>
        <w:t xml:space="preserve">PPK-295e/84/21 </w:t>
      </w:r>
    </w:p>
    <w:p w:rsidR="00203D15" w:rsidRDefault="00F507E9">
      <w:pPr>
        <w:pStyle w:val="Zkladntext"/>
        <w:tabs>
          <w:tab w:val="left" w:pos="8055"/>
        </w:tabs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Dotační titul: A1</w:t>
      </w:r>
    </w:p>
    <w:p w:rsidR="00203D15" w:rsidRDefault="00203D15">
      <w:pPr>
        <w:pStyle w:val="Zkladntext"/>
        <w:tabs>
          <w:tab w:val="left" w:pos="8055"/>
        </w:tabs>
        <w:jc w:val="right"/>
        <w:rPr>
          <w:rFonts w:ascii="Arial" w:hAnsi="Arial"/>
          <w:sz w:val="22"/>
        </w:rPr>
      </w:pPr>
    </w:p>
    <w:p w:rsidR="00203D15" w:rsidRDefault="00F507E9">
      <w:pPr>
        <w:pStyle w:val="Zkladntext"/>
        <w:spacing w:after="142"/>
        <w:jc w:val="center"/>
        <w:rPr>
          <w:rFonts w:hint="eastAsia"/>
        </w:rPr>
      </w:pPr>
      <w:r>
        <w:rPr>
          <w:rStyle w:val="Silnzdraznn"/>
          <w:rFonts w:ascii="Arial" w:hAnsi="Arial"/>
          <w:sz w:val="22"/>
        </w:rPr>
        <w:t>SMLOUVA O DÍLO</w:t>
      </w:r>
    </w:p>
    <w:p w:rsidR="00203D15" w:rsidRDefault="00F507E9">
      <w:pPr>
        <w:pStyle w:val="Zkladntext"/>
        <w:jc w:val="center"/>
        <w:rPr>
          <w:rFonts w:hint="eastAsia"/>
        </w:rPr>
      </w:pPr>
      <w:r>
        <w:rPr>
          <w:rStyle w:val="Silnzdraznn"/>
          <w:rFonts w:ascii="Arial" w:hAnsi="Arial"/>
          <w:sz w:val="22"/>
        </w:rPr>
        <w:t>UZAVŘENÁ DLE USTANOVENÍ § 2586 A NÁSL. ZÁK. Č. 89/2012 SB., OBČANSKÉHO ZÁKONÍKU, VE ZNĚNÍ POZDĚJŠÍCH PŘEDPISŮ</w:t>
      </w:r>
    </w:p>
    <w:p w:rsidR="00203D15" w:rsidRDefault="00203D15">
      <w:pPr>
        <w:pStyle w:val="Zkladntext"/>
        <w:jc w:val="center"/>
        <w:rPr>
          <w:rFonts w:ascii="Arial" w:hAnsi="Arial"/>
          <w:sz w:val="22"/>
        </w:rPr>
      </w:pPr>
    </w:p>
    <w:p w:rsidR="00203D15" w:rsidRDefault="00F507E9">
      <w:pPr>
        <w:pStyle w:val="Zkladntext"/>
        <w:keepNext/>
        <w:spacing w:before="113" w:after="57"/>
        <w:jc w:val="center"/>
        <w:rPr>
          <w:rFonts w:hint="eastAsia"/>
        </w:rPr>
      </w:pPr>
      <w:r>
        <w:rPr>
          <w:rStyle w:val="Silnzdraznn"/>
          <w:rFonts w:ascii="Arial" w:hAnsi="Arial"/>
          <w:sz w:val="22"/>
        </w:rPr>
        <w:t>I. Smluvní strany</w:t>
      </w:r>
    </w:p>
    <w:p w:rsidR="00203D15" w:rsidRDefault="00F507E9">
      <w:pPr>
        <w:pStyle w:val="Zkladntext"/>
        <w:spacing w:before="57" w:after="57"/>
        <w:rPr>
          <w:rFonts w:hint="eastAsia"/>
        </w:rPr>
      </w:pPr>
      <w:r>
        <w:rPr>
          <w:rFonts w:ascii="Arial" w:hAnsi="Arial"/>
          <w:sz w:val="22"/>
        </w:rPr>
        <w:t>1.1</w:t>
      </w:r>
      <w:r>
        <w:rPr>
          <w:rStyle w:val="Silnzdraznn"/>
          <w:rFonts w:ascii="Arial" w:hAnsi="Arial"/>
        </w:rPr>
        <w:t xml:space="preserve"> </w:t>
      </w:r>
      <w:r>
        <w:rPr>
          <w:rStyle w:val="Silnzdraznn"/>
          <w:rFonts w:ascii="Arial" w:hAnsi="Arial"/>
          <w:sz w:val="22"/>
        </w:rPr>
        <w:t>Objednatel</w:t>
      </w:r>
    </w:p>
    <w:p w:rsidR="00203D15" w:rsidRDefault="00F507E9">
      <w:pPr>
        <w:pStyle w:val="Zkladntext"/>
        <w:spacing w:before="57" w:after="57"/>
        <w:rPr>
          <w:rFonts w:hint="eastAsia"/>
        </w:rPr>
      </w:pPr>
      <w:r>
        <w:rPr>
          <w:rStyle w:val="Silnzdraznn"/>
          <w:rFonts w:ascii="Arial" w:hAnsi="Arial"/>
          <w:sz w:val="22"/>
        </w:rPr>
        <w:t xml:space="preserve">Česká </w:t>
      </w:r>
      <w:r>
        <w:rPr>
          <w:rStyle w:val="Silnzdraznn"/>
          <w:rFonts w:ascii="Arial" w:hAnsi="Arial"/>
          <w:sz w:val="22"/>
        </w:rPr>
        <w:t>republika - Agentura ochrany přírody a krajiny ČR</w:t>
      </w:r>
    </w:p>
    <w:p w:rsidR="00203D15" w:rsidRDefault="00F507E9">
      <w:pPr>
        <w:pStyle w:val="Zkladntext"/>
        <w:spacing w:before="57" w:after="5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Sídlo: Kaplanova 1931/1, 148 00 Praha 11 - Chodov </w:t>
      </w:r>
    </w:p>
    <w:p w:rsidR="00203D15" w:rsidRDefault="00F507E9">
      <w:pPr>
        <w:pStyle w:val="Zkladntext"/>
        <w:spacing w:before="57" w:after="5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Zastoupený: Ing. Michal Servus, ředitel RP Olomoucko </w:t>
      </w:r>
    </w:p>
    <w:p w:rsidR="00203D15" w:rsidRDefault="00F507E9">
      <w:pPr>
        <w:pStyle w:val="Zkladntext"/>
        <w:spacing w:before="57" w:after="57"/>
        <w:rPr>
          <w:rFonts w:ascii="Arial" w:hAnsi="Arial"/>
          <w:sz w:val="22"/>
        </w:rPr>
      </w:pPr>
      <w:r>
        <w:rPr>
          <w:rFonts w:ascii="Arial" w:hAnsi="Arial"/>
          <w:sz w:val="22"/>
        </w:rPr>
        <w:t>Bankovní spojení: ČNB Praha, Číslo účtu: 18228011/0710</w:t>
      </w:r>
    </w:p>
    <w:p w:rsidR="00203D15" w:rsidRDefault="00F507E9">
      <w:pPr>
        <w:pStyle w:val="Zkladntext"/>
        <w:spacing w:before="57" w:after="57"/>
        <w:rPr>
          <w:rFonts w:ascii="Arial" w:hAnsi="Arial"/>
          <w:sz w:val="22"/>
        </w:rPr>
      </w:pPr>
      <w:r>
        <w:rPr>
          <w:rFonts w:ascii="Arial" w:hAnsi="Arial"/>
          <w:sz w:val="22"/>
        </w:rPr>
        <w:t>IČO: 629 335 91</w:t>
      </w:r>
    </w:p>
    <w:p w:rsidR="00203D15" w:rsidRDefault="00F507E9">
      <w:pPr>
        <w:pStyle w:val="Zkladntext"/>
        <w:spacing w:before="57" w:after="57"/>
        <w:rPr>
          <w:rFonts w:ascii="Arial" w:hAnsi="Arial"/>
          <w:sz w:val="22"/>
        </w:rPr>
      </w:pPr>
      <w:r>
        <w:rPr>
          <w:rFonts w:ascii="Arial" w:hAnsi="Arial"/>
          <w:sz w:val="22"/>
        </w:rPr>
        <w:t>DIČ: neplátce DPH</w:t>
      </w:r>
    </w:p>
    <w:p w:rsidR="00203D15" w:rsidRDefault="00F507E9">
      <w:pPr>
        <w:pStyle w:val="Zkladntext"/>
        <w:spacing w:before="57" w:after="57"/>
        <w:rPr>
          <w:rFonts w:ascii="Arial" w:hAnsi="Arial"/>
          <w:sz w:val="22"/>
        </w:rPr>
      </w:pPr>
      <w:r>
        <w:rPr>
          <w:rFonts w:ascii="Arial" w:hAnsi="Arial"/>
          <w:sz w:val="22"/>
        </w:rPr>
        <w:t>V rozsahu té</w:t>
      </w:r>
      <w:r>
        <w:rPr>
          <w:rFonts w:ascii="Arial" w:hAnsi="Arial"/>
          <w:sz w:val="22"/>
        </w:rPr>
        <w:t>to smlouvy osoba zmocněná k jednání se zhotovitelem, k věcným úkonům a k převzetí díla: Mgr. Martin Dýma</w:t>
      </w:r>
    </w:p>
    <w:p w:rsidR="00203D15" w:rsidRDefault="00F507E9">
      <w:pPr>
        <w:pStyle w:val="Zkladntext"/>
        <w:spacing w:before="57" w:after="57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„objednatel”)</w:t>
      </w:r>
    </w:p>
    <w:p w:rsidR="00203D15" w:rsidRDefault="00F507E9">
      <w:pPr>
        <w:pStyle w:val="Zkladntext"/>
        <w:spacing w:before="57" w:after="57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203D15" w:rsidRDefault="00F507E9">
      <w:pPr>
        <w:pStyle w:val="Zkladntext"/>
        <w:spacing w:before="57" w:after="57"/>
        <w:rPr>
          <w:rFonts w:hint="eastAsia"/>
        </w:rPr>
      </w:pPr>
      <w:r>
        <w:rPr>
          <w:rFonts w:ascii="Arial" w:hAnsi="Arial"/>
          <w:sz w:val="22"/>
        </w:rPr>
        <w:t>1.2</w:t>
      </w:r>
      <w:r>
        <w:rPr>
          <w:rStyle w:val="Silnzdraznn"/>
          <w:rFonts w:ascii="Arial" w:hAnsi="Arial"/>
        </w:rPr>
        <w:t xml:space="preserve"> </w:t>
      </w:r>
      <w:r>
        <w:rPr>
          <w:rStyle w:val="Silnzdraznn"/>
          <w:rFonts w:ascii="Arial" w:hAnsi="Arial"/>
          <w:sz w:val="22"/>
        </w:rPr>
        <w:t>Zhotovitel</w:t>
      </w:r>
    </w:p>
    <w:p w:rsidR="00203D15" w:rsidRDefault="00F507E9">
      <w:pPr>
        <w:pStyle w:val="Zkladntext"/>
        <w:spacing w:before="57" w:after="57"/>
        <w:rPr>
          <w:rFonts w:hint="eastAsia"/>
        </w:rPr>
      </w:pPr>
      <w:r>
        <w:rPr>
          <w:rStyle w:val="Silnzdraznn"/>
          <w:rFonts w:ascii="Arial" w:hAnsi="Arial"/>
          <w:sz w:val="22"/>
        </w:rPr>
        <w:t xml:space="preserve">Jaroslav Ciemala </w:t>
      </w:r>
    </w:p>
    <w:p w:rsidR="00203D15" w:rsidRDefault="00F507E9">
      <w:pPr>
        <w:pStyle w:val="Zkladntext"/>
        <w:spacing w:before="57" w:after="57"/>
        <w:rPr>
          <w:rFonts w:hint="eastAsia"/>
        </w:rPr>
      </w:pPr>
      <w:r>
        <w:rPr>
          <w:rStyle w:val="Silnzdraznn"/>
          <w:rFonts w:ascii="Arial" w:hAnsi="Arial"/>
          <w:b w:val="0"/>
          <w:bCs w:val="0"/>
          <w:sz w:val="22"/>
        </w:rPr>
        <w:t>Sídlo: Světlá 395, Světlá Hora 793 31</w:t>
      </w:r>
    </w:p>
    <w:p w:rsidR="00203D15" w:rsidRDefault="00F507E9">
      <w:pPr>
        <w:pStyle w:val="Zkladntext"/>
        <w:spacing w:before="57" w:after="57"/>
        <w:rPr>
          <w:rFonts w:hint="eastAsia"/>
        </w:rPr>
      </w:pPr>
      <w:r>
        <w:rPr>
          <w:rStyle w:val="Silnzdraznn"/>
          <w:rFonts w:ascii="Arial" w:hAnsi="Arial"/>
          <w:b w:val="0"/>
          <w:bCs w:val="0"/>
          <w:sz w:val="22"/>
        </w:rPr>
        <w:t>Zastoupený: xxx</w:t>
      </w:r>
    </w:p>
    <w:p w:rsidR="00203D15" w:rsidRDefault="00F507E9">
      <w:pPr>
        <w:pStyle w:val="Zkladntext"/>
        <w:spacing w:before="57" w:after="57"/>
        <w:rPr>
          <w:rFonts w:hint="eastAsia"/>
        </w:rPr>
      </w:pPr>
      <w:r>
        <w:rPr>
          <w:rStyle w:val="Silnzdraznn"/>
          <w:rFonts w:ascii="Arial" w:hAnsi="Arial"/>
          <w:b w:val="0"/>
          <w:bCs w:val="0"/>
          <w:sz w:val="22"/>
        </w:rPr>
        <w:t>Bankovní spojení: xxx</w:t>
      </w:r>
      <w:r>
        <w:rPr>
          <w:rStyle w:val="Silnzdraznn"/>
          <w:rFonts w:ascii="Arial" w:hAnsi="Arial"/>
          <w:b w:val="0"/>
          <w:bCs w:val="0"/>
          <w:sz w:val="22"/>
        </w:rPr>
        <w:t xml:space="preserve"> Číslo účtu: </w:t>
      </w:r>
      <w:r>
        <w:rPr>
          <w:rStyle w:val="Silnzdraznn"/>
          <w:rFonts w:ascii="Arial" w:hAnsi="Arial" w:cs="Arial"/>
          <w:b w:val="0"/>
          <w:bCs w:val="0"/>
          <w:sz w:val="22"/>
        </w:rPr>
        <w:t>xxx</w:t>
      </w:r>
      <w:r>
        <w:rPr>
          <w:rStyle w:val="Silnzdraznn"/>
          <w:rFonts w:ascii="Arial" w:hAnsi="Arial"/>
          <w:b w:val="0"/>
          <w:bCs w:val="0"/>
          <w:sz w:val="22"/>
        </w:rPr>
        <w:t xml:space="preserve"> </w:t>
      </w:r>
    </w:p>
    <w:p w:rsidR="00203D15" w:rsidRDefault="00F507E9">
      <w:pPr>
        <w:pStyle w:val="Zkladntext"/>
        <w:spacing w:before="57" w:after="57"/>
        <w:rPr>
          <w:rFonts w:hint="eastAsia"/>
        </w:rPr>
      </w:pPr>
      <w:r>
        <w:rPr>
          <w:rStyle w:val="Silnzdraznn"/>
          <w:rFonts w:ascii="Arial" w:hAnsi="Arial"/>
          <w:b w:val="0"/>
          <w:bCs w:val="0"/>
          <w:sz w:val="22"/>
        </w:rPr>
        <w:t xml:space="preserve">IČO: </w:t>
      </w:r>
      <w:r>
        <w:rPr>
          <w:rStyle w:val="Silnzdraznn"/>
          <w:rFonts w:ascii="Arial" w:hAnsi="Arial" w:cs="Arial"/>
          <w:b w:val="0"/>
          <w:bCs w:val="0"/>
          <w:sz w:val="22"/>
        </w:rPr>
        <w:t>05814693</w:t>
      </w:r>
    </w:p>
    <w:p w:rsidR="00203D15" w:rsidRDefault="00F507E9">
      <w:pPr>
        <w:pStyle w:val="Zkladntext"/>
        <w:spacing w:after="0"/>
        <w:rPr>
          <w:rFonts w:hint="eastAsia"/>
        </w:rPr>
      </w:pPr>
      <w:r>
        <w:rPr>
          <w:rFonts w:ascii="Arial" w:hAnsi="Arial"/>
          <w:sz w:val="22"/>
        </w:rPr>
        <w:t>DIČ: neplátce DPH</w:t>
      </w:r>
    </w:p>
    <w:p w:rsidR="00203D15" w:rsidRDefault="00F507E9">
      <w:pPr>
        <w:pStyle w:val="Zkladntext"/>
        <w:spacing w:before="57" w:after="57"/>
        <w:rPr>
          <w:rFonts w:hint="eastAsia"/>
        </w:rPr>
      </w:pPr>
      <w:r>
        <w:rPr>
          <w:rFonts w:ascii="Arial" w:hAnsi="Arial"/>
          <w:sz w:val="22"/>
        </w:rPr>
        <w:t>Kontaktní osoba: Jaroslav Ciemala, tel: xxx</w:t>
      </w:r>
      <w:r>
        <w:rPr>
          <w:rFonts w:ascii="Arial" w:hAnsi="Arial"/>
          <w:sz w:val="22"/>
        </w:rPr>
        <w:t>, email: xxx</w:t>
      </w:r>
      <w:bookmarkStart w:id="0" w:name="_GoBack"/>
      <w:bookmarkEnd w:id="0"/>
      <w:r>
        <w:rPr>
          <w:rFonts w:ascii="Arial" w:hAnsi="Arial"/>
          <w:sz w:val="22"/>
        </w:rPr>
        <w:t xml:space="preserve"> </w:t>
      </w:r>
    </w:p>
    <w:p w:rsidR="00203D15" w:rsidRDefault="00203D15">
      <w:pPr>
        <w:pStyle w:val="Zkladntext"/>
        <w:spacing w:before="57" w:after="57"/>
        <w:rPr>
          <w:rFonts w:ascii="Arial" w:hAnsi="Arial"/>
          <w:sz w:val="22"/>
        </w:rPr>
      </w:pPr>
    </w:p>
    <w:p w:rsidR="00203D15" w:rsidRDefault="00F507E9">
      <w:pPr>
        <w:pStyle w:val="Zkladntext"/>
        <w:spacing w:before="57" w:after="57"/>
        <w:rPr>
          <w:rFonts w:hint="eastAsia"/>
        </w:rPr>
      </w:pPr>
      <w:r>
        <w:rPr>
          <w:rFonts w:ascii="Arial" w:hAnsi="Arial"/>
          <w:sz w:val="22"/>
        </w:rPr>
        <w:t>(dále jen „zhotovitel“)</w:t>
      </w:r>
      <w:r>
        <w:br w:type="page"/>
      </w:r>
    </w:p>
    <w:p w:rsidR="00203D15" w:rsidRDefault="00203D15">
      <w:pPr>
        <w:rPr>
          <w:rFonts w:hint="eastAsia"/>
        </w:rPr>
      </w:pPr>
    </w:p>
    <w:p w:rsidR="00203D15" w:rsidRDefault="00F507E9">
      <w:pPr>
        <w:pStyle w:val="Zkladntext"/>
        <w:keepNext/>
        <w:spacing w:before="113" w:after="57"/>
        <w:jc w:val="center"/>
        <w:rPr>
          <w:rFonts w:hint="eastAsia"/>
        </w:rPr>
      </w:pPr>
      <w:r>
        <w:rPr>
          <w:rStyle w:val="Silnzdraznn"/>
          <w:rFonts w:ascii="Arial" w:hAnsi="Arial"/>
          <w:sz w:val="22"/>
        </w:rPr>
        <w:t>II. Předmět smlouvy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hint="eastAsia"/>
        </w:rPr>
      </w:pPr>
      <w:r>
        <w:rPr>
          <w:rFonts w:ascii="Arial" w:hAnsi="Arial"/>
          <w:sz w:val="22"/>
        </w:rPr>
        <w:t>2.1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2"/>
        </w:rPr>
        <w:t xml:space="preserve">Na základě této smlouvy se </w:t>
      </w:r>
      <w:r>
        <w:rPr>
          <w:rFonts w:ascii="Arial" w:hAnsi="Arial"/>
          <w:sz w:val="22"/>
        </w:rPr>
        <w:t>zhotovitel zavazuje provést na svůj náklad a nebezpečí dílo specifikované v čl. 2.2 této smlouvy a předat jej objednateli. Objednatel se zavazuje dílo převzít a zaplatit za něj zhotoviteli dohodnutou cenu.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2.2 Dílem se rozumí: Ruční sečení druhově bohatých</w:t>
      </w:r>
      <w:r>
        <w:rPr>
          <w:rFonts w:ascii="Arial" w:hAnsi="Arial"/>
          <w:sz w:val="22"/>
        </w:rPr>
        <w:t xml:space="preserve"> luk na Bobrovníku - v I. zóně CHKO Jeseníky.</w:t>
      </w:r>
    </w:p>
    <w:p w:rsidR="00203D15" w:rsidRDefault="00F507E9">
      <w:pPr>
        <w:pStyle w:val="Zkladntext"/>
        <w:spacing w:before="57" w:after="57"/>
        <w:ind w:left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Opatření bude provedeno v souladu se standardem AOPK: 02 004 Sečení.</w:t>
      </w:r>
    </w:p>
    <w:p w:rsidR="00203D15" w:rsidRDefault="00F507E9">
      <w:pPr>
        <w:pStyle w:val="Zkladntext"/>
        <w:spacing w:before="57" w:after="57"/>
        <w:ind w:left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„dílo“)</w:t>
      </w:r>
    </w:p>
    <w:p w:rsidR="00203D15" w:rsidRDefault="00F507E9">
      <w:pPr>
        <w:pStyle w:val="Zkladntext"/>
        <w:spacing w:before="57" w:after="57"/>
        <w:ind w:left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Podrobná specifikace díla je uvedena v příloze č. 1 Technická příloha PPK-295e/84/21, včetně kalkulace a mapových zákresů.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2.3 Při provádění díla je zhotovitel vázán pokyny objednatele.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2.4 Objednatel je oprávněn v průběhu platnosti smlouvy jednostranně omezit rozsah díla v dosud neprovedené části, a to především s ohledem na přidělení finančních prostředků objednateli ze stát</w:t>
      </w:r>
      <w:r>
        <w:rPr>
          <w:rFonts w:ascii="Arial" w:hAnsi="Arial"/>
          <w:sz w:val="22"/>
        </w:rPr>
        <w:t>ního rozpočtu. Při snížení rozsahu díla bude přiměřeně snížena jeho cena.</w:t>
      </w:r>
    </w:p>
    <w:p w:rsidR="00203D15" w:rsidRDefault="00F507E9">
      <w:pPr>
        <w:pStyle w:val="Zkladntext"/>
        <w:keepNext/>
        <w:spacing w:before="600" w:after="120"/>
        <w:jc w:val="center"/>
        <w:rPr>
          <w:rFonts w:hint="eastAsia"/>
        </w:rPr>
      </w:pPr>
      <w:r>
        <w:rPr>
          <w:rStyle w:val="Silnzdraznn"/>
          <w:rFonts w:ascii="Arial" w:hAnsi="Arial"/>
          <w:sz w:val="22"/>
        </w:rPr>
        <w:t>III. Cena díla a platební podmínky</w:t>
      </w:r>
    </w:p>
    <w:p w:rsidR="00203D15" w:rsidRDefault="00F507E9">
      <w:pPr>
        <w:pStyle w:val="Zkladntext"/>
        <w:spacing w:before="57" w:after="57"/>
        <w:rPr>
          <w:rFonts w:ascii="Arial" w:hAnsi="Arial"/>
          <w:sz w:val="22"/>
        </w:rPr>
      </w:pPr>
      <w:r>
        <w:rPr>
          <w:rFonts w:ascii="Arial" w:hAnsi="Arial"/>
          <w:sz w:val="22"/>
        </w:rPr>
        <w:t>3.1 Cena díla je stanovena v souladu s právními předpisy:</w:t>
      </w:r>
    </w:p>
    <w:p w:rsidR="00203D15" w:rsidRDefault="00F507E9">
      <w:pPr>
        <w:pStyle w:val="Zkladntext"/>
        <w:spacing w:before="57" w:after="57"/>
        <w:ind w:left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Cena bez DPH: 86400,-Kč</w:t>
      </w:r>
    </w:p>
    <w:p w:rsidR="00203D15" w:rsidRDefault="00F507E9">
      <w:pPr>
        <w:pStyle w:val="Zkladntext"/>
        <w:spacing w:before="57" w:after="57"/>
        <w:ind w:left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DPH 21%: 0,-Kč</w:t>
      </w:r>
    </w:p>
    <w:p w:rsidR="00203D15" w:rsidRDefault="00F507E9">
      <w:pPr>
        <w:pStyle w:val="Zkladntext"/>
        <w:spacing w:before="57" w:after="57"/>
        <w:ind w:left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Cena bez DPH: 86400,- Kč, (slovy osmdesátšesttisíc</w:t>
      </w:r>
      <w:r>
        <w:rPr>
          <w:rFonts w:ascii="Arial" w:hAnsi="Arial"/>
          <w:sz w:val="22"/>
        </w:rPr>
        <w:t>čtyřista).</w:t>
      </w:r>
    </w:p>
    <w:p w:rsidR="00203D15" w:rsidRDefault="00F507E9">
      <w:pPr>
        <w:pStyle w:val="Zkladntext"/>
        <w:spacing w:before="57" w:after="57"/>
        <w:ind w:left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není plátce DPH.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3.2 Dohodnutá cena je stanovena jako nejvýše přípustná. Ke změně může dojít pouze při změně zákonných sazeb DPH.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3.3 Veškeré náklady vzniklé zhotoviteli v souvislosti s prováděním díla jsou zahrnuty v ceně díla. 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3.4 </w:t>
      </w:r>
      <w:r>
        <w:rPr>
          <w:rFonts w:ascii="Arial" w:hAnsi="Arial"/>
          <w:sz w:val="22"/>
        </w:rPr>
        <w:t xml:space="preserve">Cena za dílo bude vyúčtována po provedení díla. Zhotovitel je povinen daňový doklad (fakturu) vystavit a doručit objednateli nejpozději do 15 pracovních dnů po předání a převzetí díla (v žádném případě však ne později než do </w:t>
      </w:r>
      <w:proofErr w:type="gramStart"/>
      <w:r>
        <w:rPr>
          <w:rFonts w:ascii="Arial" w:hAnsi="Arial"/>
          <w:sz w:val="22"/>
        </w:rPr>
        <w:t>11.11. kalendářního</w:t>
      </w:r>
      <w:proofErr w:type="gramEnd"/>
      <w:r>
        <w:rPr>
          <w:rFonts w:ascii="Arial" w:hAnsi="Arial"/>
          <w:sz w:val="22"/>
        </w:rPr>
        <w:t xml:space="preserve"> roku) na zá</w:t>
      </w:r>
      <w:r>
        <w:rPr>
          <w:rFonts w:ascii="Arial" w:hAnsi="Arial"/>
          <w:sz w:val="22"/>
        </w:rPr>
        <w:t>kladě předávacího protokolu na adresu: SCHKOJ, AOPK ČR - RP Olomoucko, Šumperská 93, 790 01 Jeseník.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3.5 Daňový doklad (faktura) musí mít náležitosti daňového resp. účetního dokladu podle platných obecně závazných právních předpisů; označení daňového dokla</w:t>
      </w:r>
      <w:r>
        <w:rPr>
          <w:rFonts w:ascii="Arial" w:hAnsi="Arial"/>
          <w:sz w:val="22"/>
        </w:rPr>
        <w:t xml:space="preserve">du (faktury) a jeho číslo; číslo této smlouvy, den jejího uzavření a předmět smlouvy; označení banky zhotovitele včetně identifikátoru a čísla účtu, na který má být úhrada provedena; jméno a adresu zhotovitele; položkové vykázání nákladů, konečnou částku; </w:t>
      </w:r>
      <w:r>
        <w:rPr>
          <w:rFonts w:ascii="Arial" w:hAnsi="Arial"/>
          <w:sz w:val="22"/>
        </w:rPr>
        <w:t xml:space="preserve">den odeslání dokladu a lhůta splatnosti. 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3.6 Daňový doklad (faktura) vystavený zhotovitelem je splatný do 30 kalendářních dnů po jeho obdržení objednatelem. Objednatel může daňový doklad (fakturu) vrátit do data jeho splatnosti, pokud obsahuje nesprávné n</w:t>
      </w:r>
      <w:r>
        <w:rPr>
          <w:rFonts w:ascii="Arial" w:hAnsi="Arial"/>
          <w:sz w:val="22"/>
        </w:rPr>
        <w:t xml:space="preserve">ebo neúplné náležitosti či údaje. Lhůta splatnosti počne běžet doručením opraveného a bezvadného daňového dokladu (faktury). 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3.7 Smluvní strany se dohodly, že objednatel nebude poskytovat zálohové platby. </w:t>
      </w:r>
    </w:p>
    <w:p w:rsidR="00203D15" w:rsidRDefault="00F507E9">
      <w:pPr>
        <w:pStyle w:val="Zkladntext"/>
        <w:keepNext/>
        <w:spacing w:before="600" w:after="120"/>
        <w:jc w:val="center"/>
        <w:rPr>
          <w:rFonts w:hint="eastAsia"/>
        </w:rPr>
      </w:pPr>
      <w:r>
        <w:rPr>
          <w:rStyle w:val="Silnzdraznn"/>
          <w:rFonts w:ascii="Arial" w:hAnsi="Arial"/>
          <w:sz w:val="22"/>
        </w:rPr>
        <w:lastRenderedPageBreak/>
        <w:t>IV.</w:t>
      </w:r>
      <w:r>
        <w:rPr>
          <w:rFonts w:ascii="Arial" w:hAnsi="Arial"/>
          <w:sz w:val="22"/>
        </w:rPr>
        <w:t xml:space="preserve"> </w:t>
      </w:r>
      <w:r>
        <w:rPr>
          <w:rStyle w:val="Silnzdraznn"/>
          <w:rFonts w:ascii="Arial" w:hAnsi="Arial"/>
          <w:sz w:val="22"/>
        </w:rPr>
        <w:t>Doba a místo plnění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4.1 Zhotovitel se zavazuj</w:t>
      </w:r>
      <w:r>
        <w:rPr>
          <w:rFonts w:ascii="Arial" w:hAnsi="Arial"/>
          <w:sz w:val="22"/>
        </w:rPr>
        <w:t xml:space="preserve">e provést dílo a předat jej objednateli nejpozději </w:t>
      </w:r>
      <w:proofErr w:type="gramStart"/>
      <w:r>
        <w:rPr>
          <w:rFonts w:ascii="Arial" w:hAnsi="Arial"/>
          <w:sz w:val="22"/>
        </w:rPr>
        <w:t>do</w:t>
      </w:r>
      <w:proofErr w:type="gramEnd"/>
      <w:r>
        <w:rPr>
          <w:rFonts w:ascii="Arial" w:hAnsi="Arial"/>
          <w:sz w:val="22"/>
        </w:rPr>
        <w:t xml:space="preserve">: </w:t>
      </w:r>
      <w:proofErr w:type="gramStart"/>
      <w:r>
        <w:rPr>
          <w:rFonts w:ascii="Arial" w:hAnsi="Arial"/>
          <w:sz w:val="22"/>
        </w:rPr>
        <w:t>30.9.2021</w:t>
      </w:r>
      <w:proofErr w:type="gramEnd"/>
      <w:r>
        <w:rPr>
          <w:rFonts w:ascii="Arial" w:hAnsi="Arial"/>
          <w:sz w:val="22"/>
        </w:rPr>
        <w:t>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4.2 Pokud zhotovitel dokončí dílo před dohodnutým termínem, zavazuje se objednatel, že převezme dílo i v dřívějším nabídnutém termínu, pokud bude bez vad a nedodělků.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4.3 Místem plnění je I.</w:t>
      </w:r>
      <w:r>
        <w:rPr>
          <w:rFonts w:ascii="Arial" w:hAnsi="Arial"/>
          <w:sz w:val="22"/>
        </w:rPr>
        <w:t xml:space="preserve"> zóna CHKO Jeseníky na pozemcích p. č. 2000/1, 2023/1, 2023/2, 2023/3, 2023/6, 2023/7, 2030/1, 2030/12, 2030/13, 2042 a 2045 v k. ú. 684660 - Dolní Lipová.</w:t>
      </w:r>
    </w:p>
    <w:p w:rsidR="00203D15" w:rsidRDefault="00F507E9">
      <w:pPr>
        <w:pStyle w:val="Zkladntext"/>
        <w:keepNext/>
        <w:spacing w:before="600" w:after="120"/>
        <w:jc w:val="center"/>
        <w:rPr>
          <w:rFonts w:hint="eastAsia"/>
        </w:rPr>
      </w:pPr>
      <w:r>
        <w:rPr>
          <w:rStyle w:val="Silnzdraznn"/>
          <w:rFonts w:ascii="Arial" w:hAnsi="Arial"/>
          <w:sz w:val="22"/>
        </w:rPr>
        <w:t>V. Další ujednání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5.1 Zhotovitel je povinen provést dílo v kvalitě, formě a obsahu, které vyžaduje t</w:t>
      </w:r>
      <w:r>
        <w:rPr>
          <w:rFonts w:ascii="Arial" w:hAnsi="Arial"/>
          <w:sz w:val="22"/>
        </w:rPr>
        <w:t>ato smlouva a která je obvyklá pro díla obdobného typu. Zhotovitel je povinen po celou dobu provádění díla dbát pokynů objednatele.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5.2 Objednatel je oprávněn kontrolovat provádění díla. Zjistí-li objednatel, že zhotovitel provádí dílo v rozporu se svými p</w:t>
      </w:r>
      <w:r>
        <w:rPr>
          <w:rFonts w:ascii="Arial" w:hAnsi="Arial"/>
          <w:sz w:val="22"/>
        </w:rPr>
        <w:t>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</w:t>
      </w:r>
      <w:r>
        <w:rPr>
          <w:rFonts w:ascii="Arial" w:hAnsi="Arial"/>
          <w:sz w:val="22"/>
        </w:rPr>
        <w:t>ní zhotoviteli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hint="eastAsia"/>
        </w:rPr>
      </w:pPr>
      <w:r>
        <w:rPr>
          <w:rFonts w:ascii="Arial" w:hAnsi="Arial"/>
          <w:sz w:val="22"/>
        </w:rPr>
        <w:t>5.3 Na činnosti dle této smlouvy se vztahuje také správní akt - Opatření obecné povahy č. 2 Agentury ochrany přírody a krajiny, č. j. SR/0150/US/2018-2 ze dne 14. 3. 2019, účinné ode dne 29. 3. 2019 (dále jen “Výjimka”), která je veřejně dos</w:t>
      </w:r>
      <w:r>
        <w:rPr>
          <w:rFonts w:ascii="Arial" w:hAnsi="Arial"/>
          <w:sz w:val="22"/>
        </w:rPr>
        <w:t xml:space="preserve">tupná na webových stránkách objednatele: </w:t>
      </w:r>
      <w:hyperlink r:id="rId5" w:tgtFrame="_top">
        <w:r>
          <w:rPr>
            <w:rStyle w:val="Internetovodkaz"/>
            <w:rFonts w:ascii="Arial" w:hAnsi="Arial"/>
            <w:sz w:val="22"/>
          </w:rPr>
          <w:t>https://portal.nature.cz/publik_syst/files/oop_mngmonvyj.pdf</w:t>
        </w:r>
      </w:hyperlink>
      <w:r>
        <w:rPr>
          <w:rFonts w:ascii="Arial" w:hAnsi="Arial"/>
          <w:sz w:val="22"/>
        </w:rPr>
        <w:t xml:space="preserve"> a kterou je pro zhotovitele dáno veřejnoprávní povolení k realiz</w:t>
      </w:r>
      <w:r>
        <w:rPr>
          <w:rFonts w:ascii="Arial" w:hAnsi="Arial"/>
          <w:sz w:val="22"/>
        </w:rPr>
        <w:t xml:space="preserve">aci činností, které jsou předmětem této smlouvy na úseku zákona č. 114/1992 Sb., o ochraně přírody a krajiny, v platném znění. Zhotovitel prohlašuje, že byl s obsahem Výjimky v plném znění seznámen a jeho obsahu porozuměl. Zhotovitel se zavazuje dodržovat </w:t>
      </w:r>
      <w:r>
        <w:rPr>
          <w:rFonts w:ascii="Arial" w:hAnsi="Arial"/>
          <w:sz w:val="22"/>
        </w:rPr>
        <w:t>veškeré podmínky stanovené Výjimkou. V případě spolehlivého prokázání porušení podmínek Výjimky se zhotovitel zavazuje nést veškerou odpovědnost a důsledky takového jednání výlučně na své náklady (zejména zjednání nápravy, event. podle pokynů příslušného o</w:t>
      </w:r>
      <w:r>
        <w:rPr>
          <w:rFonts w:ascii="Arial" w:hAnsi="Arial"/>
          <w:sz w:val="22"/>
        </w:rPr>
        <w:t>rgánu ochrany přírody); v případě, že by byla jakákoliv sankce nebo jiné náhradní plnění pravomocně uděleno v důsledku porušení této povinnosti jednáním zhotovitele (současně nebo výlučně) objednateli, zavazuje se zhotovitel tuto sankci nebo náklady na výk</w:t>
      </w:r>
      <w:r>
        <w:rPr>
          <w:rFonts w:ascii="Arial" w:hAnsi="Arial"/>
          <w:sz w:val="22"/>
        </w:rPr>
        <w:t xml:space="preserve">on nepeněžitého náhradního plnění uhradit objednateli nejpozději do 1 měsíců od doručení písemné výzvy a vyčíslení škody ze strany objednatele. </w:t>
      </w:r>
    </w:p>
    <w:p w:rsidR="00203D15" w:rsidRDefault="00F507E9">
      <w:pPr>
        <w:pStyle w:val="Zkladntext"/>
        <w:keepNext/>
        <w:spacing w:before="600" w:after="120"/>
        <w:jc w:val="center"/>
        <w:rPr>
          <w:rFonts w:hint="eastAsia"/>
        </w:rPr>
      </w:pPr>
      <w:r>
        <w:rPr>
          <w:rStyle w:val="Silnzdraznn"/>
          <w:rFonts w:ascii="Arial" w:hAnsi="Arial"/>
          <w:sz w:val="22"/>
        </w:rPr>
        <w:t>VI. Předání a převzetí díla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6.1 O předání díla vyhotoví smluvní strany předávací protokol podepsaný oběma smluv</w:t>
      </w:r>
      <w:r>
        <w:rPr>
          <w:rFonts w:ascii="Arial" w:hAnsi="Arial"/>
          <w:sz w:val="22"/>
        </w:rPr>
        <w:t>ními stranami. Objednatel není povinen převzít dílo vykazující byť drobné vady či nedodělky.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6.2 Objednatel má právo převzít i dílo, které vykazuje drobné vady a nedodělky, které samy o sobě ani ve spojení s jinými nebrání řádnému užívaní díla. V tom přípa</w:t>
      </w:r>
      <w:r>
        <w:rPr>
          <w:rFonts w:ascii="Arial" w:hAnsi="Arial"/>
          <w:sz w:val="22"/>
        </w:rPr>
        <w:t>dě je zhotovitel povinen odstranit tyto vady a nedodělky v termínu stanoveném objednatelem uvedeném v předávacím protokolu.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6.3 V případě, že dílo nebude v termínu provedení díla dokončeno, aniž by důvod nedokončení díla ležel na straně objednatele, má </w:t>
      </w:r>
      <w:r>
        <w:rPr>
          <w:rFonts w:ascii="Arial" w:hAnsi="Arial"/>
          <w:sz w:val="22"/>
        </w:rPr>
        <w:t xml:space="preserve">objednatel právo převzít částečně provedené dílo a od </w:t>
      </w:r>
      <w:r>
        <w:rPr>
          <w:rFonts w:ascii="Arial" w:hAnsi="Arial"/>
          <w:sz w:val="22"/>
        </w:rPr>
        <w:lastRenderedPageBreak/>
        <w:t>zbytku plnění bez dalšího odstoupit. Odstoupení podle věty první vyznačí objednatel v předávacím protokolu. Strany souhlasně prohlašují, že písemným vyznačením odstoupení v předávacím protokolu se odsto</w:t>
      </w:r>
      <w:r>
        <w:rPr>
          <w:rFonts w:ascii="Arial" w:hAnsi="Arial"/>
          <w:sz w:val="22"/>
        </w:rPr>
        <w:t>upení podle věty první považuje za doručené zhotoviteli.</w:t>
      </w:r>
    </w:p>
    <w:p w:rsidR="00203D15" w:rsidRDefault="00F507E9">
      <w:pPr>
        <w:pStyle w:val="Zkladntext"/>
        <w:keepNext/>
        <w:spacing w:before="600" w:after="120"/>
        <w:ind w:left="340" w:hanging="340"/>
        <w:jc w:val="center"/>
        <w:rPr>
          <w:rFonts w:hint="eastAsia"/>
        </w:rPr>
      </w:pPr>
      <w:r>
        <w:rPr>
          <w:rStyle w:val="Silnzdraznn"/>
          <w:rFonts w:ascii="Arial" w:hAnsi="Arial"/>
          <w:sz w:val="22"/>
        </w:rPr>
        <w:t>VII. Odpovědnost za vady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7.1 Zhotovitel se zavazuje provést dílo v obvyklém provedení a kvalitě. Objednatel je oprávněn kontrolovat provádění díla, jak v průběhu realizace prací, tak i po jejich skon</w:t>
      </w:r>
      <w:r>
        <w:rPr>
          <w:rFonts w:ascii="Arial" w:hAnsi="Arial"/>
          <w:sz w:val="22"/>
        </w:rPr>
        <w:t>čení. Zjistí-li, že zhotovitel provádí dílo v rozporu se svými povinnostmi, je oprávněn žádat po zhotoviteli provádění díla řádným způsobem. Jestliže tak zhotovitel neučiní ani v přiměřené lhůtě k tomu poskytnuté, je objednatel oprávněn odstoupit od smlouv</w:t>
      </w:r>
      <w:r>
        <w:rPr>
          <w:rFonts w:ascii="Arial" w:hAnsi="Arial"/>
          <w:sz w:val="22"/>
        </w:rPr>
        <w:t>y a případně požadovat vrácení poskytnutých finančních prostředků v plné výši.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7.2 Při předání díla dle čl. 2.2 je objednatel povinen předmětné plochy prohlédnout. Má-li dílo vady, je zhotovitel v prodlení. V takovém případě vyzve objednatel zhotovitele k </w:t>
      </w:r>
      <w:r>
        <w:rPr>
          <w:rFonts w:ascii="Arial" w:hAnsi="Arial"/>
          <w:sz w:val="22"/>
        </w:rPr>
        <w:t>odstranění vad a stanoví zhotoviteli lhůtu k nápravě. Tím není dotčen čl. 8 smlouvy. Neodstraní-li zhotovitel vady ani ve lhůtě stanovené objednatelem, může objednatel od smlouvy odstoupit doručením písemného oznámení o odstoupení druhé smluvní straně.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7.3</w:t>
      </w:r>
      <w:r>
        <w:rPr>
          <w:rFonts w:ascii="Arial" w:hAnsi="Arial"/>
          <w:sz w:val="22"/>
        </w:rPr>
        <w:t xml:space="preserve"> Objednatel poznamená charakter vad, lhůtu pro jejich odstranění a splnění této lhůty, případně nemožnost odstranění vad, do předávacího protokolu vyhotovených v souladu s čl. 6.1 této smlouvy.</w:t>
      </w:r>
    </w:p>
    <w:p w:rsidR="00203D15" w:rsidRDefault="00F507E9">
      <w:pPr>
        <w:pStyle w:val="Zkladntext"/>
        <w:keepNext/>
        <w:spacing w:before="600" w:after="120"/>
        <w:ind w:left="340" w:hanging="340"/>
        <w:jc w:val="center"/>
        <w:rPr>
          <w:rFonts w:hint="eastAsia"/>
        </w:rPr>
      </w:pPr>
      <w:r>
        <w:rPr>
          <w:rStyle w:val="Silnzdraznn"/>
          <w:rFonts w:ascii="Arial" w:hAnsi="Arial"/>
          <w:sz w:val="22"/>
        </w:rPr>
        <w:t>VIII. Sankce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8.1 V případě, že zhotovitel nedodrží termín prov</w:t>
      </w:r>
      <w:r>
        <w:rPr>
          <w:rFonts w:ascii="Arial" w:hAnsi="Arial"/>
          <w:sz w:val="22"/>
        </w:rPr>
        <w:t xml:space="preserve">edení díla anebo termín odstranění vad a nedodělků uvedený v předávacím protokolu, je zhotovitel povinen zaplatit objednateli smluvní pokutu ve výši 0,1 % z ceny díla bez DPH za každý den prodlení. 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8.2 V případě prodlení objednatele s placením vyúčtování </w:t>
      </w:r>
      <w:r>
        <w:rPr>
          <w:rFonts w:ascii="Arial" w:hAnsi="Arial"/>
          <w:sz w:val="22"/>
        </w:rPr>
        <w:t>je objednatel povinen zaplatit zhotoviteli úrok z prodlení z nezaplacené částky v zákonné výši.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8.3 Ustanoveními o smluvní pokutě není dotčen nárok oprávněné smluvní strany požadovat náhradu škody v plném rozsahu.</w:t>
      </w:r>
    </w:p>
    <w:p w:rsidR="00203D15" w:rsidRDefault="00F507E9">
      <w:pPr>
        <w:pStyle w:val="Zkladntext"/>
        <w:keepNext/>
        <w:spacing w:before="600" w:after="120"/>
        <w:ind w:left="340" w:hanging="340"/>
        <w:jc w:val="center"/>
        <w:rPr>
          <w:rFonts w:hint="eastAsia"/>
        </w:rPr>
      </w:pPr>
      <w:r>
        <w:rPr>
          <w:rStyle w:val="Silnzdraznn"/>
          <w:rFonts w:ascii="Arial" w:hAnsi="Arial"/>
          <w:sz w:val="22"/>
        </w:rPr>
        <w:t>IX. Závěrečná ustanovení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9.1 Tato smlouva </w:t>
      </w:r>
      <w:r>
        <w:rPr>
          <w:rFonts w:ascii="Arial" w:hAnsi="Arial"/>
          <w:sz w:val="22"/>
        </w:rPr>
        <w:t xml:space="preserve">může být měněna a doplňována pouze písemnými a očíslovanými dodatky podepsanými oprávněnými zástupci smluvních stran, není-li v této smlouvě uvedeno jinak. 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9.2 Ve věcech touto smlouvou neupravených se řídí práva a povinnosti smluvních stran příslušnými us</w:t>
      </w:r>
      <w:r>
        <w:rPr>
          <w:rFonts w:ascii="Arial" w:hAnsi="Arial"/>
          <w:sz w:val="22"/>
        </w:rPr>
        <w:t xml:space="preserve">tanoveními zákona č. 89/2012 Sb., občanského zákoníku. 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9.3 Zhotovitel bere na vědomí, že tato smlouva může podléhat povinnosti jejího uveřejnění podle zákona č. 340/2015 Sb., o zvláštních podmínkách účinnosti některých smluv, uveřejňování těchto smluv a o</w:t>
      </w:r>
      <w:r>
        <w:rPr>
          <w:rFonts w:ascii="Arial" w:hAnsi="Arial"/>
          <w:sz w:val="22"/>
        </w:rPr>
        <w:t xml:space="preserve">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</w:t>
      </w:r>
      <w:r>
        <w:rPr>
          <w:rFonts w:ascii="Arial" w:hAnsi="Arial"/>
          <w:sz w:val="22"/>
        </w:rPr>
        <w:t>uveřejněním či zpřístupněním podle výše uvedených právních předpisů souhlasí.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9.4 Tato smlouva je vyhotovena ve dvou stejnopisech, z nichž každý má platnost originálu. Jeden stejnopis obdrží objednatel, jeden stejnopis obdrží zhotovitel. 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9.5 Smlouva nabýv</w:t>
      </w:r>
      <w:r>
        <w:rPr>
          <w:rFonts w:ascii="Arial" w:hAnsi="Arial"/>
          <w:sz w:val="22"/>
        </w:rPr>
        <w:t>á platnosti dnem podpisu oprávněným zástupcem poslední smluvní strany. Smlouva nabývá účinnosti dnem podpisu oprávněným zástupcem poslední smluvní strany. Podléhá-li však tato smlouva povinnosti uveřejnění prostřednictvím registru smluv podle zákona o regi</w:t>
      </w:r>
      <w:r>
        <w:rPr>
          <w:rFonts w:ascii="Arial" w:hAnsi="Arial"/>
          <w:sz w:val="22"/>
        </w:rPr>
        <w:t>stru smluv, nenabude účinnosti dříve, než dnem jejího uveřejnění. Smluvní strany se budou vzájemně o nabytí účinnosti smlouvy neprodleně informovat.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9.6 Obě smluvní strany prohlašují, že se seznámily s celým textem smlouvy včetně jejich příloh a s celým ob</w:t>
      </w:r>
      <w:r>
        <w:rPr>
          <w:rFonts w:ascii="Arial" w:hAnsi="Arial"/>
          <w:sz w:val="22"/>
        </w:rPr>
        <w:t>sahem smlouvy souhlasí. Současně prohlašují, že tato smlouva nebyla sjednána v tísni ani za jinak nápadně nevýhodných podmínek.</w:t>
      </w:r>
    </w:p>
    <w:p w:rsidR="00203D15" w:rsidRDefault="00F507E9">
      <w:pPr>
        <w:pStyle w:val="Zkladntext"/>
        <w:spacing w:before="57" w:after="57"/>
        <w:ind w:left="340" w:hanging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9.7 Nedílnou součástí smlouvy jsou tyto přílohy:</w:t>
      </w:r>
    </w:p>
    <w:p w:rsidR="00203D15" w:rsidRDefault="00F507E9">
      <w:pPr>
        <w:pStyle w:val="Zkladntext"/>
        <w:spacing w:before="57" w:after="283"/>
        <w:ind w:left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Příloha </w:t>
      </w:r>
      <w:proofErr w:type="gramStart"/>
      <w:r>
        <w:rPr>
          <w:rFonts w:ascii="Arial" w:hAnsi="Arial"/>
          <w:sz w:val="22"/>
        </w:rPr>
        <w:t>č. 1 –Technická</w:t>
      </w:r>
      <w:proofErr w:type="gramEnd"/>
      <w:r>
        <w:rPr>
          <w:rFonts w:ascii="Arial" w:hAnsi="Arial"/>
          <w:sz w:val="22"/>
        </w:rPr>
        <w:t xml:space="preserve"> příloha PPK-295e/84/21, včetně kalkulace a mapových zák</w:t>
      </w:r>
      <w:r>
        <w:rPr>
          <w:rFonts w:ascii="Arial" w:hAnsi="Arial"/>
          <w:sz w:val="22"/>
        </w:rPr>
        <w:t>resů</w:t>
      </w:r>
    </w:p>
    <w:p w:rsidR="00203D15" w:rsidRDefault="00203D15">
      <w:pPr>
        <w:pStyle w:val="Zkladntext"/>
        <w:spacing w:before="57" w:after="283"/>
        <w:ind w:left="340"/>
        <w:jc w:val="both"/>
        <w:rPr>
          <w:rFonts w:ascii="Arial" w:hAnsi="Arial"/>
          <w:sz w:val="22"/>
        </w:rPr>
      </w:pPr>
    </w:p>
    <w:p w:rsidR="00203D15" w:rsidRDefault="00203D15">
      <w:pPr>
        <w:pStyle w:val="Zkladntext"/>
        <w:spacing w:before="57" w:after="283"/>
        <w:ind w:left="340"/>
        <w:jc w:val="both"/>
        <w:rPr>
          <w:rFonts w:ascii="Arial" w:hAnsi="Arial"/>
        </w:rPr>
      </w:pPr>
    </w:p>
    <w:tbl>
      <w:tblPr>
        <w:tblW w:w="9645" w:type="dxa"/>
        <w:tblInd w:w="-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7"/>
      </w:tblGrid>
      <w:tr w:rsidR="00203D15">
        <w:tc>
          <w:tcPr>
            <w:tcW w:w="4818" w:type="dxa"/>
            <w:shd w:val="clear" w:color="auto" w:fill="auto"/>
            <w:vAlign w:val="center"/>
          </w:tcPr>
          <w:p w:rsidR="00203D15" w:rsidRDefault="00F507E9">
            <w:pPr>
              <w:pStyle w:val="Obsahtabulky"/>
              <w:widowControl w:val="0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2"/>
              </w:rPr>
              <w:t>V Jeseníku dne 5. 8. 2021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203D15" w:rsidRDefault="00F507E9">
            <w:pPr>
              <w:pStyle w:val="Obsahtabulky"/>
              <w:widowControl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Světlé Hoře dne 28. 7. 2021</w:t>
            </w:r>
          </w:p>
        </w:tc>
      </w:tr>
      <w:tr w:rsidR="00203D15">
        <w:tc>
          <w:tcPr>
            <w:tcW w:w="9645" w:type="dxa"/>
            <w:gridSpan w:val="2"/>
            <w:shd w:val="clear" w:color="auto" w:fill="auto"/>
            <w:vAlign w:val="center"/>
          </w:tcPr>
          <w:p w:rsidR="00203D15" w:rsidRDefault="00203D15">
            <w:pPr>
              <w:pStyle w:val="Obsahtabulky"/>
              <w:widowControl w:val="0"/>
              <w:rPr>
                <w:rFonts w:ascii="Arial" w:hAnsi="Arial"/>
              </w:rPr>
            </w:pPr>
          </w:p>
        </w:tc>
      </w:tr>
      <w:tr w:rsidR="00203D15">
        <w:tc>
          <w:tcPr>
            <w:tcW w:w="4818" w:type="dxa"/>
            <w:shd w:val="clear" w:color="auto" w:fill="auto"/>
            <w:vAlign w:val="center"/>
          </w:tcPr>
          <w:p w:rsidR="00203D15" w:rsidRDefault="00F507E9">
            <w:pPr>
              <w:pStyle w:val="Obsahtabulky"/>
              <w:widowControl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Objednatel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203D15" w:rsidRDefault="00F507E9">
            <w:pPr>
              <w:pStyle w:val="Obsahtabulky"/>
              <w:widowControl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Zhotovitel</w:t>
            </w:r>
          </w:p>
        </w:tc>
      </w:tr>
      <w:tr w:rsidR="00203D15">
        <w:tc>
          <w:tcPr>
            <w:tcW w:w="9645" w:type="dxa"/>
            <w:gridSpan w:val="2"/>
            <w:shd w:val="clear" w:color="auto" w:fill="auto"/>
            <w:vAlign w:val="center"/>
          </w:tcPr>
          <w:p w:rsidR="00203D15" w:rsidRDefault="00203D15">
            <w:pPr>
              <w:pStyle w:val="Obsahtabulky"/>
              <w:widowControl w:val="0"/>
              <w:rPr>
                <w:rFonts w:ascii="Arial" w:hAnsi="Arial"/>
              </w:rPr>
            </w:pPr>
          </w:p>
          <w:p w:rsidR="00203D15" w:rsidRDefault="00203D15">
            <w:pPr>
              <w:pStyle w:val="Obsahtabulky"/>
              <w:widowControl w:val="0"/>
              <w:rPr>
                <w:rFonts w:ascii="Arial" w:hAnsi="Arial"/>
              </w:rPr>
            </w:pPr>
          </w:p>
          <w:p w:rsidR="00203D15" w:rsidRDefault="00203D15">
            <w:pPr>
              <w:pStyle w:val="Obsahtabulky"/>
              <w:widowControl w:val="0"/>
              <w:rPr>
                <w:rFonts w:ascii="Arial" w:hAnsi="Arial"/>
              </w:rPr>
            </w:pPr>
          </w:p>
          <w:p w:rsidR="00203D15" w:rsidRDefault="00203D15">
            <w:pPr>
              <w:pStyle w:val="Obsahtabulky"/>
              <w:widowControl w:val="0"/>
              <w:rPr>
                <w:rFonts w:ascii="Arial" w:hAnsi="Arial"/>
              </w:rPr>
            </w:pPr>
          </w:p>
          <w:p w:rsidR="00203D15" w:rsidRDefault="00203D15">
            <w:pPr>
              <w:pStyle w:val="Obsahtabulky"/>
              <w:widowControl w:val="0"/>
              <w:rPr>
                <w:rFonts w:ascii="Arial" w:hAnsi="Arial"/>
              </w:rPr>
            </w:pPr>
          </w:p>
          <w:p w:rsidR="00203D15" w:rsidRDefault="00203D15">
            <w:pPr>
              <w:pStyle w:val="Obsahtabulky"/>
              <w:widowControl w:val="0"/>
              <w:rPr>
                <w:rFonts w:ascii="Arial" w:hAnsi="Arial"/>
              </w:rPr>
            </w:pPr>
          </w:p>
          <w:p w:rsidR="00203D15" w:rsidRDefault="00203D15">
            <w:pPr>
              <w:pStyle w:val="Obsahtabulky"/>
              <w:widowControl w:val="0"/>
              <w:rPr>
                <w:rFonts w:ascii="Arial" w:hAnsi="Arial"/>
              </w:rPr>
            </w:pPr>
          </w:p>
        </w:tc>
      </w:tr>
      <w:tr w:rsidR="00203D15">
        <w:tc>
          <w:tcPr>
            <w:tcW w:w="4818" w:type="dxa"/>
            <w:shd w:val="clear" w:color="auto" w:fill="auto"/>
            <w:vAlign w:val="center"/>
          </w:tcPr>
          <w:p w:rsidR="00203D15" w:rsidRDefault="00F507E9">
            <w:pPr>
              <w:pStyle w:val="Obsahtabulky"/>
              <w:widowControl w:val="0"/>
              <w:jc w:val="center"/>
              <w:rPr>
                <w:rFonts w:hint="eastAsia"/>
              </w:rPr>
            </w:pPr>
            <w:r>
              <w:rPr>
                <w:rStyle w:val="Silnzdraznn"/>
                <w:rFonts w:ascii="Arial" w:hAnsi="Arial"/>
                <w:sz w:val="22"/>
              </w:rPr>
              <w:t xml:space="preserve">Ing. Michal Servus </w:t>
            </w:r>
            <w:r>
              <w:rPr>
                <w:rStyle w:val="Silnzdraznn"/>
                <w:rFonts w:ascii="Arial" w:hAnsi="Arial"/>
                <w:sz w:val="22"/>
              </w:rPr>
              <w:br/>
              <w:t>ředitel RP Olomoucko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203D15" w:rsidRDefault="00F507E9">
            <w:pPr>
              <w:pStyle w:val="Obsahtabulky"/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Jaroslav Ciemala</w:t>
            </w:r>
          </w:p>
          <w:p w:rsidR="00203D15" w:rsidRDefault="00203D15">
            <w:pPr>
              <w:pStyle w:val="Obsahtabulky"/>
              <w:widowControl w:val="0"/>
              <w:rPr>
                <w:rFonts w:ascii="Arial" w:hAnsi="Arial"/>
              </w:rPr>
            </w:pPr>
          </w:p>
        </w:tc>
      </w:tr>
    </w:tbl>
    <w:p w:rsidR="00203D15" w:rsidRDefault="00203D15">
      <w:pPr>
        <w:pStyle w:val="Zkladntext"/>
        <w:rPr>
          <w:rFonts w:ascii="Arial" w:hAnsi="Arial"/>
        </w:rPr>
      </w:pPr>
    </w:p>
    <w:sectPr w:rsidR="00203D15">
      <w:pgSz w:w="11906" w:h="16838"/>
      <w:pgMar w:top="1134" w:right="1134" w:bottom="1134" w:left="1418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3D15"/>
    <w:rsid w:val="00203D15"/>
    <w:rsid w:val="00F5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D12F"/>
  <w15:docId w15:val="{3C32B03C-6356-4156-BCC3-82B3473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ZkladntextChar">
    <w:name w:val="Základní text Char"/>
    <w:basedOn w:val="Standardnpsmoodstavce"/>
    <w:qFormat/>
    <w:rPr>
      <w:rFonts w:cs="0"/>
    </w:rPr>
  </w:style>
  <w:style w:type="character" w:customStyle="1" w:styleId="TextbublinyChar">
    <w:name w:val="Text bubliny Char"/>
    <w:basedOn w:val="Standardnpsmoodstavce"/>
    <w:qFormat/>
    <w:rPr>
      <w:rFonts w:ascii="Segoe UI" w:hAnsi="Segoe UI" w:cs="Mangal"/>
      <w:sz w:val="18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qFormat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Rozloendokumentu1">
    <w:name w:val="Rozložení dokumentu1"/>
    <w:qFormat/>
    <w:pPr>
      <w:suppressAutoHyphens/>
    </w:pPr>
    <w:rPr>
      <w:rFonts w:cs="Liberation Serif"/>
    </w:rPr>
  </w:style>
  <w:style w:type="paragraph" w:styleId="Textbubliny">
    <w:name w:val="Balloon Text"/>
    <w:basedOn w:val="Normln"/>
    <w:qFormat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nature.cz/publik_syst/files/oop_mngmonvyj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1530</Words>
  <Characters>9032</Characters>
  <Application>Microsoft Office Word</Application>
  <DocSecurity>0</DocSecurity>
  <Lines>75</Lines>
  <Paragraphs>21</Paragraphs>
  <ScaleCrop>false</ScaleCrop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Némethová</dc:creator>
  <dc:description/>
  <cp:lastModifiedBy>Tomáš Vávra</cp:lastModifiedBy>
  <cp:revision>5</cp:revision>
  <dcterms:created xsi:type="dcterms:W3CDTF">2021-07-16T05:37:00Z</dcterms:created>
  <dcterms:modified xsi:type="dcterms:W3CDTF">2021-08-10T06:45:00Z</dcterms:modified>
  <dc:language>cs-CZ</dc:language>
</cp:coreProperties>
</file>