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E7F" w:rsidRPr="00271048" w:rsidRDefault="00271048" w:rsidP="00704E7F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Příloha č. 2 </w:t>
      </w:r>
      <w:r w:rsidR="00D9345B" w:rsidRPr="00271048">
        <w:rPr>
          <w:rFonts w:ascii="Times New Roman" w:hAnsi="Times New Roman" w:cs="Times New Roman"/>
          <w:b/>
        </w:rPr>
        <w:t xml:space="preserve">AEKO na výsledek: </w:t>
      </w:r>
      <w:r w:rsidR="00704E7F" w:rsidRPr="00271048">
        <w:rPr>
          <w:rFonts w:ascii="Times New Roman" w:hAnsi="Times New Roman" w:cs="Times New Roman"/>
          <w:b/>
        </w:rPr>
        <w:t xml:space="preserve">Metodika </w:t>
      </w:r>
      <w:r w:rsidR="00F21662" w:rsidRPr="00271048">
        <w:rPr>
          <w:rFonts w:ascii="Times New Roman" w:hAnsi="Times New Roman" w:cs="Times New Roman"/>
          <w:b/>
        </w:rPr>
        <w:t xml:space="preserve">ověření </w:t>
      </w:r>
      <w:r w:rsidR="00704E7F" w:rsidRPr="00271048">
        <w:rPr>
          <w:rFonts w:ascii="Times New Roman" w:hAnsi="Times New Roman" w:cs="Times New Roman"/>
          <w:b/>
        </w:rPr>
        <w:t>terénního hodnocení 2021-2022</w:t>
      </w:r>
    </w:p>
    <w:p w:rsidR="00704E7F" w:rsidRPr="00271048" w:rsidRDefault="00704E7F" w:rsidP="00704E7F">
      <w:pPr>
        <w:pStyle w:val="Default"/>
        <w:rPr>
          <w:rFonts w:ascii="Times New Roman" w:hAnsi="Times New Roman" w:cs="Times New Roman"/>
        </w:rPr>
      </w:pPr>
    </w:p>
    <w:p w:rsidR="00704E7F" w:rsidRPr="00271048" w:rsidRDefault="00F21662" w:rsidP="00704E7F">
      <w:pPr>
        <w:pStyle w:val="Default"/>
        <w:rPr>
          <w:rFonts w:ascii="Times New Roman" w:hAnsi="Times New Roman" w:cs="Times New Roman"/>
        </w:rPr>
      </w:pPr>
      <w:r w:rsidRPr="00271048">
        <w:rPr>
          <w:rFonts w:ascii="Times New Roman" w:hAnsi="Times New Roman" w:cs="Times New Roman"/>
          <w:b/>
        </w:rPr>
        <w:t>Místo</w:t>
      </w:r>
      <w:r w:rsidR="00704E7F" w:rsidRPr="00271048">
        <w:rPr>
          <w:rFonts w:ascii="Times New Roman" w:hAnsi="Times New Roman" w:cs="Times New Roman"/>
          <w:b/>
        </w:rPr>
        <w:t xml:space="preserve"> hodnocení</w:t>
      </w:r>
      <w:r w:rsidR="00704E7F" w:rsidRPr="00271048">
        <w:rPr>
          <w:rFonts w:ascii="Times New Roman" w:hAnsi="Times New Roman" w:cs="Times New Roman"/>
        </w:rPr>
        <w:t>: pozemky, díly půdních bloků dle LPIS, s trvalým travním porostem, s vymezeným titulem AEKO PRV 2014-2020 Obecná péče o extenzivní louky a pastviny, Mezofilní a vlhkomilné louky hnojené a nehnojené, Druhově bohaté pastviny; konkrétní DPB budou určené správou CHKO Železné hory</w:t>
      </w:r>
    </w:p>
    <w:p w:rsidR="00F21662" w:rsidRPr="00271048" w:rsidRDefault="00F21662" w:rsidP="00704E7F">
      <w:pPr>
        <w:pStyle w:val="Default"/>
        <w:rPr>
          <w:rFonts w:ascii="Times New Roman" w:hAnsi="Times New Roman" w:cs="Times New Roman"/>
        </w:rPr>
      </w:pPr>
    </w:p>
    <w:p w:rsidR="00704E7F" w:rsidRPr="00271048" w:rsidRDefault="00F21662" w:rsidP="00704E7F">
      <w:pPr>
        <w:pStyle w:val="Default"/>
        <w:rPr>
          <w:rFonts w:ascii="Times New Roman" w:hAnsi="Times New Roman" w:cs="Times New Roman"/>
        </w:rPr>
      </w:pPr>
      <w:r w:rsidRPr="00271048">
        <w:rPr>
          <w:rFonts w:ascii="Times New Roman" w:hAnsi="Times New Roman" w:cs="Times New Roman"/>
          <w:b/>
        </w:rPr>
        <w:t>Termín</w:t>
      </w:r>
      <w:r w:rsidRPr="00271048">
        <w:rPr>
          <w:rFonts w:ascii="Times New Roman" w:hAnsi="Times New Roman" w:cs="Times New Roman"/>
        </w:rPr>
        <w:t xml:space="preserve">: </w:t>
      </w:r>
      <w:r w:rsidR="00704E7F" w:rsidRPr="00271048">
        <w:rPr>
          <w:rFonts w:ascii="Times New Roman" w:hAnsi="Times New Roman" w:cs="Times New Roman"/>
        </w:rPr>
        <w:t xml:space="preserve">Hodnocení se provádí u luk </w:t>
      </w:r>
      <w:r w:rsidR="00704E7F" w:rsidRPr="00271048">
        <w:rPr>
          <w:rFonts w:ascii="Times New Roman" w:hAnsi="Times New Roman" w:cs="Times New Roman"/>
          <w:b/>
          <w:bCs/>
        </w:rPr>
        <w:t xml:space="preserve">optimálně </w:t>
      </w:r>
      <w:r w:rsidR="00704E7F" w:rsidRPr="00271048">
        <w:rPr>
          <w:rFonts w:ascii="Times New Roman" w:hAnsi="Times New Roman" w:cs="Times New Roman"/>
          <w:bCs/>
        </w:rPr>
        <w:t>před první sečí</w:t>
      </w:r>
      <w:r w:rsidR="00704E7F" w:rsidRPr="00271048">
        <w:rPr>
          <w:rFonts w:ascii="Times New Roman" w:hAnsi="Times New Roman" w:cs="Times New Roman"/>
          <w:b/>
          <w:bCs/>
        </w:rPr>
        <w:t xml:space="preserve"> </w:t>
      </w:r>
      <w:r w:rsidR="00704E7F" w:rsidRPr="00271048">
        <w:rPr>
          <w:rFonts w:ascii="Times New Roman" w:hAnsi="Times New Roman" w:cs="Times New Roman"/>
        </w:rPr>
        <w:t xml:space="preserve">(květen – červen), případně před druhou sečí (červenec – srpen), u pastvin dle způsobu a časového harmonogramu pastvy před vypasením (jaro) a potom, co spasený porost obroste (léto). </w:t>
      </w:r>
    </w:p>
    <w:p w:rsidR="00F21662" w:rsidRPr="00271048" w:rsidRDefault="00F21662" w:rsidP="00704E7F">
      <w:pPr>
        <w:pStyle w:val="Default"/>
        <w:rPr>
          <w:rFonts w:ascii="Times New Roman" w:hAnsi="Times New Roman" w:cs="Times New Roman"/>
        </w:rPr>
      </w:pPr>
    </w:p>
    <w:p w:rsidR="00F21662" w:rsidRPr="00271048" w:rsidRDefault="00F21662" w:rsidP="00704E7F">
      <w:pPr>
        <w:pStyle w:val="Default"/>
        <w:rPr>
          <w:rFonts w:ascii="Times New Roman" w:hAnsi="Times New Roman" w:cs="Times New Roman"/>
        </w:rPr>
      </w:pPr>
      <w:r w:rsidRPr="00271048">
        <w:rPr>
          <w:rFonts w:ascii="Times New Roman" w:hAnsi="Times New Roman" w:cs="Times New Roman"/>
          <w:b/>
        </w:rPr>
        <w:t>Předmět hodnocení</w:t>
      </w:r>
      <w:r w:rsidRPr="00271048">
        <w:rPr>
          <w:rFonts w:ascii="Times New Roman" w:hAnsi="Times New Roman" w:cs="Times New Roman"/>
        </w:rPr>
        <w:t>: druhové složení porostu podle seznamu indikátorových rostlinných druhů</w:t>
      </w:r>
      <w:r w:rsidR="00FE2ACD" w:rsidRPr="00271048">
        <w:rPr>
          <w:rFonts w:ascii="Times New Roman" w:hAnsi="Times New Roman" w:cs="Times New Roman"/>
        </w:rPr>
        <w:t>, přičemž v některých případech „indikátorový druh“ znamená skupinu několika vyjmenovaných druhů, z nichž musí být zaznamenán aspoň jeden</w:t>
      </w:r>
      <w:r w:rsidRPr="00271048">
        <w:rPr>
          <w:rFonts w:ascii="Times New Roman" w:hAnsi="Times New Roman" w:cs="Times New Roman"/>
        </w:rPr>
        <w:t xml:space="preserve"> (příloha č. 1)</w:t>
      </w:r>
      <w:r w:rsidR="00912725" w:rsidRPr="00271048">
        <w:rPr>
          <w:rFonts w:ascii="Times New Roman" w:hAnsi="Times New Roman" w:cs="Times New Roman"/>
        </w:rPr>
        <w:t>.</w:t>
      </w:r>
    </w:p>
    <w:p w:rsidR="00704E7F" w:rsidRPr="00271048" w:rsidRDefault="00704E7F" w:rsidP="00704E7F">
      <w:pPr>
        <w:pStyle w:val="Default"/>
        <w:rPr>
          <w:rFonts w:ascii="Times New Roman" w:hAnsi="Times New Roman" w:cs="Times New Roman"/>
        </w:rPr>
      </w:pPr>
    </w:p>
    <w:p w:rsidR="00704E7F" w:rsidRPr="00271048" w:rsidRDefault="00F21662" w:rsidP="00704E7F">
      <w:pPr>
        <w:pStyle w:val="Default"/>
        <w:rPr>
          <w:rFonts w:ascii="Times New Roman" w:hAnsi="Times New Roman" w:cs="Times New Roman"/>
        </w:rPr>
      </w:pPr>
      <w:r w:rsidRPr="00271048">
        <w:rPr>
          <w:rFonts w:ascii="Times New Roman" w:hAnsi="Times New Roman" w:cs="Times New Roman"/>
          <w:b/>
        </w:rPr>
        <w:t>Způsob hodnocení</w:t>
      </w:r>
      <w:r w:rsidR="00FE2ACD" w:rsidRPr="00271048">
        <w:rPr>
          <w:rFonts w:ascii="Times New Roman" w:hAnsi="Times New Roman" w:cs="Times New Roman"/>
          <w:b/>
        </w:rPr>
        <w:t xml:space="preserve"> v terénu</w:t>
      </w:r>
      <w:r w:rsidR="00704E7F" w:rsidRPr="00271048">
        <w:rPr>
          <w:rFonts w:ascii="Times New Roman" w:hAnsi="Times New Roman" w:cs="Times New Roman"/>
        </w:rPr>
        <w:t xml:space="preserve">: </w:t>
      </w:r>
    </w:p>
    <w:p w:rsidR="00704E7F" w:rsidRPr="00271048" w:rsidRDefault="00704E7F" w:rsidP="00704E7F">
      <w:pPr>
        <w:pStyle w:val="Default"/>
        <w:spacing w:after="200"/>
        <w:rPr>
          <w:rFonts w:ascii="Times New Roman" w:hAnsi="Times New Roman" w:cs="Times New Roman"/>
        </w:rPr>
      </w:pPr>
      <w:r w:rsidRPr="00271048">
        <w:rPr>
          <w:rFonts w:ascii="Times New Roman" w:hAnsi="Times New Roman" w:cs="Times New Roman"/>
        </w:rPr>
        <w:t xml:space="preserve">1. Na </w:t>
      </w:r>
      <w:r w:rsidR="00D9345B" w:rsidRPr="00271048">
        <w:rPr>
          <w:rFonts w:ascii="Times New Roman" w:hAnsi="Times New Roman" w:cs="Times New Roman"/>
        </w:rPr>
        <w:t xml:space="preserve">každém </w:t>
      </w:r>
      <w:r w:rsidRPr="00271048">
        <w:rPr>
          <w:rFonts w:ascii="Times New Roman" w:hAnsi="Times New Roman" w:cs="Times New Roman"/>
        </w:rPr>
        <w:t xml:space="preserve">DPB se stanoví </w:t>
      </w:r>
      <w:r w:rsidRPr="00271048">
        <w:rPr>
          <w:rFonts w:ascii="Times New Roman" w:hAnsi="Times New Roman" w:cs="Times New Roman"/>
          <w:b/>
          <w:bCs/>
        </w:rPr>
        <w:t>nejdelší možná linie průchodu</w:t>
      </w:r>
      <w:r w:rsidRPr="00271048">
        <w:rPr>
          <w:rFonts w:ascii="Times New Roman" w:hAnsi="Times New Roman" w:cs="Times New Roman"/>
        </w:rPr>
        <w:t xml:space="preserve">. Většinou se jedná o nejdelší úhlopříčku, v případě velmi členitých pozemků může být linie průchodu lomená. Vhodnější je zvolit a zakreslit linii </w:t>
      </w:r>
      <w:r w:rsidR="00D9345B" w:rsidRPr="00271048">
        <w:rPr>
          <w:rFonts w:ascii="Times New Roman" w:hAnsi="Times New Roman" w:cs="Times New Roman"/>
        </w:rPr>
        <w:t xml:space="preserve">předem </w:t>
      </w:r>
      <w:r w:rsidRPr="00271048">
        <w:rPr>
          <w:rFonts w:ascii="Times New Roman" w:hAnsi="Times New Roman" w:cs="Times New Roman"/>
        </w:rPr>
        <w:t xml:space="preserve">nad </w:t>
      </w:r>
      <w:r w:rsidR="00D9345B" w:rsidRPr="00271048">
        <w:rPr>
          <w:rFonts w:ascii="Times New Roman" w:hAnsi="Times New Roman" w:cs="Times New Roman"/>
        </w:rPr>
        <w:t>mapou (</w:t>
      </w:r>
      <w:proofErr w:type="spellStart"/>
      <w:r w:rsidRPr="00271048">
        <w:rPr>
          <w:rFonts w:ascii="Times New Roman" w:hAnsi="Times New Roman" w:cs="Times New Roman"/>
        </w:rPr>
        <w:t>ortofot</w:t>
      </w:r>
      <w:r w:rsidR="00D9345B" w:rsidRPr="00271048">
        <w:rPr>
          <w:rFonts w:ascii="Times New Roman" w:hAnsi="Times New Roman" w:cs="Times New Roman"/>
        </w:rPr>
        <w:t>o</w:t>
      </w:r>
      <w:proofErr w:type="spellEnd"/>
      <w:r w:rsidR="00D9345B" w:rsidRPr="00271048">
        <w:rPr>
          <w:rFonts w:ascii="Times New Roman" w:hAnsi="Times New Roman" w:cs="Times New Roman"/>
        </w:rPr>
        <w:t xml:space="preserve"> z LPIS)</w:t>
      </w:r>
      <w:r w:rsidRPr="00271048">
        <w:rPr>
          <w:rFonts w:ascii="Times New Roman" w:hAnsi="Times New Roman" w:cs="Times New Roman"/>
        </w:rPr>
        <w:t xml:space="preserve">. </w:t>
      </w:r>
      <w:r w:rsidR="00D9345B" w:rsidRPr="00271048">
        <w:rPr>
          <w:rFonts w:ascii="Times New Roman" w:hAnsi="Times New Roman" w:cs="Times New Roman"/>
        </w:rPr>
        <w:t>Přesné</w:t>
      </w:r>
      <w:r w:rsidRPr="00271048">
        <w:rPr>
          <w:rFonts w:ascii="Times New Roman" w:hAnsi="Times New Roman" w:cs="Times New Roman"/>
        </w:rPr>
        <w:t xml:space="preserve"> stanovení trasy není podstatné, důležité je odhadnout co nejdelší trasu napříč pozemkem pro dostatečné zachycení variability porostu. </w:t>
      </w:r>
    </w:p>
    <w:p w:rsidR="00704E7F" w:rsidRPr="00271048" w:rsidRDefault="00704E7F" w:rsidP="00704E7F">
      <w:pPr>
        <w:pStyle w:val="Default"/>
        <w:spacing w:after="200"/>
        <w:rPr>
          <w:rFonts w:ascii="Times New Roman" w:hAnsi="Times New Roman" w:cs="Times New Roman"/>
        </w:rPr>
      </w:pPr>
      <w:r w:rsidRPr="00271048">
        <w:rPr>
          <w:rFonts w:ascii="Times New Roman" w:hAnsi="Times New Roman" w:cs="Times New Roman"/>
        </w:rPr>
        <w:t xml:space="preserve">2. Navržená trasa průchodu se </w:t>
      </w:r>
      <w:r w:rsidRPr="00271048">
        <w:rPr>
          <w:rFonts w:ascii="Times New Roman" w:hAnsi="Times New Roman" w:cs="Times New Roman"/>
          <w:b/>
          <w:bCs/>
        </w:rPr>
        <w:t xml:space="preserve">rozdělí na tři přibližně stejné úseky </w:t>
      </w:r>
      <w:r w:rsidRPr="00271048">
        <w:rPr>
          <w:rFonts w:ascii="Times New Roman" w:hAnsi="Times New Roman" w:cs="Times New Roman"/>
        </w:rPr>
        <w:t xml:space="preserve">(u DPB </w:t>
      </w:r>
      <w:r w:rsidR="00D9345B" w:rsidRPr="00271048">
        <w:rPr>
          <w:rFonts w:ascii="Times New Roman" w:hAnsi="Times New Roman" w:cs="Times New Roman"/>
        </w:rPr>
        <w:t xml:space="preserve">o velikosti </w:t>
      </w:r>
      <w:r w:rsidRPr="00271048">
        <w:rPr>
          <w:rFonts w:ascii="Times New Roman" w:hAnsi="Times New Roman" w:cs="Times New Roman"/>
        </w:rPr>
        <w:t xml:space="preserve">do 1 ha pouze 2 úseky). </w:t>
      </w:r>
      <w:r w:rsidR="00D9345B" w:rsidRPr="00271048">
        <w:rPr>
          <w:rFonts w:ascii="Times New Roman" w:hAnsi="Times New Roman" w:cs="Times New Roman"/>
        </w:rPr>
        <w:t>Kontrola indikátorových</w:t>
      </w:r>
      <w:r w:rsidRPr="00271048">
        <w:rPr>
          <w:rFonts w:ascii="Times New Roman" w:hAnsi="Times New Roman" w:cs="Times New Roman"/>
        </w:rPr>
        <w:t xml:space="preserve"> druhů </w:t>
      </w:r>
      <w:r w:rsidR="00D9345B" w:rsidRPr="00271048">
        <w:rPr>
          <w:rFonts w:ascii="Times New Roman" w:hAnsi="Times New Roman" w:cs="Times New Roman"/>
        </w:rPr>
        <w:t xml:space="preserve">se </w:t>
      </w:r>
      <w:r w:rsidRPr="00271048">
        <w:rPr>
          <w:rFonts w:ascii="Times New Roman" w:hAnsi="Times New Roman" w:cs="Times New Roman"/>
        </w:rPr>
        <w:t>bude provádě</w:t>
      </w:r>
      <w:r w:rsidR="00D9345B" w:rsidRPr="00271048">
        <w:rPr>
          <w:rFonts w:ascii="Times New Roman" w:hAnsi="Times New Roman" w:cs="Times New Roman"/>
        </w:rPr>
        <w:t>t</w:t>
      </w:r>
      <w:r w:rsidRPr="00271048">
        <w:rPr>
          <w:rFonts w:ascii="Times New Roman" w:hAnsi="Times New Roman" w:cs="Times New Roman"/>
        </w:rPr>
        <w:t xml:space="preserve"> pro každý úsek zvlášť. </w:t>
      </w:r>
    </w:p>
    <w:p w:rsidR="00704E7F" w:rsidRPr="00271048" w:rsidRDefault="00704E7F" w:rsidP="00704E7F">
      <w:pPr>
        <w:pStyle w:val="Default"/>
        <w:spacing w:after="200"/>
        <w:rPr>
          <w:rFonts w:ascii="Times New Roman" w:hAnsi="Times New Roman" w:cs="Times New Roman"/>
        </w:rPr>
      </w:pPr>
      <w:r w:rsidRPr="00271048">
        <w:rPr>
          <w:rFonts w:ascii="Times New Roman" w:hAnsi="Times New Roman" w:cs="Times New Roman"/>
        </w:rPr>
        <w:t xml:space="preserve">3. Vlastní průchod bude na linii započat a ukončen v místě vzdáleném </w:t>
      </w:r>
      <w:r w:rsidRPr="00271048">
        <w:rPr>
          <w:rFonts w:ascii="Times New Roman" w:hAnsi="Times New Roman" w:cs="Times New Roman"/>
          <w:b/>
          <w:bCs/>
        </w:rPr>
        <w:t xml:space="preserve">7 metrů od okrajů DPB </w:t>
      </w:r>
      <w:r w:rsidRPr="00271048">
        <w:rPr>
          <w:rFonts w:ascii="Times New Roman" w:hAnsi="Times New Roman" w:cs="Times New Roman"/>
        </w:rPr>
        <w:t xml:space="preserve">(cca 10 kroků), za účelem vyloučení okrajového efektu. Postačí odměřit či odhadnout přímo v terénu před zahájením průchodu. </w:t>
      </w:r>
    </w:p>
    <w:p w:rsidR="00704E7F" w:rsidRPr="00271048" w:rsidRDefault="00704E7F" w:rsidP="00704E7F">
      <w:pPr>
        <w:pStyle w:val="Default"/>
        <w:spacing w:after="200"/>
        <w:rPr>
          <w:rFonts w:ascii="Times New Roman" w:hAnsi="Times New Roman" w:cs="Times New Roman"/>
        </w:rPr>
      </w:pPr>
      <w:r w:rsidRPr="00271048">
        <w:rPr>
          <w:rFonts w:ascii="Times New Roman" w:hAnsi="Times New Roman" w:cs="Times New Roman"/>
        </w:rPr>
        <w:t xml:space="preserve">4. Sledovaná plocha pro záznam druhů je </w:t>
      </w:r>
      <w:r w:rsidRPr="00271048">
        <w:rPr>
          <w:rFonts w:ascii="Times New Roman" w:hAnsi="Times New Roman" w:cs="Times New Roman"/>
          <w:b/>
          <w:bCs/>
        </w:rPr>
        <w:t>pás o šíři 2m</w:t>
      </w:r>
      <w:r w:rsidRPr="00271048">
        <w:rPr>
          <w:rFonts w:ascii="Times New Roman" w:hAnsi="Times New Roman" w:cs="Times New Roman"/>
        </w:rPr>
        <w:t>, tj. 1m na každou stranu od linie průchodu</w:t>
      </w:r>
      <w:r w:rsidR="00912725" w:rsidRPr="00271048">
        <w:rPr>
          <w:rFonts w:ascii="Times New Roman" w:hAnsi="Times New Roman" w:cs="Times New Roman"/>
        </w:rPr>
        <w:t xml:space="preserve"> </w:t>
      </w:r>
      <w:r w:rsidR="0031242C" w:rsidRPr="00271048">
        <w:rPr>
          <w:rFonts w:ascii="Times New Roman" w:hAnsi="Times New Roman" w:cs="Times New Roman"/>
        </w:rPr>
        <w:t>(příloha č. </w:t>
      </w:r>
      <w:r w:rsidR="00912725" w:rsidRPr="00271048">
        <w:rPr>
          <w:rFonts w:ascii="Times New Roman" w:hAnsi="Times New Roman" w:cs="Times New Roman"/>
        </w:rPr>
        <w:t>2)</w:t>
      </w:r>
      <w:r w:rsidRPr="00271048">
        <w:rPr>
          <w:rFonts w:ascii="Times New Roman" w:hAnsi="Times New Roman" w:cs="Times New Roman"/>
        </w:rPr>
        <w:t xml:space="preserve">. </w:t>
      </w:r>
    </w:p>
    <w:p w:rsidR="00704E7F" w:rsidRPr="00271048" w:rsidRDefault="00704E7F" w:rsidP="00704E7F">
      <w:pPr>
        <w:pStyle w:val="Default"/>
        <w:spacing w:after="200"/>
        <w:rPr>
          <w:rFonts w:ascii="Times New Roman" w:hAnsi="Times New Roman" w:cs="Times New Roman"/>
        </w:rPr>
      </w:pPr>
      <w:r w:rsidRPr="00271048">
        <w:rPr>
          <w:rFonts w:ascii="Times New Roman" w:hAnsi="Times New Roman" w:cs="Times New Roman"/>
        </w:rPr>
        <w:t xml:space="preserve">5. Přítomnost druhů ze seznamu se </w:t>
      </w:r>
      <w:r w:rsidRPr="00271048">
        <w:rPr>
          <w:rFonts w:ascii="Times New Roman" w:hAnsi="Times New Roman" w:cs="Times New Roman"/>
          <w:b/>
          <w:bCs/>
        </w:rPr>
        <w:t xml:space="preserve">označí ve formuláři </w:t>
      </w:r>
      <w:r w:rsidR="00FE2ACD" w:rsidRPr="00271048">
        <w:rPr>
          <w:rFonts w:ascii="Times New Roman" w:hAnsi="Times New Roman" w:cs="Times New Roman"/>
          <w:b/>
          <w:bCs/>
        </w:rPr>
        <w:t xml:space="preserve">(příloha č. </w:t>
      </w:r>
      <w:r w:rsidR="00912725" w:rsidRPr="00271048">
        <w:rPr>
          <w:rFonts w:ascii="Times New Roman" w:hAnsi="Times New Roman" w:cs="Times New Roman"/>
          <w:b/>
          <w:bCs/>
        </w:rPr>
        <w:t>3</w:t>
      </w:r>
      <w:r w:rsidR="00FE2ACD" w:rsidRPr="00271048">
        <w:rPr>
          <w:rFonts w:ascii="Times New Roman" w:hAnsi="Times New Roman" w:cs="Times New Roman"/>
          <w:b/>
          <w:bCs/>
        </w:rPr>
        <w:t xml:space="preserve">) </w:t>
      </w:r>
      <w:r w:rsidRPr="00271048">
        <w:rPr>
          <w:rFonts w:ascii="Times New Roman" w:hAnsi="Times New Roman" w:cs="Times New Roman"/>
        </w:rPr>
        <w:t xml:space="preserve">do sloupce pro příslušný DPB a </w:t>
      </w:r>
      <w:r w:rsidR="00D9345B" w:rsidRPr="00271048">
        <w:rPr>
          <w:rFonts w:ascii="Times New Roman" w:hAnsi="Times New Roman" w:cs="Times New Roman"/>
        </w:rPr>
        <w:t>každý ze dvou nebo tří úseku</w:t>
      </w:r>
      <w:r w:rsidRPr="00271048">
        <w:rPr>
          <w:rFonts w:ascii="Times New Roman" w:hAnsi="Times New Roman" w:cs="Times New Roman"/>
        </w:rPr>
        <w:t xml:space="preserve"> </w:t>
      </w:r>
      <w:r w:rsidR="00D9345B" w:rsidRPr="00271048">
        <w:rPr>
          <w:rFonts w:ascii="Times New Roman" w:hAnsi="Times New Roman" w:cs="Times New Roman"/>
        </w:rPr>
        <w:t>linie</w:t>
      </w:r>
      <w:r w:rsidRPr="00271048">
        <w:rPr>
          <w:rFonts w:ascii="Times New Roman" w:hAnsi="Times New Roman" w:cs="Times New Roman"/>
        </w:rPr>
        <w:t>. Je-li nalezeno více druhů spadajících do téže skupiny, příslušná kolonka se označí pouze jednou (ve výsledném součtu je započteno jako jeden). Nezaznamenávají se pouze druhy s velmi ojedinělým výskytem (</w:t>
      </w:r>
      <w:r w:rsidR="00FE2ACD" w:rsidRPr="00271048">
        <w:rPr>
          <w:rFonts w:ascii="Times New Roman" w:hAnsi="Times New Roman" w:cs="Times New Roman"/>
        </w:rPr>
        <w:t xml:space="preserve">tj. </w:t>
      </w:r>
      <w:r w:rsidRPr="00271048">
        <w:rPr>
          <w:rFonts w:ascii="Times New Roman" w:hAnsi="Times New Roman" w:cs="Times New Roman"/>
        </w:rPr>
        <w:t xml:space="preserve">1-2 exempláře na úseku). </w:t>
      </w:r>
    </w:p>
    <w:p w:rsidR="00704E7F" w:rsidRPr="00271048" w:rsidRDefault="00704E7F" w:rsidP="00704E7F">
      <w:pPr>
        <w:pStyle w:val="Default"/>
        <w:spacing w:after="200"/>
        <w:rPr>
          <w:rFonts w:ascii="Times New Roman" w:hAnsi="Times New Roman" w:cs="Times New Roman"/>
        </w:rPr>
      </w:pPr>
      <w:r w:rsidRPr="00271048">
        <w:rPr>
          <w:rFonts w:ascii="Times New Roman" w:hAnsi="Times New Roman" w:cs="Times New Roman"/>
        </w:rPr>
        <w:t xml:space="preserve">6. </w:t>
      </w:r>
      <w:r w:rsidRPr="00271048">
        <w:rPr>
          <w:rFonts w:ascii="Times New Roman" w:hAnsi="Times New Roman" w:cs="Times New Roman"/>
          <w:b/>
          <w:bCs/>
        </w:rPr>
        <w:t>Záznam se provádí pro každý úsek zvlášť</w:t>
      </w:r>
      <w:r w:rsidRPr="00271048">
        <w:rPr>
          <w:rFonts w:ascii="Times New Roman" w:hAnsi="Times New Roman" w:cs="Times New Roman"/>
        </w:rPr>
        <w:t xml:space="preserve">. Při průchodu se mezi jednotlivými úseky vynechá mezera cca 7 metrů (10 kroků). </w:t>
      </w:r>
    </w:p>
    <w:p w:rsidR="00704E7F" w:rsidRPr="00271048" w:rsidRDefault="00704E7F" w:rsidP="00704E7F">
      <w:pPr>
        <w:pStyle w:val="Default"/>
        <w:rPr>
          <w:rFonts w:ascii="Times New Roman" w:hAnsi="Times New Roman" w:cs="Times New Roman"/>
        </w:rPr>
      </w:pPr>
      <w:r w:rsidRPr="00271048">
        <w:rPr>
          <w:rFonts w:ascii="Times New Roman" w:hAnsi="Times New Roman" w:cs="Times New Roman"/>
        </w:rPr>
        <w:t xml:space="preserve">7. Po ukončení průchodu celým DPB se </w:t>
      </w:r>
      <w:r w:rsidRPr="00271048">
        <w:rPr>
          <w:rFonts w:ascii="Times New Roman" w:hAnsi="Times New Roman" w:cs="Times New Roman"/>
          <w:b/>
          <w:bCs/>
        </w:rPr>
        <w:t xml:space="preserve">sečte počet nalezených druhů/skupin </w:t>
      </w:r>
      <w:r w:rsidRPr="00271048">
        <w:rPr>
          <w:rFonts w:ascii="Times New Roman" w:hAnsi="Times New Roman" w:cs="Times New Roman"/>
          <w:b/>
        </w:rPr>
        <w:t>pro každý úsek</w:t>
      </w:r>
      <w:r w:rsidRPr="00271048">
        <w:rPr>
          <w:rFonts w:ascii="Times New Roman" w:hAnsi="Times New Roman" w:cs="Times New Roman"/>
        </w:rPr>
        <w:t xml:space="preserve"> a zaznamená do součtové kolonky. </w:t>
      </w:r>
      <w:r w:rsidR="00FE2ACD" w:rsidRPr="00271048">
        <w:rPr>
          <w:rFonts w:ascii="Times New Roman" w:hAnsi="Times New Roman" w:cs="Times New Roman"/>
        </w:rPr>
        <w:t xml:space="preserve">Součet druhů </w:t>
      </w:r>
      <w:r w:rsidR="002A48DA" w:rsidRPr="00271048">
        <w:rPr>
          <w:rFonts w:ascii="Times New Roman" w:hAnsi="Times New Roman" w:cs="Times New Roman"/>
        </w:rPr>
        <w:t xml:space="preserve">(nejnižší skóre) </w:t>
      </w:r>
      <w:r w:rsidR="00FE2ACD" w:rsidRPr="00271048">
        <w:rPr>
          <w:rFonts w:ascii="Times New Roman" w:hAnsi="Times New Roman" w:cs="Times New Roman"/>
        </w:rPr>
        <w:t xml:space="preserve">je podkladem pro stanovení kategorie platby za výsledek, kdy každá kategorie bude znamenat jinou sazbu za ha, přičemž s počtem druhů bude sazba mírně stoupat (od r. 2023, po oficiálním spuštění nové Společné zemědělské politiky). </w:t>
      </w:r>
    </w:p>
    <w:p w:rsidR="002A48DA" w:rsidRPr="00271048" w:rsidRDefault="002A48DA" w:rsidP="00704E7F">
      <w:pPr>
        <w:pStyle w:val="Default"/>
        <w:rPr>
          <w:rFonts w:ascii="Times New Roman" w:hAnsi="Times New Roman" w:cs="Times New Roman"/>
        </w:rPr>
      </w:pPr>
    </w:p>
    <w:p w:rsidR="002A48DA" w:rsidRPr="00271048" w:rsidRDefault="002A48DA" w:rsidP="002A48DA">
      <w:pPr>
        <w:pStyle w:val="Default"/>
        <w:rPr>
          <w:rFonts w:ascii="Times New Roman" w:hAnsi="Times New Roman" w:cs="Times New Roman"/>
        </w:rPr>
      </w:pPr>
      <w:r w:rsidRPr="00271048">
        <w:rPr>
          <w:rFonts w:ascii="Times New Roman" w:hAnsi="Times New Roman" w:cs="Times New Roman"/>
        </w:rPr>
        <w:t xml:space="preserve">8. Předpokladem je na konci ověření (r. 2022) stanovení konečného seznamu 35-40 pozitivních indikátorů a 5 negativních, za každý pozitivní + 1 bod, za každý negativní + 1 bod, </w:t>
      </w:r>
      <w:r w:rsidRPr="00271048">
        <w:rPr>
          <w:rFonts w:ascii="Times New Roman" w:hAnsi="Times New Roman" w:cs="Times New Roman"/>
          <w:b/>
        </w:rPr>
        <w:t>vyhodnotíme celkovou druhovou bohatost</w:t>
      </w:r>
      <w:r w:rsidRPr="00271048">
        <w:rPr>
          <w:rFonts w:ascii="Times New Roman" w:hAnsi="Times New Roman" w:cs="Times New Roman"/>
        </w:rPr>
        <w:t xml:space="preserve"> podle </w:t>
      </w:r>
      <w:r w:rsidRPr="00271048">
        <w:rPr>
          <w:rFonts w:ascii="Times New Roman" w:hAnsi="Times New Roman" w:cs="Times New Roman"/>
          <w:b/>
          <w:bCs/>
        </w:rPr>
        <w:t>nejnižšího skóre</w:t>
      </w:r>
      <w:r w:rsidRPr="00271048">
        <w:rPr>
          <w:rFonts w:ascii="Times New Roman" w:hAnsi="Times New Roman" w:cs="Times New Roman"/>
        </w:rPr>
        <w:t xml:space="preserve"> (součtu bodů ze tří úseků 1 DPB) na pozemku takto:</w:t>
      </w:r>
    </w:p>
    <w:p w:rsidR="002A48DA" w:rsidRPr="00271048" w:rsidRDefault="002A48DA" w:rsidP="002A48DA">
      <w:pPr>
        <w:pStyle w:val="Default"/>
        <w:rPr>
          <w:rFonts w:ascii="Times New Roman" w:hAnsi="Times New Roman" w:cs="Times New Roman"/>
        </w:rPr>
      </w:pPr>
    </w:p>
    <w:tbl>
      <w:tblPr>
        <w:tblW w:w="5460" w:type="dxa"/>
        <w:tblInd w:w="-110" w:type="dxa"/>
        <w:tblCellMar>
          <w:left w:w="70" w:type="dxa"/>
          <w:right w:w="70" w:type="dxa"/>
        </w:tblCellMar>
        <w:tblLook w:val="0420" w:firstRow="1" w:lastRow="0" w:firstColumn="0" w:lastColumn="0" w:noHBand="0" w:noVBand="1"/>
      </w:tblPr>
      <w:tblGrid>
        <w:gridCol w:w="1880"/>
        <w:gridCol w:w="3580"/>
      </w:tblGrid>
      <w:tr w:rsidR="002A48DA" w:rsidRPr="00271048" w:rsidTr="002A48DA">
        <w:trPr>
          <w:trHeight w:val="454"/>
        </w:trPr>
        <w:tc>
          <w:tcPr>
            <w:tcW w:w="18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A48DA" w:rsidRPr="00271048" w:rsidRDefault="002A48DA" w:rsidP="00271048">
            <w:pPr>
              <w:spacing w:after="0" w:line="240" w:lineRule="auto"/>
              <w:ind w:firstLineChars="100" w:firstLine="2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Nejnižší skóre</w:t>
            </w:r>
          </w:p>
        </w:tc>
        <w:tc>
          <w:tcPr>
            <w:tcW w:w="35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A48DA" w:rsidRPr="00271048" w:rsidRDefault="002A48DA" w:rsidP="00271048">
            <w:pPr>
              <w:spacing w:after="0" w:line="240" w:lineRule="auto"/>
              <w:ind w:firstLineChars="100" w:firstLine="2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Druhová bohatost porostu</w:t>
            </w:r>
          </w:p>
        </w:tc>
      </w:tr>
      <w:tr w:rsidR="002A48DA" w:rsidRPr="00271048" w:rsidTr="002A48DA">
        <w:trPr>
          <w:trHeight w:val="454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48DA" w:rsidRPr="00271048" w:rsidRDefault="002A48DA" w:rsidP="00271048">
            <w:pPr>
              <w:spacing w:after="0" w:line="240" w:lineRule="auto"/>
              <w:ind w:firstLineChars="100" w:firstLine="2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do 4 druhů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A48DA" w:rsidRPr="00271048" w:rsidRDefault="002A48DA" w:rsidP="00271048">
            <w:pPr>
              <w:spacing w:after="0" w:line="240" w:lineRule="auto"/>
              <w:ind w:firstLineChars="100" w:firstLine="2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druhově chudý</w:t>
            </w:r>
          </w:p>
        </w:tc>
      </w:tr>
      <w:tr w:rsidR="002A48DA" w:rsidRPr="00271048" w:rsidTr="002A48DA">
        <w:trPr>
          <w:trHeight w:val="454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48DA" w:rsidRPr="00271048" w:rsidRDefault="002A48DA" w:rsidP="00271048">
            <w:pPr>
              <w:spacing w:after="0" w:line="240" w:lineRule="auto"/>
              <w:ind w:firstLineChars="100" w:firstLine="2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4 – 5 druhů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A48DA" w:rsidRPr="00271048" w:rsidRDefault="002A48DA" w:rsidP="00271048">
            <w:pPr>
              <w:spacing w:after="0" w:line="240" w:lineRule="auto"/>
              <w:ind w:firstLineChars="100" w:firstLine="2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mírně druhově bohatý</w:t>
            </w:r>
          </w:p>
        </w:tc>
      </w:tr>
      <w:tr w:rsidR="002A48DA" w:rsidRPr="00271048" w:rsidTr="002A48DA">
        <w:trPr>
          <w:trHeight w:val="454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48DA" w:rsidRPr="00271048" w:rsidRDefault="002A48DA" w:rsidP="00271048">
            <w:pPr>
              <w:spacing w:after="0" w:line="240" w:lineRule="auto"/>
              <w:ind w:firstLineChars="100" w:firstLine="2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6 – 7 druhů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A48DA" w:rsidRPr="00271048" w:rsidRDefault="002A48DA" w:rsidP="00271048">
            <w:pPr>
              <w:spacing w:after="0" w:line="240" w:lineRule="auto"/>
              <w:ind w:firstLineChars="100" w:firstLine="2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středně druhově bohatý</w:t>
            </w:r>
          </w:p>
        </w:tc>
      </w:tr>
      <w:tr w:rsidR="002A48DA" w:rsidRPr="00271048" w:rsidTr="002A48DA">
        <w:trPr>
          <w:trHeight w:val="454"/>
        </w:trPr>
        <w:tc>
          <w:tcPr>
            <w:tcW w:w="1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48DA" w:rsidRPr="00271048" w:rsidRDefault="002A48DA" w:rsidP="00271048">
            <w:pPr>
              <w:spacing w:after="0" w:line="240" w:lineRule="auto"/>
              <w:ind w:firstLineChars="100" w:firstLine="2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lastRenderedPageBreak/>
              <w:t>nad 8 druhů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A48DA" w:rsidRPr="00271048" w:rsidRDefault="002A48DA" w:rsidP="00271048">
            <w:pPr>
              <w:spacing w:after="0" w:line="240" w:lineRule="auto"/>
              <w:ind w:firstLineChars="100" w:firstLine="2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velmi druhově bohatý</w:t>
            </w:r>
          </w:p>
        </w:tc>
      </w:tr>
    </w:tbl>
    <w:p w:rsidR="0031242C" w:rsidRPr="00271048" w:rsidRDefault="0031242C">
      <w:pPr>
        <w:rPr>
          <w:rFonts w:ascii="Times New Roman" w:hAnsi="Times New Roman" w:cs="Times New Roman"/>
          <w:b/>
          <w:sz w:val="24"/>
          <w:szCs w:val="24"/>
        </w:rPr>
      </w:pPr>
    </w:p>
    <w:p w:rsidR="00FE2ACD" w:rsidRPr="00271048" w:rsidRDefault="00912725">
      <w:pPr>
        <w:rPr>
          <w:rFonts w:ascii="Times New Roman" w:hAnsi="Times New Roman" w:cs="Times New Roman"/>
          <w:sz w:val="24"/>
          <w:szCs w:val="24"/>
        </w:rPr>
      </w:pPr>
      <w:r w:rsidRPr="00271048">
        <w:rPr>
          <w:rFonts w:ascii="Times New Roman" w:hAnsi="Times New Roman" w:cs="Times New Roman"/>
          <w:b/>
          <w:sz w:val="24"/>
          <w:szCs w:val="24"/>
        </w:rPr>
        <w:t>Seznam indikátorových druhů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9471"/>
      </w:tblGrid>
      <w:tr w:rsidR="000A1BEB" w:rsidRPr="00271048" w:rsidTr="000A1BEB">
        <w:trPr>
          <w:trHeight w:val="2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0A1BEB" w:rsidP="005420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Pozitivní indikátory - </w:t>
            </w:r>
            <w:r w:rsidRPr="002710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počítá </w:t>
            </w:r>
            <w:r w:rsidR="005420DE" w:rsidRPr="002710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se </w:t>
            </w:r>
            <w:r w:rsidRPr="002710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neojedinělý (1-2 jedinci) výskyt druhu či aspoň jednoho z druhů ve skupině na </w:t>
            </w:r>
            <w:r w:rsidR="005420DE" w:rsidRPr="002710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úseku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transektu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0A1BEB" w:rsidRPr="00271048" w:rsidTr="000A1BEB">
        <w:trPr>
          <w:trHeight w:val="2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0A1BE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  <w:t>Bíle kvetoucí druhy</w:t>
            </w:r>
          </w:p>
        </w:tc>
      </w:tr>
      <w:tr w:rsidR="00B72C97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C97" w:rsidRPr="00271048" w:rsidRDefault="00B72C97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C97" w:rsidRPr="00271048" w:rsidRDefault="00B72C97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kopretina bílá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Leucanthemum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vulgare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agg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.)</w:t>
            </w:r>
          </w:p>
        </w:tc>
      </w:tr>
      <w:tr w:rsidR="00B72C97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C97" w:rsidRPr="00271048" w:rsidRDefault="00B72C97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C97" w:rsidRPr="00271048" w:rsidRDefault="00B72C97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lomikámen zrnatý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Saxifraga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granulata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B72C97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C97" w:rsidRPr="00271048" w:rsidRDefault="00B72C97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C97" w:rsidRPr="00271048" w:rsidRDefault="00B72C97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pupava bezlodyžná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Carlina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acaulis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B72C97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C97" w:rsidRPr="00271048" w:rsidRDefault="00B72C97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C97" w:rsidRPr="00271048" w:rsidRDefault="00B72C97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řeřišnice luční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Cardamine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pratensis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agg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.)</w:t>
            </w:r>
            <w:r w:rsidRPr="002710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</w:tr>
      <w:tr w:rsidR="00B72C97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C97" w:rsidRPr="00271048" w:rsidRDefault="00B72C97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C97" w:rsidRPr="00271048" w:rsidRDefault="00B72C97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tužebník obecný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Filipendula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vulgaris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B72C97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C97" w:rsidRPr="00271048" w:rsidRDefault="00B72C97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C97" w:rsidRPr="00271048" w:rsidRDefault="00B72C97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bedrník obecný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Pimpinella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saxifraga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B72C97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C97" w:rsidRPr="00271048" w:rsidRDefault="00B72C97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C97" w:rsidRPr="00271048" w:rsidRDefault="00B72C97" w:rsidP="000A1B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jetel horský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Trifolium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montanum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B72C97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C97" w:rsidRPr="00271048" w:rsidRDefault="00845468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C97" w:rsidRPr="00271048" w:rsidRDefault="00B72C97" w:rsidP="000A1B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světlíky: jakýkoliv druh světlíku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Euphrasia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spp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.), zejm. světlík lékařský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Euphrasia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officinalis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B72C97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C97" w:rsidRPr="00271048" w:rsidRDefault="00845468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C97" w:rsidRPr="00271048" w:rsidRDefault="00B72C97" w:rsidP="000A1B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řebříček bertrám (</w:t>
            </w:r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Achillea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ptarmica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0A1BEB" w:rsidRPr="00271048" w:rsidTr="000A1BEB">
        <w:trPr>
          <w:trHeight w:val="2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0A1BEB" w:rsidP="000A1B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  <w:t>Fialově kvetoucí druhy</w:t>
            </w:r>
          </w:p>
        </w:tc>
      </w:tr>
      <w:tr w:rsidR="00B72C97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C97" w:rsidRPr="00271048" w:rsidRDefault="00DA428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C97" w:rsidRPr="00271048" w:rsidRDefault="00B72C97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bukvice lékařská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Betonica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officinalis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B72C97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C97" w:rsidRPr="00271048" w:rsidRDefault="00DA428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C97" w:rsidRPr="00271048" w:rsidRDefault="00B72C97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hvozdíky: hvozdík kropenatý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Dianthus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deltoides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), hvozdík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kartouzek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Dianthus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carthusianorum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B72C97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C97" w:rsidRPr="00271048" w:rsidRDefault="00DA428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C97" w:rsidRPr="00271048" w:rsidRDefault="00B72C97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luční chrpy:</w:t>
            </w:r>
            <w:r w:rsidRPr="002710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chrpa luční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Centaurea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jacea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), chrpa čekánek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Centaurea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scabiosa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), chrpa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ostroperá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Centaurea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oxylepis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), chrpy parukářky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Centaurea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phrygia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agg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.)</w:t>
            </w:r>
          </w:p>
        </w:tc>
      </w:tr>
      <w:tr w:rsidR="00B72C97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C97" w:rsidRPr="00271048" w:rsidRDefault="00DA428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C97" w:rsidRPr="00271048" w:rsidRDefault="00B72C97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krvavce: krvavec toten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Sanguisorba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officinalis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), krvavec menší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Sanguisorba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minor</w:t>
            </w: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B72C97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C97" w:rsidRPr="00271048" w:rsidRDefault="00DA428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C97" w:rsidRPr="00271048" w:rsidRDefault="00B72C97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pcháč bahenní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Cirsium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palustre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B72C97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C97" w:rsidRPr="00271048" w:rsidRDefault="00DA428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C97" w:rsidRPr="00271048" w:rsidRDefault="00B72C97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violky: zahrnuje všechny violky s výjimkou macešek (</w:t>
            </w:r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Viola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sect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.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Melanium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), zejm. violka psí (</w:t>
            </w:r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Viola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canina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 a violka srstnatá (</w:t>
            </w:r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Viola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hirta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B72C97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C97" w:rsidRPr="00271048" w:rsidRDefault="00DA428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C97" w:rsidRPr="00271048" w:rsidRDefault="00B72C97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zběhovec plazivý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Ajuga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reptans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  <w:r w:rsidR="000A1BEB" w:rsidRPr="002710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  <w:t>?</w:t>
            </w:r>
          </w:p>
        </w:tc>
      </w:tr>
      <w:tr w:rsidR="00B72C97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C97" w:rsidRPr="00271048" w:rsidRDefault="00DA428B" w:rsidP="000A1B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C97" w:rsidRPr="00271048" w:rsidRDefault="00B72C97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černohlávek: černohlávek obecný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Prunella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vulgaris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), černohlávek velkokvětý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Prunella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grandiflora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B72C97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C97" w:rsidRPr="00271048" w:rsidRDefault="00DA428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C97" w:rsidRPr="00271048" w:rsidRDefault="00B72C97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chrastavec, čertkus, hlaváč: chrastavec rolní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Knautia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arvensis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agg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.), čertkus luční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Succisa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pratensis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), hlaváč bledožlutý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Scabiosa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2710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 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ochroleuca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B72C97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C97" w:rsidRPr="00271048" w:rsidRDefault="00DA428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C97" w:rsidRPr="00271048" w:rsidRDefault="00B72C97" w:rsidP="000A1B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černýše: jakýkoliv druh černýše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Melampyrum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spp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.), zejm. černýš hajní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Melampyrum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nemorosum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 a černýš rolní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Melampyrum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arvense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B72C97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C97" w:rsidRPr="00271048" w:rsidRDefault="00DA428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C97" w:rsidRPr="00271048" w:rsidRDefault="00B72C97" w:rsidP="000A1B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jetel prostřední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Trifolium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medium</w:t>
            </w: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DA428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BEB" w:rsidRPr="00271048" w:rsidRDefault="000A1BEB" w:rsidP="000A1B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čičorka pestrá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Securigera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varia</w:t>
            </w: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DA428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BEB" w:rsidRPr="00271048" w:rsidRDefault="000A1BEB" w:rsidP="000A1B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kohoutek luční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Lychnis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flos-cuculi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DA428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BEB" w:rsidRPr="00271048" w:rsidRDefault="000A1BEB" w:rsidP="000A1B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mateřídoušky: jakýkoli druh mateřídoušky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Thymus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spp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.), dobromysl obecná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Origanum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vulgare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DA428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BEB" w:rsidRPr="00271048" w:rsidRDefault="000A1BEB" w:rsidP="000A1B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rdesno hadí kořen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Bistorta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officinalis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0A1BEB" w:rsidRPr="00271048" w:rsidTr="000A1BEB">
        <w:trPr>
          <w:trHeight w:val="2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0A1BEB" w:rsidP="000A1B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  <w:t>Modře kvetoucí druhy</w:t>
            </w:r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DA428B" w:rsidP="000A1B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BEB" w:rsidRPr="00271048" w:rsidRDefault="000A1BE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pomněnka bahenní </w:t>
            </w:r>
            <w:proofErr w:type="spellStart"/>
            <w:proofErr w:type="gram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s.l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.</w:t>
            </w:r>
            <w:proofErr w:type="gram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Myosotis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palustris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agg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.)</w:t>
            </w:r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DA428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BEB" w:rsidRPr="00271048" w:rsidRDefault="000A1BE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rozrazil rezekvítek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Veronica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chamaedrys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proofErr w:type="gram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agg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.</w:t>
            </w:r>
            <w:r w:rsidRPr="002710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)</w:t>
            </w:r>
            <w:r w:rsidRPr="002710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  <w:t xml:space="preserve"> ?</w:t>
            </w:r>
            <w:proofErr w:type="gramEnd"/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DA428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BEB" w:rsidRPr="00271048" w:rsidRDefault="000A1BE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zvonky: jakýkoli druh zvonku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Campanula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spp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.) s výjimkou zvonku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řepkovitého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Campanula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rapunculoides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  <w:r w:rsidRPr="002710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DA428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BEB" w:rsidRPr="00271048" w:rsidRDefault="000A1BE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zvonečníky: jakýkoli druh zvonečníku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Phyteuma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spp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.)</w:t>
            </w:r>
            <w:r w:rsidRPr="002710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DA428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BEB" w:rsidRPr="00271048" w:rsidRDefault="000A1BE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kakosty: kakost bahenní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Geranium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2710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 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palustre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), kakost lesní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Geranium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sylvaticum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0A1BEB" w:rsidRPr="00271048" w:rsidTr="000A1BEB">
        <w:trPr>
          <w:trHeight w:val="2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0A1BE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  <w:t>Zeleně kvetoucí druhy</w:t>
            </w:r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DA428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BEB" w:rsidRPr="00271048" w:rsidRDefault="000A1BE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jitrocel prostřední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Plantago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media</w:t>
            </w: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DA428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BEB" w:rsidRPr="00271048" w:rsidRDefault="000A1BE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kontryhele: jakýkoli druh kontryhele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Alchemilla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spp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.)</w:t>
            </w:r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DA428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BEB" w:rsidRPr="00271048" w:rsidRDefault="000A1BE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pcháč zelinný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Cirsium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oleraceum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DA428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BEB" w:rsidRPr="00271048" w:rsidRDefault="000A1BE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třeslice prostřední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Briza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media</w:t>
            </w: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0A1BEB" w:rsidRPr="00271048" w:rsidTr="000A1BEB">
        <w:trPr>
          <w:trHeight w:val="2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0A1BE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  <w:t>Žlutě kvetoucí druhy</w:t>
            </w:r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DA428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BEB" w:rsidRPr="00271048" w:rsidRDefault="000A1BE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blatouch bahenní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Caltha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palustris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DA428B" w:rsidP="008608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lastRenderedPageBreak/>
              <w:t>35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BEB" w:rsidRPr="00271048" w:rsidRDefault="000A1BEB" w:rsidP="00E71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bobovité se žlutými květy: zahrnuje hrachor luční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Lathyrus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pratensis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), tolici srpovitá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Medicago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falcata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), čilimníky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Chamaecytisus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spp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.), kručinky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Genista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spp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.), úročník bolhoj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Anthyllis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vulneraria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), kozinec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cizrnovitý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Astragalus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cicer</w:t>
            </w: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 a žlutokvěté jetele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Trifolium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sect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.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Chronosemium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), nezahrnuje tolici dětelovou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Medicago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proofErr w:type="gram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lupulina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) </w:t>
            </w:r>
            <w:r w:rsidRPr="002710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  <w:r w:rsidRPr="002710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  <w:t>??</w:t>
            </w:r>
            <w:proofErr w:type="gramEnd"/>
            <w:r w:rsidRPr="002710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DA428B" w:rsidP="008608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BEB" w:rsidRPr="00271048" w:rsidRDefault="000A1BEB" w:rsidP="00E71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hvězdnicovité se žlutými květy</w:t>
            </w:r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: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máchelka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srstnatá</w:t>
            </w:r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Leontodon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hispidus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), hořčík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jestřábníkolistý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Picris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hieracioides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), kozí brada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Tragopogon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sp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. </w:t>
            </w:r>
            <w:proofErr w:type="gram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div.)</w:t>
            </w:r>
            <w:r w:rsidRPr="002710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  <w:t xml:space="preserve"> ??</w:t>
            </w:r>
            <w:proofErr w:type="gramEnd"/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DA428B" w:rsidP="008608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BEB" w:rsidRPr="00271048" w:rsidRDefault="000A1BEB" w:rsidP="008608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mochna nátržník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Potentilla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erecta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), mochna jarní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Potentilla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erecta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DA428B" w:rsidP="008608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BEB" w:rsidRPr="00271048" w:rsidRDefault="000A1BEB" w:rsidP="008608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prvosenky: prvosenka jarní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Primula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veris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), prvosenka vyšší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Primula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elatior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DA428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BEB" w:rsidRPr="00271048" w:rsidRDefault="000A1BEB" w:rsidP="00E71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pryskyřníky – nezahrnuje pryskyřník plazivý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Ranunculus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proofErr w:type="gram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repens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  <w:r w:rsidRPr="002710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  <w:t xml:space="preserve"> ??</w:t>
            </w:r>
            <w:proofErr w:type="gramEnd"/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DA428B" w:rsidP="008608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BEB" w:rsidRPr="00271048" w:rsidRDefault="000A1BEB" w:rsidP="008608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kokrhele: jakýkoliv druh kokrhele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Rhinanthus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spp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.), zejm. kokrhel menší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Rhinanthus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minor</w:t>
            </w: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5420DE" w:rsidRPr="00271048" w:rsidTr="004F60FC">
        <w:trPr>
          <w:trHeight w:val="2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0DE" w:rsidRPr="00271048" w:rsidRDefault="005420DE" w:rsidP="008608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cs-CZ"/>
              </w:rPr>
            </w:pPr>
          </w:p>
        </w:tc>
      </w:tr>
      <w:tr w:rsidR="00E71345" w:rsidRPr="00271048" w:rsidTr="004F60FC">
        <w:trPr>
          <w:trHeight w:val="2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45" w:rsidRPr="00271048" w:rsidRDefault="00E71345" w:rsidP="008608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Negativní indikátory </w:t>
            </w:r>
            <w:r w:rsidR="005420DE" w:rsidRPr="00271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-</w:t>
            </w:r>
            <w:r w:rsidR="005420DE" w:rsidRPr="0027104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cs-CZ"/>
              </w:rPr>
              <w:t xml:space="preserve"> </w:t>
            </w:r>
            <w:r w:rsidR="005420DE" w:rsidRPr="002710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počítá se neojedinělý (1-2 jedinci) výskyt druhu či aspoň jednoho z druhů ve skupině na úseku </w:t>
            </w:r>
            <w:proofErr w:type="spellStart"/>
            <w:r w:rsidR="005420DE" w:rsidRPr="002710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transektu</w:t>
            </w:r>
            <w:proofErr w:type="spellEnd"/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E71345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1BEB" w:rsidRPr="00271048" w:rsidRDefault="000A1BE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lupina vlčí bob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Lupinus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pollyphyllus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E71345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1BEB" w:rsidRPr="00271048" w:rsidRDefault="000A1BE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bolševník velkolepý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Heracleum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mantegazzianum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E71345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1BEB" w:rsidRPr="00271048" w:rsidRDefault="000A1BE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křídlatka česká, japonská, sachalinská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Reynoutria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x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bohemica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,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sachalinensis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,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japonica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E71345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1BEB" w:rsidRPr="00271048" w:rsidRDefault="000A1BE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netýkavka žláznatá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Impatiens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glandulifera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E71345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1BEB" w:rsidRPr="00271048" w:rsidRDefault="000A1BE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zlatobýl kanadský, případně i obrovský (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Solidago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canadensis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,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gigantea</w:t>
            </w:r>
            <w:proofErr w:type="spellEnd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  <w:tr w:rsidR="000A1BEB" w:rsidRPr="00271048" w:rsidTr="00845468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BEB" w:rsidRPr="00271048" w:rsidRDefault="00E71345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1BEB" w:rsidRPr="00271048" w:rsidRDefault="000A1BEB" w:rsidP="00A37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širolisté šťovíky</w:t>
            </w:r>
            <w:r w:rsidR="00E71345"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(zejm. </w:t>
            </w:r>
            <w:proofErr w:type="spellStart"/>
            <w:r w:rsidR="00E71345"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Rumex</w:t>
            </w:r>
            <w:proofErr w:type="spellEnd"/>
            <w:r w:rsidR="00E71345"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="00E71345" w:rsidRPr="0027104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obtusifolius</w:t>
            </w:r>
            <w:proofErr w:type="spellEnd"/>
            <w:r w:rsidR="00E71345"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</w:tr>
    </w:tbl>
    <w:p w:rsidR="00912725" w:rsidRPr="00271048" w:rsidRDefault="00912725">
      <w:pPr>
        <w:rPr>
          <w:rFonts w:ascii="Times New Roman" w:hAnsi="Times New Roman" w:cs="Times New Roman"/>
          <w:sz w:val="24"/>
          <w:szCs w:val="24"/>
        </w:rPr>
      </w:pPr>
    </w:p>
    <w:p w:rsidR="000A1BEB" w:rsidRPr="00271048" w:rsidRDefault="000A1BEB" w:rsidP="00E713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1048">
        <w:rPr>
          <w:rFonts w:ascii="Times New Roman" w:hAnsi="Times New Roman" w:cs="Times New Roman"/>
          <w:sz w:val="24"/>
          <w:szCs w:val="24"/>
        </w:rPr>
        <w:t xml:space="preserve">Vysvětlivky: </w:t>
      </w:r>
    </w:p>
    <w:p w:rsidR="000A1BEB" w:rsidRPr="00271048" w:rsidRDefault="000A1BEB" w:rsidP="00E713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1048">
        <w:rPr>
          <w:rFonts w:ascii="Times New Roman" w:hAnsi="Times New Roman" w:cs="Times New Roman"/>
          <w:b/>
          <w:sz w:val="24"/>
          <w:szCs w:val="24"/>
        </w:rPr>
        <w:t>?</w:t>
      </w:r>
      <w:r w:rsidRPr="002710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71048">
        <w:rPr>
          <w:rFonts w:ascii="Times New Roman" w:hAnsi="Times New Roman" w:cs="Times New Roman"/>
          <w:sz w:val="24"/>
          <w:szCs w:val="24"/>
        </w:rPr>
        <w:t>ověřit</w:t>
      </w:r>
      <w:proofErr w:type="gramEnd"/>
      <w:r w:rsidRPr="00271048">
        <w:rPr>
          <w:rFonts w:ascii="Times New Roman" w:hAnsi="Times New Roman" w:cs="Times New Roman"/>
          <w:sz w:val="24"/>
          <w:szCs w:val="24"/>
        </w:rPr>
        <w:t>, zda druh indikuje zlepšující se stav</w:t>
      </w:r>
    </w:p>
    <w:p w:rsidR="000A1BEB" w:rsidRPr="00271048" w:rsidRDefault="000A1BEB" w:rsidP="00E713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1048">
        <w:rPr>
          <w:rFonts w:ascii="Times New Roman" w:hAnsi="Times New Roman" w:cs="Times New Roman"/>
          <w:b/>
          <w:sz w:val="24"/>
          <w:szCs w:val="24"/>
        </w:rPr>
        <w:t xml:space="preserve">?? </w:t>
      </w:r>
      <w:proofErr w:type="gramStart"/>
      <w:r w:rsidRPr="00271048">
        <w:rPr>
          <w:rFonts w:ascii="Times New Roman" w:hAnsi="Times New Roman" w:cs="Times New Roman"/>
          <w:sz w:val="24"/>
          <w:szCs w:val="24"/>
        </w:rPr>
        <w:t>ověřit</w:t>
      </w:r>
      <w:proofErr w:type="gramEnd"/>
      <w:r w:rsidRPr="00271048">
        <w:rPr>
          <w:rFonts w:ascii="Times New Roman" w:hAnsi="Times New Roman" w:cs="Times New Roman"/>
          <w:sz w:val="24"/>
          <w:szCs w:val="24"/>
        </w:rPr>
        <w:t xml:space="preserve">, zda se výčet druhů skupiny odliší od nežádoucích </w:t>
      </w:r>
      <w:r w:rsidR="00E71345" w:rsidRPr="00271048">
        <w:rPr>
          <w:rFonts w:ascii="Times New Roman" w:hAnsi="Times New Roman" w:cs="Times New Roman"/>
          <w:sz w:val="24"/>
          <w:szCs w:val="24"/>
        </w:rPr>
        <w:t xml:space="preserve">(jmenovaných) </w:t>
      </w:r>
      <w:r w:rsidRPr="00271048">
        <w:rPr>
          <w:rFonts w:ascii="Times New Roman" w:hAnsi="Times New Roman" w:cs="Times New Roman"/>
          <w:sz w:val="24"/>
          <w:szCs w:val="24"/>
        </w:rPr>
        <w:t>podobných druhů</w:t>
      </w:r>
    </w:p>
    <w:p w:rsidR="00912725" w:rsidRPr="00271048" w:rsidRDefault="00912725">
      <w:pPr>
        <w:rPr>
          <w:rFonts w:ascii="Times New Roman" w:hAnsi="Times New Roman" w:cs="Times New Roman"/>
          <w:sz w:val="24"/>
          <w:szCs w:val="24"/>
        </w:rPr>
      </w:pPr>
      <w:r w:rsidRPr="00271048">
        <w:rPr>
          <w:rFonts w:ascii="Times New Roman" w:hAnsi="Times New Roman" w:cs="Times New Roman"/>
          <w:sz w:val="24"/>
          <w:szCs w:val="24"/>
        </w:rPr>
        <w:br w:type="page"/>
      </w:r>
    </w:p>
    <w:p w:rsidR="00912725" w:rsidRPr="00271048" w:rsidRDefault="00912725">
      <w:pPr>
        <w:rPr>
          <w:rFonts w:ascii="Times New Roman" w:hAnsi="Times New Roman" w:cs="Times New Roman"/>
          <w:b/>
          <w:sz w:val="24"/>
          <w:szCs w:val="24"/>
        </w:rPr>
      </w:pPr>
      <w:r w:rsidRPr="00271048">
        <w:rPr>
          <w:rFonts w:ascii="Times New Roman" w:hAnsi="Times New Roman" w:cs="Times New Roman"/>
          <w:b/>
          <w:sz w:val="24"/>
          <w:szCs w:val="24"/>
        </w:rPr>
        <w:lastRenderedPageBreak/>
        <w:t>Ilustrativní znázornění metody hodnocení v</w:t>
      </w:r>
      <w:r w:rsidR="00EE05FE" w:rsidRPr="00271048">
        <w:rPr>
          <w:rFonts w:ascii="Times New Roman" w:hAnsi="Times New Roman" w:cs="Times New Roman"/>
          <w:b/>
          <w:sz w:val="24"/>
          <w:szCs w:val="24"/>
        </w:rPr>
        <w:t> </w:t>
      </w:r>
      <w:r w:rsidRPr="00271048">
        <w:rPr>
          <w:rFonts w:ascii="Times New Roman" w:hAnsi="Times New Roman" w:cs="Times New Roman"/>
          <w:b/>
          <w:sz w:val="24"/>
          <w:szCs w:val="24"/>
        </w:rPr>
        <w:t>terénu</w:t>
      </w:r>
      <w:r w:rsidR="00EE05FE" w:rsidRPr="00271048">
        <w:rPr>
          <w:rFonts w:ascii="Times New Roman" w:hAnsi="Times New Roman" w:cs="Times New Roman"/>
          <w:b/>
          <w:sz w:val="24"/>
          <w:szCs w:val="24"/>
        </w:rPr>
        <w:t xml:space="preserve"> (autor: M. Střelec, </w:t>
      </w:r>
      <w:proofErr w:type="spellStart"/>
      <w:proofErr w:type="gramStart"/>
      <w:r w:rsidR="00EE05FE" w:rsidRPr="00271048">
        <w:rPr>
          <w:rFonts w:ascii="Times New Roman" w:hAnsi="Times New Roman" w:cs="Times New Roman"/>
          <w:b/>
          <w:sz w:val="24"/>
          <w:szCs w:val="24"/>
        </w:rPr>
        <w:t>Juniperia</w:t>
      </w:r>
      <w:proofErr w:type="spellEnd"/>
      <w:r w:rsidR="00EE05FE" w:rsidRPr="0027104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EE05FE" w:rsidRPr="00271048">
        <w:rPr>
          <w:rFonts w:ascii="Times New Roman" w:hAnsi="Times New Roman" w:cs="Times New Roman"/>
          <w:b/>
          <w:sz w:val="24"/>
          <w:szCs w:val="24"/>
        </w:rPr>
        <w:t>z.s</w:t>
      </w:r>
      <w:proofErr w:type="spellEnd"/>
      <w:r w:rsidR="00EE05FE" w:rsidRPr="0027104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EE05FE" w:rsidRPr="00271048">
        <w:rPr>
          <w:rFonts w:ascii="Times New Roman" w:hAnsi="Times New Roman" w:cs="Times New Roman"/>
          <w:b/>
          <w:sz w:val="24"/>
          <w:szCs w:val="24"/>
        </w:rPr>
        <w:t>)</w:t>
      </w:r>
    </w:p>
    <w:p w:rsidR="00912725" w:rsidRPr="00271048" w:rsidRDefault="00912725">
      <w:pPr>
        <w:rPr>
          <w:rFonts w:ascii="Times New Roman" w:hAnsi="Times New Roman" w:cs="Times New Roman"/>
          <w:sz w:val="24"/>
          <w:szCs w:val="24"/>
        </w:rPr>
      </w:pPr>
      <w:r w:rsidRPr="0027104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E317B22" wp14:editId="6B4D88E9">
            <wp:extent cx="5474288" cy="409782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72" cy="409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FE" w:rsidRPr="00271048" w:rsidRDefault="00EE05FE">
      <w:pPr>
        <w:rPr>
          <w:rFonts w:ascii="Times New Roman" w:hAnsi="Times New Roman" w:cs="Times New Roman"/>
          <w:sz w:val="24"/>
          <w:szCs w:val="24"/>
        </w:rPr>
      </w:pPr>
      <w:r w:rsidRPr="0027104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88A5060" wp14:editId="0D3A44C6">
            <wp:extent cx="5474288" cy="415703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4" cy="415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725" w:rsidRPr="00271048" w:rsidRDefault="00912725">
      <w:pPr>
        <w:rPr>
          <w:rFonts w:ascii="Times New Roman" w:hAnsi="Times New Roman" w:cs="Times New Roman"/>
          <w:sz w:val="24"/>
          <w:szCs w:val="24"/>
        </w:rPr>
      </w:pPr>
    </w:p>
    <w:p w:rsidR="00EE05FE" w:rsidRPr="00271048" w:rsidRDefault="00EE05FE">
      <w:pPr>
        <w:rPr>
          <w:rFonts w:ascii="Times New Roman" w:hAnsi="Times New Roman" w:cs="Times New Roman"/>
          <w:sz w:val="24"/>
          <w:szCs w:val="24"/>
        </w:rPr>
      </w:pPr>
      <w:r w:rsidRPr="00271048">
        <w:rPr>
          <w:rFonts w:ascii="Times New Roman" w:hAnsi="Times New Roman" w:cs="Times New Roman"/>
          <w:sz w:val="24"/>
          <w:szCs w:val="24"/>
        </w:rPr>
        <w:br w:type="page"/>
      </w:r>
    </w:p>
    <w:p w:rsidR="00EE05FE" w:rsidRDefault="00EE05FE">
      <w:pPr>
        <w:rPr>
          <w:rFonts w:ascii="Times New Roman" w:hAnsi="Times New Roman" w:cs="Times New Roman"/>
          <w:b/>
          <w:sz w:val="24"/>
          <w:szCs w:val="24"/>
        </w:rPr>
      </w:pPr>
      <w:r w:rsidRPr="00271048">
        <w:rPr>
          <w:rFonts w:ascii="Times New Roman" w:hAnsi="Times New Roman" w:cs="Times New Roman"/>
          <w:b/>
          <w:sz w:val="24"/>
          <w:szCs w:val="24"/>
        </w:rPr>
        <w:lastRenderedPageBreak/>
        <w:t>Formulář pro záznam hodnocení v</w:t>
      </w:r>
      <w:r w:rsidR="00271048">
        <w:rPr>
          <w:rFonts w:ascii="Times New Roman" w:hAnsi="Times New Roman" w:cs="Times New Roman"/>
          <w:b/>
          <w:sz w:val="24"/>
          <w:szCs w:val="24"/>
        </w:rPr>
        <w:t> </w:t>
      </w:r>
      <w:r w:rsidRPr="00271048">
        <w:rPr>
          <w:rFonts w:ascii="Times New Roman" w:hAnsi="Times New Roman" w:cs="Times New Roman"/>
          <w:b/>
          <w:sz w:val="24"/>
          <w:szCs w:val="24"/>
        </w:rPr>
        <w:t>terénu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7"/>
        <w:gridCol w:w="537"/>
        <w:gridCol w:w="2881"/>
        <w:gridCol w:w="656"/>
        <w:gridCol w:w="656"/>
        <w:gridCol w:w="658"/>
        <w:gridCol w:w="656"/>
        <w:gridCol w:w="656"/>
        <w:gridCol w:w="658"/>
        <w:gridCol w:w="656"/>
        <w:gridCol w:w="656"/>
        <w:gridCol w:w="654"/>
      </w:tblGrid>
      <w:tr w:rsidR="00330351" w:rsidRPr="00271048" w:rsidTr="00271048">
        <w:trPr>
          <w:trHeight w:val="288"/>
        </w:trPr>
        <w:tc>
          <w:tcPr>
            <w:tcW w:w="5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bookmarkStart w:id="0" w:name="_GoBack"/>
            <w:bookmarkEnd w:id="0"/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Farma:</w:t>
            </w:r>
          </w:p>
        </w:tc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6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Datum: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330351" w:rsidRPr="00271048" w:rsidTr="00271048">
        <w:trPr>
          <w:trHeight w:val="300"/>
        </w:trPr>
        <w:tc>
          <w:tcPr>
            <w:tcW w:w="200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Zapisovatel: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6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List č.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tbLrV"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4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DPB </w:t>
            </w:r>
          </w:p>
        </w:tc>
        <w:tc>
          <w:tcPr>
            <w:tcW w:w="10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0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99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5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barva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pozitivní indikátory / úsek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3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bílé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kopretina bílá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lomikámen zrnatý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pupava bezlodyžná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řeřišnice luční 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tužebník obecný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bedrník obecný 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jetel horský 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světlíky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řebříček bertrám 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B1A0C7"/>
            <w:noWrap/>
            <w:textDirection w:val="btLr"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Fialové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bukvice lékařská 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hvozdíky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luční chrpy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krvavce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pcháč bahenní 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violky bez macešek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zběhovec plazivý 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černohlávek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48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18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chrastavec, čertkus, hlaváč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19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černýše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jetel prostřední 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21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čičorka pestrá 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22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kohoutek luční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72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23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mateřídouška a dobromysl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rdesno hadí kořen 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00B0F0"/>
            <w:noWrap/>
            <w:textDirection w:val="btLr"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Modré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25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pomněnka bahenní 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26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rozrazil rezekvítek 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27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zvonky bez z. </w:t>
            </w:r>
            <w:proofErr w:type="spellStart"/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řepkovitého</w:t>
            </w:r>
            <w:proofErr w:type="spellEnd"/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28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zvonečníky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29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kakosty bez k. lučního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92D050"/>
            <w:noWrap/>
            <w:textDirection w:val="btLr"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Zelené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30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jitrocel prostřední 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31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kontryhele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32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pcháč zelinný 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33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třeslice prostřední 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00"/>
            <w:noWrap/>
            <w:textDirection w:val="btLr"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Žluté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34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blatouch bahenní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35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bobovité se žlutými květy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6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36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žluté hvězdnicovité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72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37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mochna nátržník a m. jarní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38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prvosenky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39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pryskyřníky bez plazivého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40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kokrhele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488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46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cs-CZ"/>
              </w:rPr>
              <w:t xml:space="preserve">celkem: 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24"/>
        </w:trPr>
        <w:tc>
          <w:tcPr>
            <w:tcW w:w="2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extDirection w:val="tbLrV"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lastRenderedPageBreak/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46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negativní indikátory / úsek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3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textDirection w:val="tbLrV"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lupina vlčí bob 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textDirection w:val="tbLrV"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bolševník velkolepý 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textDirection w:val="tbLrV"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křídlatka 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textDirection w:val="tbLrV"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netýkavka žláznatá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textDirection w:val="tbLrV"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zlatobýl 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300"/>
        </w:trPr>
        <w:tc>
          <w:tcPr>
            <w:tcW w:w="2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textDirection w:val="tbLrV"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širolisté šťovíky </w:t>
            </w:r>
          </w:p>
        </w:tc>
        <w:tc>
          <w:tcPr>
            <w:tcW w:w="333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330351" w:rsidRPr="00271048" w:rsidTr="00271048">
        <w:trPr>
          <w:trHeight w:val="435"/>
        </w:trPr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tbLrV"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4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cs-CZ"/>
              </w:rPr>
              <w:t xml:space="preserve">celkem: </w:t>
            </w:r>
          </w:p>
        </w:tc>
        <w:tc>
          <w:tcPr>
            <w:tcW w:w="3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0351" w:rsidRPr="00271048" w:rsidRDefault="00330351" w:rsidP="00330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71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</w:tbl>
    <w:p w:rsidR="00EE05FE" w:rsidRPr="00271048" w:rsidRDefault="00EE05FE">
      <w:pPr>
        <w:rPr>
          <w:rFonts w:ascii="Times New Roman" w:hAnsi="Times New Roman" w:cs="Times New Roman"/>
          <w:sz w:val="24"/>
          <w:szCs w:val="24"/>
        </w:rPr>
      </w:pPr>
    </w:p>
    <w:sectPr w:rsidR="00EE05FE" w:rsidRPr="00271048" w:rsidSect="0031242C">
      <w:pgSz w:w="11906" w:h="17338"/>
      <w:pgMar w:top="1134" w:right="1106" w:bottom="675" w:left="1089" w:header="709" w:footer="709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82399"/>
    <w:multiLevelType w:val="hybridMultilevel"/>
    <w:tmpl w:val="901E6C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E7F"/>
    <w:rsid w:val="000A1BEB"/>
    <w:rsid w:val="00180128"/>
    <w:rsid w:val="00271048"/>
    <w:rsid w:val="002A48DA"/>
    <w:rsid w:val="0031242C"/>
    <w:rsid w:val="00330351"/>
    <w:rsid w:val="004F60FC"/>
    <w:rsid w:val="005420DE"/>
    <w:rsid w:val="006C135F"/>
    <w:rsid w:val="00704E7F"/>
    <w:rsid w:val="00845468"/>
    <w:rsid w:val="00860895"/>
    <w:rsid w:val="00912725"/>
    <w:rsid w:val="00A37FB1"/>
    <w:rsid w:val="00A82EDC"/>
    <w:rsid w:val="00B54A06"/>
    <w:rsid w:val="00B72C97"/>
    <w:rsid w:val="00C12FEA"/>
    <w:rsid w:val="00CB3598"/>
    <w:rsid w:val="00D9345B"/>
    <w:rsid w:val="00DA428B"/>
    <w:rsid w:val="00E71345"/>
    <w:rsid w:val="00EE05FE"/>
    <w:rsid w:val="00F0509F"/>
    <w:rsid w:val="00F21662"/>
    <w:rsid w:val="00FE2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704E7F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2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272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7FB1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2A4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704E7F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2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272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7FB1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2A4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6</Pages>
  <Words>1354</Words>
  <Characters>7994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3</cp:revision>
  <dcterms:created xsi:type="dcterms:W3CDTF">2021-05-20T14:59:00Z</dcterms:created>
  <dcterms:modified xsi:type="dcterms:W3CDTF">2021-05-21T12:35:00Z</dcterms:modified>
</cp:coreProperties>
</file>