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561E" w14:textId="56F76067" w:rsidR="00696212" w:rsidRPr="0059105C" w:rsidRDefault="00696212" w:rsidP="0059105C">
      <w:pPr>
        <w:jc w:val="center"/>
        <w:rPr>
          <w:rFonts w:asciiTheme="minorHAnsi" w:hAnsiTheme="minorHAnsi" w:cstheme="minorHAnsi"/>
          <w:b/>
          <w:lang w:val="cs-CZ"/>
        </w:rPr>
      </w:pPr>
    </w:p>
    <w:p w14:paraId="2A42E364" w14:textId="77777777" w:rsidR="000E2B3B" w:rsidRDefault="000E2B3B" w:rsidP="0059105C">
      <w:pPr>
        <w:jc w:val="center"/>
        <w:rPr>
          <w:rFonts w:asciiTheme="minorHAnsi" w:hAnsiTheme="minorHAnsi" w:cstheme="minorHAnsi"/>
          <w:b/>
          <w:sz w:val="28"/>
          <w:szCs w:val="28"/>
          <w:lang w:val="cs-CZ"/>
        </w:rPr>
      </w:pPr>
    </w:p>
    <w:p w14:paraId="5ABD8D98" w14:textId="26F1EDF7" w:rsidR="0072005F" w:rsidRPr="00207790" w:rsidRDefault="0072005F" w:rsidP="0059105C">
      <w:pPr>
        <w:jc w:val="center"/>
        <w:rPr>
          <w:rFonts w:asciiTheme="minorHAnsi" w:hAnsiTheme="minorHAnsi" w:cstheme="minorHAnsi"/>
          <w:b/>
          <w:sz w:val="28"/>
          <w:szCs w:val="28"/>
          <w:lang w:val="cs-CZ"/>
        </w:rPr>
      </w:pPr>
      <w:r w:rsidRPr="00207790">
        <w:rPr>
          <w:rFonts w:asciiTheme="minorHAnsi" w:hAnsiTheme="minorHAnsi" w:cstheme="minorHAnsi"/>
          <w:b/>
          <w:sz w:val="28"/>
          <w:szCs w:val="28"/>
          <w:lang w:val="cs-CZ"/>
        </w:rPr>
        <w:t>DODATEK č. 1</w:t>
      </w:r>
    </w:p>
    <w:p w14:paraId="34EDF21C"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w:t>
      </w:r>
      <w:r w:rsidR="0072005F">
        <w:rPr>
          <w:rFonts w:asciiTheme="minorHAnsi" w:hAnsiTheme="minorHAnsi" w:cstheme="minorHAnsi"/>
          <w:b/>
          <w:lang w:val="cs-CZ"/>
        </w:rPr>
        <w:t>Y</w:t>
      </w:r>
      <w:r w:rsidRPr="0059105C">
        <w:rPr>
          <w:rFonts w:asciiTheme="minorHAnsi" w:hAnsiTheme="minorHAnsi" w:cstheme="minorHAnsi"/>
          <w:b/>
          <w:lang w:val="cs-CZ"/>
        </w:rPr>
        <w:t xml:space="preserve"> O POSKYTNUTÍ NENÁVRATNÉHO FINANČNÍHO PŘÍSPĚVKU</w:t>
      </w:r>
    </w:p>
    <w:p w14:paraId="276DF99C" w14:textId="129DD5E6" w:rsidR="0059105C" w:rsidRPr="0059105C" w:rsidRDefault="0072005F" w:rsidP="0059105C">
      <w:pPr>
        <w:jc w:val="center"/>
        <w:rPr>
          <w:rFonts w:asciiTheme="minorHAnsi" w:hAnsiTheme="minorHAnsi" w:cstheme="minorHAnsi"/>
          <w:b/>
          <w:lang w:val="cs-CZ"/>
        </w:rPr>
      </w:pPr>
      <w:r>
        <w:rPr>
          <w:rFonts w:asciiTheme="minorHAnsi" w:hAnsiTheme="minorHAnsi" w:cstheme="minorHAnsi"/>
          <w:b/>
          <w:lang w:val="cs-CZ"/>
        </w:rPr>
        <w:t xml:space="preserve">uzavřené </w:t>
      </w:r>
      <w:r w:rsidRPr="00573DEF">
        <w:rPr>
          <w:rFonts w:asciiTheme="minorHAnsi" w:hAnsiTheme="minorHAnsi" w:cstheme="minorHAnsi"/>
          <w:b/>
          <w:lang w:val="cs-CZ"/>
        </w:rPr>
        <w:t xml:space="preserve">dne </w:t>
      </w:r>
      <w:r w:rsidR="00E85FC4">
        <w:rPr>
          <w:rFonts w:asciiTheme="minorHAnsi" w:hAnsiTheme="minorHAnsi" w:cstheme="minorHAnsi"/>
          <w:b/>
          <w:lang w:val="cs-CZ"/>
        </w:rPr>
        <w:t>09.03.2021</w:t>
      </w:r>
    </w:p>
    <w:p w14:paraId="410D9C8E" w14:textId="77777777" w:rsidR="00110776" w:rsidRPr="0059105C" w:rsidRDefault="00110776" w:rsidP="00774EFE">
      <w:pPr>
        <w:jc w:val="both"/>
        <w:rPr>
          <w:rFonts w:asciiTheme="minorHAnsi" w:hAnsiTheme="minorHAnsi" w:cstheme="minorHAnsi"/>
          <w:lang w:val="cs-CZ"/>
        </w:rPr>
      </w:pPr>
    </w:p>
    <w:p w14:paraId="423BC6FB" w14:textId="0AB46119"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FC62CF">
        <w:rPr>
          <w:rFonts w:asciiTheme="minorHAnsi" w:hAnsiTheme="minorHAnsi"/>
          <w:b/>
          <w:noProof/>
          <w:sz w:val="22"/>
          <w:szCs w:val="22"/>
        </w:rPr>
        <w:t>CZ/FMP/</w:t>
      </w:r>
      <w:r w:rsidR="005745C2">
        <w:rPr>
          <w:rFonts w:asciiTheme="minorHAnsi" w:hAnsiTheme="minorHAnsi"/>
          <w:b/>
          <w:noProof/>
          <w:sz w:val="22"/>
          <w:szCs w:val="22"/>
        </w:rPr>
        <w:t>11b</w:t>
      </w:r>
      <w:r w:rsidR="00FC62CF">
        <w:rPr>
          <w:rFonts w:asciiTheme="minorHAnsi" w:hAnsiTheme="minorHAnsi"/>
          <w:b/>
          <w:noProof/>
          <w:sz w:val="22"/>
          <w:szCs w:val="22"/>
        </w:rPr>
        <w:t>/0</w:t>
      </w:r>
      <w:r w:rsidR="00E85FC4">
        <w:rPr>
          <w:rFonts w:asciiTheme="minorHAnsi" w:hAnsiTheme="minorHAnsi"/>
          <w:b/>
          <w:noProof/>
          <w:sz w:val="22"/>
          <w:szCs w:val="22"/>
        </w:rPr>
        <w:t>58</w:t>
      </w:r>
    </w:p>
    <w:p w14:paraId="0A4D6B65" w14:textId="77777777" w:rsidR="00696212" w:rsidRDefault="00696212" w:rsidP="00696212">
      <w:pPr>
        <w:spacing w:before="120"/>
        <w:jc w:val="both"/>
        <w:rPr>
          <w:rFonts w:asciiTheme="minorHAnsi" w:hAnsiTheme="minorHAnsi" w:cstheme="minorHAnsi"/>
          <w:sz w:val="22"/>
          <w:szCs w:val="22"/>
          <w:lang w:val="cs-CZ"/>
        </w:rPr>
      </w:pPr>
    </w:p>
    <w:p w14:paraId="571DBDDC" w14:textId="77777777" w:rsidR="00A07B42" w:rsidRPr="0079127F" w:rsidRDefault="00A07B42" w:rsidP="00696212">
      <w:pPr>
        <w:spacing w:before="120"/>
        <w:jc w:val="both"/>
        <w:rPr>
          <w:rFonts w:asciiTheme="minorHAnsi" w:hAnsiTheme="minorHAnsi" w:cstheme="minorHAnsi"/>
          <w:sz w:val="22"/>
          <w:szCs w:val="22"/>
          <w:lang w:val="cs-CZ"/>
        </w:rPr>
      </w:pPr>
    </w:p>
    <w:p w14:paraId="2B09754B"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w:t>
      </w:r>
      <w:r w:rsidR="0072005F">
        <w:rPr>
          <w:rFonts w:asciiTheme="minorHAnsi" w:hAnsiTheme="minorHAnsi" w:cstheme="minorHAnsi"/>
          <w:sz w:val="22"/>
          <w:szCs w:val="22"/>
          <w:lang w:val="cs-CZ"/>
        </w:rPr>
        <w:t>ento dodatek</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4E585F4"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1450B4F7"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773B1A9B"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317892F6"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79AABB82" w14:textId="1D715F5A" w:rsidR="00F86203" w:rsidRPr="00C43CE3" w:rsidRDefault="00007914" w:rsidP="00C43CE3">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stát:</w:t>
      </w:r>
      <w:r w:rsidR="005A6D55"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5E869C2" w14:textId="00BF2B43"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70849153</w:t>
      </w:r>
    </w:p>
    <w:p w14:paraId="5D8159F7" w14:textId="77777777" w:rsidR="00F86203" w:rsidRPr="00654300" w:rsidRDefault="00481861"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zastoupený</w:t>
      </w:r>
      <w:r w:rsidR="00F86203" w:rsidRPr="00654300">
        <w:rPr>
          <w:rFonts w:asciiTheme="minorHAnsi" w:hAnsiTheme="minorHAnsi" w:cstheme="minorHAnsi"/>
          <w:sz w:val="22"/>
          <w:szCs w:val="22"/>
          <w:lang w:val="cs-CZ"/>
        </w:rPr>
        <w:t>:</w:t>
      </w:r>
      <w:r w:rsidR="00F86203" w:rsidRPr="00654300">
        <w:rPr>
          <w:rFonts w:asciiTheme="minorHAnsi" w:hAnsiTheme="minorHAnsi" w:cstheme="minorHAnsi"/>
          <w:sz w:val="22"/>
          <w:szCs w:val="22"/>
          <w:lang w:val="cs-CZ"/>
        </w:rPr>
        <w:tab/>
      </w:r>
      <w:r w:rsidR="00B849A6" w:rsidRPr="00654300">
        <w:rPr>
          <w:rFonts w:asciiTheme="minorHAnsi" w:hAnsiTheme="minorHAnsi" w:cstheme="minorHAnsi"/>
          <w:sz w:val="22"/>
          <w:szCs w:val="22"/>
          <w:lang w:val="cs-CZ"/>
        </w:rPr>
        <w:t>Ing. J</w:t>
      </w:r>
      <w:r w:rsidR="00FC4C7B" w:rsidRPr="00654300">
        <w:rPr>
          <w:rFonts w:asciiTheme="minorHAnsi" w:hAnsiTheme="minorHAnsi" w:cstheme="minorHAnsi"/>
          <w:sz w:val="22"/>
          <w:szCs w:val="22"/>
          <w:lang w:val="cs-CZ"/>
        </w:rPr>
        <w:t xml:space="preserve">an Kučera, </w:t>
      </w:r>
      <w:proofErr w:type="spellStart"/>
      <w:r w:rsidR="00FC4C7B" w:rsidRPr="00654300">
        <w:rPr>
          <w:rFonts w:asciiTheme="minorHAnsi" w:hAnsiTheme="minorHAnsi" w:cstheme="minorHAnsi"/>
          <w:sz w:val="22"/>
          <w:szCs w:val="22"/>
          <w:lang w:val="cs-CZ"/>
        </w:rPr>
        <w:t>MSc</w:t>
      </w:r>
      <w:proofErr w:type="spellEnd"/>
      <w:r w:rsidR="00FC4C7B" w:rsidRPr="00654300">
        <w:rPr>
          <w:rFonts w:asciiTheme="minorHAnsi" w:hAnsiTheme="minorHAnsi" w:cstheme="minorHAnsi"/>
          <w:sz w:val="22"/>
          <w:szCs w:val="22"/>
          <w:lang w:val="cs-CZ"/>
        </w:rPr>
        <w:t>., předseda sdružení</w:t>
      </w:r>
    </w:p>
    <w:p w14:paraId="466541B4" w14:textId="77777777" w:rsidR="00F32F2F" w:rsidRPr="00654300" w:rsidRDefault="00F32F2F"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 xml:space="preserve">zápis ve veřejném rejstříku: </w:t>
      </w:r>
      <w:proofErr w:type="spellStart"/>
      <w:r w:rsidR="00FB42F9" w:rsidRPr="00654300">
        <w:rPr>
          <w:rFonts w:asciiTheme="minorHAnsi" w:hAnsiTheme="minorHAnsi" w:cstheme="minorHAnsi"/>
          <w:sz w:val="22"/>
          <w:szCs w:val="22"/>
          <w:lang w:val="cs-CZ"/>
        </w:rPr>
        <w:t>s</w:t>
      </w:r>
      <w:r w:rsidRPr="00654300">
        <w:rPr>
          <w:rFonts w:asciiTheme="minorHAnsi" w:hAnsiTheme="minorHAnsi" w:cstheme="minorHAnsi"/>
          <w:sz w:val="22"/>
          <w:szCs w:val="22"/>
          <w:lang w:val="cs-CZ"/>
        </w:rPr>
        <w:t>p</w:t>
      </w:r>
      <w:proofErr w:type="spellEnd"/>
      <w:r w:rsidRPr="00654300">
        <w:rPr>
          <w:rFonts w:asciiTheme="minorHAnsi" w:hAnsiTheme="minorHAnsi" w:cstheme="minorHAnsi"/>
          <w:sz w:val="22"/>
          <w:szCs w:val="22"/>
          <w:lang w:val="cs-CZ"/>
        </w:rPr>
        <w:t>. zn. L 19522 vedená u Krajského soudu v Brně</w:t>
      </w:r>
    </w:p>
    <w:p w14:paraId="35968297"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6A1C996B" w14:textId="77777777" w:rsidR="00696212" w:rsidRPr="0079127F" w:rsidRDefault="00696212" w:rsidP="00696212">
      <w:pPr>
        <w:spacing w:before="120"/>
        <w:jc w:val="both"/>
        <w:rPr>
          <w:rFonts w:asciiTheme="minorHAnsi" w:hAnsiTheme="minorHAnsi" w:cstheme="minorHAnsi"/>
          <w:sz w:val="22"/>
          <w:szCs w:val="22"/>
          <w:lang w:val="cs-CZ"/>
        </w:rPr>
      </w:pPr>
    </w:p>
    <w:p w14:paraId="6636916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35680015" w14:textId="55ABF6F2"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název:</w:t>
      </w:r>
      <w:r w:rsidRPr="005745C2">
        <w:rPr>
          <w:rFonts w:asciiTheme="minorHAnsi" w:hAnsiTheme="minorHAnsi" w:cstheme="minorHAnsi"/>
          <w:sz w:val="22"/>
          <w:szCs w:val="22"/>
          <w:lang w:val="cs-CZ"/>
        </w:rPr>
        <w:tab/>
      </w:r>
      <w:r w:rsidR="00E85FC4">
        <w:rPr>
          <w:rFonts w:asciiTheme="minorHAnsi" w:hAnsiTheme="minorHAnsi" w:cstheme="minorHAnsi"/>
          <w:sz w:val="22"/>
          <w:szCs w:val="22"/>
          <w:lang w:val="cs-CZ"/>
        </w:rPr>
        <w:t>Oblastní spolek Českého červeného kříže Brno</w:t>
      </w:r>
    </w:p>
    <w:p w14:paraId="71D8089B" w14:textId="412D7BC1"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sídlo:</w:t>
      </w:r>
      <w:r w:rsidRPr="005745C2">
        <w:rPr>
          <w:rFonts w:asciiTheme="minorHAnsi" w:hAnsiTheme="minorHAnsi" w:cstheme="minorHAnsi"/>
          <w:sz w:val="22"/>
          <w:szCs w:val="22"/>
          <w:lang w:val="cs-CZ"/>
        </w:rPr>
        <w:tab/>
      </w:r>
      <w:r w:rsidR="00E85FC4">
        <w:rPr>
          <w:rFonts w:asciiTheme="minorHAnsi" w:hAnsiTheme="minorHAnsi" w:cstheme="minorHAnsi"/>
          <w:sz w:val="22"/>
          <w:szCs w:val="22"/>
          <w:lang w:val="cs-CZ"/>
        </w:rPr>
        <w:t>Křenová 219/66, Trnitá, 602 00 Brno</w:t>
      </w:r>
    </w:p>
    <w:p w14:paraId="07CF207E" w14:textId="77777777"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stát:</w:t>
      </w:r>
      <w:r w:rsidRPr="005745C2">
        <w:rPr>
          <w:rFonts w:asciiTheme="minorHAnsi" w:hAnsiTheme="minorHAnsi" w:cstheme="minorHAnsi"/>
          <w:sz w:val="22"/>
          <w:szCs w:val="22"/>
          <w:lang w:val="cs-CZ"/>
        </w:rPr>
        <w:tab/>
        <w:t>Česká republika</w:t>
      </w:r>
    </w:p>
    <w:p w14:paraId="301E30C1" w14:textId="08F16CCA"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zastoupený:</w:t>
      </w:r>
      <w:r w:rsidRPr="005745C2">
        <w:rPr>
          <w:rFonts w:asciiTheme="minorHAnsi" w:hAnsiTheme="minorHAnsi" w:cstheme="minorHAnsi"/>
          <w:sz w:val="22"/>
          <w:szCs w:val="22"/>
          <w:lang w:val="cs-CZ"/>
        </w:rPr>
        <w:tab/>
      </w:r>
      <w:r w:rsidR="00E85FC4">
        <w:rPr>
          <w:rFonts w:asciiTheme="minorHAnsi" w:hAnsiTheme="minorHAnsi" w:cstheme="minorHAnsi"/>
          <w:sz w:val="22"/>
          <w:szCs w:val="22"/>
          <w:lang w:val="cs-CZ"/>
        </w:rPr>
        <w:t>Ivana Holásková, ředitelka</w:t>
      </w:r>
    </w:p>
    <w:p w14:paraId="114131AF" w14:textId="30E73469"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IČ:</w:t>
      </w:r>
      <w:r w:rsidRPr="005745C2">
        <w:rPr>
          <w:rFonts w:asciiTheme="minorHAnsi" w:hAnsiTheme="minorHAnsi" w:cstheme="minorHAnsi"/>
          <w:sz w:val="22"/>
          <w:szCs w:val="22"/>
          <w:lang w:val="cs-CZ"/>
        </w:rPr>
        <w:tab/>
      </w:r>
      <w:r w:rsidR="00E85FC4" w:rsidRPr="005745C2">
        <w:rPr>
          <w:rFonts w:asciiTheme="minorHAnsi" w:hAnsiTheme="minorHAnsi" w:cstheme="minorHAnsi"/>
          <w:sz w:val="22"/>
          <w:szCs w:val="22"/>
          <w:lang w:val="cs-CZ"/>
        </w:rPr>
        <w:t>00</w:t>
      </w:r>
      <w:r w:rsidR="00E85FC4">
        <w:rPr>
          <w:rFonts w:asciiTheme="minorHAnsi" w:hAnsiTheme="minorHAnsi" w:cstheme="minorHAnsi"/>
          <w:sz w:val="22"/>
          <w:szCs w:val="22"/>
          <w:lang w:val="cs-CZ"/>
        </w:rPr>
        <w:t>426296</w:t>
      </w:r>
    </w:p>
    <w:p w14:paraId="0D1BCAB0" w14:textId="30D26E5F"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DIČ:</w:t>
      </w:r>
      <w:r w:rsidRPr="005745C2">
        <w:rPr>
          <w:rFonts w:asciiTheme="minorHAnsi" w:hAnsiTheme="minorHAnsi" w:cstheme="minorHAnsi"/>
          <w:sz w:val="22"/>
          <w:szCs w:val="22"/>
          <w:lang w:val="cs-CZ"/>
        </w:rPr>
        <w:tab/>
      </w:r>
      <w:r w:rsidR="00E85FC4" w:rsidRPr="005745C2">
        <w:rPr>
          <w:rFonts w:asciiTheme="minorHAnsi" w:hAnsiTheme="minorHAnsi" w:cstheme="minorHAnsi"/>
          <w:sz w:val="22"/>
          <w:szCs w:val="22"/>
          <w:lang w:val="cs-CZ"/>
        </w:rPr>
        <w:t>CZ00</w:t>
      </w:r>
      <w:r w:rsidR="00E85FC4">
        <w:rPr>
          <w:rFonts w:asciiTheme="minorHAnsi" w:hAnsiTheme="minorHAnsi" w:cstheme="minorHAnsi"/>
          <w:sz w:val="22"/>
          <w:szCs w:val="22"/>
          <w:lang w:val="cs-CZ"/>
        </w:rPr>
        <w:t>426296</w:t>
      </w:r>
    </w:p>
    <w:p w14:paraId="7E3B79AE" w14:textId="0F3637A2"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banka:</w:t>
      </w:r>
      <w:r w:rsidRPr="005745C2">
        <w:rPr>
          <w:rFonts w:asciiTheme="minorHAnsi" w:hAnsiTheme="minorHAnsi" w:cstheme="minorHAnsi"/>
          <w:sz w:val="22"/>
          <w:szCs w:val="22"/>
          <w:lang w:val="cs-CZ"/>
        </w:rPr>
        <w:tab/>
      </w:r>
    </w:p>
    <w:p w14:paraId="4AB80DCF" w14:textId="2E0102BE"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číslo účtu (včetně předčíslí) a kód banky:</w:t>
      </w:r>
      <w:r w:rsidRPr="005745C2">
        <w:rPr>
          <w:rFonts w:asciiTheme="minorHAnsi" w:hAnsiTheme="minorHAnsi" w:cstheme="minorHAnsi"/>
          <w:sz w:val="22"/>
          <w:szCs w:val="22"/>
          <w:lang w:val="cs-CZ"/>
        </w:rPr>
        <w:tab/>
      </w:r>
    </w:p>
    <w:p w14:paraId="11F692F2" w14:textId="77D2F209"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SWIFT/BIC:</w:t>
      </w:r>
      <w:r w:rsidRPr="005745C2">
        <w:rPr>
          <w:rFonts w:asciiTheme="minorHAnsi" w:hAnsiTheme="minorHAnsi" w:cstheme="minorHAnsi"/>
          <w:sz w:val="22"/>
          <w:szCs w:val="22"/>
          <w:lang w:val="cs-CZ"/>
        </w:rPr>
        <w:tab/>
      </w:r>
    </w:p>
    <w:p w14:paraId="3B701219" w14:textId="729C3A41"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IBAN:</w:t>
      </w:r>
      <w:r w:rsidRPr="005745C2">
        <w:rPr>
          <w:rFonts w:asciiTheme="minorHAnsi" w:hAnsiTheme="minorHAnsi" w:cstheme="minorHAnsi"/>
          <w:sz w:val="22"/>
          <w:szCs w:val="22"/>
          <w:lang w:val="cs-CZ"/>
        </w:rPr>
        <w:tab/>
      </w:r>
    </w:p>
    <w:p w14:paraId="55732E29" w14:textId="1DD959EB" w:rsidR="005745C2" w:rsidRPr="005745C2" w:rsidRDefault="00E85FC4" w:rsidP="005745C2">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zápis ve veřejném rejstříku:</w:t>
      </w:r>
      <w:r>
        <w:rPr>
          <w:rFonts w:asciiTheme="minorHAnsi" w:hAnsiTheme="minorHAnsi" w:cstheme="minorHAnsi"/>
          <w:sz w:val="22"/>
          <w:szCs w:val="22"/>
          <w:lang w:val="cs-CZ"/>
        </w:rPr>
        <w:tab/>
      </w:r>
      <w:proofErr w:type="spellStart"/>
      <w:r>
        <w:rPr>
          <w:rFonts w:asciiTheme="minorHAnsi" w:hAnsiTheme="minorHAnsi" w:cstheme="minorHAnsi"/>
          <w:sz w:val="22"/>
          <w:szCs w:val="22"/>
          <w:lang w:val="cs-CZ"/>
        </w:rPr>
        <w:t>Sp</w:t>
      </w:r>
      <w:proofErr w:type="spellEnd"/>
      <w:r>
        <w:rPr>
          <w:rFonts w:asciiTheme="minorHAnsi" w:hAnsiTheme="minorHAnsi" w:cstheme="minorHAnsi"/>
          <w:sz w:val="22"/>
          <w:szCs w:val="22"/>
          <w:lang w:val="cs-CZ"/>
        </w:rPr>
        <w:t xml:space="preserve">. Zn. L 39631 vedená u Městského soudu v Praze </w:t>
      </w:r>
    </w:p>
    <w:p w14:paraId="265EAF62" w14:textId="3EBEB602" w:rsidR="00FA4F7A"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(dále jen „Konečný uživatel“)</w:t>
      </w:r>
    </w:p>
    <w:p w14:paraId="09225FC3" w14:textId="77777777" w:rsidR="003A2EEB" w:rsidRPr="0079127F" w:rsidRDefault="003A2EEB" w:rsidP="00DC2055">
      <w:pPr>
        <w:tabs>
          <w:tab w:val="left" w:pos="2340"/>
        </w:tabs>
        <w:spacing w:after="60"/>
        <w:jc w:val="both"/>
        <w:rPr>
          <w:rFonts w:asciiTheme="minorHAnsi" w:hAnsiTheme="minorHAnsi" w:cstheme="minorHAnsi"/>
          <w:sz w:val="22"/>
          <w:szCs w:val="22"/>
          <w:lang w:val="cs-CZ"/>
        </w:rPr>
      </w:pPr>
    </w:p>
    <w:p w14:paraId="06C065BB" w14:textId="1E10B709" w:rsidR="00FC308F" w:rsidRPr="002843C5" w:rsidRDefault="00E54EDE" w:rsidP="002843C5">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xml:space="preserve"> Konečný uživatel </w:t>
      </w:r>
      <w:r w:rsidR="00537A12">
        <w:rPr>
          <w:rFonts w:asciiTheme="minorHAnsi" w:hAnsiTheme="minorHAnsi" w:cstheme="minorHAnsi"/>
          <w:sz w:val="22"/>
          <w:szCs w:val="22"/>
          <w:lang w:val="cs-CZ"/>
        </w:rPr>
        <w:t xml:space="preserve">uzavřeli dne </w:t>
      </w:r>
      <w:r w:rsidR="00E85FC4">
        <w:rPr>
          <w:rFonts w:asciiTheme="minorHAnsi" w:hAnsiTheme="minorHAnsi" w:cstheme="minorHAnsi"/>
          <w:sz w:val="22"/>
          <w:szCs w:val="22"/>
          <w:lang w:val="cs-CZ"/>
        </w:rPr>
        <w:t>09.03.2021</w:t>
      </w:r>
      <w:r w:rsidR="00537A12">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w:t>
      </w:r>
      <w:r w:rsidR="0023446F">
        <w:rPr>
          <w:rFonts w:asciiTheme="minorHAnsi" w:hAnsiTheme="minorHAnsi" w:cstheme="minorHAnsi"/>
          <w:bCs/>
          <w:sz w:val="22"/>
          <w:szCs w:val="22"/>
          <w:lang w:val="cs-CZ"/>
        </w:rPr>
        <w:t> </w:t>
      </w:r>
      <w:r w:rsidR="00C43CE3" w:rsidRPr="0066181D">
        <w:rPr>
          <w:rFonts w:asciiTheme="minorHAnsi" w:hAnsiTheme="minorHAnsi" w:cstheme="minorHAnsi"/>
          <w:bCs/>
          <w:sz w:val="22"/>
          <w:szCs w:val="22"/>
          <w:lang w:val="cs-CZ"/>
        </w:rPr>
        <w:t>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1E0B58A7" w14:textId="77777777"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3454CE78" w14:textId="77777777" w:rsidR="00207790" w:rsidRDefault="00207790" w:rsidP="009236E1">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Tento dodatek smlouvy včetně všech jeho příloh se dále označuje také jako „</w:t>
      </w:r>
      <w:r w:rsidRPr="00207790">
        <w:rPr>
          <w:rFonts w:asciiTheme="minorHAnsi" w:hAnsiTheme="minorHAnsi" w:cstheme="minorHAnsi"/>
          <w:b/>
          <w:sz w:val="22"/>
          <w:szCs w:val="22"/>
          <w:lang w:val="cs-CZ"/>
        </w:rPr>
        <w:t>Dodatek č. 1</w:t>
      </w:r>
      <w:r>
        <w:rPr>
          <w:rFonts w:asciiTheme="minorHAnsi" w:hAnsiTheme="minorHAnsi" w:cstheme="minorHAnsi"/>
          <w:sz w:val="22"/>
          <w:szCs w:val="22"/>
          <w:lang w:val="cs-CZ"/>
        </w:rPr>
        <w:t>“</w:t>
      </w:r>
    </w:p>
    <w:p w14:paraId="3481963B" w14:textId="77777777" w:rsidR="0072005F" w:rsidRDefault="0072005F" w:rsidP="0072005F">
      <w:pPr>
        <w:tabs>
          <w:tab w:val="num" w:pos="540"/>
        </w:tabs>
        <w:spacing w:before="120"/>
        <w:jc w:val="both"/>
        <w:rPr>
          <w:rFonts w:asciiTheme="minorHAnsi" w:hAnsiTheme="minorHAnsi" w:cstheme="minorHAnsi"/>
          <w:sz w:val="22"/>
          <w:szCs w:val="22"/>
          <w:lang w:val="cs-CZ"/>
        </w:rPr>
      </w:pPr>
    </w:p>
    <w:p w14:paraId="762F0AF7" w14:textId="0E4F4DD9" w:rsidR="00696212" w:rsidRPr="0079127F" w:rsidRDefault="00573DEF" w:rsidP="00696212">
      <w:pPr>
        <w:pStyle w:val="Nadpis3"/>
        <w:numPr>
          <w:ilvl w:val="0"/>
          <w:numId w:val="1"/>
        </w:numPr>
        <w:spacing w:before="120" w:after="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D</w:t>
      </w:r>
      <w:r w:rsidR="00207790">
        <w:rPr>
          <w:rFonts w:asciiTheme="minorHAnsi" w:hAnsiTheme="minorHAnsi" w:cstheme="minorHAnsi"/>
          <w:sz w:val="22"/>
          <w:szCs w:val="22"/>
          <w:lang w:val="cs-CZ"/>
        </w:rPr>
        <w:t>ODATKEM Č. 1 SE MĚNÍ</w:t>
      </w:r>
    </w:p>
    <w:p w14:paraId="5ECC8FAD" w14:textId="77777777" w:rsidR="000E2B3B" w:rsidRDefault="000E2B3B" w:rsidP="000E2B3B">
      <w:pPr>
        <w:numPr>
          <w:ilvl w:val="1"/>
          <w:numId w:val="1"/>
        </w:numPr>
        <w:tabs>
          <w:tab w:val="num" w:pos="540"/>
        </w:tabs>
        <w:spacing w:before="120"/>
        <w:ind w:left="357" w:hanging="357"/>
        <w:jc w:val="both"/>
        <w:rPr>
          <w:rFonts w:asciiTheme="minorHAnsi" w:hAnsiTheme="minorHAnsi" w:cstheme="minorHAnsi"/>
          <w:sz w:val="22"/>
          <w:szCs w:val="22"/>
          <w:lang w:val="cs-CZ"/>
        </w:rPr>
      </w:pPr>
      <w:r>
        <w:rPr>
          <w:rFonts w:asciiTheme="minorHAnsi" w:hAnsiTheme="minorHAnsi" w:cstheme="minorHAnsi"/>
          <w:sz w:val="22"/>
          <w:szCs w:val="22"/>
          <w:lang w:val="cs-CZ"/>
        </w:rPr>
        <w:t>Bod 3.4 Smlouvy takto:</w:t>
      </w:r>
    </w:p>
    <w:p w14:paraId="68B0BFFA" w14:textId="77777777" w:rsidR="000E2B3B" w:rsidRPr="00AD201A" w:rsidRDefault="000E2B3B" w:rsidP="000E2B3B">
      <w:pPr>
        <w:pStyle w:val="Odstavecseseznamem"/>
        <w:spacing w:before="120" w:after="120"/>
        <w:ind w:left="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Oprávněným obdobím pro výdaje je období, které začíná nejdříve dnem následujícím po dni </w:t>
      </w:r>
      <w:r>
        <w:rPr>
          <w:rFonts w:asciiTheme="minorHAnsi" w:hAnsiTheme="minorHAnsi" w:cstheme="minorHAnsi"/>
          <w:sz w:val="22"/>
          <w:szCs w:val="22"/>
          <w:lang w:val="cs-CZ"/>
        </w:rPr>
        <w:t xml:space="preserve">podání Žádosti o poskytnutí NFP u příslušného </w:t>
      </w:r>
      <w:r w:rsidRPr="00AD201A">
        <w:rPr>
          <w:rFonts w:asciiTheme="minorHAnsi" w:hAnsiTheme="minorHAnsi" w:cstheme="minorHAnsi"/>
          <w:sz w:val="22"/>
          <w:szCs w:val="22"/>
          <w:lang w:val="cs-CZ"/>
        </w:rPr>
        <w:t xml:space="preserve">Správce:   </w:t>
      </w: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EF04FF" w:rsidRPr="00DD676E" w14:paraId="726AC39C" w14:textId="77777777" w:rsidTr="004B725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41FCFE9C" w14:textId="77777777" w:rsidR="00EF04FF" w:rsidRPr="00AD201A" w:rsidRDefault="00EF04FF" w:rsidP="00EF04FF">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1C08994" w14:textId="024AA33F" w:rsidR="00EF04FF" w:rsidRPr="00685FCE" w:rsidRDefault="00B80BB9" w:rsidP="00EF04FF">
            <w:pPr>
              <w:pStyle w:val="Standard"/>
              <w:snapToGrid w:val="0"/>
              <w:jc w:val="right"/>
              <w:rPr>
                <w:rFonts w:ascii="Arial" w:hAnsi="Arial" w:cs="Arial"/>
                <w:sz w:val="20"/>
                <w:szCs w:val="20"/>
              </w:rPr>
            </w:pPr>
            <w:r w:rsidRPr="00685FCE">
              <w:rPr>
                <w:rFonts w:asciiTheme="minorHAnsi" w:hAnsiTheme="minorHAnsi" w:cstheme="minorHAnsi"/>
                <w:sz w:val="22"/>
                <w:szCs w:val="22"/>
                <w:lang w:val="cs-CZ"/>
              </w:rPr>
              <w:t>01.</w:t>
            </w:r>
            <w:r w:rsidR="00685FCE" w:rsidRPr="00685FCE">
              <w:rPr>
                <w:rFonts w:asciiTheme="minorHAnsi" w:hAnsiTheme="minorHAnsi" w:cstheme="minorHAnsi"/>
                <w:sz w:val="22"/>
                <w:szCs w:val="22"/>
                <w:lang w:val="cs-CZ"/>
              </w:rPr>
              <w:t>1</w:t>
            </w:r>
            <w:r w:rsidR="00E85FC4">
              <w:rPr>
                <w:rFonts w:asciiTheme="minorHAnsi" w:hAnsiTheme="minorHAnsi" w:cstheme="minorHAnsi"/>
                <w:sz w:val="22"/>
                <w:szCs w:val="22"/>
                <w:lang w:val="cs-CZ"/>
              </w:rPr>
              <w:t>1</w:t>
            </w:r>
            <w:r w:rsidR="00FA4F7A" w:rsidRPr="00685FCE">
              <w:rPr>
                <w:rFonts w:asciiTheme="minorHAnsi" w:hAnsiTheme="minorHAnsi" w:cstheme="minorHAnsi"/>
                <w:sz w:val="22"/>
                <w:szCs w:val="22"/>
                <w:lang w:val="cs-CZ"/>
              </w:rPr>
              <w:t>.20</w:t>
            </w:r>
            <w:r w:rsidR="000E2B3B" w:rsidRPr="00685FCE">
              <w:rPr>
                <w:rFonts w:asciiTheme="minorHAnsi" w:hAnsiTheme="minorHAnsi" w:cstheme="minorHAnsi"/>
                <w:sz w:val="22"/>
                <w:szCs w:val="22"/>
                <w:lang w:val="cs-CZ"/>
              </w:rPr>
              <w:t>20</w:t>
            </w:r>
          </w:p>
        </w:tc>
      </w:tr>
      <w:tr w:rsidR="00EF04FF" w:rsidRPr="00DD676E" w14:paraId="5E1D7A09" w14:textId="77777777" w:rsidTr="004B725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04DF3781" w14:textId="77777777" w:rsidR="00EF04FF" w:rsidRPr="00AD201A" w:rsidRDefault="00EF04FF" w:rsidP="00EF04FF">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Pr="00AD201A">
              <w:rPr>
                <w:rFonts w:asciiTheme="minorHAnsi" w:hAnsiTheme="minorHAnsi" w:cstheme="minorHAnsi"/>
                <w:b/>
                <w:bCs/>
                <w:sz w:val="22"/>
                <w:szCs w:val="22"/>
                <w:lang w:val="cs-CZ"/>
              </w:rPr>
              <w:t>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60FED9" w14:textId="3F31D757" w:rsidR="00EF04FF" w:rsidRPr="00685FCE" w:rsidRDefault="00685FCE" w:rsidP="00EF04FF">
            <w:pPr>
              <w:pStyle w:val="Standard"/>
              <w:snapToGrid w:val="0"/>
              <w:jc w:val="right"/>
              <w:rPr>
                <w:rFonts w:asciiTheme="minorHAnsi" w:hAnsiTheme="minorHAnsi" w:cstheme="minorHAnsi"/>
                <w:sz w:val="22"/>
                <w:szCs w:val="22"/>
                <w:lang w:val="cs-CZ"/>
              </w:rPr>
            </w:pPr>
            <w:r w:rsidRPr="00685FCE">
              <w:rPr>
                <w:rFonts w:asciiTheme="minorHAnsi" w:hAnsiTheme="minorHAnsi" w:cstheme="minorHAnsi"/>
                <w:sz w:val="22"/>
                <w:szCs w:val="22"/>
                <w:lang w:val="cs-CZ"/>
              </w:rPr>
              <w:t>3</w:t>
            </w:r>
            <w:r w:rsidR="00E85FC4">
              <w:rPr>
                <w:rFonts w:asciiTheme="minorHAnsi" w:hAnsiTheme="minorHAnsi" w:cstheme="minorHAnsi"/>
                <w:sz w:val="22"/>
                <w:szCs w:val="22"/>
                <w:lang w:val="cs-CZ"/>
              </w:rPr>
              <w:t>0</w:t>
            </w:r>
            <w:r w:rsidR="00FA4F7A" w:rsidRPr="00685FCE">
              <w:rPr>
                <w:rFonts w:asciiTheme="minorHAnsi" w:hAnsiTheme="minorHAnsi" w:cstheme="minorHAnsi"/>
                <w:sz w:val="22"/>
                <w:szCs w:val="22"/>
                <w:lang w:val="cs-CZ"/>
              </w:rPr>
              <w:t>.</w:t>
            </w:r>
            <w:r w:rsidR="00E85FC4">
              <w:rPr>
                <w:rFonts w:asciiTheme="minorHAnsi" w:hAnsiTheme="minorHAnsi" w:cstheme="minorHAnsi"/>
                <w:sz w:val="22"/>
                <w:szCs w:val="22"/>
                <w:lang w:val="cs-CZ"/>
              </w:rPr>
              <w:t>10</w:t>
            </w:r>
            <w:r w:rsidR="00FA4F7A" w:rsidRPr="00685FCE">
              <w:rPr>
                <w:rFonts w:asciiTheme="minorHAnsi" w:hAnsiTheme="minorHAnsi" w:cstheme="minorHAnsi"/>
                <w:sz w:val="22"/>
                <w:szCs w:val="22"/>
                <w:lang w:val="cs-CZ"/>
              </w:rPr>
              <w:t>.202</w:t>
            </w:r>
            <w:r w:rsidR="00E85FC4">
              <w:rPr>
                <w:rFonts w:asciiTheme="minorHAnsi" w:hAnsiTheme="minorHAnsi" w:cstheme="minorHAnsi"/>
                <w:sz w:val="22"/>
                <w:szCs w:val="22"/>
                <w:lang w:val="cs-CZ"/>
              </w:rPr>
              <w:t>1</w:t>
            </w:r>
          </w:p>
        </w:tc>
      </w:tr>
      <w:tr w:rsidR="00EF04FF" w:rsidRPr="00DD676E" w14:paraId="4E0007E2" w14:textId="77777777" w:rsidTr="004B725C">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2BDF95BF" w14:textId="77777777" w:rsidR="00EF04FF" w:rsidRPr="00AD201A" w:rsidRDefault="00EF04FF" w:rsidP="00EF04FF">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Poslední možný termín předložení 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808F23" w14:textId="0823BE60" w:rsidR="00EF04FF" w:rsidRPr="00685FCE" w:rsidRDefault="00E85FC4" w:rsidP="00EF04FF">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29</w:t>
            </w:r>
            <w:r w:rsidR="00FA4F7A" w:rsidRPr="00685FCE">
              <w:rPr>
                <w:rFonts w:asciiTheme="minorHAnsi" w:hAnsiTheme="minorHAnsi" w:cstheme="minorHAnsi"/>
                <w:sz w:val="22"/>
                <w:szCs w:val="22"/>
                <w:lang w:val="cs-CZ"/>
              </w:rPr>
              <w:t>.</w:t>
            </w:r>
            <w:r>
              <w:rPr>
                <w:rFonts w:asciiTheme="minorHAnsi" w:hAnsiTheme="minorHAnsi" w:cstheme="minorHAnsi"/>
                <w:sz w:val="22"/>
                <w:szCs w:val="22"/>
                <w:lang w:val="cs-CZ"/>
              </w:rPr>
              <w:t>11</w:t>
            </w:r>
            <w:r w:rsidR="00FA4F7A" w:rsidRPr="00685FCE">
              <w:rPr>
                <w:rFonts w:asciiTheme="minorHAnsi" w:hAnsiTheme="minorHAnsi" w:cstheme="minorHAnsi"/>
                <w:sz w:val="22"/>
                <w:szCs w:val="22"/>
                <w:lang w:val="cs-CZ"/>
              </w:rPr>
              <w:t>.202</w:t>
            </w:r>
            <w:r>
              <w:rPr>
                <w:rFonts w:asciiTheme="minorHAnsi" w:hAnsiTheme="minorHAnsi" w:cstheme="minorHAnsi"/>
                <w:sz w:val="22"/>
                <w:szCs w:val="22"/>
                <w:lang w:val="cs-CZ"/>
              </w:rPr>
              <w:t>1</w:t>
            </w:r>
          </w:p>
        </w:tc>
      </w:tr>
    </w:tbl>
    <w:p w14:paraId="5B440FB0" w14:textId="77777777" w:rsidR="00DC2055" w:rsidRDefault="00DC2055" w:rsidP="00DC2055">
      <w:pPr>
        <w:tabs>
          <w:tab w:val="num" w:pos="540"/>
        </w:tabs>
        <w:spacing w:before="120"/>
        <w:ind w:left="357"/>
        <w:jc w:val="both"/>
        <w:rPr>
          <w:rFonts w:asciiTheme="minorHAnsi" w:hAnsiTheme="minorHAnsi" w:cstheme="minorHAnsi"/>
          <w:sz w:val="22"/>
          <w:szCs w:val="22"/>
          <w:lang w:val="cs-CZ"/>
        </w:rPr>
      </w:pPr>
    </w:p>
    <w:p w14:paraId="5C5A344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0B957107"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Všechna ostatní ustanovení Smlouvy zůstávají v platnosti.</w:t>
      </w:r>
    </w:p>
    <w:p w14:paraId="7F1DC11A" w14:textId="00A2D05B" w:rsidR="00A07B42" w:rsidRPr="009E3C87" w:rsidRDefault="00A07B42" w:rsidP="00A07B42">
      <w:pPr>
        <w:numPr>
          <w:ilvl w:val="1"/>
          <w:numId w:val="1"/>
        </w:numPr>
        <w:spacing w:before="120"/>
        <w:jc w:val="both"/>
        <w:rPr>
          <w:rFonts w:asciiTheme="minorHAnsi" w:hAnsiTheme="minorHAnsi" w:cstheme="minorHAnsi"/>
          <w:sz w:val="22"/>
          <w:szCs w:val="22"/>
          <w:lang w:val="cs-CZ"/>
        </w:rPr>
      </w:pPr>
      <w:r w:rsidRPr="009E3C87">
        <w:rPr>
          <w:rFonts w:asciiTheme="minorHAnsi" w:hAnsiTheme="minorHAnsi" w:cstheme="minorHAnsi"/>
          <w:sz w:val="22"/>
          <w:szCs w:val="22"/>
          <w:lang w:val="cs-CZ"/>
        </w:rPr>
        <w:t>Tento dodatek smlouvy nabývá platnosti dnem jejího podpisu oběma Smluvními stranami</w:t>
      </w:r>
      <w:r w:rsidR="00537A12" w:rsidRPr="009E3C87">
        <w:rPr>
          <w:rFonts w:asciiTheme="minorHAnsi" w:hAnsiTheme="minorHAnsi" w:cstheme="minorHAnsi"/>
          <w:sz w:val="22"/>
          <w:szCs w:val="22"/>
          <w:lang w:val="cs-CZ"/>
        </w:rPr>
        <w:t xml:space="preserve"> a účinnosti dnem jeho uveřejnění v Registru smluv podle zákona č. 340/2015 Sb., o zvláštních</w:t>
      </w:r>
      <w:r w:rsidR="009E3C87" w:rsidRPr="009E3C87">
        <w:rPr>
          <w:rFonts w:asciiTheme="minorHAnsi" w:hAnsiTheme="minorHAnsi" w:cstheme="minorHAnsi"/>
          <w:sz w:val="22"/>
          <w:szCs w:val="22"/>
          <w:lang w:val="cs-CZ"/>
        </w:rPr>
        <w:t xml:space="preserve"> podmínkách účinnosti některých smluv, uveřejňování těchto smluv a o registru smluv (zákon o registru smluv) ve znění pozdějších předpisů.</w:t>
      </w:r>
    </w:p>
    <w:p w14:paraId="3385FF0D" w14:textId="011FF021"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Neoddělitelnou částí tohoto dodatku ke Smlouvě </w:t>
      </w:r>
      <w:r w:rsidR="000E1667">
        <w:rPr>
          <w:rFonts w:asciiTheme="minorHAnsi" w:hAnsiTheme="minorHAnsi" w:cstheme="minorHAnsi"/>
          <w:sz w:val="22"/>
          <w:szCs w:val="22"/>
          <w:lang w:val="cs-CZ"/>
        </w:rPr>
        <w:t xml:space="preserve">je </w:t>
      </w:r>
      <w:r w:rsidR="00646CF7" w:rsidRPr="00A07B42">
        <w:rPr>
          <w:rFonts w:asciiTheme="minorHAnsi" w:hAnsiTheme="minorHAnsi" w:cstheme="minorHAnsi"/>
          <w:sz w:val="22"/>
          <w:szCs w:val="22"/>
          <w:lang w:val="cs-CZ"/>
        </w:rPr>
        <w:t xml:space="preserve">následující </w:t>
      </w:r>
      <w:r w:rsidR="00646CF7" w:rsidRPr="006E3CE9">
        <w:rPr>
          <w:rFonts w:asciiTheme="minorHAnsi" w:hAnsiTheme="minorHAnsi" w:cstheme="minorHAnsi"/>
          <w:b/>
          <w:sz w:val="22"/>
          <w:szCs w:val="22"/>
          <w:lang w:val="cs-CZ"/>
        </w:rPr>
        <w:t>příloha: 1. Harmonogram realizace aktivit</w:t>
      </w:r>
      <w:r w:rsidR="00646CF7" w:rsidRPr="00A07B42">
        <w:rPr>
          <w:rFonts w:asciiTheme="minorHAnsi" w:hAnsiTheme="minorHAnsi" w:cstheme="minorHAnsi"/>
          <w:sz w:val="22"/>
          <w:szCs w:val="22"/>
          <w:lang w:val="cs-CZ"/>
        </w:rPr>
        <w:t>.</w:t>
      </w:r>
      <w:r w:rsidR="00951CE5">
        <w:rPr>
          <w:rFonts w:asciiTheme="minorHAnsi" w:hAnsiTheme="minorHAnsi" w:cstheme="minorHAnsi"/>
          <w:bCs/>
          <w:sz w:val="22"/>
          <w:szCs w:val="22"/>
          <w:lang w:val="cs-CZ"/>
        </w:rPr>
        <w:t xml:space="preserve"> </w:t>
      </w:r>
      <w:r w:rsidR="009E3C87">
        <w:rPr>
          <w:rFonts w:asciiTheme="minorHAnsi" w:hAnsiTheme="minorHAnsi" w:cstheme="minorHAnsi"/>
          <w:bCs/>
          <w:sz w:val="22"/>
          <w:szCs w:val="22"/>
          <w:lang w:val="cs-CZ"/>
        </w:rPr>
        <w:t xml:space="preserve">Konečný uživatel </w:t>
      </w:r>
      <w:r w:rsidRPr="00A07B42">
        <w:rPr>
          <w:rFonts w:asciiTheme="minorHAnsi" w:hAnsiTheme="minorHAnsi" w:cstheme="minorHAnsi"/>
          <w:sz w:val="22"/>
          <w:szCs w:val="22"/>
          <w:lang w:val="cs-CZ"/>
        </w:rPr>
        <w:t xml:space="preserve">tímto prohlašuje, že se s obsahem přílohy Dodatku seznámil a souhlasí, že je těmito přílohami v celém rozsahu vázaný. </w:t>
      </w:r>
    </w:p>
    <w:p w14:paraId="36967243" w14:textId="414BD6E4"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Tento Dodatek smlouvy je vyhotoven ve 3 stejnopisech, přičemž po podpisu Dodatku dostane </w:t>
      </w:r>
      <w:r w:rsidR="009E3C87">
        <w:rPr>
          <w:rFonts w:asciiTheme="minorHAnsi" w:hAnsiTheme="minorHAnsi" w:cstheme="minorHAnsi"/>
          <w:sz w:val="22"/>
          <w:szCs w:val="22"/>
          <w:lang w:val="cs-CZ"/>
        </w:rPr>
        <w:t xml:space="preserve">Konečný uživatel </w:t>
      </w:r>
      <w:r w:rsidRPr="00A07B42">
        <w:rPr>
          <w:rFonts w:asciiTheme="minorHAnsi" w:hAnsiTheme="minorHAnsi" w:cstheme="minorHAnsi"/>
          <w:sz w:val="22"/>
          <w:szCs w:val="22"/>
          <w:lang w:val="cs-CZ"/>
        </w:rPr>
        <w:t>1 stejnopis a 2 stejnopisy dostane Správce.</w:t>
      </w:r>
    </w:p>
    <w:p w14:paraId="44AA3454"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Smluvní strany prohlašují, že si text tohoto Dodatku smlouvy řádně a důsledně přečetly, jejímu obsahu a právním účinkům z ní vyplývajícím porozuměly, jejich smluvní projevy jsou dostatečně jasné, určité a srozumitelné, podpisující osoby jsou oprávněny k podpisu této Smlouvy a jako projev souhlasu ji podepsaly.</w:t>
      </w:r>
    </w:p>
    <w:p w14:paraId="0AD208B2" w14:textId="77777777" w:rsidR="0023446F" w:rsidRDefault="0023446F" w:rsidP="0023446F">
      <w:pPr>
        <w:tabs>
          <w:tab w:val="num" w:pos="540"/>
        </w:tabs>
        <w:spacing w:before="120"/>
        <w:jc w:val="both"/>
        <w:rPr>
          <w:rFonts w:asciiTheme="minorHAnsi" w:hAnsiTheme="minorHAnsi" w:cstheme="minorHAnsi"/>
          <w:sz w:val="22"/>
          <w:szCs w:val="22"/>
          <w:lang w:val="cs-CZ"/>
        </w:rPr>
      </w:pPr>
    </w:p>
    <w:p w14:paraId="18B130B7"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60A69C8B" w14:textId="6A24E32E" w:rsidR="00D35CD8" w:rsidRPr="004B62E0" w:rsidRDefault="00AB6BD6" w:rsidP="00A07B42">
      <w:pPr>
        <w:spacing w:before="120"/>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 xml:space="preserve">Příloha č. </w:t>
      </w:r>
      <w:r w:rsidR="0023446F">
        <w:rPr>
          <w:rFonts w:asciiTheme="minorHAnsi" w:hAnsiTheme="minorHAnsi" w:cstheme="minorHAnsi"/>
          <w:sz w:val="22"/>
          <w:szCs w:val="22"/>
          <w:lang w:val="cs-CZ"/>
        </w:rPr>
        <w:t>1</w:t>
      </w:r>
      <w:r w:rsidRPr="0023446F">
        <w:rPr>
          <w:rFonts w:asciiTheme="minorHAnsi" w:hAnsiTheme="minorHAnsi" w:cstheme="minorHAnsi"/>
          <w:bCs/>
          <w:sz w:val="22"/>
          <w:szCs w:val="22"/>
          <w:lang w:val="cs-CZ"/>
        </w:rPr>
        <w:tab/>
      </w:r>
      <w:r w:rsidR="00646CF7" w:rsidRPr="00A07B42">
        <w:rPr>
          <w:rFonts w:asciiTheme="minorHAnsi" w:hAnsiTheme="minorHAnsi" w:cstheme="minorHAnsi"/>
          <w:b/>
          <w:sz w:val="22"/>
          <w:szCs w:val="22"/>
          <w:lang w:val="cs-CZ"/>
        </w:rPr>
        <w:t xml:space="preserve">Harmonogram </w:t>
      </w:r>
      <w:r w:rsidR="00646CF7">
        <w:rPr>
          <w:rFonts w:asciiTheme="minorHAnsi" w:hAnsiTheme="minorHAnsi" w:cstheme="minorHAnsi"/>
          <w:b/>
          <w:sz w:val="22"/>
          <w:szCs w:val="22"/>
          <w:lang w:val="cs-CZ"/>
        </w:rPr>
        <w:t>realizace aktivit</w:t>
      </w:r>
    </w:p>
    <w:p w14:paraId="505DA1AD" w14:textId="77777777" w:rsidR="00BE6A29" w:rsidRDefault="00BE6A29" w:rsidP="00BE6A29">
      <w:pPr>
        <w:tabs>
          <w:tab w:val="left" w:pos="1843"/>
        </w:tabs>
        <w:spacing w:line="264" w:lineRule="auto"/>
        <w:ind w:left="1418" w:hanging="1486"/>
        <w:rPr>
          <w:rFonts w:asciiTheme="minorHAnsi" w:hAnsiTheme="minorHAnsi" w:cstheme="minorHAnsi"/>
          <w:sz w:val="22"/>
          <w:szCs w:val="22"/>
          <w:lang w:val="cs-CZ"/>
        </w:rPr>
      </w:pPr>
    </w:p>
    <w:p w14:paraId="26E91587" w14:textId="157FB0F2" w:rsidR="00696212" w:rsidRPr="0079127F" w:rsidRDefault="00C62230" w:rsidP="009E3C87">
      <w:pPr>
        <w:tabs>
          <w:tab w:val="left" w:pos="1843"/>
        </w:tabs>
        <w:spacing w:line="264" w:lineRule="auto"/>
        <w:ind w:left="1418" w:hanging="1486"/>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6EB9E94" w14:textId="77777777" w:rsidR="005B65E9" w:rsidRDefault="005B65E9" w:rsidP="00696212">
      <w:pPr>
        <w:spacing w:before="120"/>
        <w:jc w:val="both"/>
        <w:rPr>
          <w:rFonts w:asciiTheme="minorHAnsi" w:hAnsiTheme="minorHAnsi" w:cstheme="minorHAnsi"/>
          <w:bCs/>
          <w:sz w:val="22"/>
          <w:szCs w:val="22"/>
          <w:lang w:val="cs-CZ"/>
        </w:rPr>
      </w:pPr>
    </w:p>
    <w:p w14:paraId="282F78FF" w14:textId="77777777" w:rsidR="009F675E" w:rsidRPr="0079127F" w:rsidRDefault="009F675E" w:rsidP="00696212">
      <w:pPr>
        <w:spacing w:before="120"/>
        <w:jc w:val="both"/>
        <w:rPr>
          <w:rFonts w:asciiTheme="minorHAnsi" w:hAnsiTheme="minorHAnsi" w:cstheme="minorHAnsi"/>
          <w:bCs/>
          <w:sz w:val="22"/>
          <w:szCs w:val="22"/>
          <w:lang w:val="cs-CZ"/>
        </w:rPr>
      </w:pPr>
    </w:p>
    <w:p w14:paraId="40419153"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2E70E9F5"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3CCC1673" w14:textId="7777777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3CD3FB48" w14:textId="77777777" w:rsidR="00C62230" w:rsidRDefault="00C62230" w:rsidP="00696212">
      <w:pPr>
        <w:spacing w:before="120"/>
        <w:jc w:val="both"/>
        <w:rPr>
          <w:rFonts w:asciiTheme="minorHAnsi" w:hAnsiTheme="minorHAnsi" w:cstheme="minorHAnsi"/>
          <w:bCs/>
          <w:sz w:val="22"/>
          <w:szCs w:val="22"/>
          <w:lang w:val="cs-CZ"/>
        </w:rPr>
      </w:pPr>
    </w:p>
    <w:p w14:paraId="2B5BC403" w14:textId="389CBBE6"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008439F5">
        <w:rPr>
          <w:rFonts w:asciiTheme="minorHAnsi" w:hAnsiTheme="minorHAnsi" w:cstheme="minorHAnsi"/>
          <w:bCs/>
          <w:sz w:val="22"/>
          <w:szCs w:val="22"/>
          <w:lang w:val="cs-CZ"/>
        </w:rPr>
        <w:t>,</w:t>
      </w:r>
      <w:r w:rsidRPr="0079127F">
        <w:rPr>
          <w:rFonts w:asciiTheme="minorHAnsi" w:hAnsiTheme="minorHAnsi" w:cstheme="minorHAnsi"/>
          <w:bCs/>
          <w:sz w:val="22"/>
          <w:szCs w:val="22"/>
          <w:lang w:val="cs-CZ"/>
        </w:rPr>
        <w:t xml:space="preserve"> v </w:t>
      </w:r>
      <w:proofErr w:type="gramStart"/>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w:t>
      </w:r>
      <w:proofErr w:type="gramEnd"/>
      <w:r w:rsidR="00466BA2" w:rsidRPr="0079127F">
        <w:rPr>
          <w:rFonts w:asciiTheme="minorHAnsi" w:hAnsiTheme="minorHAnsi" w:cstheme="minorHAnsi"/>
          <w:bCs/>
          <w:sz w:val="22"/>
          <w:szCs w:val="22"/>
          <w:lang w:val="cs-CZ"/>
        </w:rPr>
        <w:t xml:space="preserve">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7A7B6C2C" w14:textId="77777777" w:rsidR="00DD676E" w:rsidRDefault="00DD676E" w:rsidP="00696212">
      <w:pPr>
        <w:spacing w:before="120"/>
        <w:jc w:val="both"/>
        <w:rPr>
          <w:rFonts w:asciiTheme="minorHAnsi" w:hAnsiTheme="minorHAnsi" w:cstheme="minorHAnsi"/>
          <w:bCs/>
          <w:sz w:val="22"/>
          <w:szCs w:val="22"/>
          <w:lang w:val="cs-CZ"/>
        </w:rPr>
      </w:pPr>
    </w:p>
    <w:p w14:paraId="6BF1BFF4" w14:textId="77777777" w:rsidR="00DD676E" w:rsidRPr="0079127F" w:rsidRDefault="00DD676E" w:rsidP="00696212">
      <w:pPr>
        <w:spacing w:before="120"/>
        <w:jc w:val="both"/>
        <w:rPr>
          <w:rFonts w:asciiTheme="minorHAnsi" w:hAnsiTheme="minorHAnsi" w:cstheme="minorHAnsi"/>
          <w:bCs/>
          <w:sz w:val="22"/>
          <w:szCs w:val="22"/>
          <w:lang w:val="cs-CZ"/>
        </w:rPr>
      </w:pPr>
    </w:p>
    <w:p w14:paraId="528E7E0A" w14:textId="77777777" w:rsidR="000E2B3B" w:rsidRPr="0079127F" w:rsidRDefault="000E2B3B" w:rsidP="000E2B3B">
      <w:pPr>
        <w:spacing w:before="120"/>
        <w:jc w:val="both"/>
        <w:rPr>
          <w:rFonts w:asciiTheme="minorHAnsi" w:hAnsiTheme="minorHAnsi" w:cstheme="minorHAnsi"/>
          <w:bCs/>
          <w:sz w:val="22"/>
          <w:szCs w:val="22"/>
          <w:lang w:val="cs-CZ"/>
        </w:rPr>
      </w:pPr>
      <w:bookmarkStart w:id="2"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2"/>
    <w:p w14:paraId="21CD891A" w14:textId="3AF3C8A2" w:rsidR="00573DEF" w:rsidRDefault="00E85FC4" w:rsidP="00573DEF">
      <w:pPr>
        <w:spacing w:before="120"/>
        <w:jc w:val="both"/>
        <w:rPr>
          <w:rFonts w:asciiTheme="minorHAnsi" w:hAnsiTheme="minorHAnsi" w:cstheme="minorHAnsi"/>
          <w:sz w:val="22"/>
          <w:szCs w:val="22"/>
          <w:highlight w:val="yellow"/>
          <w:lang w:val="cs-CZ"/>
        </w:rPr>
      </w:pPr>
      <w:r>
        <w:rPr>
          <w:rFonts w:asciiTheme="minorHAnsi" w:hAnsiTheme="minorHAnsi" w:cstheme="minorHAnsi"/>
          <w:sz w:val="22"/>
          <w:szCs w:val="22"/>
          <w:lang w:val="cs-CZ"/>
        </w:rPr>
        <w:t>Oblastní spolek Českého červeného kříže Brno</w:t>
      </w:r>
    </w:p>
    <w:p w14:paraId="7708938D" w14:textId="6D5824E8" w:rsidR="00696212" w:rsidRPr="0079127F" w:rsidRDefault="00E85FC4" w:rsidP="000E2B3B">
      <w:pPr>
        <w:spacing w:before="120"/>
        <w:jc w:val="both"/>
        <w:rPr>
          <w:rFonts w:asciiTheme="minorHAnsi" w:hAnsiTheme="minorHAnsi" w:cstheme="minorHAnsi"/>
          <w:bCs/>
          <w:sz w:val="22"/>
          <w:szCs w:val="22"/>
          <w:lang w:val="cs-CZ"/>
        </w:rPr>
      </w:pPr>
      <w:r>
        <w:rPr>
          <w:rFonts w:asciiTheme="minorHAnsi" w:hAnsiTheme="minorHAnsi" w:cstheme="minorHAnsi"/>
          <w:sz w:val="22"/>
          <w:szCs w:val="22"/>
          <w:lang w:val="cs-CZ"/>
        </w:rPr>
        <w:t>Ivana Holásková, ředitelka</w:t>
      </w:r>
    </w:p>
    <w:sectPr w:rsidR="00696212" w:rsidRPr="0079127F" w:rsidSect="00A07B42">
      <w:footerReference w:type="default" r:id="rId8"/>
      <w:headerReference w:type="first" r:id="rId9"/>
      <w:pgSz w:w="11906" w:h="16838" w:code="9"/>
      <w:pgMar w:top="1417" w:right="1417" w:bottom="993"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DF17" w14:textId="77777777" w:rsidR="004034B9" w:rsidRDefault="004034B9">
      <w:r>
        <w:separator/>
      </w:r>
    </w:p>
  </w:endnote>
  <w:endnote w:type="continuationSeparator" w:id="0">
    <w:p w14:paraId="67EA3EE6" w14:textId="77777777" w:rsidR="004034B9" w:rsidRDefault="0040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4013"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A11B6B">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1210" w14:textId="77777777" w:rsidR="004034B9" w:rsidRDefault="004034B9">
      <w:r>
        <w:separator/>
      </w:r>
    </w:p>
  </w:footnote>
  <w:footnote w:type="continuationSeparator" w:id="0">
    <w:p w14:paraId="69F74D5C" w14:textId="77777777" w:rsidR="004034B9" w:rsidRDefault="00403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F3F" w14:textId="26E49AC7" w:rsidR="008215E7" w:rsidRDefault="00951CE5" w:rsidP="00951CE5">
    <w:pPr>
      <w:pStyle w:val="Zhlav"/>
      <w:tabs>
        <w:tab w:val="clear" w:pos="4536"/>
      </w:tabs>
      <w:jc w:val="center"/>
    </w:pPr>
    <w:r>
      <w:rPr>
        <w:noProof/>
        <w:lang w:eastAsia="sk-SK"/>
      </w:rPr>
      <w:drawing>
        <wp:inline distT="0" distB="0" distL="0" distR="0" wp14:anchorId="2B127A78" wp14:editId="3FBA4466">
          <wp:extent cx="6124575" cy="681183"/>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25452" cy="692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12"/>
    <w:rsid w:val="0000052C"/>
    <w:rsid w:val="000009E4"/>
    <w:rsid w:val="000024B9"/>
    <w:rsid w:val="00002562"/>
    <w:rsid w:val="000030EB"/>
    <w:rsid w:val="00003DBE"/>
    <w:rsid w:val="000052DF"/>
    <w:rsid w:val="00005C66"/>
    <w:rsid w:val="00007028"/>
    <w:rsid w:val="00007914"/>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0D61"/>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1667"/>
    <w:rsid w:val="000E2716"/>
    <w:rsid w:val="000E2A79"/>
    <w:rsid w:val="000E2B3B"/>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3B5F"/>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2F00"/>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E63"/>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65C"/>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5767"/>
    <w:rsid w:val="001E67E1"/>
    <w:rsid w:val="001E6B1D"/>
    <w:rsid w:val="001E6DF5"/>
    <w:rsid w:val="001E75A9"/>
    <w:rsid w:val="001E777D"/>
    <w:rsid w:val="001F0053"/>
    <w:rsid w:val="001F09C4"/>
    <w:rsid w:val="001F1285"/>
    <w:rsid w:val="001F1EC2"/>
    <w:rsid w:val="001F228C"/>
    <w:rsid w:val="001F25F0"/>
    <w:rsid w:val="001F561A"/>
    <w:rsid w:val="001F6BE5"/>
    <w:rsid w:val="001F7CD6"/>
    <w:rsid w:val="002011EB"/>
    <w:rsid w:val="0020221F"/>
    <w:rsid w:val="00202328"/>
    <w:rsid w:val="002030AB"/>
    <w:rsid w:val="002043CE"/>
    <w:rsid w:val="00204BB9"/>
    <w:rsid w:val="00205AA7"/>
    <w:rsid w:val="00206D65"/>
    <w:rsid w:val="002074D1"/>
    <w:rsid w:val="00207790"/>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6F"/>
    <w:rsid w:val="002344A2"/>
    <w:rsid w:val="002349B9"/>
    <w:rsid w:val="00234E0E"/>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3C5"/>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338A"/>
    <w:rsid w:val="002E554C"/>
    <w:rsid w:val="002E5FD2"/>
    <w:rsid w:val="002E664C"/>
    <w:rsid w:val="002E7CDA"/>
    <w:rsid w:val="002F024C"/>
    <w:rsid w:val="002F1B1B"/>
    <w:rsid w:val="002F2105"/>
    <w:rsid w:val="002F2433"/>
    <w:rsid w:val="002F3711"/>
    <w:rsid w:val="002F41C7"/>
    <w:rsid w:val="002F59F2"/>
    <w:rsid w:val="002F5DBA"/>
    <w:rsid w:val="002F6F13"/>
    <w:rsid w:val="002F7302"/>
    <w:rsid w:val="0030021A"/>
    <w:rsid w:val="003009E4"/>
    <w:rsid w:val="00300B07"/>
    <w:rsid w:val="003016C3"/>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4E50"/>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2EEB"/>
    <w:rsid w:val="003A3472"/>
    <w:rsid w:val="003A42E8"/>
    <w:rsid w:val="003A543D"/>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5CC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34B9"/>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54F63"/>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086C"/>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1379"/>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17F1C"/>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37A12"/>
    <w:rsid w:val="00537C9C"/>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3DEF"/>
    <w:rsid w:val="005745C2"/>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946"/>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4DA9"/>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46CF7"/>
    <w:rsid w:val="0065066A"/>
    <w:rsid w:val="006511CC"/>
    <w:rsid w:val="006515F1"/>
    <w:rsid w:val="00651E94"/>
    <w:rsid w:val="006524E3"/>
    <w:rsid w:val="00653076"/>
    <w:rsid w:val="00654300"/>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260"/>
    <w:rsid w:val="006757FD"/>
    <w:rsid w:val="00676059"/>
    <w:rsid w:val="006762B7"/>
    <w:rsid w:val="00676AAC"/>
    <w:rsid w:val="006814F3"/>
    <w:rsid w:val="006824CD"/>
    <w:rsid w:val="00684448"/>
    <w:rsid w:val="006844F6"/>
    <w:rsid w:val="00684BC4"/>
    <w:rsid w:val="00684D2F"/>
    <w:rsid w:val="00685FCE"/>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8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3CE9"/>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005F"/>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20A"/>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39F5"/>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1F99"/>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30DB"/>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E7D9C"/>
    <w:rsid w:val="008F016D"/>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1CE5"/>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87766"/>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C87"/>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B42"/>
    <w:rsid w:val="00A07E94"/>
    <w:rsid w:val="00A10A05"/>
    <w:rsid w:val="00A10A74"/>
    <w:rsid w:val="00A11B6B"/>
    <w:rsid w:val="00A11F71"/>
    <w:rsid w:val="00A13557"/>
    <w:rsid w:val="00A13900"/>
    <w:rsid w:val="00A13D00"/>
    <w:rsid w:val="00A13E98"/>
    <w:rsid w:val="00A14B3A"/>
    <w:rsid w:val="00A156CF"/>
    <w:rsid w:val="00A16238"/>
    <w:rsid w:val="00A20E79"/>
    <w:rsid w:val="00A213A2"/>
    <w:rsid w:val="00A21577"/>
    <w:rsid w:val="00A22B41"/>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62A4"/>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4F56"/>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2B0"/>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0BB9"/>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D4D"/>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2D7"/>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A29"/>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4FB0"/>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3691"/>
    <w:rsid w:val="00C6409E"/>
    <w:rsid w:val="00C64D8B"/>
    <w:rsid w:val="00C65EFF"/>
    <w:rsid w:val="00C660ED"/>
    <w:rsid w:val="00C6772B"/>
    <w:rsid w:val="00C67BFE"/>
    <w:rsid w:val="00C70E22"/>
    <w:rsid w:val="00C712EA"/>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42"/>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A7E8B"/>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D5F29"/>
    <w:rsid w:val="00CE128C"/>
    <w:rsid w:val="00CE4605"/>
    <w:rsid w:val="00CE6A3C"/>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1CE"/>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055"/>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6C5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37227"/>
    <w:rsid w:val="00E41456"/>
    <w:rsid w:val="00E41BD0"/>
    <w:rsid w:val="00E447C9"/>
    <w:rsid w:val="00E45346"/>
    <w:rsid w:val="00E4575F"/>
    <w:rsid w:val="00E45A52"/>
    <w:rsid w:val="00E45AC6"/>
    <w:rsid w:val="00E45C99"/>
    <w:rsid w:val="00E472CC"/>
    <w:rsid w:val="00E47AEC"/>
    <w:rsid w:val="00E5041A"/>
    <w:rsid w:val="00E51005"/>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3C9A"/>
    <w:rsid w:val="00E750D5"/>
    <w:rsid w:val="00E758DD"/>
    <w:rsid w:val="00E75B23"/>
    <w:rsid w:val="00E7623A"/>
    <w:rsid w:val="00E76991"/>
    <w:rsid w:val="00E776EA"/>
    <w:rsid w:val="00E81490"/>
    <w:rsid w:val="00E8570C"/>
    <w:rsid w:val="00E857F8"/>
    <w:rsid w:val="00E859C1"/>
    <w:rsid w:val="00E85FC4"/>
    <w:rsid w:val="00E8749A"/>
    <w:rsid w:val="00E918AC"/>
    <w:rsid w:val="00E91CEB"/>
    <w:rsid w:val="00E94766"/>
    <w:rsid w:val="00E9551E"/>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E73"/>
    <w:rsid w:val="00EC23B4"/>
    <w:rsid w:val="00EC3524"/>
    <w:rsid w:val="00EC4DB2"/>
    <w:rsid w:val="00EC4E75"/>
    <w:rsid w:val="00EC4FBB"/>
    <w:rsid w:val="00EC627C"/>
    <w:rsid w:val="00EC777C"/>
    <w:rsid w:val="00EC780C"/>
    <w:rsid w:val="00EC7DB1"/>
    <w:rsid w:val="00ED2824"/>
    <w:rsid w:val="00ED32C7"/>
    <w:rsid w:val="00ED330E"/>
    <w:rsid w:val="00ED3660"/>
    <w:rsid w:val="00ED36A6"/>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04FF"/>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0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24D9"/>
    <w:rsid w:val="00F733CA"/>
    <w:rsid w:val="00F738E4"/>
    <w:rsid w:val="00F74273"/>
    <w:rsid w:val="00F7432B"/>
    <w:rsid w:val="00F74B2A"/>
    <w:rsid w:val="00F74B79"/>
    <w:rsid w:val="00F7530D"/>
    <w:rsid w:val="00F76343"/>
    <w:rsid w:val="00F769AF"/>
    <w:rsid w:val="00F77C00"/>
    <w:rsid w:val="00F77E49"/>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4F7A"/>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62CF"/>
    <w:rsid w:val="00FC7C78"/>
    <w:rsid w:val="00FC7F64"/>
    <w:rsid w:val="00FD0DB7"/>
    <w:rsid w:val="00FD1BE9"/>
    <w:rsid w:val="00FD30A4"/>
    <w:rsid w:val="00FD4009"/>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B4350"/>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value">
    <w:name w:val="value"/>
    <w:basedOn w:val="Standardnpsmoodstavce"/>
    <w:rsid w:val="002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63059073">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EFB9-9B80-44BF-9826-1CF796BA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2815</Characters>
  <Application>Microsoft Office Word</Application>
  <DocSecurity>0</DocSecurity>
  <Lines>23</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3285</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2</cp:revision>
  <cp:lastPrinted>2018-12-11T12:25:00Z</cp:lastPrinted>
  <dcterms:created xsi:type="dcterms:W3CDTF">2021-08-09T08:27:00Z</dcterms:created>
  <dcterms:modified xsi:type="dcterms:W3CDTF">2021-08-09T08:27:00Z</dcterms:modified>
</cp:coreProperties>
</file>