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57" w:rsidRPr="00D124DB" w:rsidRDefault="005D6780" w:rsidP="00D86B38">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sidR="002B7757"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9978D2" w:rsidP="00BE2BFD">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č. </w:t>
      </w:r>
      <w:proofErr w:type="spellStart"/>
      <w:r>
        <w:rPr>
          <w:rFonts w:ascii="Arial" w:eastAsia="Times New Roman" w:hAnsi="Arial" w:cs="Arial"/>
          <w:color w:val="333333"/>
          <w:sz w:val="21"/>
          <w:szCs w:val="21"/>
          <w:lang w:eastAsia="cs-CZ"/>
        </w:rPr>
        <w:t>sml</w:t>
      </w:r>
      <w:proofErr w:type="spellEnd"/>
      <w:r>
        <w:rPr>
          <w:rFonts w:ascii="Arial" w:eastAsia="Times New Roman" w:hAnsi="Arial" w:cs="Arial"/>
          <w:color w:val="333333"/>
          <w:sz w:val="21"/>
          <w:szCs w:val="21"/>
          <w:lang w:eastAsia="cs-CZ"/>
        </w:rPr>
        <w:t>. objednatele:</w:t>
      </w:r>
      <w:r w:rsidR="00D86B38">
        <w:rPr>
          <w:rFonts w:ascii="Arial" w:eastAsia="Times New Roman" w:hAnsi="Arial" w:cs="Arial"/>
          <w:color w:val="333333"/>
          <w:sz w:val="21"/>
          <w:szCs w:val="21"/>
          <w:lang w:eastAsia="cs-CZ"/>
        </w:rPr>
        <w:t xml:space="preserve"> 112/18620442/2021</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w:t>
      </w:r>
      <w:proofErr w:type="gramStart"/>
      <w:r w:rsidRPr="00360966">
        <w:rPr>
          <w:rFonts w:ascii="Arial" w:hAnsi="Arial" w:cs="Arial"/>
        </w:rPr>
        <w:t>01  Benešov</w:t>
      </w:r>
      <w:proofErr w:type="gramEnd"/>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w:t>
      </w:r>
    </w:p>
    <w:p w:rsidR="003919A7" w:rsidRPr="00D86B38" w:rsidRDefault="00D124DB" w:rsidP="00D124DB">
      <w:pPr>
        <w:spacing w:after="0"/>
        <w:rPr>
          <w:rFonts w:ascii="Arial" w:hAnsi="Arial" w:cs="Arial"/>
          <w:b/>
        </w:rPr>
      </w:pPr>
      <w:r w:rsidRPr="00D86B38">
        <w:rPr>
          <w:rFonts w:ascii="Arial" w:hAnsi="Arial" w:cs="Arial"/>
          <w:b/>
        </w:rPr>
        <w:t>Obchodní firma:</w:t>
      </w:r>
      <w:r w:rsidR="00C95DF5" w:rsidRPr="00D86B38">
        <w:rPr>
          <w:rFonts w:ascii="Arial" w:hAnsi="Arial" w:cs="Arial"/>
          <w:b/>
        </w:rPr>
        <w:t xml:space="preserve"> </w:t>
      </w:r>
      <w:r w:rsidR="00D86B38">
        <w:rPr>
          <w:rFonts w:ascii="Arial" w:hAnsi="Arial" w:cs="Arial"/>
          <w:b/>
        </w:rPr>
        <w:t>Pavel Tůma</w:t>
      </w:r>
    </w:p>
    <w:p w:rsidR="00522253" w:rsidRPr="00D86B38" w:rsidRDefault="00522253" w:rsidP="00D124DB">
      <w:pPr>
        <w:spacing w:after="0"/>
        <w:rPr>
          <w:rFonts w:ascii="Arial" w:hAnsi="Arial" w:cs="Arial"/>
          <w:b/>
        </w:rPr>
      </w:pPr>
    </w:p>
    <w:p w:rsidR="00D124DB" w:rsidRPr="00D86B38" w:rsidRDefault="00F466C9" w:rsidP="00D124DB">
      <w:pPr>
        <w:spacing w:after="0"/>
        <w:rPr>
          <w:rFonts w:ascii="Arial" w:hAnsi="Arial" w:cs="Arial"/>
        </w:rPr>
      </w:pPr>
      <w:r w:rsidRPr="00D86B38">
        <w:rPr>
          <w:rFonts w:ascii="Arial" w:hAnsi="Arial" w:cs="Arial"/>
        </w:rPr>
        <w:t>s</w:t>
      </w:r>
      <w:r w:rsidR="00D124DB" w:rsidRPr="00D86B38">
        <w:rPr>
          <w:rFonts w:ascii="Arial" w:hAnsi="Arial" w:cs="Arial"/>
        </w:rPr>
        <w:t>e sídlem:</w:t>
      </w:r>
      <w:r w:rsidRPr="00D86B38">
        <w:rPr>
          <w:rFonts w:ascii="Arial" w:hAnsi="Arial" w:cs="Arial"/>
        </w:rPr>
        <w:t xml:space="preserve"> </w:t>
      </w:r>
      <w:r w:rsidR="00D86B38">
        <w:rPr>
          <w:rFonts w:ascii="Arial" w:hAnsi="Arial" w:cs="Arial"/>
        </w:rPr>
        <w:t>256 01 Benešov, Na Bezděkově 1780</w:t>
      </w:r>
    </w:p>
    <w:p w:rsidR="00E970F5" w:rsidRPr="00D86B38" w:rsidRDefault="00E970F5" w:rsidP="00D124DB">
      <w:pPr>
        <w:spacing w:after="0"/>
        <w:rPr>
          <w:rFonts w:ascii="Arial" w:hAnsi="Arial" w:cs="Arial"/>
        </w:rPr>
      </w:pPr>
      <w:r w:rsidRPr="00D86B38">
        <w:rPr>
          <w:rFonts w:ascii="Arial" w:hAnsi="Arial" w:cs="Arial"/>
        </w:rPr>
        <w:t xml:space="preserve">zastoupená: </w:t>
      </w:r>
      <w:r w:rsidR="00D86B38">
        <w:rPr>
          <w:rFonts w:ascii="Arial" w:hAnsi="Arial" w:cs="Arial"/>
        </w:rPr>
        <w:t>Pavlem Tůmou</w:t>
      </w:r>
    </w:p>
    <w:p w:rsidR="00981BD3" w:rsidRPr="00D86B38" w:rsidRDefault="00F466C9" w:rsidP="00D124DB">
      <w:pPr>
        <w:spacing w:after="0"/>
        <w:rPr>
          <w:rFonts w:ascii="Arial" w:hAnsi="Arial" w:cs="Arial"/>
        </w:rPr>
      </w:pPr>
      <w:r w:rsidRPr="00D86B38">
        <w:rPr>
          <w:rFonts w:ascii="Arial" w:hAnsi="Arial" w:cs="Arial"/>
        </w:rPr>
        <w:t>t</w:t>
      </w:r>
      <w:r w:rsidR="00981BD3" w:rsidRPr="00D86B38">
        <w:rPr>
          <w:rFonts w:ascii="Arial" w:hAnsi="Arial" w:cs="Arial"/>
        </w:rPr>
        <w:t>el.</w:t>
      </w:r>
      <w:r w:rsidRPr="00D86B38">
        <w:rPr>
          <w:rFonts w:ascii="Arial" w:hAnsi="Arial" w:cs="Arial"/>
        </w:rPr>
        <w:t xml:space="preserve">: </w:t>
      </w:r>
      <w:r w:rsidR="00D86B38">
        <w:rPr>
          <w:rFonts w:ascii="Arial" w:hAnsi="Arial" w:cs="Arial"/>
        </w:rPr>
        <w:t>777 220 754</w:t>
      </w:r>
    </w:p>
    <w:p w:rsidR="00D124DB" w:rsidRPr="00D86B38" w:rsidRDefault="00D124DB" w:rsidP="00D124DB">
      <w:pPr>
        <w:spacing w:after="0"/>
        <w:rPr>
          <w:rFonts w:ascii="Arial" w:hAnsi="Arial" w:cs="Arial"/>
        </w:rPr>
      </w:pPr>
      <w:r w:rsidRPr="00D86B38">
        <w:rPr>
          <w:rFonts w:ascii="Arial" w:hAnsi="Arial" w:cs="Arial"/>
        </w:rPr>
        <w:t>IČO:</w:t>
      </w:r>
      <w:r w:rsidR="00F466C9" w:rsidRPr="00D86B38">
        <w:rPr>
          <w:rFonts w:ascii="Arial" w:hAnsi="Arial" w:cs="Arial"/>
        </w:rPr>
        <w:t xml:space="preserve"> </w:t>
      </w:r>
      <w:r w:rsidR="00D86B38">
        <w:rPr>
          <w:rFonts w:ascii="Arial" w:hAnsi="Arial" w:cs="Arial"/>
        </w:rPr>
        <w:t>10069194</w:t>
      </w:r>
    </w:p>
    <w:p w:rsidR="00D124DB" w:rsidRPr="00D86B38" w:rsidRDefault="00F466C9" w:rsidP="00D124DB">
      <w:pPr>
        <w:spacing w:after="0"/>
        <w:rPr>
          <w:rFonts w:ascii="Arial" w:hAnsi="Arial" w:cs="Arial"/>
        </w:rPr>
      </w:pPr>
      <w:r w:rsidRPr="00D86B38">
        <w:rPr>
          <w:rFonts w:ascii="Arial" w:hAnsi="Arial" w:cs="Arial"/>
        </w:rPr>
        <w:t>b</w:t>
      </w:r>
      <w:r w:rsidR="00D124DB" w:rsidRPr="00D86B38">
        <w:rPr>
          <w:rFonts w:ascii="Arial" w:hAnsi="Arial" w:cs="Arial"/>
        </w:rPr>
        <w:t xml:space="preserve">ankovní </w:t>
      </w:r>
      <w:r w:rsidR="003919A7" w:rsidRPr="00D86B38">
        <w:rPr>
          <w:rFonts w:ascii="Arial" w:hAnsi="Arial" w:cs="Arial"/>
        </w:rPr>
        <w:t>s</w:t>
      </w:r>
      <w:r w:rsidR="00D124DB" w:rsidRPr="00D86B38">
        <w:rPr>
          <w:rFonts w:ascii="Arial" w:hAnsi="Arial" w:cs="Arial"/>
        </w:rPr>
        <w:t>pojení:</w:t>
      </w:r>
      <w:r w:rsidRPr="00D86B38">
        <w:rPr>
          <w:rFonts w:ascii="Arial" w:hAnsi="Arial" w:cs="Arial"/>
        </w:rPr>
        <w:t xml:space="preserve"> </w:t>
      </w:r>
      <w:r w:rsidR="00D86B38">
        <w:rPr>
          <w:rFonts w:ascii="Arial" w:hAnsi="Arial" w:cs="Arial"/>
        </w:rPr>
        <w:t>KB Benešov</w:t>
      </w:r>
    </w:p>
    <w:p w:rsidR="00D124DB" w:rsidRPr="00D86B38" w:rsidRDefault="00F466C9" w:rsidP="00D124DB">
      <w:pPr>
        <w:spacing w:after="0"/>
        <w:rPr>
          <w:rFonts w:ascii="Arial" w:hAnsi="Arial" w:cs="Arial"/>
        </w:rPr>
      </w:pPr>
      <w:proofErr w:type="spellStart"/>
      <w:r w:rsidRPr="00D86B38">
        <w:rPr>
          <w:rFonts w:ascii="Arial" w:hAnsi="Arial" w:cs="Arial"/>
        </w:rPr>
        <w:t>č</w:t>
      </w:r>
      <w:r w:rsidR="00D124DB" w:rsidRPr="00D86B38">
        <w:rPr>
          <w:rFonts w:ascii="Arial" w:hAnsi="Arial" w:cs="Arial"/>
        </w:rPr>
        <w:t>.účtu</w:t>
      </w:r>
      <w:proofErr w:type="spellEnd"/>
      <w:r w:rsidR="00D124DB" w:rsidRPr="00D86B38">
        <w:rPr>
          <w:rFonts w:ascii="Arial" w:hAnsi="Arial" w:cs="Arial"/>
        </w:rPr>
        <w:t>:</w:t>
      </w:r>
      <w:r w:rsidRPr="00D86B38">
        <w:rPr>
          <w:rFonts w:ascii="Arial" w:hAnsi="Arial" w:cs="Arial"/>
        </w:rPr>
        <w:t xml:space="preserve"> </w:t>
      </w:r>
      <w:r w:rsidR="00BE2BFD">
        <w:rPr>
          <w:rFonts w:ascii="Arial" w:hAnsi="Arial" w:cs="Arial"/>
        </w:rPr>
        <w:t>0417247121/0100</w:t>
      </w:r>
      <w:r w:rsidR="00080179">
        <w:rPr>
          <w:rFonts w:ascii="Arial" w:hAnsi="Arial" w:cs="Arial"/>
        </w:rPr>
        <w:t>ů</w:t>
      </w:r>
    </w:p>
    <w:p w:rsidR="002B7757" w:rsidRPr="003919A7" w:rsidRDefault="002B7757" w:rsidP="00D124DB">
      <w:pPr>
        <w:spacing w:after="0"/>
        <w:rPr>
          <w:rFonts w:ascii="Arial" w:hAnsi="Arial" w:cs="Arial"/>
        </w:rPr>
      </w:pPr>
      <w:r w:rsidRPr="00D86B38">
        <w:rPr>
          <w:rFonts w:ascii="Arial" w:hAnsi="Arial" w:cs="Arial"/>
        </w:rPr>
        <w:t>zapsaná v</w:t>
      </w:r>
      <w:r w:rsidR="00522253" w:rsidRPr="00D86B38">
        <w:rPr>
          <w:rFonts w:ascii="Arial" w:hAnsi="Arial" w:cs="Arial"/>
        </w:rPr>
        <w:t> </w:t>
      </w:r>
      <w:r w:rsidR="00C95DF5" w:rsidRPr="00D86B38">
        <w:rPr>
          <w:rFonts w:ascii="Arial" w:hAnsi="Arial" w:cs="Arial"/>
        </w:rPr>
        <w:t>živnostenském</w:t>
      </w:r>
      <w:r w:rsidR="00522253" w:rsidRPr="00D86B38">
        <w:rPr>
          <w:rFonts w:ascii="Arial" w:hAnsi="Arial" w:cs="Arial"/>
        </w:rPr>
        <w:t>/obchodním</w:t>
      </w:r>
      <w:r w:rsidRPr="00D86B38">
        <w:rPr>
          <w:rFonts w:ascii="Arial" w:hAnsi="Arial" w:cs="Arial"/>
        </w:rPr>
        <w:t xml:space="preserve"> rejstříku</w:t>
      </w:r>
      <w:r w:rsidRPr="003919A7">
        <w:rPr>
          <w:rFonts w:ascii="Arial" w:hAnsi="Arial" w:cs="Arial"/>
        </w:rPr>
        <w:t xml:space="preserve"> </w:t>
      </w:r>
      <w:r w:rsidR="00D86B38">
        <w:rPr>
          <w:rFonts w:ascii="Arial" w:hAnsi="Arial" w:cs="Arial"/>
        </w:rPr>
        <w:t>– ŽÚ Benešov</w:t>
      </w:r>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P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w:t>
      </w:r>
      <w:r w:rsidR="001A15CB">
        <w:rPr>
          <w:rFonts w:ascii="Arial" w:eastAsia="Times New Roman" w:hAnsi="Arial" w:cs="Arial"/>
          <w:color w:val="333333"/>
          <w:sz w:val="21"/>
          <w:szCs w:val="21"/>
          <w:lang w:eastAsia="cs-CZ"/>
        </w:rPr>
        <w:t>ho</w:t>
      </w:r>
      <w:r w:rsidR="002B7757" w:rsidRPr="002B7757">
        <w:rPr>
          <w:rFonts w:ascii="Arial" w:eastAsia="Times New Roman" w:hAnsi="Arial" w:cs="Arial"/>
          <w:color w:val="333333"/>
          <w:sz w:val="21"/>
          <w:szCs w:val="21"/>
          <w:lang w:eastAsia="cs-CZ"/>
        </w:rPr>
        <w:t xml:space="preserve"> dne, měsíce a roku</w:t>
      </w: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981BD3"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xml:space="preserve"> 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A41518">
        <w:rPr>
          <w:rFonts w:ascii="Arial" w:eastAsia="Times New Roman" w:hAnsi="Arial" w:cs="Arial"/>
          <w:color w:val="333333"/>
          <w:sz w:val="21"/>
          <w:szCs w:val="21"/>
          <w:lang w:eastAsia="cs-CZ"/>
        </w:rPr>
        <w:t xml:space="preserve">výměnu </w:t>
      </w:r>
      <w:r w:rsidR="001A15CB">
        <w:rPr>
          <w:rFonts w:ascii="Arial" w:eastAsia="Times New Roman" w:hAnsi="Arial" w:cs="Arial"/>
          <w:color w:val="333333"/>
          <w:sz w:val="21"/>
          <w:szCs w:val="21"/>
          <w:lang w:eastAsia="cs-CZ"/>
        </w:rPr>
        <w:t>stoupaček (vodovodního a kanalizačního vedení) v rozsahu 6 podlaží v</w:t>
      </w:r>
      <w:r w:rsidR="00A41518">
        <w:rPr>
          <w:rFonts w:ascii="Arial" w:eastAsia="Times New Roman" w:hAnsi="Arial" w:cs="Arial"/>
          <w:color w:val="333333"/>
          <w:sz w:val="21"/>
          <w:szCs w:val="21"/>
          <w:lang w:eastAsia="cs-CZ"/>
        </w:rPr>
        <w:t xml:space="preserve"> budově 1 </w:t>
      </w:r>
      <w:r w:rsidR="00522253">
        <w:rPr>
          <w:rFonts w:ascii="Arial" w:eastAsia="Times New Roman" w:hAnsi="Arial" w:cs="Arial"/>
          <w:color w:val="333333"/>
          <w:sz w:val="21"/>
          <w:szCs w:val="21"/>
          <w:lang w:eastAsia="cs-CZ"/>
        </w:rPr>
        <w:t>a rekonstrukci WC dotčeného výměnou stoupaček</w:t>
      </w:r>
      <w:r w:rsidR="001E3581">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(dále jen „Předmět plnění“) dle specifikace uvedené v příloze č. 1 této smlouvy. Součástí předmětu plnění j</w:t>
      </w:r>
      <w:r w:rsidR="001A15CB">
        <w:rPr>
          <w:rFonts w:ascii="Arial" w:eastAsia="Times New Roman" w:hAnsi="Arial" w:cs="Arial"/>
          <w:color w:val="333333"/>
          <w:sz w:val="21"/>
          <w:szCs w:val="21"/>
          <w:lang w:eastAsia="cs-CZ"/>
        </w:rPr>
        <w:t>sou bourací a zednické práce včetně vymalování dotčených prostor.</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Smluvní strany jsou povinny se vzájemně informovat o všech okolnostech důležitých pro řádné a včasné dodání plnění a poskytovat si součinnost nezbytnou pro řádné a včasné dokončení díla.</w:t>
      </w:r>
    </w:p>
    <w:p w:rsidR="00981BD3" w:rsidRPr="002B7757"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52225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A41518">
        <w:rPr>
          <w:rFonts w:ascii="Arial" w:eastAsia="Times New Roman" w:hAnsi="Arial" w:cs="Arial"/>
          <w:color w:val="333333"/>
          <w:sz w:val="21"/>
          <w:szCs w:val="21"/>
          <w:lang w:eastAsia="cs-CZ"/>
        </w:rPr>
        <w:t>2</w:t>
      </w:r>
      <w:r w:rsidR="00522253">
        <w:rPr>
          <w:rFonts w:ascii="Arial" w:eastAsia="Times New Roman" w:hAnsi="Arial" w:cs="Arial"/>
          <w:color w:val="333333"/>
          <w:sz w:val="21"/>
          <w:szCs w:val="21"/>
          <w:lang w:eastAsia="cs-CZ"/>
        </w:rPr>
        <w:t>0</w:t>
      </w:r>
      <w:r w:rsidR="00A41518">
        <w:rPr>
          <w:rFonts w:ascii="Arial" w:eastAsia="Times New Roman" w:hAnsi="Arial" w:cs="Arial"/>
          <w:color w:val="333333"/>
          <w:sz w:val="21"/>
          <w:szCs w:val="21"/>
          <w:lang w:eastAsia="cs-CZ"/>
        </w:rPr>
        <w:t>. 8. 20</w:t>
      </w:r>
      <w:r w:rsidR="00522253">
        <w:rPr>
          <w:rFonts w:ascii="Arial" w:eastAsia="Times New Roman" w:hAnsi="Arial" w:cs="Arial"/>
          <w:color w:val="333333"/>
          <w:sz w:val="21"/>
          <w:szCs w:val="21"/>
          <w:lang w:eastAsia="cs-CZ"/>
        </w:rPr>
        <w:t>2</w:t>
      </w:r>
      <w:r w:rsidR="00BE2BFD">
        <w:rPr>
          <w:rFonts w:ascii="Arial" w:eastAsia="Times New Roman" w:hAnsi="Arial" w:cs="Arial"/>
          <w:color w:val="333333"/>
          <w:sz w:val="21"/>
          <w:szCs w:val="21"/>
          <w:lang w:eastAsia="cs-CZ"/>
        </w:rPr>
        <w:t>1</w:t>
      </w:r>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na </w:t>
      </w:r>
      <w:r w:rsidR="00D86B38">
        <w:rPr>
          <w:rFonts w:ascii="Arial" w:eastAsia="Times New Roman" w:hAnsi="Arial" w:cs="Arial"/>
          <w:color w:val="333333"/>
          <w:sz w:val="21"/>
          <w:szCs w:val="21"/>
          <w:lang w:eastAsia="cs-CZ"/>
        </w:rPr>
        <w:t>529 093,07</w:t>
      </w:r>
      <w:r w:rsidR="002E3D44" w:rsidRPr="00D86B38">
        <w:rPr>
          <w:rFonts w:ascii="Arial" w:eastAsia="Times New Roman" w:hAnsi="Arial" w:cs="Arial"/>
          <w:color w:val="333333"/>
          <w:sz w:val="21"/>
          <w:szCs w:val="21"/>
          <w:lang w:eastAsia="cs-CZ"/>
        </w:rPr>
        <w:t xml:space="preserve"> Kč včetně DPH, </w:t>
      </w:r>
      <w:r w:rsidR="00D86B38">
        <w:rPr>
          <w:rFonts w:ascii="Arial" w:eastAsia="Times New Roman" w:hAnsi="Arial" w:cs="Arial"/>
          <w:color w:val="333333"/>
          <w:sz w:val="21"/>
          <w:szCs w:val="21"/>
          <w:lang w:eastAsia="cs-CZ"/>
        </w:rPr>
        <w:t xml:space="preserve">437 267 </w:t>
      </w:r>
      <w:r w:rsidR="002E3D44">
        <w:rPr>
          <w:rFonts w:ascii="Arial" w:eastAsia="Times New Roman" w:hAnsi="Arial" w:cs="Arial"/>
          <w:color w:val="333333"/>
          <w:sz w:val="21"/>
          <w:szCs w:val="21"/>
          <w:lang w:eastAsia="cs-CZ"/>
        </w:rPr>
        <w:t xml:space="preserve">Kč bez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Záruka </w:t>
      </w:r>
    </w:p>
    <w:p w:rsidR="007945A1"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522253">
        <w:rPr>
          <w:rFonts w:ascii="Arial" w:eastAsia="Times New Roman" w:hAnsi="Arial" w:cs="Arial"/>
          <w:color w:val="333333"/>
          <w:sz w:val="21"/>
          <w:szCs w:val="21"/>
          <w:lang w:eastAsia="cs-CZ"/>
        </w:rPr>
        <w:t>.</w:t>
      </w:r>
    </w:p>
    <w:p w:rsidR="007945A1" w:rsidRDefault="007945A1"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w:t>
      </w:r>
      <w:r>
        <w:rPr>
          <w:rFonts w:ascii="Arial" w:eastAsia="Times New Roman" w:hAnsi="Arial" w:cs="Arial"/>
          <w:color w:val="333333"/>
          <w:sz w:val="21"/>
          <w:szCs w:val="21"/>
          <w:lang w:eastAsia="cs-CZ"/>
        </w:rPr>
        <w:lastRenderedPageBreak/>
        <w:t xml:space="preserve">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 zejména v registru smluv.</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w:t>
      </w:r>
      <w:r w:rsidR="00522253">
        <w:rPr>
          <w:rFonts w:ascii="Arial" w:eastAsia="Times New Roman" w:hAnsi="Arial" w:cs="Arial"/>
          <w:color w:val="333333"/>
          <w:sz w:val="21"/>
          <w:szCs w:val="21"/>
          <w:lang w:eastAsia="cs-CZ"/>
        </w:rPr>
        <w:t>é</w:t>
      </w:r>
      <w:r>
        <w:rPr>
          <w:rFonts w:ascii="Arial" w:eastAsia="Times New Roman" w:hAnsi="Arial" w:cs="Arial"/>
          <w:color w:val="333333"/>
          <w:sz w:val="21"/>
          <w:szCs w:val="21"/>
          <w:lang w:eastAsia="cs-CZ"/>
        </w:rPr>
        <w:t xml:space="preserve">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 č. 1 – specifikace.</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w:t>
      </w:r>
      <w:r w:rsidR="006A3E4B">
        <w:rPr>
          <w:rFonts w:ascii="Arial" w:eastAsia="Times New Roman" w:hAnsi="Arial" w:cs="Arial"/>
          <w:color w:val="333333"/>
          <w:sz w:val="21"/>
          <w:szCs w:val="21"/>
          <w:lang w:eastAsia="cs-CZ"/>
        </w:rPr>
        <w:t xml:space="preserve"> 9. 8. 2021</w:t>
      </w:r>
      <w:bookmarkStart w:id="0" w:name="_GoBack"/>
      <w:bookmarkEnd w:id="0"/>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Pr>
          <w:rFonts w:ascii="Arial" w:eastAsia="Times New Roman" w:hAnsi="Arial" w:cs="Arial"/>
          <w:color w:val="333333"/>
          <w:sz w:val="21"/>
          <w:szCs w:val="21"/>
          <w:lang w:eastAsia="cs-CZ"/>
        </w:rPr>
        <w:t> </w:t>
      </w:r>
      <w:r w:rsidR="00C95DF5">
        <w:rPr>
          <w:rFonts w:ascii="Arial" w:eastAsia="Times New Roman" w:hAnsi="Arial" w:cs="Arial"/>
          <w:color w:val="333333"/>
          <w:sz w:val="21"/>
          <w:szCs w:val="21"/>
          <w:lang w:eastAsia="cs-CZ"/>
        </w:rPr>
        <w:t>Benešově</w:t>
      </w:r>
      <w:r>
        <w:rPr>
          <w:rFonts w:ascii="Arial" w:eastAsia="Times New Roman" w:hAnsi="Arial" w:cs="Arial"/>
          <w:color w:val="333333"/>
          <w:sz w:val="21"/>
          <w:szCs w:val="21"/>
          <w:lang w:eastAsia="cs-CZ"/>
        </w:rPr>
        <w:t xml:space="preserve"> </w:t>
      </w:r>
      <w:r w:rsidR="002B7757" w:rsidRPr="002B7757">
        <w:rPr>
          <w:rFonts w:ascii="Arial" w:eastAsia="Times New Roman" w:hAnsi="Arial" w:cs="Arial"/>
          <w:color w:val="333333"/>
          <w:sz w:val="21"/>
          <w:szCs w:val="21"/>
          <w:lang w:eastAsia="cs-CZ"/>
        </w:rPr>
        <w:t xml:space="preserve">dne </w:t>
      </w:r>
      <w:r w:rsidR="006A3E4B">
        <w:rPr>
          <w:rFonts w:ascii="Arial" w:eastAsia="Times New Roman" w:hAnsi="Arial" w:cs="Arial"/>
          <w:color w:val="333333"/>
          <w:sz w:val="21"/>
          <w:szCs w:val="21"/>
          <w:lang w:eastAsia="cs-CZ"/>
        </w:rPr>
        <w:t>9. 8. 2021</w:t>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F466C9"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F466C9">
        <w:rPr>
          <w:rFonts w:ascii="Arial" w:eastAsia="Times New Roman" w:hAnsi="Arial" w:cs="Arial"/>
          <w:color w:val="333333"/>
          <w:sz w:val="21"/>
          <w:szCs w:val="21"/>
          <w:lang w:eastAsia="cs-CZ"/>
        </w:rPr>
        <w:t>Za o</w:t>
      </w:r>
      <w:r w:rsidRPr="002B7757">
        <w:rPr>
          <w:rFonts w:ascii="Arial" w:eastAsia="Times New Roman" w:hAnsi="Arial" w:cs="Arial"/>
          <w:color w:val="333333"/>
          <w:sz w:val="21"/>
          <w:szCs w:val="21"/>
          <w:lang w:eastAsia="cs-CZ"/>
        </w:rPr>
        <w:t>bjednate</w:t>
      </w:r>
      <w:r w:rsidR="00F466C9">
        <w:rPr>
          <w:rFonts w:ascii="Arial" w:eastAsia="Times New Roman" w:hAnsi="Arial" w:cs="Arial"/>
          <w:color w:val="333333"/>
          <w:sz w:val="21"/>
          <w:szCs w:val="21"/>
          <w:lang w:eastAsia="cs-CZ"/>
        </w:rPr>
        <w:t>le:</w:t>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r>
      <w:r w:rsidR="00F466C9">
        <w:rPr>
          <w:rFonts w:ascii="Arial" w:eastAsia="Times New Roman" w:hAnsi="Arial" w:cs="Arial"/>
          <w:color w:val="333333"/>
          <w:sz w:val="21"/>
          <w:szCs w:val="21"/>
          <w:lang w:eastAsia="cs-CZ"/>
        </w:rPr>
        <w:tab/>
        <w:t>Za z</w:t>
      </w:r>
      <w:r w:rsidRPr="002B7757">
        <w:rPr>
          <w:rFonts w:ascii="Arial" w:eastAsia="Times New Roman" w:hAnsi="Arial" w:cs="Arial"/>
          <w:color w:val="333333"/>
          <w:sz w:val="21"/>
          <w:szCs w:val="21"/>
          <w:lang w:eastAsia="cs-CZ"/>
        </w:rPr>
        <w:t>hotovitel</w:t>
      </w:r>
      <w:r w:rsidR="00F466C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Mgr. Jana Fialová, ředitelka</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E970F5">
        <w:rPr>
          <w:rFonts w:ascii="Arial" w:eastAsia="Times New Roman" w:hAnsi="Arial" w:cs="Arial"/>
          <w:color w:val="333333"/>
          <w:sz w:val="21"/>
          <w:szCs w:val="21"/>
          <w:lang w:eastAsia="cs-CZ"/>
        </w:rPr>
        <w:tab/>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2B7757"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podpis</w:t>
      </w:r>
      <w:proofErr w:type="spellEnd"/>
      <w:r w:rsidR="002B7757" w:rsidRPr="002B7757">
        <w:rPr>
          <w:rFonts w:ascii="Arial" w:eastAsia="Times New Roman" w:hAnsi="Arial" w:cs="Arial"/>
          <w:color w:val="333333"/>
          <w:sz w:val="21"/>
          <w:szCs w:val="21"/>
          <w:lang w:eastAsia="cs-CZ"/>
        </w:rPr>
        <w:br/>
      </w:r>
    </w:p>
    <w:p w:rsidR="00D86B38" w:rsidRDefault="00D86B38" w:rsidP="002B7757">
      <w:pPr>
        <w:spacing w:after="150" w:line="240" w:lineRule="auto"/>
        <w:rPr>
          <w:rFonts w:ascii="Arial" w:eastAsia="Times New Roman" w:hAnsi="Arial" w:cs="Arial"/>
          <w:color w:val="333333"/>
          <w:sz w:val="21"/>
          <w:szCs w:val="21"/>
          <w:lang w:eastAsia="cs-CZ"/>
        </w:rPr>
      </w:pPr>
    </w:p>
    <w:p w:rsidR="00D86B38" w:rsidRDefault="00D86B38" w:rsidP="002B7757">
      <w:pPr>
        <w:spacing w:after="150" w:line="240" w:lineRule="auto"/>
        <w:rPr>
          <w:rFonts w:ascii="Arial" w:eastAsia="Times New Roman" w:hAnsi="Arial" w:cs="Arial"/>
          <w:color w:val="333333"/>
          <w:sz w:val="21"/>
          <w:szCs w:val="21"/>
          <w:lang w:eastAsia="cs-CZ"/>
        </w:rPr>
      </w:pPr>
    </w:p>
    <w:p w:rsidR="00D86B38" w:rsidRDefault="00D86B38" w:rsidP="002B7757">
      <w:pPr>
        <w:spacing w:after="150" w:line="240" w:lineRule="auto"/>
        <w:rPr>
          <w:rFonts w:ascii="Arial" w:eastAsia="Times New Roman" w:hAnsi="Arial" w:cs="Arial"/>
          <w:color w:val="333333"/>
          <w:sz w:val="21"/>
          <w:szCs w:val="21"/>
          <w:lang w:eastAsia="cs-CZ"/>
        </w:rPr>
      </w:pPr>
    </w:p>
    <w:p w:rsidR="00D86B38" w:rsidRDefault="00D86B38" w:rsidP="00D86B38">
      <w:pPr>
        <w:rPr>
          <w:rFonts w:eastAsia="Times New Roman" w:cs="Arial"/>
          <w:b/>
          <w:iCs/>
        </w:rPr>
      </w:pPr>
      <w:r w:rsidRPr="00C4613B">
        <w:rPr>
          <w:rFonts w:eastAsia="Times New Roman" w:cs="Arial"/>
          <w:b/>
          <w:iCs/>
        </w:rPr>
        <w:lastRenderedPageBreak/>
        <w:t>Příloha č. 1 – specifikace předmětu veřejné zakázky</w:t>
      </w:r>
      <w:r>
        <w:rPr>
          <w:rFonts w:eastAsia="Times New Roman" w:cs="Arial"/>
          <w:b/>
          <w:iCs/>
        </w:rPr>
        <w:t xml:space="preserve"> </w:t>
      </w:r>
    </w:p>
    <w:p w:rsidR="00D86B38" w:rsidRDefault="00D86B38" w:rsidP="00D86B38">
      <w:pPr>
        <w:rPr>
          <w:rFonts w:eastAsia="Times New Roman" w:cs="Arial"/>
          <w:b/>
          <w:iCs/>
        </w:rPr>
      </w:pPr>
    </w:p>
    <w:p w:rsidR="00D86B38" w:rsidRDefault="00D86B38" w:rsidP="00D86B38">
      <w:pPr>
        <w:pStyle w:val="Odstavecseseznamem"/>
        <w:numPr>
          <w:ilvl w:val="0"/>
          <w:numId w:val="5"/>
        </w:numPr>
        <w:ind w:left="360"/>
        <w:rPr>
          <w:rFonts w:eastAsia="Times New Roman" w:cs="Arial"/>
          <w:iCs/>
        </w:rPr>
      </w:pPr>
      <w:r>
        <w:rPr>
          <w:rFonts w:eastAsia="Times New Roman" w:cs="Arial"/>
          <w:iCs/>
        </w:rPr>
        <w:t xml:space="preserve">Práce zednické </w:t>
      </w:r>
    </w:p>
    <w:p w:rsidR="00D86B38" w:rsidRPr="00666190" w:rsidRDefault="00D86B38" w:rsidP="00D86B38">
      <w:pPr>
        <w:rPr>
          <w:rFonts w:eastAsia="Times New Roman" w:cs="Arial"/>
          <w:iCs/>
        </w:rPr>
      </w:pPr>
      <w:r w:rsidRPr="00666190">
        <w:rPr>
          <w:rFonts w:eastAsia="Times New Roman" w:cs="Arial"/>
          <w:iCs/>
        </w:rPr>
        <w:t>Demontáž stávaj</w:t>
      </w:r>
      <w:r>
        <w:rPr>
          <w:rFonts w:eastAsia="Times New Roman" w:cs="Arial"/>
          <w:iCs/>
        </w:rPr>
        <w:t>ícího</w:t>
      </w:r>
      <w:r w:rsidRPr="00666190">
        <w:rPr>
          <w:rFonts w:eastAsia="Times New Roman" w:cs="Arial"/>
          <w:iCs/>
        </w:rPr>
        <w:t xml:space="preserve"> potrubí, odboček, rozřezání v šachtě</w:t>
      </w:r>
      <w:r w:rsidRPr="00666190">
        <w:rPr>
          <w:rFonts w:eastAsia="Times New Roman" w:cs="Arial"/>
          <w:iCs/>
        </w:rPr>
        <w:tab/>
      </w:r>
      <w:r>
        <w:rPr>
          <w:rFonts w:eastAsia="Times New Roman" w:cs="Arial"/>
          <w:iCs/>
        </w:rPr>
        <w:t>36</w:t>
      </w:r>
      <w:r w:rsidRPr="00666190">
        <w:rPr>
          <w:rFonts w:eastAsia="Times New Roman" w:cs="Arial"/>
          <w:iCs/>
        </w:rPr>
        <w:t xml:space="preserve"> m</w:t>
      </w:r>
    </w:p>
    <w:p w:rsidR="00D86B38" w:rsidRDefault="00D86B38" w:rsidP="00D86B38">
      <w:pPr>
        <w:rPr>
          <w:rFonts w:eastAsia="Times New Roman" w:cs="Arial"/>
          <w:iCs/>
        </w:rPr>
      </w:pPr>
      <w:r>
        <w:rPr>
          <w:rFonts w:eastAsia="Times New Roman" w:cs="Arial"/>
          <w:iCs/>
        </w:rPr>
        <w:t>Bourání příček z pálených cihel</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36 m</w:t>
      </w:r>
      <w:r w:rsidRPr="006B732A">
        <w:rPr>
          <w:rFonts w:eastAsia="Times New Roman" w:cs="Arial"/>
          <w:iCs/>
          <w:vertAlign w:val="superscript"/>
        </w:rPr>
        <w:t>2</w:t>
      </w:r>
    </w:p>
    <w:p w:rsidR="00D86B38" w:rsidRDefault="00D86B38" w:rsidP="00D86B38">
      <w:pPr>
        <w:rPr>
          <w:rFonts w:eastAsia="Times New Roman" w:cs="Arial"/>
          <w:iCs/>
          <w:vertAlign w:val="superscript"/>
        </w:rPr>
      </w:pPr>
      <w:r>
        <w:rPr>
          <w:rFonts w:eastAsia="Times New Roman" w:cs="Arial"/>
          <w:iCs/>
        </w:rPr>
        <w:t xml:space="preserve">Vybourání prostupů ve </w:t>
      </w:r>
      <w:proofErr w:type="gramStart"/>
      <w:r>
        <w:rPr>
          <w:rFonts w:eastAsia="Times New Roman" w:cs="Arial"/>
          <w:iCs/>
        </w:rPr>
        <w:t>stoupačce - železobeton</w:t>
      </w:r>
      <w:proofErr w:type="gramEnd"/>
      <w:r>
        <w:rPr>
          <w:rFonts w:eastAsia="Times New Roman" w:cs="Arial"/>
          <w:iCs/>
        </w:rPr>
        <w:tab/>
        <w:t xml:space="preserve"> </w:t>
      </w:r>
      <w:r>
        <w:rPr>
          <w:rFonts w:eastAsia="Times New Roman" w:cs="Arial"/>
          <w:iCs/>
        </w:rPr>
        <w:tab/>
        <w:t>11 m</w:t>
      </w:r>
      <w:r w:rsidRPr="006B732A">
        <w:rPr>
          <w:rFonts w:eastAsia="Times New Roman" w:cs="Arial"/>
          <w:iCs/>
          <w:vertAlign w:val="superscript"/>
        </w:rPr>
        <w:t>2</w:t>
      </w:r>
    </w:p>
    <w:p w:rsidR="00D86B38" w:rsidRDefault="00D86B38" w:rsidP="00D86B38">
      <w:pPr>
        <w:rPr>
          <w:rFonts w:eastAsia="Times New Roman" w:cs="Arial"/>
          <w:iCs/>
        </w:rPr>
      </w:pPr>
      <w:r>
        <w:rPr>
          <w:rFonts w:eastAsia="Times New Roman" w:cs="Arial"/>
          <w:iCs/>
        </w:rPr>
        <w:t>Demontáž a montáž WC</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10 x</w:t>
      </w:r>
    </w:p>
    <w:p w:rsidR="00D86B38" w:rsidRDefault="00D86B38" w:rsidP="00D86B38">
      <w:pPr>
        <w:rPr>
          <w:rFonts w:eastAsia="Times New Roman" w:cs="Arial"/>
          <w:iCs/>
          <w:vertAlign w:val="superscript"/>
        </w:rPr>
      </w:pPr>
      <w:r>
        <w:rPr>
          <w:rFonts w:eastAsia="Times New Roman" w:cs="Arial"/>
          <w:iCs/>
        </w:rPr>
        <w:t>Zazdění otvorů v příčkách</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36 m</w:t>
      </w:r>
      <w:r w:rsidRPr="006B732A">
        <w:rPr>
          <w:rFonts w:eastAsia="Times New Roman" w:cs="Arial"/>
          <w:iCs/>
          <w:vertAlign w:val="superscript"/>
        </w:rPr>
        <w:t>2</w:t>
      </w:r>
    </w:p>
    <w:p w:rsidR="00D86B38" w:rsidRDefault="00D86B38" w:rsidP="00D86B38">
      <w:pPr>
        <w:rPr>
          <w:rFonts w:eastAsia="Times New Roman" w:cs="Arial"/>
          <w:iCs/>
        </w:rPr>
      </w:pPr>
      <w:r>
        <w:rPr>
          <w:rFonts w:eastAsia="Times New Roman" w:cs="Arial"/>
          <w:iCs/>
        </w:rPr>
        <w:t>Zabetonování prostupů ve stoupačkách</w:t>
      </w:r>
      <w:r>
        <w:rPr>
          <w:rFonts w:eastAsia="Times New Roman" w:cs="Arial"/>
          <w:iCs/>
        </w:rPr>
        <w:tab/>
      </w:r>
      <w:r>
        <w:rPr>
          <w:rFonts w:eastAsia="Times New Roman" w:cs="Arial"/>
          <w:iCs/>
        </w:rPr>
        <w:tab/>
      </w:r>
      <w:r>
        <w:rPr>
          <w:rFonts w:eastAsia="Times New Roman" w:cs="Arial"/>
          <w:iCs/>
        </w:rPr>
        <w:tab/>
      </w:r>
      <w:r>
        <w:rPr>
          <w:rFonts w:eastAsia="Times New Roman" w:cs="Arial"/>
          <w:iCs/>
        </w:rPr>
        <w:tab/>
        <w:t>11 m</w:t>
      </w:r>
      <w:r w:rsidRPr="006B732A">
        <w:rPr>
          <w:rFonts w:eastAsia="Times New Roman" w:cs="Arial"/>
          <w:iCs/>
          <w:vertAlign w:val="superscript"/>
        </w:rPr>
        <w:t>2</w:t>
      </w:r>
    </w:p>
    <w:p w:rsidR="00D86B38" w:rsidRDefault="00D86B38" w:rsidP="00D86B38">
      <w:pPr>
        <w:rPr>
          <w:rFonts w:eastAsia="Times New Roman" w:cs="Arial"/>
          <w:iCs/>
        </w:rPr>
      </w:pPr>
      <w:r>
        <w:rPr>
          <w:rFonts w:eastAsia="Times New Roman" w:cs="Arial"/>
          <w:iCs/>
        </w:rPr>
        <w:t>Příčky z tvárnic/cihel (dodávka a montáž)</w:t>
      </w:r>
      <w:r>
        <w:rPr>
          <w:rFonts w:eastAsia="Times New Roman" w:cs="Arial"/>
          <w:iCs/>
        </w:rPr>
        <w:tab/>
      </w:r>
      <w:r>
        <w:rPr>
          <w:rFonts w:eastAsia="Times New Roman" w:cs="Arial"/>
          <w:iCs/>
        </w:rPr>
        <w:tab/>
      </w:r>
      <w:r>
        <w:rPr>
          <w:rFonts w:eastAsia="Times New Roman" w:cs="Arial"/>
          <w:iCs/>
        </w:rPr>
        <w:tab/>
        <w:t>28 m</w:t>
      </w:r>
      <w:r w:rsidRPr="006B732A">
        <w:rPr>
          <w:rFonts w:eastAsia="Times New Roman" w:cs="Arial"/>
          <w:iCs/>
          <w:vertAlign w:val="superscript"/>
        </w:rPr>
        <w:t>2</w:t>
      </w:r>
    </w:p>
    <w:p w:rsidR="00D86B38" w:rsidRDefault="00D86B38" w:rsidP="00D86B38">
      <w:pPr>
        <w:rPr>
          <w:rFonts w:eastAsia="Times New Roman" w:cs="Arial"/>
          <w:iCs/>
        </w:rPr>
      </w:pPr>
      <w:r>
        <w:rPr>
          <w:rFonts w:eastAsia="Times New Roman" w:cs="Arial"/>
          <w:iCs/>
        </w:rPr>
        <w:t>Omítka stěn tenkovrstvá (dodávka a montáž)</w:t>
      </w:r>
      <w:r>
        <w:rPr>
          <w:rFonts w:eastAsia="Times New Roman" w:cs="Arial"/>
          <w:iCs/>
        </w:rPr>
        <w:tab/>
      </w:r>
      <w:r>
        <w:rPr>
          <w:rFonts w:eastAsia="Times New Roman" w:cs="Arial"/>
          <w:iCs/>
        </w:rPr>
        <w:tab/>
      </w:r>
      <w:r>
        <w:rPr>
          <w:rFonts w:eastAsia="Times New Roman" w:cs="Arial"/>
          <w:iCs/>
        </w:rPr>
        <w:tab/>
        <w:t>44 m</w:t>
      </w:r>
      <w:r w:rsidRPr="006B732A">
        <w:rPr>
          <w:rFonts w:eastAsia="Times New Roman" w:cs="Arial"/>
          <w:iCs/>
          <w:vertAlign w:val="superscript"/>
        </w:rPr>
        <w:t>2</w:t>
      </w:r>
    </w:p>
    <w:p w:rsidR="00D86B38" w:rsidRDefault="00D86B38" w:rsidP="00D86B38">
      <w:pPr>
        <w:rPr>
          <w:rFonts w:eastAsia="Times New Roman" w:cs="Arial"/>
          <w:iCs/>
          <w:vertAlign w:val="superscript"/>
        </w:rPr>
      </w:pPr>
      <w:r>
        <w:rPr>
          <w:rFonts w:eastAsia="Times New Roman" w:cs="Arial"/>
          <w:iCs/>
        </w:rPr>
        <w:t>Štuk na stěnách sanační (dodávka a montáž)</w:t>
      </w:r>
      <w:r>
        <w:rPr>
          <w:rFonts w:eastAsia="Times New Roman" w:cs="Arial"/>
          <w:iCs/>
        </w:rPr>
        <w:tab/>
      </w:r>
      <w:r>
        <w:rPr>
          <w:rFonts w:eastAsia="Times New Roman" w:cs="Arial"/>
          <w:iCs/>
        </w:rPr>
        <w:tab/>
      </w:r>
      <w:r>
        <w:rPr>
          <w:rFonts w:eastAsia="Times New Roman" w:cs="Arial"/>
          <w:iCs/>
        </w:rPr>
        <w:tab/>
        <w:t>44 m</w:t>
      </w:r>
      <w:r w:rsidRPr="006B732A">
        <w:rPr>
          <w:rFonts w:eastAsia="Times New Roman" w:cs="Arial"/>
          <w:iCs/>
          <w:vertAlign w:val="superscript"/>
        </w:rPr>
        <w:t>2</w:t>
      </w:r>
      <w:r>
        <w:rPr>
          <w:rFonts w:eastAsia="Times New Roman" w:cs="Arial"/>
          <w:iCs/>
          <w:vertAlign w:val="superscript"/>
        </w:rPr>
        <w:t xml:space="preserve"> </w:t>
      </w:r>
    </w:p>
    <w:p w:rsidR="00D86B38" w:rsidRDefault="00D86B38" w:rsidP="00D86B38">
      <w:pPr>
        <w:rPr>
          <w:rFonts w:eastAsia="Times New Roman" w:cs="Arial"/>
          <w:iCs/>
          <w:vertAlign w:val="superscript"/>
        </w:rPr>
      </w:pPr>
      <w:r>
        <w:rPr>
          <w:rFonts w:eastAsia="Times New Roman" w:cs="Arial"/>
          <w:iCs/>
        </w:rPr>
        <w:t>Oprava obkladů</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22 m</w:t>
      </w:r>
      <w:r w:rsidRPr="006B732A">
        <w:rPr>
          <w:rFonts w:eastAsia="Times New Roman" w:cs="Arial"/>
          <w:iCs/>
          <w:vertAlign w:val="superscript"/>
        </w:rPr>
        <w:t>2</w:t>
      </w:r>
    </w:p>
    <w:p w:rsidR="00D86B38" w:rsidRDefault="00D86B38" w:rsidP="00D86B38">
      <w:pPr>
        <w:rPr>
          <w:rFonts w:eastAsia="Times New Roman" w:cs="Arial"/>
          <w:iCs/>
        </w:rPr>
      </w:pPr>
      <w:r>
        <w:rPr>
          <w:rFonts w:eastAsia="Times New Roman" w:cs="Arial"/>
          <w:iCs/>
        </w:rPr>
        <w:t>Malba – bílení, úklid</w:t>
      </w:r>
    </w:p>
    <w:p w:rsidR="00D86B38" w:rsidRDefault="00D86B38" w:rsidP="00D86B38">
      <w:pPr>
        <w:rPr>
          <w:rFonts w:eastAsia="Times New Roman" w:cs="Arial"/>
          <w:iCs/>
        </w:rPr>
      </w:pPr>
      <w:r>
        <w:rPr>
          <w:rFonts w:eastAsia="Times New Roman" w:cs="Arial"/>
          <w:iCs/>
        </w:rPr>
        <w:t>Odvoz a uskladnění suti a vybouraných hmot</w:t>
      </w:r>
      <w:r>
        <w:rPr>
          <w:rFonts w:eastAsia="Times New Roman" w:cs="Arial"/>
          <w:iCs/>
        </w:rPr>
        <w:tab/>
      </w:r>
      <w:r>
        <w:rPr>
          <w:rFonts w:eastAsia="Times New Roman" w:cs="Arial"/>
          <w:iCs/>
        </w:rPr>
        <w:tab/>
      </w:r>
      <w:r>
        <w:rPr>
          <w:rFonts w:eastAsia="Times New Roman" w:cs="Arial"/>
          <w:iCs/>
        </w:rPr>
        <w:tab/>
        <w:t>25 t</w:t>
      </w:r>
    </w:p>
    <w:p w:rsidR="00D86B38" w:rsidRDefault="00D86B38" w:rsidP="00D86B38">
      <w:pPr>
        <w:rPr>
          <w:rFonts w:eastAsia="Times New Roman" w:cs="Arial"/>
          <w:iCs/>
        </w:rPr>
      </w:pPr>
      <w:r>
        <w:rPr>
          <w:rFonts w:eastAsia="Times New Roman" w:cs="Arial"/>
          <w:iCs/>
        </w:rPr>
        <w:t>Přesun stavebních hmot do patra včetně nošení</w:t>
      </w:r>
      <w:r>
        <w:rPr>
          <w:rFonts w:eastAsia="Times New Roman" w:cs="Arial"/>
          <w:iCs/>
        </w:rPr>
        <w:tab/>
      </w:r>
      <w:r>
        <w:rPr>
          <w:rFonts w:eastAsia="Times New Roman" w:cs="Arial"/>
          <w:iCs/>
        </w:rPr>
        <w:tab/>
        <w:t>13 t</w:t>
      </w:r>
    </w:p>
    <w:p w:rsidR="00D86B38" w:rsidRDefault="00D86B38" w:rsidP="00D86B38">
      <w:pPr>
        <w:rPr>
          <w:rFonts w:eastAsia="Times New Roman" w:cs="Arial"/>
          <w:iCs/>
        </w:rPr>
      </w:pPr>
    </w:p>
    <w:p w:rsidR="00D86B38" w:rsidRPr="00AF7127" w:rsidRDefault="00D86B38" w:rsidP="00D86B38">
      <w:pPr>
        <w:pStyle w:val="Odstavecseseznamem"/>
        <w:numPr>
          <w:ilvl w:val="0"/>
          <w:numId w:val="5"/>
        </w:numPr>
        <w:ind w:left="360"/>
        <w:rPr>
          <w:rFonts w:eastAsia="Times New Roman" w:cs="Arial"/>
          <w:iCs/>
        </w:rPr>
      </w:pPr>
      <w:r>
        <w:rPr>
          <w:rFonts w:eastAsia="Times New Roman" w:cs="Arial"/>
          <w:iCs/>
        </w:rPr>
        <w:t xml:space="preserve">Dodávka a montáž </w:t>
      </w:r>
      <w:proofErr w:type="spellStart"/>
      <w:r>
        <w:rPr>
          <w:rFonts w:eastAsia="Times New Roman" w:cs="Arial"/>
          <w:iCs/>
        </w:rPr>
        <w:t>v</w:t>
      </w:r>
      <w:r w:rsidRPr="00AF7127">
        <w:rPr>
          <w:rFonts w:eastAsia="Times New Roman" w:cs="Arial"/>
          <w:iCs/>
        </w:rPr>
        <w:t>odoinstalační</w:t>
      </w:r>
      <w:r>
        <w:rPr>
          <w:rFonts w:eastAsia="Times New Roman" w:cs="Arial"/>
          <w:iCs/>
        </w:rPr>
        <w:t>ho</w:t>
      </w:r>
      <w:proofErr w:type="spellEnd"/>
      <w:r w:rsidRPr="00AF7127">
        <w:rPr>
          <w:rFonts w:eastAsia="Times New Roman" w:cs="Arial"/>
          <w:iCs/>
        </w:rPr>
        <w:t xml:space="preserve"> materiál</w:t>
      </w:r>
      <w:r>
        <w:rPr>
          <w:rFonts w:eastAsia="Times New Roman" w:cs="Arial"/>
          <w:iCs/>
        </w:rPr>
        <w:t>u</w:t>
      </w:r>
    </w:p>
    <w:p w:rsidR="00D86B38" w:rsidRDefault="00D86B38" w:rsidP="00D86B38">
      <w:pPr>
        <w:rPr>
          <w:rFonts w:eastAsia="Times New Roman" w:cs="Arial"/>
          <w:iCs/>
        </w:rPr>
      </w:pPr>
      <w:r>
        <w:rPr>
          <w:rFonts w:eastAsia="Times New Roman" w:cs="Arial"/>
          <w:iCs/>
        </w:rPr>
        <w:t>Potrubí HT připojovací D 110 x 2,7 mm</w:t>
      </w:r>
      <w:r>
        <w:rPr>
          <w:rFonts w:eastAsia="Times New Roman" w:cs="Arial"/>
          <w:iCs/>
        </w:rPr>
        <w:tab/>
      </w:r>
      <w:r>
        <w:rPr>
          <w:rFonts w:eastAsia="Times New Roman" w:cs="Arial"/>
          <w:iCs/>
        </w:rPr>
        <w:tab/>
      </w:r>
      <w:r>
        <w:rPr>
          <w:rFonts w:eastAsia="Times New Roman" w:cs="Arial"/>
          <w:iCs/>
        </w:rPr>
        <w:tab/>
      </w:r>
      <w:r>
        <w:rPr>
          <w:rFonts w:eastAsia="Times New Roman" w:cs="Arial"/>
          <w:iCs/>
        </w:rPr>
        <w:tab/>
        <w:t>36 m</w:t>
      </w:r>
    </w:p>
    <w:p w:rsidR="00D86B38" w:rsidRDefault="00D86B38" w:rsidP="00D86B38">
      <w:pPr>
        <w:rPr>
          <w:rFonts w:eastAsia="Times New Roman" w:cs="Arial"/>
          <w:iCs/>
        </w:rPr>
      </w:pPr>
      <w:r>
        <w:rPr>
          <w:rFonts w:eastAsia="Times New Roman" w:cs="Arial"/>
          <w:iCs/>
        </w:rPr>
        <w:t>Odbočka HTDA dvojitá D 110/110/110 mm 87,5° PP</w:t>
      </w:r>
      <w:r>
        <w:rPr>
          <w:rFonts w:eastAsia="Times New Roman" w:cs="Arial"/>
          <w:iCs/>
        </w:rPr>
        <w:tab/>
      </w:r>
      <w:r>
        <w:rPr>
          <w:rFonts w:eastAsia="Times New Roman" w:cs="Arial"/>
          <w:iCs/>
        </w:rPr>
        <w:tab/>
        <w:t>11 ks</w:t>
      </w:r>
    </w:p>
    <w:p w:rsidR="00D86B38" w:rsidRDefault="00D86B38" w:rsidP="00D86B38">
      <w:pPr>
        <w:rPr>
          <w:rFonts w:eastAsia="Times New Roman" w:cs="Arial"/>
          <w:iCs/>
        </w:rPr>
      </w:pPr>
      <w:r>
        <w:rPr>
          <w:rFonts w:eastAsia="Times New Roman" w:cs="Arial"/>
          <w:iCs/>
        </w:rPr>
        <w:t>Koleno HTB D 110 mm 30°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11 ks</w:t>
      </w:r>
    </w:p>
    <w:p w:rsidR="00D86B38" w:rsidRDefault="00D86B38" w:rsidP="00D86B38">
      <w:pPr>
        <w:rPr>
          <w:rFonts w:eastAsia="Times New Roman" w:cs="Arial"/>
          <w:iCs/>
        </w:rPr>
      </w:pPr>
      <w:r>
        <w:rPr>
          <w:rFonts w:eastAsia="Times New Roman" w:cs="Arial"/>
          <w:iCs/>
        </w:rPr>
        <w:t>Kus čisticí HTRE D 110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2 ks</w:t>
      </w:r>
    </w:p>
    <w:p w:rsidR="00D86B38" w:rsidRDefault="00D86B38" w:rsidP="00D86B38">
      <w:pPr>
        <w:rPr>
          <w:rFonts w:eastAsia="Times New Roman" w:cs="Arial"/>
          <w:iCs/>
        </w:rPr>
      </w:pPr>
      <w:r>
        <w:rPr>
          <w:rFonts w:eastAsia="Times New Roman" w:cs="Arial"/>
          <w:iCs/>
        </w:rPr>
        <w:t xml:space="preserve">Hlavice </w:t>
      </w:r>
      <w:proofErr w:type="spellStart"/>
      <w:r>
        <w:rPr>
          <w:rFonts w:eastAsia="Times New Roman" w:cs="Arial"/>
          <w:iCs/>
        </w:rPr>
        <w:t>přivětrávací</w:t>
      </w:r>
      <w:proofErr w:type="spellEnd"/>
      <w:r>
        <w:rPr>
          <w:rFonts w:eastAsia="Times New Roman" w:cs="Arial"/>
          <w:iCs/>
        </w:rPr>
        <w:t xml:space="preserve"> ABS DN 75 mm I = 90 mm</w:t>
      </w:r>
      <w:r>
        <w:rPr>
          <w:rFonts w:eastAsia="Times New Roman" w:cs="Arial"/>
          <w:iCs/>
        </w:rPr>
        <w:tab/>
      </w:r>
      <w:r>
        <w:rPr>
          <w:rFonts w:eastAsia="Times New Roman" w:cs="Arial"/>
          <w:iCs/>
        </w:rPr>
        <w:tab/>
      </w:r>
      <w:r>
        <w:rPr>
          <w:rFonts w:eastAsia="Times New Roman" w:cs="Arial"/>
          <w:iCs/>
        </w:rPr>
        <w:tab/>
        <w:t>2 ks</w:t>
      </w:r>
    </w:p>
    <w:p w:rsidR="00D86B38" w:rsidRDefault="00D86B38" w:rsidP="00D86B38">
      <w:pPr>
        <w:rPr>
          <w:rFonts w:eastAsia="Times New Roman" w:cs="Arial"/>
          <w:iCs/>
        </w:rPr>
      </w:pPr>
      <w:r>
        <w:rPr>
          <w:rFonts w:eastAsia="Times New Roman" w:cs="Arial"/>
          <w:iCs/>
        </w:rPr>
        <w:t xml:space="preserve">Redukce </w:t>
      </w:r>
      <w:proofErr w:type="spellStart"/>
      <w:r>
        <w:rPr>
          <w:rFonts w:eastAsia="Times New Roman" w:cs="Arial"/>
          <w:iCs/>
        </w:rPr>
        <w:t>nesouosá</w:t>
      </w:r>
      <w:proofErr w:type="spellEnd"/>
      <w:r>
        <w:rPr>
          <w:rFonts w:eastAsia="Times New Roman" w:cs="Arial"/>
          <w:iCs/>
        </w:rPr>
        <w:t xml:space="preserve"> HTR DN 100/70 mm PP</w:t>
      </w:r>
      <w:r>
        <w:rPr>
          <w:rFonts w:eastAsia="Times New Roman" w:cs="Arial"/>
          <w:iCs/>
        </w:rPr>
        <w:tab/>
      </w:r>
      <w:r>
        <w:rPr>
          <w:rFonts w:eastAsia="Times New Roman" w:cs="Arial"/>
          <w:iCs/>
        </w:rPr>
        <w:tab/>
      </w:r>
      <w:r>
        <w:rPr>
          <w:rFonts w:eastAsia="Times New Roman" w:cs="Arial"/>
          <w:iCs/>
        </w:rPr>
        <w:tab/>
        <w:t>2 ks</w:t>
      </w:r>
    </w:p>
    <w:p w:rsidR="00D86B38" w:rsidRDefault="00D86B38" w:rsidP="00D86B38">
      <w:pPr>
        <w:rPr>
          <w:rFonts w:eastAsia="Times New Roman" w:cs="Arial"/>
          <w:iCs/>
        </w:rPr>
      </w:pPr>
      <w:r>
        <w:rPr>
          <w:rFonts w:eastAsia="Times New Roman" w:cs="Arial"/>
          <w:iCs/>
        </w:rPr>
        <w:t xml:space="preserve">Redukce </w:t>
      </w:r>
      <w:proofErr w:type="spellStart"/>
      <w:r>
        <w:rPr>
          <w:rFonts w:eastAsia="Times New Roman" w:cs="Arial"/>
          <w:iCs/>
        </w:rPr>
        <w:t>nesouosá</w:t>
      </w:r>
      <w:proofErr w:type="spellEnd"/>
      <w:r>
        <w:rPr>
          <w:rFonts w:eastAsia="Times New Roman" w:cs="Arial"/>
          <w:iCs/>
        </w:rPr>
        <w:t xml:space="preserve"> HTR DN 70/50</w:t>
      </w:r>
      <w:r>
        <w:rPr>
          <w:rFonts w:eastAsia="Times New Roman" w:cs="Arial"/>
          <w:iCs/>
        </w:rPr>
        <w:tab/>
        <w:t>mm PP</w:t>
      </w:r>
      <w:r>
        <w:rPr>
          <w:rFonts w:eastAsia="Times New Roman" w:cs="Arial"/>
          <w:iCs/>
        </w:rPr>
        <w:tab/>
      </w:r>
      <w:r>
        <w:rPr>
          <w:rFonts w:eastAsia="Times New Roman" w:cs="Arial"/>
          <w:iCs/>
        </w:rPr>
        <w:tab/>
      </w:r>
      <w:r>
        <w:rPr>
          <w:rFonts w:eastAsia="Times New Roman" w:cs="Arial"/>
          <w:iCs/>
        </w:rPr>
        <w:tab/>
        <w:t>2 ks</w:t>
      </w:r>
    </w:p>
    <w:p w:rsidR="00D86B38" w:rsidRDefault="00D86B38" w:rsidP="00D86B38">
      <w:pPr>
        <w:rPr>
          <w:rFonts w:eastAsia="Times New Roman" w:cs="Arial"/>
          <w:iCs/>
        </w:rPr>
      </w:pPr>
      <w:r>
        <w:rPr>
          <w:rFonts w:eastAsia="Times New Roman" w:cs="Arial"/>
          <w:iCs/>
        </w:rPr>
        <w:t>Koleno HTB D 70 mm 30°PP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11 ks</w:t>
      </w:r>
    </w:p>
    <w:p w:rsidR="00D86B38" w:rsidRDefault="00D86B38" w:rsidP="00D86B38">
      <w:pPr>
        <w:rPr>
          <w:rFonts w:eastAsia="Times New Roman" w:cs="Arial"/>
          <w:iCs/>
        </w:rPr>
      </w:pPr>
      <w:r>
        <w:rPr>
          <w:rFonts w:eastAsia="Times New Roman" w:cs="Arial"/>
          <w:iCs/>
        </w:rPr>
        <w:t>Přesuvka HTU D 75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11 ks</w:t>
      </w:r>
    </w:p>
    <w:p w:rsidR="00D86B38" w:rsidRDefault="00D86B38" w:rsidP="00D86B38">
      <w:pPr>
        <w:rPr>
          <w:rFonts w:eastAsia="Times New Roman" w:cs="Arial"/>
          <w:iCs/>
        </w:rPr>
      </w:pPr>
      <w:r>
        <w:rPr>
          <w:rFonts w:eastAsia="Times New Roman" w:cs="Arial"/>
          <w:iCs/>
        </w:rPr>
        <w:t>Přesuvka HTU D 110 mm PP</w:t>
      </w:r>
      <w:r>
        <w:rPr>
          <w:rFonts w:eastAsia="Times New Roman" w:cs="Arial"/>
          <w:iCs/>
        </w:rPr>
        <w:tab/>
      </w:r>
      <w:r>
        <w:rPr>
          <w:rFonts w:eastAsia="Times New Roman" w:cs="Arial"/>
          <w:iCs/>
        </w:rPr>
        <w:tab/>
      </w:r>
      <w:r>
        <w:rPr>
          <w:rFonts w:eastAsia="Times New Roman" w:cs="Arial"/>
          <w:iCs/>
        </w:rPr>
        <w:tab/>
      </w:r>
      <w:r>
        <w:rPr>
          <w:rFonts w:eastAsia="Times New Roman" w:cs="Arial"/>
          <w:iCs/>
        </w:rPr>
        <w:tab/>
      </w:r>
      <w:r>
        <w:rPr>
          <w:rFonts w:eastAsia="Times New Roman" w:cs="Arial"/>
          <w:iCs/>
        </w:rPr>
        <w:tab/>
        <w:t>11 ks</w:t>
      </w:r>
    </w:p>
    <w:p w:rsidR="00D86B38" w:rsidRDefault="00D86B38" w:rsidP="00D86B38">
      <w:pPr>
        <w:rPr>
          <w:rFonts w:eastAsia="Times New Roman" w:cs="Arial"/>
          <w:iCs/>
        </w:rPr>
      </w:pPr>
      <w:r>
        <w:rPr>
          <w:rFonts w:eastAsia="Times New Roman" w:cs="Arial"/>
          <w:iCs/>
        </w:rPr>
        <w:t>Odvětrací hlavice, čisticí kusy, upevňovací materiál</w:t>
      </w:r>
    </w:p>
    <w:sectPr w:rsidR="00D86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8F3B6D"/>
    <w:multiLevelType w:val="hybridMultilevel"/>
    <w:tmpl w:val="67967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7"/>
    <w:rsid w:val="00080179"/>
    <w:rsid w:val="000B07E5"/>
    <w:rsid w:val="00185E68"/>
    <w:rsid w:val="001A15CB"/>
    <w:rsid w:val="001E3581"/>
    <w:rsid w:val="002A7420"/>
    <w:rsid w:val="002B7757"/>
    <w:rsid w:val="002E3D44"/>
    <w:rsid w:val="00383CAA"/>
    <w:rsid w:val="003919A7"/>
    <w:rsid w:val="003D7C84"/>
    <w:rsid w:val="00492780"/>
    <w:rsid w:val="00522253"/>
    <w:rsid w:val="00546973"/>
    <w:rsid w:val="00592985"/>
    <w:rsid w:val="005A6360"/>
    <w:rsid w:val="005D6780"/>
    <w:rsid w:val="006326E9"/>
    <w:rsid w:val="006A3E4B"/>
    <w:rsid w:val="006A68C2"/>
    <w:rsid w:val="0078263E"/>
    <w:rsid w:val="007945A1"/>
    <w:rsid w:val="008A0F8F"/>
    <w:rsid w:val="00926040"/>
    <w:rsid w:val="00951DB2"/>
    <w:rsid w:val="00981BD3"/>
    <w:rsid w:val="009978D2"/>
    <w:rsid w:val="009C7CE4"/>
    <w:rsid w:val="009F62BD"/>
    <w:rsid w:val="00A41518"/>
    <w:rsid w:val="00A81791"/>
    <w:rsid w:val="00B67633"/>
    <w:rsid w:val="00BC05BA"/>
    <w:rsid w:val="00BD5A30"/>
    <w:rsid w:val="00BE2BFD"/>
    <w:rsid w:val="00C1103C"/>
    <w:rsid w:val="00C95DF5"/>
    <w:rsid w:val="00D124DB"/>
    <w:rsid w:val="00D86B38"/>
    <w:rsid w:val="00E970F5"/>
    <w:rsid w:val="00F466C9"/>
    <w:rsid w:val="00F9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2016"/>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5A6360"/>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1146</Words>
  <Characters>6764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Soňa Foubíková</cp:lastModifiedBy>
  <cp:revision>5</cp:revision>
  <cp:lastPrinted>2021-08-06T07:30:00Z</cp:lastPrinted>
  <dcterms:created xsi:type="dcterms:W3CDTF">2021-08-06T07:15:00Z</dcterms:created>
  <dcterms:modified xsi:type="dcterms:W3CDTF">2021-08-09T08:29:00Z</dcterms:modified>
</cp:coreProperties>
</file>