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35" w:rsidRPr="00721235" w:rsidRDefault="00B248C5" w:rsidP="00721235">
      <w:pPr>
        <w:pStyle w:val="Normlnweb"/>
        <w:spacing w:before="0" w:beforeAutospacing="0" w:after="0" w:afterAutospacing="0"/>
        <w:jc w:val="right"/>
      </w:pPr>
      <w:r>
        <w:rPr>
          <w:noProof/>
        </w:rPr>
        <w:drawing>
          <wp:anchor distT="0" distB="0" distL="0" distR="0" simplePos="0" relativeHeight="251658240" behindDoc="0" locked="0" layoutInCell="1" allowOverlap="0">
            <wp:simplePos x="0" y="0"/>
            <wp:positionH relativeFrom="margin">
              <wp:align>left</wp:align>
            </wp:positionH>
            <wp:positionV relativeFrom="line">
              <wp:posOffset>0</wp:posOffset>
            </wp:positionV>
            <wp:extent cx="1504950" cy="723900"/>
            <wp:effectExtent l="0" t="0" r="0" b="0"/>
            <wp:wrapSquare wrapText="bothSides"/>
            <wp:docPr id="2"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nature.cz/intranet/management/logo_aop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235" w:rsidRPr="00721235">
        <w:rPr>
          <w:rFonts w:ascii="Arial" w:hAnsi="Arial" w:cs="Arial"/>
          <w:b/>
          <w:bCs/>
          <w:sz w:val="22"/>
        </w:rPr>
        <w:t>Číslo spisu: S/04597/UL/21</w:t>
      </w:r>
    </w:p>
    <w:p w:rsidR="00721235" w:rsidRPr="00721235" w:rsidRDefault="00721235" w:rsidP="00721235">
      <w:pPr>
        <w:spacing w:after="0" w:line="240" w:lineRule="auto"/>
        <w:jc w:val="right"/>
        <w:rPr>
          <w:rFonts w:ascii="Times New Roman" w:hAnsi="Times New Roman"/>
          <w:sz w:val="24"/>
          <w:szCs w:val="24"/>
          <w:lang w:eastAsia="cs-CZ"/>
        </w:rPr>
      </w:pPr>
      <w:r w:rsidRPr="00721235">
        <w:rPr>
          <w:rFonts w:ascii="Arial" w:hAnsi="Arial" w:cs="Arial"/>
          <w:b/>
          <w:bCs/>
          <w:szCs w:val="24"/>
          <w:lang w:eastAsia="cs-CZ"/>
        </w:rPr>
        <w:t>Číslo jednací:04597/UL/21</w:t>
      </w:r>
    </w:p>
    <w:p w:rsidR="00721235" w:rsidRPr="00721235" w:rsidRDefault="00721235" w:rsidP="00721235">
      <w:pPr>
        <w:spacing w:after="0" w:line="240" w:lineRule="auto"/>
        <w:jc w:val="right"/>
        <w:rPr>
          <w:rFonts w:ascii="Arial" w:hAnsi="Arial" w:cs="Arial"/>
          <w:color w:val="000000" w:themeColor="text1"/>
          <w:lang w:eastAsia="cs-CZ"/>
        </w:rPr>
      </w:pPr>
      <w:r w:rsidRPr="00721235">
        <w:rPr>
          <w:rFonts w:ascii="Arial" w:hAnsi="Arial" w:cs="Arial"/>
          <w:iCs/>
          <w:color w:val="000000" w:themeColor="text1"/>
        </w:rPr>
        <w:t>115V173003015</w:t>
      </w:r>
    </w:p>
    <w:p w:rsidR="00721235" w:rsidRPr="00721235" w:rsidRDefault="00721235" w:rsidP="00721235">
      <w:pPr>
        <w:spacing w:after="0" w:line="240" w:lineRule="auto"/>
        <w:jc w:val="right"/>
        <w:rPr>
          <w:rFonts w:ascii="Times New Roman" w:hAnsi="Times New Roman"/>
          <w:sz w:val="24"/>
          <w:szCs w:val="24"/>
          <w:lang w:eastAsia="cs-CZ"/>
        </w:rPr>
      </w:pPr>
      <w:r w:rsidRPr="00721235">
        <w:rPr>
          <w:rFonts w:ascii="Arial" w:hAnsi="Arial" w:cs="Arial"/>
          <w:szCs w:val="24"/>
          <w:lang w:eastAsia="cs-CZ"/>
        </w:rPr>
        <w:t xml:space="preserve">popfk-018a/53/21 </w:t>
      </w:r>
    </w:p>
    <w:p w:rsidR="00721235" w:rsidRPr="00721235" w:rsidRDefault="00721235" w:rsidP="00721235">
      <w:pPr>
        <w:spacing w:after="0" w:line="240" w:lineRule="auto"/>
        <w:jc w:val="right"/>
        <w:rPr>
          <w:rFonts w:ascii="Times New Roman" w:hAnsi="Times New Roman"/>
          <w:sz w:val="24"/>
          <w:szCs w:val="24"/>
          <w:lang w:eastAsia="cs-CZ"/>
        </w:rPr>
      </w:pPr>
      <w:r w:rsidRPr="00721235">
        <w:rPr>
          <w:rFonts w:ascii="Arial" w:hAnsi="Arial" w:cs="Arial"/>
          <w:szCs w:val="24"/>
          <w:lang w:eastAsia="cs-CZ"/>
        </w:rPr>
        <w:t xml:space="preserve">Dotační titul: </w:t>
      </w:r>
      <w:r w:rsidRPr="00721235">
        <w:rPr>
          <w:rFonts w:ascii="Arial" w:hAnsi="Arial" w:cs="Arial"/>
          <w:b/>
          <w:bCs/>
          <w:szCs w:val="24"/>
          <w:lang w:eastAsia="cs-CZ"/>
        </w:rPr>
        <w:t>2.1,</w:t>
      </w:r>
    </w:p>
    <w:p w:rsidR="00A7591D" w:rsidRPr="00A7591D" w:rsidRDefault="00A7591D" w:rsidP="00721235">
      <w:pPr>
        <w:tabs>
          <w:tab w:val="right" w:pos="9000"/>
        </w:tabs>
        <w:spacing w:after="0" w:line="240" w:lineRule="auto"/>
        <w:jc w:val="right"/>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721235">
      <w:pPr>
        <w:spacing w:before="120" w:after="0" w:line="240" w:lineRule="auto"/>
        <w:jc w:val="center"/>
        <w:rPr>
          <w:rFonts w:ascii="Times New Roman" w:hAnsi="Times New Roman"/>
          <w:sz w:val="24"/>
          <w:szCs w:val="24"/>
          <w:lang w:eastAsia="cs-CZ"/>
        </w:rPr>
      </w:pPr>
      <w:r w:rsidRPr="00A7591D">
        <w:rPr>
          <w:rFonts w:ascii="Arial" w:eastAsia="Arial Unicode MS" w:hAnsi="Arial" w:cs="Arial"/>
          <w:b/>
          <w:bCs/>
          <w:szCs w:val="24"/>
          <w:lang w:eastAsia="cs-CZ"/>
        </w:rPr>
        <w:t>DOHODA O REALIZACI MANAGEMENTOVÝCH OPATŘENÍ</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szCs w:val="24"/>
          <w:lang w:eastAsia="cs-CZ"/>
        </w:rPr>
        <w:t>dle ust. § 68 odst. 2 a § 69 odst. 3 zák. č. 114/1992 Sb., o ochraně přírody a krajiny (dále jen „Dohoda“),</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br/>
        <w:t>kterou uzavírají níže uvedeného dne, měsíce a roku tito účastníci</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b/>
          <w:bCs/>
          <w:szCs w:val="24"/>
          <w:lang w:eastAsia="cs-CZ"/>
        </w:rPr>
        <w:br/>
        <w:t xml:space="preserve">1. Česká republika – Agentura ochrany přírody a krajiny ČR, </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szCs w:val="24"/>
          <w:lang w:eastAsia="cs-CZ"/>
        </w:rPr>
        <w:t>Sídlo: Kaplanova 1931/1, 148 00, Praha 11 - Chodov</w:t>
      </w:r>
    </w:p>
    <w:p w:rsidR="00A7591D" w:rsidRDefault="00A7591D" w:rsidP="00A7591D">
      <w:pPr>
        <w:spacing w:after="0" w:line="240" w:lineRule="auto"/>
        <w:rPr>
          <w:rFonts w:ascii="Arial" w:hAnsi="Arial" w:cs="Arial"/>
          <w:szCs w:val="24"/>
          <w:lang w:eastAsia="cs-CZ"/>
        </w:rPr>
      </w:pPr>
      <w:r w:rsidRPr="00A7591D">
        <w:rPr>
          <w:rFonts w:ascii="Arial" w:hAnsi="Arial" w:cs="Arial"/>
          <w:szCs w:val="24"/>
          <w:lang w:eastAsia="cs-CZ"/>
        </w:rPr>
        <w:t>IČ: 62933591</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szCs w:val="24"/>
          <w:lang w:eastAsia="cs-CZ"/>
        </w:rPr>
        <w:t xml:space="preserve">zastoupena: </w:t>
      </w:r>
      <w:r w:rsidR="00555E4A">
        <w:rPr>
          <w:rFonts w:ascii="Arial" w:hAnsi="Arial" w:cs="Arial"/>
          <w:szCs w:val="24"/>
          <w:lang w:eastAsia="cs-CZ"/>
        </w:rPr>
        <w:t xml:space="preserve">RNDr. František Pelc, ředitel AOPK ČR </w:t>
      </w:r>
      <w:r w:rsidRPr="00A7591D">
        <w:rPr>
          <w:rFonts w:ascii="Arial" w:hAnsi="Arial" w:cs="Arial"/>
          <w:szCs w:val="24"/>
          <w:lang w:eastAsia="cs-CZ"/>
        </w:rPr>
        <w:t xml:space="preserve"> </w:t>
      </w:r>
      <w:r w:rsidRPr="00A7591D">
        <w:rPr>
          <w:rFonts w:ascii="Arial" w:hAnsi="Arial" w:cs="Arial"/>
          <w:szCs w:val="24"/>
          <w:lang w:eastAsia="cs-CZ"/>
        </w:rPr>
        <w:br/>
        <w:t xml:space="preserve">V rozsahu této dohody osoba pověřená k jednání s vlastníkem, k věcným úkonům a k provedení kontroly realizovaných managementových opatření: </w:t>
      </w:r>
      <w:r w:rsidRPr="00CD5C74">
        <w:rPr>
          <w:rFonts w:ascii="Arial" w:hAnsi="Arial" w:cs="Arial"/>
          <w:szCs w:val="24"/>
          <w:lang w:eastAsia="cs-CZ"/>
        </w:rPr>
        <w:t xml:space="preserve">Ing. </w:t>
      </w:r>
      <w:r w:rsidR="00805AAF">
        <w:rPr>
          <w:rFonts w:ascii="Arial" w:hAnsi="Arial" w:cs="Arial"/>
          <w:szCs w:val="24"/>
          <w:lang w:eastAsia="cs-CZ"/>
        </w:rPr>
        <w:t>Vladislav Kopecký</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lang w:eastAsia="cs-CZ"/>
        </w:rPr>
        <w:t xml:space="preserve">jakožto věcně a místně příslušný orgán ochrany přírody příslušný podle ustanovení </w:t>
      </w:r>
      <w:r w:rsidRPr="00A7591D">
        <w:rPr>
          <w:rFonts w:ascii="Arial" w:hAnsi="Arial" w:cs="Arial"/>
          <w:color w:val="000000"/>
          <w:lang w:eastAsia="cs-CZ"/>
        </w:rPr>
        <w:t>§ 75 odst. 1 písm. e) ve spojení s</w:t>
      </w:r>
      <w:r w:rsidRPr="00A7591D">
        <w:rPr>
          <w:rFonts w:ascii="Arial" w:hAnsi="Arial" w:cs="Arial"/>
          <w:lang w:eastAsia="cs-CZ"/>
        </w:rPr>
        <w:t xml:space="preserve"> § 78 odst. 1 zákona č. 114/1992 Sb., o ochraně přírody a krajiny, v platném znění.</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b/>
          <w:iCs/>
          <w:lang w:eastAsia="cs-CZ"/>
        </w:rPr>
        <w:t>(dále jen „AOPK ČR“)</w:t>
      </w:r>
    </w:p>
    <w:p w:rsidR="00A7591D" w:rsidRPr="00A7591D" w:rsidRDefault="00A7591D" w:rsidP="00A7591D">
      <w:pPr>
        <w:spacing w:after="0" w:line="240" w:lineRule="auto"/>
        <w:rPr>
          <w:rFonts w:ascii="Arial" w:hAnsi="Arial" w:cs="Arial"/>
          <w:lang w:eastAsia="cs-CZ"/>
        </w:rPr>
      </w:pPr>
      <w:r w:rsidRPr="00A7591D">
        <w:rPr>
          <w:rFonts w:ascii="Arial" w:hAnsi="Arial" w:cs="Arial"/>
          <w:lang w:eastAsia="cs-CZ"/>
        </w:rPr>
        <w:br/>
        <w:t>a</w:t>
      </w:r>
    </w:p>
    <w:p w:rsidR="00A7591D" w:rsidRPr="00A7591D" w:rsidRDefault="00A7591D" w:rsidP="00A7591D">
      <w:pPr>
        <w:spacing w:after="0" w:line="240" w:lineRule="auto"/>
        <w:rPr>
          <w:rFonts w:ascii="Arial" w:hAnsi="Arial" w:cs="Arial"/>
          <w:lang w:eastAsia="cs-CZ"/>
        </w:rPr>
      </w:pPr>
      <w:r w:rsidRPr="00A7591D">
        <w:rPr>
          <w:rFonts w:ascii="Arial" w:hAnsi="Arial" w:cs="Arial"/>
          <w:b/>
          <w:bCs/>
          <w:lang w:eastAsia="cs-CZ"/>
        </w:rPr>
        <w:br/>
        <w:t xml:space="preserve">2. Vlastník </w:t>
      </w:r>
    </w:p>
    <w:p w:rsidR="00A7591D" w:rsidRPr="00A7591D" w:rsidRDefault="00A7591D" w:rsidP="00A7591D">
      <w:pPr>
        <w:spacing w:after="0" w:line="240" w:lineRule="auto"/>
        <w:rPr>
          <w:rFonts w:ascii="Arial" w:hAnsi="Arial" w:cs="Arial"/>
          <w:lang w:eastAsia="cs-CZ"/>
        </w:rPr>
      </w:pPr>
      <w:r w:rsidRPr="00A7591D">
        <w:rPr>
          <w:rFonts w:ascii="Arial" w:hAnsi="Arial" w:cs="Arial"/>
          <w:lang w:eastAsia="cs-CZ"/>
        </w:rPr>
        <w:t xml:space="preserve">Aeroklub </w:t>
      </w:r>
      <w:proofErr w:type="gramStart"/>
      <w:r w:rsidRPr="00A7591D">
        <w:rPr>
          <w:rFonts w:ascii="Arial" w:hAnsi="Arial" w:cs="Arial"/>
          <w:lang w:eastAsia="cs-CZ"/>
        </w:rPr>
        <w:t>Raná, z.s.</w:t>
      </w:r>
      <w:proofErr w:type="gramEnd"/>
      <w:r w:rsidRPr="00A7591D">
        <w:rPr>
          <w:rFonts w:ascii="Arial" w:hAnsi="Arial" w:cs="Arial"/>
          <w:lang w:eastAsia="cs-CZ"/>
        </w:rPr>
        <w:br/>
        <w:t>Hrádek 1</w:t>
      </w:r>
      <w:r>
        <w:rPr>
          <w:rFonts w:ascii="Arial" w:hAnsi="Arial" w:cs="Arial"/>
          <w:lang w:eastAsia="cs-CZ"/>
        </w:rPr>
        <w:t xml:space="preserve">, </w:t>
      </w:r>
      <w:r w:rsidRPr="00A7591D">
        <w:rPr>
          <w:rFonts w:ascii="Arial" w:hAnsi="Arial" w:cs="Arial"/>
          <w:lang w:eastAsia="cs-CZ"/>
        </w:rPr>
        <w:t>439</w:t>
      </w:r>
      <w:r>
        <w:rPr>
          <w:rFonts w:ascii="Arial" w:hAnsi="Arial" w:cs="Arial"/>
          <w:lang w:eastAsia="cs-CZ"/>
        </w:rPr>
        <w:t xml:space="preserve"> </w:t>
      </w:r>
      <w:r w:rsidRPr="00A7591D">
        <w:rPr>
          <w:rFonts w:ascii="Arial" w:hAnsi="Arial" w:cs="Arial"/>
          <w:lang w:eastAsia="cs-CZ"/>
        </w:rPr>
        <w:t>24 Raná</w:t>
      </w:r>
      <w:r w:rsidRPr="00A7591D">
        <w:rPr>
          <w:rFonts w:ascii="Arial" w:hAnsi="Arial" w:cs="Arial"/>
          <w:lang w:eastAsia="cs-CZ"/>
        </w:rPr>
        <w:br/>
        <w:t>IČ 00525235</w:t>
      </w:r>
      <w:r>
        <w:rPr>
          <w:rFonts w:ascii="Arial" w:hAnsi="Arial" w:cs="Arial"/>
          <w:lang w:eastAsia="cs-CZ"/>
        </w:rPr>
        <w:t xml:space="preserve">, </w:t>
      </w:r>
      <w:r w:rsidRPr="00A7591D">
        <w:rPr>
          <w:rFonts w:ascii="Arial" w:hAnsi="Arial" w:cs="Arial"/>
          <w:lang w:eastAsia="cs-CZ"/>
        </w:rPr>
        <w:t>DIČ CZ00525235</w:t>
      </w:r>
      <w:r>
        <w:rPr>
          <w:rFonts w:ascii="Arial" w:hAnsi="Arial" w:cs="Arial"/>
          <w:lang w:eastAsia="cs-CZ"/>
        </w:rPr>
        <w:t xml:space="preserve">, je </w:t>
      </w:r>
      <w:r w:rsidRPr="00A7591D">
        <w:rPr>
          <w:rFonts w:ascii="Arial" w:hAnsi="Arial" w:cs="Arial"/>
          <w:lang w:eastAsia="cs-CZ"/>
        </w:rPr>
        <w:t>plátce</w:t>
      </w:r>
      <w:r>
        <w:rPr>
          <w:rFonts w:ascii="Arial" w:hAnsi="Arial" w:cs="Arial"/>
          <w:lang w:eastAsia="cs-CZ"/>
        </w:rPr>
        <w:t>m</w:t>
      </w:r>
      <w:r w:rsidRPr="00A7591D">
        <w:rPr>
          <w:rFonts w:ascii="Arial" w:hAnsi="Arial" w:cs="Arial"/>
          <w:lang w:eastAsia="cs-CZ"/>
        </w:rPr>
        <w:t xml:space="preserve"> DPH</w:t>
      </w:r>
      <w:r w:rsidRPr="00A7591D">
        <w:rPr>
          <w:rFonts w:ascii="Arial" w:hAnsi="Arial" w:cs="Arial"/>
          <w:lang w:eastAsia="cs-CZ"/>
        </w:rPr>
        <w:br/>
      </w:r>
      <w:r>
        <w:rPr>
          <w:rFonts w:ascii="Arial" w:hAnsi="Arial" w:cs="Arial"/>
          <w:lang w:eastAsia="cs-CZ"/>
        </w:rPr>
        <w:t>B</w:t>
      </w:r>
      <w:r w:rsidRPr="00A7591D">
        <w:rPr>
          <w:rFonts w:ascii="Arial" w:hAnsi="Arial" w:cs="Arial"/>
          <w:lang w:eastAsia="cs-CZ"/>
        </w:rPr>
        <w:t>ankovní spojení 2200509636/2010</w:t>
      </w:r>
      <w:r w:rsidRPr="00A7591D">
        <w:rPr>
          <w:rFonts w:ascii="Arial" w:hAnsi="Arial" w:cs="Arial"/>
          <w:lang w:eastAsia="cs-CZ"/>
        </w:rPr>
        <w:br/>
      </w:r>
      <w:r>
        <w:rPr>
          <w:rFonts w:ascii="Arial" w:hAnsi="Arial" w:cs="Arial"/>
          <w:lang w:eastAsia="cs-CZ"/>
        </w:rPr>
        <w:t>S</w:t>
      </w:r>
      <w:r w:rsidRPr="00A7591D">
        <w:rPr>
          <w:rFonts w:ascii="Arial" w:hAnsi="Arial" w:cs="Arial"/>
          <w:lang w:eastAsia="cs-CZ"/>
        </w:rPr>
        <w:t>tatutární zástupce Tomáš Morch, předseda</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lang w:eastAsia="cs-CZ"/>
        </w:rPr>
        <w:t>jakožto vlastník pozemků p. č. 1221/1, 1221/2 a 1224/1</w:t>
      </w:r>
      <w:r>
        <w:rPr>
          <w:rFonts w:ascii="Arial" w:hAnsi="Arial" w:cs="Arial"/>
          <w:lang w:eastAsia="cs-CZ"/>
        </w:rPr>
        <w:t xml:space="preserve"> k. ú. Raná u Loun</w:t>
      </w:r>
    </w:p>
    <w:p w:rsidR="00A7591D" w:rsidRPr="00A7591D" w:rsidRDefault="00A7591D" w:rsidP="00A7591D">
      <w:pPr>
        <w:spacing w:after="240" w:line="240" w:lineRule="auto"/>
        <w:rPr>
          <w:rFonts w:ascii="Times New Roman" w:hAnsi="Times New Roman"/>
          <w:sz w:val="24"/>
          <w:szCs w:val="24"/>
          <w:lang w:eastAsia="cs-CZ"/>
        </w:rPr>
      </w:pPr>
      <w:r w:rsidRPr="00A7591D">
        <w:rPr>
          <w:rFonts w:ascii="Arial" w:hAnsi="Arial" w:cs="Arial Unicode MS"/>
          <w:b/>
          <w:bCs/>
          <w:szCs w:val="24"/>
          <w:lang w:eastAsia="cs-CZ"/>
        </w:rPr>
        <w:t>(dále jen ”vlastník”)</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Čl. I.</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Účel a předmět Dohody</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 xml:space="preserve">1. Účelem této Dohody je úprava provádění péče o pozemky v IV. zóně CHKO z důvodu ochrany přírody v případě péče o pozemky prováděné nad rámec povinností uložených zákonem.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Times New Roman" w:hAnsi="Times New Roman"/>
          <w:sz w:val="24"/>
          <w:szCs w:val="24"/>
          <w:lang w:eastAsia="cs-CZ"/>
        </w:rPr>
        <w:t> </w:t>
      </w:r>
    </w:p>
    <w:p w:rsidR="00A7591D" w:rsidRDefault="00A7591D" w:rsidP="00A7591D">
      <w:pPr>
        <w:spacing w:after="24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9C3C9E" w:rsidRPr="00A40BA1" w:rsidRDefault="009C3C9E" w:rsidP="009C3C9E">
      <w:pPr>
        <w:spacing w:after="0" w:line="240" w:lineRule="auto"/>
        <w:jc w:val="both"/>
        <w:rPr>
          <w:rFonts w:ascii="Times New Roman" w:hAnsi="Times New Roman"/>
          <w:sz w:val="24"/>
          <w:szCs w:val="24"/>
          <w:lang w:eastAsia="cs-CZ"/>
        </w:rPr>
      </w:pPr>
      <w:r w:rsidRPr="00A40BA1">
        <w:rPr>
          <w:rFonts w:ascii="Arial" w:eastAsia="Arial Unicode MS" w:hAnsi="Arial" w:cs="Arial"/>
          <w:szCs w:val="24"/>
          <w:lang w:eastAsia="cs-CZ"/>
        </w:rPr>
        <w:t xml:space="preserve">4. Na činnosti dle této smlouvy se vztahuje také správní akt - Opatření obecné povahy č. 2 Agentury ochrany přírody a krajiny, č. j. SR/0150/US/2018-2 ze dne 14. 3. 2019, účinné ode dne 29. 3. 2019 (dále jen “Výjimka”), která je veřejně dostupná na webových stránkách AOPK ČR: https://portal.nature.cz/publik_syst/files/oop_mngmonvyj.pdf a kterou je pro </w:t>
      </w:r>
      <w:r w:rsidRPr="00A40BA1">
        <w:rPr>
          <w:rFonts w:ascii="Arial" w:eastAsia="Arial Unicode MS" w:hAnsi="Arial" w:cs="Arial"/>
          <w:szCs w:val="24"/>
          <w:lang w:eastAsia="cs-CZ"/>
        </w:rPr>
        <w:lastRenderedPageBreak/>
        <w:t>nájemce dáno veřejnoprávní povolení k realizaci činností, které jsou předmětem této Dohody na úseku zákona č. 114/1992 Sb., o ochraně přírody a krajiny, v platném znění. Nájemce prohlašuje, že byl s obsahem Výjimky v plném znění seznámen a jeho obsahu porozuměl. Nájemce se zavazuje dodržovat veškeré podmínky stanovené Výjimkou. V případě spolehlivého prokázání porušení podmínek Výjimky se nájemce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vlastníka/nájemce/hospodařícího subjektu (současně nebo výlučně) AOPK ČR, zavazuje se nájemce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w:t>
      </w:r>
    </w:p>
    <w:p w:rsidR="00A7591D" w:rsidRDefault="00A7591D" w:rsidP="00555E4A">
      <w:pPr>
        <w:spacing w:after="0" w:line="240" w:lineRule="auto"/>
        <w:jc w:val="both"/>
        <w:rPr>
          <w:rFonts w:ascii="Arial" w:eastAsia="Arial Unicode MS" w:hAnsi="Arial" w:cs="Arial"/>
          <w:b/>
          <w:szCs w:val="24"/>
          <w:lang w:eastAsia="cs-CZ"/>
        </w:rPr>
      </w:pP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Čl. II.</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Realizace managementových opatření/prací</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1. Účastníci dohody se dohodli, že vlastník provede dle pokynů AOPK ČR tato managementová opatření z důvodu ochrany přírody:</w:t>
      </w:r>
    </w:p>
    <w:p w:rsidR="00A7591D" w:rsidRDefault="00A7591D" w:rsidP="00A86B95">
      <w:pPr>
        <w:spacing w:before="120" w:after="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Úprava stanovištních podmínek pro sysla obecn</w:t>
      </w:r>
      <w:r w:rsidR="00A86B95">
        <w:rPr>
          <w:rFonts w:ascii="Arial" w:eastAsia="Arial Unicode MS" w:hAnsi="Arial" w:cs="Arial"/>
          <w:szCs w:val="24"/>
          <w:lang w:eastAsia="cs-CZ"/>
        </w:rPr>
        <w:t>é</w:t>
      </w:r>
      <w:r w:rsidRPr="00A7591D">
        <w:rPr>
          <w:rFonts w:ascii="Arial" w:eastAsia="Arial Unicode MS" w:hAnsi="Arial" w:cs="Arial"/>
          <w:szCs w:val="24"/>
          <w:lang w:eastAsia="cs-CZ"/>
        </w:rPr>
        <w:t>ho</w:t>
      </w:r>
      <w:r w:rsidR="00555E4A">
        <w:rPr>
          <w:rFonts w:ascii="Arial" w:eastAsia="Arial Unicode MS" w:hAnsi="Arial" w:cs="Arial"/>
          <w:szCs w:val="24"/>
          <w:lang w:eastAsia="cs-CZ"/>
        </w:rPr>
        <w:t xml:space="preserve"> v letech 2021 až 2023</w:t>
      </w:r>
      <w:r w:rsidRPr="00A7591D">
        <w:rPr>
          <w:rFonts w:ascii="Arial" w:eastAsia="Arial Unicode MS" w:hAnsi="Arial" w:cs="Arial"/>
          <w:szCs w:val="24"/>
          <w:lang w:eastAsia="cs-CZ"/>
        </w:rPr>
        <w:t xml:space="preserve"> pomocí 2x mechanizované</w:t>
      </w:r>
      <w:r w:rsidR="00555E4A">
        <w:rPr>
          <w:rFonts w:ascii="Arial" w:eastAsia="Arial Unicode MS" w:hAnsi="Arial" w:cs="Arial"/>
          <w:szCs w:val="24"/>
          <w:lang w:eastAsia="cs-CZ"/>
        </w:rPr>
        <w:t>ho</w:t>
      </w:r>
      <w:r w:rsidRPr="00A7591D">
        <w:rPr>
          <w:rFonts w:ascii="Arial" w:eastAsia="Arial Unicode MS" w:hAnsi="Arial" w:cs="Arial"/>
          <w:szCs w:val="24"/>
          <w:lang w:eastAsia="cs-CZ"/>
        </w:rPr>
        <w:t xml:space="preserve"> kosení</w:t>
      </w:r>
      <w:r w:rsidR="00A86B95">
        <w:rPr>
          <w:rFonts w:ascii="Arial" w:eastAsia="Arial Unicode MS" w:hAnsi="Arial" w:cs="Arial"/>
          <w:szCs w:val="24"/>
          <w:lang w:eastAsia="cs-CZ"/>
        </w:rPr>
        <w:t>.</w:t>
      </w:r>
      <w:r w:rsidRPr="00A7591D">
        <w:rPr>
          <w:rFonts w:ascii="Arial" w:eastAsia="Arial Unicode MS" w:hAnsi="Arial" w:cs="Arial"/>
          <w:szCs w:val="24"/>
          <w:lang w:eastAsia="cs-CZ"/>
        </w:rPr>
        <w:t xml:space="preserve"> </w:t>
      </w:r>
    </w:p>
    <w:p w:rsidR="00A7591D" w:rsidRPr="00A7591D" w:rsidRDefault="00A7591D" w:rsidP="00A7591D">
      <w:pPr>
        <w:spacing w:before="120"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 xml:space="preserve">Opatření bude provedeno na pozemcích p. p. č. 1221/1, 1221/2 a 1224/1 a to v termínu od účinnosti Dohody do </w:t>
      </w:r>
      <w:r w:rsidR="00555E4A">
        <w:rPr>
          <w:rFonts w:ascii="Arial" w:eastAsia="Arial Unicode MS" w:hAnsi="Arial" w:cs="Arial"/>
          <w:szCs w:val="24"/>
          <w:lang w:eastAsia="cs-CZ"/>
        </w:rPr>
        <w:t>30</w:t>
      </w:r>
      <w:r w:rsidRPr="00A7591D">
        <w:rPr>
          <w:rFonts w:ascii="Arial" w:eastAsia="Arial Unicode MS" w:hAnsi="Arial" w:cs="Arial"/>
          <w:szCs w:val="24"/>
          <w:lang w:eastAsia="cs-CZ"/>
        </w:rPr>
        <w:t>.</w:t>
      </w:r>
      <w:r>
        <w:rPr>
          <w:rFonts w:ascii="Arial" w:eastAsia="Arial Unicode MS" w:hAnsi="Arial" w:cs="Arial"/>
          <w:szCs w:val="24"/>
          <w:lang w:eastAsia="cs-CZ"/>
        </w:rPr>
        <w:t xml:space="preserve"> </w:t>
      </w:r>
      <w:r w:rsidR="00555E4A">
        <w:rPr>
          <w:rFonts w:ascii="Arial" w:eastAsia="Arial Unicode MS" w:hAnsi="Arial" w:cs="Arial"/>
          <w:szCs w:val="24"/>
          <w:lang w:eastAsia="cs-CZ"/>
        </w:rPr>
        <w:t>9</w:t>
      </w:r>
      <w:r w:rsidRPr="00A7591D">
        <w:rPr>
          <w:rFonts w:ascii="Arial" w:eastAsia="Arial Unicode MS" w:hAnsi="Arial" w:cs="Arial"/>
          <w:szCs w:val="24"/>
          <w:lang w:eastAsia="cs-CZ"/>
        </w:rPr>
        <w:t>.</w:t>
      </w:r>
      <w:r>
        <w:rPr>
          <w:rFonts w:ascii="Arial" w:eastAsia="Arial Unicode MS" w:hAnsi="Arial" w:cs="Arial"/>
          <w:szCs w:val="24"/>
          <w:lang w:eastAsia="cs-CZ"/>
        </w:rPr>
        <w:t xml:space="preserve"> </w:t>
      </w:r>
      <w:r w:rsidR="00AB2590">
        <w:rPr>
          <w:rFonts w:ascii="Arial" w:eastAsia="Arial Unicode MS" w:hAnsi="Arial" w:cs="Arial"/>
          <w:szCs w:val="24"/>
          <w:lang w:eastAsia="cs-CZ"/>
        </w:rPr>
        <w:t>20</w:t>
      </w:r>
      <w:r w:rsidR="00555E4A">
        <w:rPr>
          <w:rFonts w:ascii="Arial" w:eastAsia="Arial Unicode MS" w:hAnsi="Arial" w:cs="Arial"/>
          <w:szCs w:val="24"/>
          <w:lang w:eastAsia="cs-CZ"/>
        </w:rPr>
        <w:t>23</w:t>
      </w:r>
      <w:r w:rsidRPr="00A7591D">
        <w:rPr>
          <w:rFonts w:ascii="Arial" w:eastAsia="Arial Unicode MS" w:hAnsi="Arial" w:cs="Arial"/>
          <w:szCs w:val="24"/>
          <w:lang w:eastAsia="cs-CZ"/>
        </w:rPr>
        <w:t xml:space="preserve"> a dále podle příloh dle čl. V., odst. 2 </w:t>
      </w:r>
      <w:proofErr w:type="gramStart"/>
      <w:r w:rsidRPr="00A7591D">
        <w:rPr>
          <w:rFonts w:ascii="Arial" w:eastAsia="Arial Unicode MS" w:hAnsi="Arial" w:cs="Arial"/>
          <w:szCs w:val="24"/>
          <w:lang w:eastAsia="cs-CZ"/>
        </w:rPr>
        <w:t>této</w:t>
      </w:r>
      <w:proofErr w:type="gramEnd"/>
      <w:r w:rsidRPr="00A7591D">
        <w:rPr>
          <w:rFonts w:ascii="Arial" w:eastAsia="Arial Unicode MS" w:hAnsi="Arial" w:cs="Arial"/>
          <w:szCs w:val="24"/>
          <w:lang w:eastAsia="cs-CZ"/>
        </w:rPr>
        <w:t xml:space="preserve"> Dohody. </w:t>
      </w:r>
    </w:p>
    <w:p w:rsidR="00A7591D" w:rsidRPr="00A7591D" w:rsidRDefault="00A7591D" w:rsidP="00A7591D">
      <w:pPr>
        <w:spacing w:before="120" w:after="10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Další podmínky realizace: Práce budou provedeny v souladu se schváleným standardem AOPK - SPPK D02 004 Sečení.  </w:t>
      </w:r>
    </w:p>
    <w:p w:rsidR="00A7591D" w:rsidRDefault="00A7591D" w:rsidP="00A7591D">
      <w:pPr>
        <w:spacing w:after="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(dále jen „</w:t>
      </w:r>
      <w:r w:rsidRPr="00A7591D">
        <w:rPr>
          <w:rFonts w:ascii="Arial" w:eastAsia="Arial Unicode MS" w:hAnsi="Arial" w:cs="Arial"/>
          <w:b/>
          <w:szCs w:val="24"/>
          <w:lang w:eastAsia="cs-CZ"/>
        </w:rPr>
        <w:t>managementová opatření</w:t>
      </w:r>
      <w:r w:rsidRPr="00A7591D">
        <w:rPr>
          <w:rFonts w:ascii="Arial" w:eastAsia="Arial Unicode MS" w:hAnsi="Arial" w:cs="Arial"/>
          <w:szCs w:val="24"/>
          <w:lang w:eastAsia="cs-CZ"/>
        </w:rPr>
        <w:t>“)</w:t>
      </w:r>
    </w:p>
    <w:p w:rsidR="00721235" w:rsidRPr="00721235" w:rsidRDefault="00721235" w:rsidP="00721235">
      <w:pPr>
        <w:spacing w:before="120" w:after="120" w:line="240" w:lineRule="auto"/>
        <w:jc w:val="both"/>
        <w:rPr>
          <w:rFonts w:ascii="Times New Roman" w:hAnsi="Times New Roman"/>
          <w:sz w:val="24"/>
          <w:szCs w:val="24"/>
          <w:lang w:eastAsia="cs-CZ"/>
        </w:rPr>
      </w:pPr>
      <w:r w:rsidRPr="00721235">
        <w:rPr>
          <w:rFonts w:ascii="Arial" w:hAnsi="Arial" w:cs="Arial"/>
          <w:szCs w:val="24"/>
          <w:lang w:eastAsia="cs-CZ"/>
        </w:rPr>
        <w:t>Podrobná specifikace díla je uvedena v příloze č. 1 Technická příloha popfk-018a/53/21, včetně kalkulace a mapových zákresů.</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Čl. III.</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Poskytnutí finančního příspěvku na péči</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jc w:val="both"/>
        <w:rPr>
          <w:rFonts w:ascii="Times New Roman" w:hAnsi="Times New Roman"/>
          <w:lang w:eastAsia="cs-CZ"/>
        </w:rPr>
      </w:pPr>
      <w:r w:rsidRPr="00A7591D">
        <w:rPr>
          <w:rFonts w:ascii="Arial" w:eastAsia="Arial Unicode MS" w:hAnsi="Arial" w:cs="Arial"/>
          <w:lang w:eastAsia="cs-CZ"/>
        </w:rPr>
        <w:t xml:space="preserve">1. Účastníci Dohody se dohodli, že vlastník zrealizuje managementová opatření specifikovaná v čl. II </w:t>
      </w:r>
      <w:proofErr w:type="gramStart"/>
      <w:r w:rsidRPr="00A7591D">
        <w:rPr>
          <w:rFonts w:ascii="Arial" w:eastAsia="Arial Unicode MS" w:hAnsi="Arial" w:cs="Arial"/>
          <w:lang w:eastAsia="cs-CZ"/>
        </w:rPr>
        <w:t>této</w:t>
      </w:r>
      <w:proofErr w:type="gramEnd"/>
      <w:r w:rsidRPr="00A7591D">
        <w:rPr>
          <w:rFonts w:ascii="Arial" w:eastAsia="Arial Unicode MS" w:hAnsi="Arial" w:cs="Arial"/>
          <w:lang w:eastAsia="cs-CZ"/>
        </w:rPr>
        <w:t xml:space="preserve"> Dohody za finanční příspěvek na péči v</w:t>
      </w:r>
      <w:r w:rsidR="00555E4A">
        <w:rPr>
          <w:rFonts w:ascii="Arial" w:eastAsia="Arial Unicode MS" w:hAnsi="Arial" w:cs="Arial"/>
          <w:lang w:eastAsia="cs-CZ"/>
        </w:rPr>
        <w:t xml:space="preserve"> celkové</w:t>
      </w:r>
      <w:r w:rsidRPr="00A7591D">
        <w:rPr>
          <w:rFonts w:ascii="Arial" w:eastAsia="Arial Unicode MS" w:hAnsi="Arial" w:cs="Arial"/>
          <w:lang w:eastAsia="cs-CZ"/>
        </w:rPr>
        <w:t xml:space="preserve"> výši </w:t>
      </w:r>
      <w:r w:rsidR="00555E4A">
        <w:rPr>
          <w:rFonts w:ascii="Arial" w:eastAsia="Arial Unicode MS" w:hAnsi="Arial" w:cs="Arial"/>
          <w:lang w:eastAsia="cs-CZ"/>
        </w:rPr>
        <w:t>382 587,- Kč</w:t>
      </w:r>
      <w:r w:rsidRPr="00A7591D">
        <w:rPr>
          <w:rFonts w:ascii="Arial" w:eastAsia="Arial Unicode MS" w:hAnsi="Arial" w:cs="Arial"/>
          <w:lang w:eastAsia="cs-CZ"/>
        </w:rPr>
        <w:t xml:space="preserve"> </w:t>
      </w:r>
      <w:r w:rsidR="00B248C5">
        <w:rPr>
          <w:rFonts w:ascii="Arial" w:eastAsia="Arial Unicode MS" w:hAnsi="Arial" w:cs="Arial"/>
          <w:lang w:eastAsia="cs-CZ"/>
        </w:rPr>
        <w:t>(</w:t>
      </w:r>
      <w:r w:rsidR="00555E4A" w:rsidRPr="00A7591D">
        <w:rPr>
          <w:rFonts w:ascii="Arial" w:eastAsia="Arial Unicode MS" w:hAnsi="Arial" w:cs="Arial"/>
          <w:lang w:eastAsia="cs-CZ"/>
        </w:rPr>
        <w:t>127 529,- Kč</w:t>
      </w:r>
      <w:r w:rsidR="00555E4A">
        <w:rPr>
          <w:rFonts w:ascii="Arial" w:eastAsia="Arial Unicode MS" w:hAnsi="Arial" w:cs="Arial"/>
          <w:lang w:eastAsia="cs-CZ"/>
        </w:rPr>
        <w:t>/rok</w:t>
      </w:r>
      <w:r w:rsidR="00B248C5">
        <w:rPr>
          <w:rFonts w:ascii="Arial" w:eastAsia="Arial Unicode MS" w:hAnsi="Arial" w:cs="Arial"/>
          <w:lang w:eastAsia="cs-CZ"/>
        </w:rPr>
        <w:t>)</w:t>
      </w:r>
      <w:r w:rsidRPr="00A7591D">
        <w:rPr>
          <w:rFonts w:ascii="Arial" w:eastAsia="Arial Unicode MS" w:hAnsi="Arial" w:cs="Arial"/>
          <w:lang w:eastAsia="cs-CZ"/>
        </w:rPr>
        <w:t>.</w:t>
      </w:r>
    </w:p>
    <w:p w:rsidR="00A7591D" w:rsidRPr="00A7591D" w:rsidRDefault="00A7591D" w:rsidP="00A7591D">
      <w:pPr>
        <w:spacing w:after="0" w:line="240" w:lineRule="auto"/>
        <w:jc w:val="both"/>
        <w:rPr>
          <w:rFonts w:ascii="Times New Roman" w:hAnsi="Times New Roman"/>
          <w:lang w:eastAsia="cs-CZ"/>
        </w:rPr>
      </w:pPr>
      <w:r w:rsidRPr="00A7591D">
        <w:rPr>
          <w:rFonts w:ascii="Times New Roman" w:hAnsi="Times New Roman"/>
          <w:lang w:eastAsia="cs-CZ"/>
        </w:rPr>
        <w:t> </w:t>
      </w:r>
    </w:p>
    <w:p w:rsidR="00A7591D" w:rsidRPr="00A7591D" w:rsidRDefault="00A7591D" w:rsidP="00A7591D">
      <w:pPr>
        <w:spacing w:after="0" w:line="240" w:lineRule="auto"/>
        <w:jc w:val="both"/>
        <w:rPr>
          <w:rFonts w:ascii="Times New Roman" w:hAnsi="Times New Roman"/>
          <w:lang w:eastAsia="cs-CZ"/>
        </w:rPr>
      </w:pPr>
      <w:r w:rsidRPr="00A7591D">
        <w:rPr>
          <w:rFonts w:ascii="Arial" w:eastAsia="Arial Unicode MS" w:hAnsi="Arial" w:cs="Arial"/>
          <w:lang w:eastAsia="cs-CZ"/>
        </w:rPr>
        <w:t>2. AOPK ČR provede před vyplacením finančního příspěvku kontrolu realizovaných managementových opatření ve smyslu ust. § 19 odst. 4 vyhl. č. 395/1992 Sb., kterou se provádějí některá ustanovení zákona č. 114/1992 Sb., o ochraně přírody a krajiny, přičemž předmětem kontroly bude především splnění podmínek dle čl. II. této Dohody (dále jen „</w:t>
      </w:r>
      <w:r w:rsidRPr="00A7591D">
        <w:rPr>
          <w:rFonts w:ascii="Arial" w:eastAsia="Arial Unicode MS" w:hAnsi="Arial" w:cs="Arial"/>
          <w:b/>
          <w:lang w:eastAsia="cs-CZ"/>
        </w:rPr>
        <w:t>kontrola</w:t>
      </w:r>
      <w:r w:rsidRPr="00A7591D">
        <w:rPr>
          <w:rFonts w:ascii="Arial" w:eastAsia="Arial Unicode MS" w:hAnsi="Arial" w:cs="Arial"/>
          <w:lang w:eastAsia="cs-CZ"/>
        </w:rPr>
        <w:t>“). O této kontrole bude sepsán mezi účastníky Dohody písemný protokol podepsaný oprávněnými zástupci účastníků Dohody.</w:t>
      </w:r>
    </w:p>
    <w:p w:rsidR="00A7591D" w:rsidRPr="00A7591D" w:rsidRDefault="00A7591D" w:rsidP="00A7591D">
      <w:pPr>
        <w:spacing w:after="0" w:line="240" w:lineRule="auto"/>
        <w:rPr>
          <w:rFonts w:ascii="Times New Roman" w:hAnsi="Times New Roman"/>
          <w:lang w:eastAsia="cs-CZ"/>
        </w:rPr>
      </w:pPr>
      <w:r w:rsidRPr="00A7591D">
        <w:rPr>
          <w:rFonts w:ascii="Times New Roman" w:hAnsi="Times New Roman"/>
          <w:lang w:eastAsia="cs-CZ"/>
        </w:rPr>
        <w:t> </w:t>
      </w:r>
    </w:p>
    <w:p w:rsidR="000C2E91" w:rsidRDefault="00A7591D" w:rsidP="00A7591D">
      <w:pPr>
        <w:spacing w:after="0" w:line="240" w:lineRule="auto"/>
        <w:jc w:val="both"/>
        <w:rPr>
          <w:rFonts w:ascii="Arial" w:eastAsia="Arial Unicode MS" w:hAnsi="Arial" w:cs="Arial"/>
          <w:szCs w:val="24"/>
          <w:lang w:eastAsia="cs-CZ"/>
        </w:rPr>
      </w:pPr>
      <w:r w:rsidRPr="00A7591D">
        <w:rPr>
          <w:rFonts w:ascii="Arial" w:eastAsia="Arial Unicode MS" w:hAnsi="Arial" w:cs="Arial"/>
          <w:lang w:eastAsia="cs-CZ"/>
        </w:rPr>
        <w:t xml:space="preserve">3. AOPK ČR se zavazuje po provedení kontroly za řádně, včas a v souladu s ostatními podmínkami této Dohody provedená managementová opatření uhradit vlastníkovi finanční příspěvek na péči v celkové výši </w:t>
      </w:r>
      <w:r w:rsidR="00740343">
        <w:rPr>
          <w:rFonts w:ascii="Arial" w:eastAsia="Arial Unicode MS" w:hAnsi="Arial" w:cs="Arial"/>
          <w:lang w:eastAsia="cs-CZ"/>
        </w:rPr>
        <w:t>382 587,- Kč</w:t>
      </w:r>
      <w:r w:rsidR="00740343" w:rsidRPr="00A7591D">
        <w:rPr>
          <w:rFonts w:ascii="Arial" w:eastAsia="Arial Unicode MS" w:hAnsi="Arial" w:cs="Arial"/>
          <w:lang w:eastAsia="cs-CZ"/>
        </w:rPr>
        <w:t xml:space="preserve"> (</w:t>
      </w:r>
      <w:r w:rsidR="00B248C5">
        <w:rPr>
          <w:rFonts w:ascii="Arial" w:eastAsia="Arial Unicode MS" w:hAnsi="Arial" w:cs="Arial"/>
          <w:lang w:eastAsia="cs-CZ"/>
        </w:rPr>
        <w:t>(</w:t>
      </w:r>
      <w:r w:rsidR="00B248C5" w:rsidRPr="00A7591D">
        <w:rPr>
          <w:rFonts w:ascii="Arial" w:eastAsia="Arial Unicode MS" w:hAnsi="Arial" w:cs="Arial"/>
          <w:lang w:eastAsia="cs-CZ"/>
        </w:rPr>
        <w:t>127 529,- Kč</w:t>
      </w:r>
      <w:r w:rsidR="00B248C5">
        <w:rPr>
          <w:rFonts w:ascii="Arial" w:eastAsia="Arial Unicode MS" w:hAnsi="Arial" w:cs="Arial"/>
          <w:lang w:eastAsia="cs-CZ"/>
        </w:rPr>
        <w:t>/rok)</w:t>
      </w:r>
      <w:r w:rsidRPr="00A7591D">
        <w:rPr>
          <w:rFonts w:ascii="Arial" w:eastAsia="Arial Unicode MS" w:hAnsi="Arial" w:cs="Arial"/>
          <w:lang w:eastAsia="cs-CZ"/>
        </w:rPr>
        <w:t>,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w:t>
      </w:r>
      <w:r w:rsidRPr="00A7591D">
        <w:rPr>
          <w:rFonts w:ascii="Arial" w:eastAsia="Arial Unicode MS" w:hAnsi="Arial" w:cs="Arial"/>
          <w:szCs w:val="24"/>
          <w:lang w:eastAsia="cs-CZ"/>
        </w:rPr>
        <w:t xml:space="preserve"> čl. II </w:t>
      </w:r>
      <w:proofErr w:type="gramStart"/>
      <w:r w:rsidRPr="00A7591D">
        <w:rPr>
          <w:rFonts w:ascii="Arial" w:eastAsia="Arial Unicode MS" w:hAnsi="Arial" w:cs="Arial"/>
          <w:szCs w:val="24"/>
          <w:lang w:eastAsia="cs-CZ"/>
        </w:rPr>
        <w:t>této</w:t>
      </w:r>
      <w:proofErr w:type="gramEnd"/>
      <w:r w:rsidRPr="00A7591D">
        <w:rPr>
          <w:rFonts w:ascii="Arial" w:eastAsia="Arial Unicode MS" w:hAnsi="Arial" w:cs="Arial"/>
          <w:szCs w:val="24"/>
          <w:lang w:eastAsia="cs-CZ"/>
        </w:rPr>
        <w:t xml:space="preserve"> Dohody pouze částečně, příspěvek se přiměřeně zkrátí, a to v souladu s ust. § 19 odst. 4 vyhl. č. 395/1992 Sb.</w:t>
      </w:r>
    </w:p>
    <w:p w:rsidR="00740343" w:rsidRDefault="00740343" w:rsidP="00A7591D">
      <w:pPr>
        <w:spacing w:after="0" w:line="240" w:lineRule="auto"/>
        <w:jc w:val="both"/>
        <w:rPr>
          <w:rFonts w:ascii="Arial" w:eastAsia="Arial Unicode MS" w:hAnsi="Arial" w:cs="Arial"/>
          <w:szCs w:val="24"/>
          <w:lang w:eastAsia="cs-CZ"/>
        </w:rPr>
      </w:pPr>
    </w:p>
    <w:p w:rsidR="00A7591D" w:rsidRDefault="00A7591D" w:rsidP="00A7591D">
      <w:pPr>
        <w:spacing w:after="0" w:line="240" w:lineRule="auto"/>
        <w:jc w:val="both"/>
        <w:rPr>
          <w:rFonts w:ascii="Arial" w:eastAsia="Arial Unicode MS" w:hAnsi="Arial" w:cs="Arial"/>
          <w:szCs w:val="24"/>
          <w:lang w:eastAsia="cs-CZ"/>
        </w:rPr>
      </w:pPr>
      <w:r w:rsidRPr="00A7591D">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A7591D">
        <w:rPr>
          <w:rFonts w:ascii="Arial" w:eastAsia="Arial Unicode MS" w:hAnsi="Arial" w:cs="Arial"/>
          <w:i/>
          <w:szCs w:val="24"/>
          <w:lang w:eastAsia="cs-CZ"/>
        </w:rPr>
        <w:t>např. vymezenou metodou, postupem</w:t>
      </w:r>
      <w:r w:rsidRPr="00A7591D">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D54320" w:rsidRPr="00A7591D" w:rsidRDefault="00D54320" w:rsidP="00A7591D">
      <w:pPr>
        <w:spacing w:after="0" w:line="240" w:lineRule="auto"/>
        <w:jc w:val="both"/>
        <w:rPr>
          <w:rFonts w:ascii="Times New Roman" w:hAnsi="Times New Roman"/>
          <w:sz w:val="24"/>
          <w:szCs w:val="24"/>
          <w:lang w:eastAsia="cs-CZ"/>
        </w:rPr>
      </w:pP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 xml:space="preserve">5. </w:t>
      </w:r>
      <w:r w:rsidR="00B248C5">
        <w:rPr>
          <w:rFonts w:ascii="Arial" w:eastAsia="Arial Unicode MS" w:hAnsi="Arial" w:cs="Arial"/>
          <w:szCs w:val="24"/>
          <w:lang w:eastAsia="cs-CZ"/>
        </w:rPr>
        <w:t>Dílčí v</w:t>
      </w:r>
      <w:r w:rsidRPr="00A7591D">
        <w:rPr>
          <w:rFonts w:ascii="Arial" w:eastAsia="Arial Unicode MS" w:hAnsi="Arial" w:cs="Arial"/>
          <w:szCs w:val="24"/>
          <w:lang w:eastAsia="cs-CZ"/>
        </w:rPr>
        <w:t xml:space="preserve">yúčtování vlastník vystaví a doručí AOPK ČR nejpozději do </w:t>
      </w:r>
      <w:r w:rsidR="00B90D96">
        <w:rPr>
          <w:rFonts w:ascii="Arial" w:eastAsia="Arial Unicode MS" w:hAnsi="Arial" w:cs="Arial"/>
          <w:szCs w:val="24"/>
          <w:lang w:eastAsia="cs-CZ"/>
        </w:rPr>
        <w:t>5</w:t>
      </w:r>
      <w:r w:rsidRPr="00A7591D">
        <w:rPr>
          <w:rFonts w:ascii="Arial" w:eastAsia="Arial Unicode MS" w:hAnsi="Arial" w:cs="Arial"/>
          <w:szCs w:val="24"/>
          <w:lang w:eastAsia="cs-CZ"/>
        </w:rPr>
        <w:t xml:space="preserve"> pracovních dnů po provedení kontroly. Vyúčtování musí mít tyto náležitosti: název a sídlo vlastníka, IČ</w:t>
      </w:r>
      <w:r w:rsidRPr="00A7591D">
        <w:rPr>
          <w:rFonts w:ascii="Arial" w:hAnsi="Arial" w:cs="Arial"/>
          <w:szCs w:val="24"/>
          <w:lang w:eastAsia="cs-CZ"/>
        </w:rPr>
        <w:t>, bankovní spojení a číslo účtu, předmět a číslo Dohody, výše finančního příspěvku.</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br/>
        <w:t>Čl. IV.</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 xml:space="preserve">Trvání a ukončení Dohody </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rPr>
          <w:rFonts w:ascii="Times New Roman" w:hAnsi="Times New Roman"/>
          <w:sz w:val="24"/>
          <w:szCs w:val="24"/>
          <w:lang w:eastAsia="cs-CZ"/>
        </w:rPr>
      </w:pPr>
      <w:r w:rsidRPr="00A7591D">
        <w:rPr>
          <w:rFonts w:ascii="Arial" w:hAnsi="Arial" w:cs="Arial"/>
          <w:szCs w:val="24"/>
          <w:lang w:eastAsia="cs-CZ"/>
        </w:rPr>
        <w:t>1.</w:t>
      </w:r>
      <w:r w:rsidRPr="00A7591D">
        <w:rPr>
          <w:rFonts w:ascii="Arial" w:eastAsia="Arial Unicode MS" w:hAnsi="Arial" w:cs="Arial"/>
          <w:szCs w:val="24"/>
          <w:lang w:eastAsia="cs-CZ"/>
        </w:rPr>
        <w:t xml:space="preserve"> Tato Dohoda se uzavírá na dobu do 3</w:t>
      </w:r>
      <w:r w:rsidR="00DB5667">
        <w:rPr>
          <w:rFonts w:ascii="Arial" w:eastAsia="Arial Unicode MS" w:hAnsi="Arial" w:cs="Arial"/>
          <w:szCs w:val="24"/>
          <w:lang w:eastAsia="cs-CZ"/>
        </w:rPr>
        <w:t>1</w:t>
      </w:r>
      <w:r w:rsidRPr="00A7591D">
        <w:rPr>
          <w:rFonts w:ascii="Arial" w:eastAsia="Arial Unicode MS" w:hAnsi="Arial" w:cs="Arial"/>
          <w:szCs w:val="24"/>
          <w:lang w:eastAsia="cs-CZ"/>
        </w:rPr>
        <w:t>.</w:t>
      </w:r>
      <w:r>
        <w:rPr>
          <w:rFonts w:ascii="Arial" w:eastAsia="Arial Unicode MS" w:hAnsi="Arial" w:cs="Arial"/>
          <w:szCs w:val="24"/>
          <w:lang w:eastAsia="cs-CZ"/>
        </w:rPr>
        <w:t xml:space="preserve"> </w:t>
      </w:r>
      <w:r w:rsidR="00740343">
        <w:rPr>
          <w:rFonts w:ascii="Arial" w:eastAsia="Arial Unicode MS" w:hAnsi="Arial" w:cs="Arial"/>
          <w:szCs w:val="24"/>
          <w:lang w:eastAsia="cs-CZ"/>
        </w:rPr>
        <w:t>10</w:t>
      </w:r>
      <w:r w:rsidRPr="00A7591D">
        <w:rPr>
          <w:rFonts w:ascii="Arial" w:eastAsia="Arial Unicode MS" w:hAnsi="Arial" w:cs="Arial"/>
          <w:szCs w:val="24"/>
          <w:lang w:eastAsia="cs-CZ"/>
        </w:rPr>
        <w:t>.</w:t>
      </w:r>
      <w:r>
        <w:rPr>
          <w:rFonts w:ascii="Arial" w:eastAsia="Arial Unicode MS" w:hAnsi="Arial" w:cs="Arial"/>
          <w:szCs w:val="24"/>
          <w:lang w:eastAsia="cs-CZ"/>
        </w:rPr>
        <w:t xml:space="preserve"> </w:t>
      </w:r>
      <w:r w:rsidR="00AB2590">
        <w:rPr>
          <w:rFonts w:ascii="Arial" w:eastAsia="Arial Unicode MS" w:hAnsi="Arial" w:cs="Arial"/>
          <w:szCs w:val="24"/>
          <w:lang w:eastAsia="cs-CZ"/>
        </w:rPr>
        <w:t>20</w:t>
      </w:r>
      <w:r w:rsidR="00740343">
        <w:rPr>
          <w:rFonts w:ascii="Arial" w:eastAsia="Arial Unicode MS" w:hAnsi="Arial" w:cs="Arial"/>
          <w:szCs w:val="24"/>
          <w:lang w:eastAsia="cs-CZ"/>
        </w:rPr>
        <w:t>23</w:t>
      </w:r>
      <w:r w:rsidRPr="00A7591D">
        <w:rPr>
          <w:rFonts w:ascii="Arial" w:eastAsia="Arial Unicode MS" w:hAnsi="Arial" w:cs="Arial"/>
          <w:szCs w:val="24"/>
          <w:lang w:eastAsia="cs-CZ"/>
        </w:rPr>
        <w:t xml:space="preserve">.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Times New Roman" w:hAnsi="Times New Roman"/>
          <w:sz w:val="24"/>
          <w:szCs w:val="24"/>
          <w:lang w:eastAsia="cs-CZ"/>
        </w:rPr>
        <w:t> </w:t>
      </w:r>
    </w:p>
    <w:p w:rsidR="00A7591D" w:rsidRPr="00A7591D" w:rsidRDefault="00A7591D" w:rsidP="00A7591D">
      <w:pPr>
        <w:spacing w:after="0" w:line="240" w:lineRule="auto"/>
        <w:jc w:val="both"/>
        <w:rPr>
          <w:rFonts w:ascii="Times New Roman" w:hAnsi="Times New Roman"/>
          <w:sz w:val="24"/>
          <w:szCs w:val="24"/>
          <w:lang w:eastAsia="cs-CZ"/>
        </w:rPr>
      </w:pPr>
      <w:r w:rsidRPr="00A7591D">
        <w:rPr>
          <w:rFonts w:ascii="Arial" w:eastAsia="Arial Unicode MS" w:hAnsi="Arial" w:cs="Arial"/>
          <w:szCs w:val="24"/>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A7591D" w:rsidRPr="00A7591D" w:rsidRDefault="00A7591D" w:rsidP="00CD5C74">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br/>
        <w:t>Čl. V.</w:t>
      </w:r>
    </w:p>
    <w:p w:rsidR="00A7591D" w:rsidRPr="00A7591D" w:rsidRDefault="00A7591D" w:rsidP="00A7591D">
      <w:pPr>
        <w:spacing w:after="0" w:line="240" w:lineRule="auto"/>
        <w:jc w:val="center"/>
        <w:rPr>
          <w:rFonts w:ascii="Times New Roman" w:hAnsi="Times New Roman"/>
          <w:sz w:val="24"/>
          <w:szCs w:val="24"/>
          <w:lang w:eastAsia="cs-CZ"/>
        </w:rPr>
      </w:pPr>
      <w:r w:rsidRPr="00A7591D">
        <w:rPr>
          <w:rFonts w:ascii="Arial" w:eastAsia="Arial Unicode MS" w:hAnsi="Arial" w:cs="Arial"/>
          <w:b/>
          <w:szCs w:val="24"/>
          <w:lang w:eastAsia="cs-CZ"/>
        </w:rPr>
        <w:t>Ostatní a závěrečná ujednání</w:t>
      </w:r>
    </w:p>
    <w:p w:rsidR="00A7591D" w:rsidRPr="00A7591D" w:rsidRDefault="00A7591D" w:rsidP="00A7591D">
      <w:pPr>
        <w:spacing w:before="100" w:beforeAutospacing="1" w:after="100" w:afterAutospacing="1" w:line="240" w:lineRule="auto"/>
        <w:jc w:val="both"/>
        <w:rPr>
          <w:rFonts w:ascii="Times New Roman" w:hAnsi="Times New Roman"/>
          <w:sz w:val="24"/>
          <w:szCs w:val="24"/>
          <w:lang w:eastAsia="cs-CZ"/>
        </w:rPr>
      </w:pPr>
      <w:r w:rsidRPr="00A7591D">
        <w:rPr>
          <w:rFonts w:ascii="Arial" w:hAnsi="Arial" w:cs="Arial"/>
          <w:szCs w:val="24"/>
          <w:lang w:eastAsia="cs-CZ"/>
        </w:rPr>
        <w:t>1. V rozsahu touto Dohodou neupraveném se tato řídí zák.</w:t>
      </w:r>
      <w:r>
        <w:rPr>
          <w:rFonts w:ascii="Arial" w:hAnsi="Arial" w:cs="Arial"/>
          <w:szCs w:val="24"/>
          <w:lang w:eastAsia="cs-CZ"/>
        </w:rPr>
        <w:t xml:space="preserve"> </w:t>
      </w:r>
      <w:r w:rsidRPr="00A7591D">
        <w:rPr>
          <w:rFonts w:ascii="Arial" w:hAnsi="Arial" w:cs="Arial"/>
          <w:szCs w:val="24"/>
          <w:lang w:eastAsia="cs-CZ"/>
        </w:rPr>
        <w:t>č. 500/2004 Sb., správním řádem, v platném znění.</w:t>
      </w:r>
    </w:p>
    <w:p w:rsidR="00A7591D" w:rsidRPr="00A7591D" w:rsidRDefault="00A7591D" w:rsidP="00A7591D">
      <w:pPr>
        <w:spacing w:before="100" w:beforeAutospacing="1" w:after="100" w:afterAutospacing="1" w:line="240" w:lineRule="auto"/>
        <w:jc w:val="both"/>
        <w:rPr>
          <w:rFonts w:ascii="Times New Roman" w:hAnsi="Times New Roman"/>
          <w:sz w:val="24"/>
          <w:szCs w:val="24"/>
          <w:lang w:eastAsia="cs-CZ"/>
        </w:rPr>
      </w:pPr>
      <w:r w:rsidRPr="00A7591D">
        <w:rPr>
          <w:rFonts w:ascii="Arial"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7591D" w:rsidRPr="00A7591D" w:rsidRDefault="00A7591D" w:rsidP="00A7591D">
      <w:pPr>
        <w:spacing w:before="100" w:beforeAutospacing="1" w:after="100" w:afterAutospacing="1" w:line="240" w:lineRule="auto"/>
        <w:jc w:val="both"/>
        <w:rPr>
          <w:rFonts w:ascii="Times New Roman" w:hAnsi="Times New Roman"/>
          <w:sz w:val="24"/>
          <w:szCs w:val="24"/>
          <w:lang w:eastAsia="cs-CZ"/>
        </w:rPr>
      </w:pPr>
      <w:r w:rsidRPr="00A7591D">
        <w:rPr>
          <w:rFonts w:ascii="Arial" w:hAnsi="Arial" w:cs="Arial"/>
          <w:szCs w:val="24"/>
          <w:lang w:eastAsia="cs-CZ"/>
        </w:rPr>
        <w:t>3. Nedílnou součástí Dohody jsou přílohy:</w:t>
      </w:r>
    </w:p>
    <w:p w:rsidR="00721235" w:rsidRDefault="00B248C5" w:rsidP="00A7591D">
      <w:pPr>
        <w:spacing w:before="100" w:beforeAutospacing="1" w:after="100" w:afterAutospacing="1" w:line="240" w:lineRule="auto"/>
        <w:jc w:val="both"/>
        <w:rPr>
          <w:rFonts w:ascii="Arial" w:hAnsi="Arial" w:cs="Arial"/>
        </w:rPr>
      </w:pPr>
      <w:r>
        <w:rPr>
          <w:rFonts w:ascii="Arial" w:hAnsi="Arial" w:cs="Arial"/>
        </w:rPr>
        <w:t>Příloha č. 1 – Rozpočet a specifikace díla popfk-018a/53/21</w:t>
      </w:r>
      <w:r w:rsidR="00721235">
        <w:rPr>
          <w:rFonts w:ascii="Arial" w:hAnsi="Arial" w:cs="Arial"/>
        </w:rPr>
        <w:t xml:space="preserve"> </w:t>
      </w:r>
    </w:p>
    <w:p w:rsidR="00A7591D" w:rsidRPr="00A7591D" w:rsidRDefault="00A7591D" w:rsidP="00A7591D">
      <w:pPr>
        <w:spacing w:before="100" w:beforeAutospacing="1" w:after="100" w:afterAutospacing="1" w:line="240" w:lineRule="auto"/>
        <w:jc w:val="both"/>
        <w:rPr>
          <w:rFonts w:ascii="Times New Roman" w:hAnsi="Times New Roman"/>
          <w:sz w:val="24"/>
          <w:szCs w:val="24"/>
          <w:lang w:eastAsia="cs-CZ"/>
        </w:rPr>
      </w:pPr>
      <w:r w:rsidRPr="00A7591D">
        <w:rPr>
          <w:rFonts w:ascii="Arial" w:hAnsi="Arial" w:cs="Arial"/>
          <w:szCs w:val="24"/>
          <w:lang w:eastAsia="cs-CZ"/>
        </w:rPr>
        <w:t xml:space="preserve">4. Vlastník bezvýhradně souhlasí se zveřejněním své identifikace a dalších parametrů Dohody. </w:t>
      </w:r>
    </w:p>
    <w:p w:rsidR="00A7591D" w:rsidRPr="00A7591D" w:rsidRDefault="00A7591D" w:rsidP="00A7591D">
      <w:pPr>
        <w:spacing w:before="100" w:beforeAutospacing="1" w:after="100" w:afterAutospacing="1" w:line="240" w:lineRule="auto"/>
        <w:jc w:val="both"/>
        <w:rPr>
          <w:rFonts w:ascii="Times New Roman" w:hAnsi="Times New Roman"/>
          <w:sz w:val="24"/>
          <w:szCs w:val="24"/>
          <w:lang w:eastAsia="cs-CZ"/>
        </w:rPr>
      </w:pPr>
      <w:r w:rsidRPr="00A7591D">
        <w:rPr>
          <w:rFonts w:ascii="Arial" w:hAnsi="Arial" w:cs="Arial"/>
          <w:szCs w:val="24"/>
          <w:lang w:eastAsia="cs-CZ"/>
        </w:rPr>
        <w:t>5. Tato Dohoda se vyhotovuje ve 3 stejnopisech, z nichž AOPK ČR obdrží 2 vyhotovení a vlastník obdrží 1 vyhotovení.</w:t>
      </w:r>
    </w:p>
    <w:p w:rsidR="00A7591D" w:rsidRPr="00A7591D" w:rsidRDefault="00A7591D" w:rsidP="00A7591D">
      <w:pPr>
        <w:spacing w:before="100" w:beforeAutospacing="1" w:after="100" w:afterAutospacing="1" w:line="240" w:lineRule="auto"/>
        <w:jc w:val="both"/>
        <w:rPr>
          <w:rFonts w:ascii="Times New Roman" w:hAnsi="Times New Roman"/>
          <w:sz w:val="24"/>
          <w:szCs w:val="24"/>
          <w:lang w:eastAsia="cs-CZ"/>
        </w:rPr>
      </w:pPr>
      <w:r w:rsidRPr="00A7591D">
        <w:rPr>
          <w:rFonts w:ascii="Arial" w:hAnsi="Arial" w:cs="Arial"/>
          <w:szCs w:val="24"/>
          <w:lang w:eastAsia="cs-CZ"/>
        </w:rPr>
        <w:t>6. Tato Dohoda může být měněna a doplňována pouze písemnými a očíslovanými dodatky podepsanými oprávněnými zástupci účastníků Dohody.</w:t>
      </w:r>
    </w:p>
    <w:p w:rsidR="00D44945" w:rsidRDefault="00A7591D" w:rsidP="00D44945">
      <w:pPr>
        <w:spacing w:before="100" w:beforeAutospacing="1" w:after="100" w:afterAutospacing="1" w:line="240" w:lineRule="auto"/>
        <w:jc w:val="both"/>
        <w:rPr>
          <w:rFonts w:ascii="Helv" w:hAnsi="Helv" w:cs="Helv"/>
          <w:color w:val="000000"/>
          <w:sz w:val="20"/>
          <w:szCs w:val="20"/>
        </w:rPr>
      </w:pPr>
      <w:r w:rsidRPr="00A7591D">
        <w:rPr>
          <w:rFonts w:ascii="Arial" w:hAnsi="Arial" w:cs="Arial"/>
          <w:szCs w:val="24"/>
          <w:lang w:eastAsia="cs-CZ"/>
        </w:rPr>
        <w:lastRenderedPageBreak/>
        <w:t>7.</w:t>
      </w:r>
      <w:r w:rsidR="00D44945">
        <w:rPr>
          <w:rFonts w:ascii="Arial" w:hAnsi="Arial" w:cs="Arial"/>
          <w:szCs w:val="24"/>
          <w:lang w:eastAsia="cs-CZ"/>
        </w:rPr>
        <w:t xml:space="preserve"> </w:t>
      </w:r>
      <w:r w:rsidR="00D44945">
        <w:rPr>
          <w:rFonts w:ascii="Arial" w:hAnsi="Arial" w:cs="Arial"/>
          <w:color w:val="000000"/>
        </w:rPr>
        <w:t>Dohoda nabývá platnosti dnem podpisu oprávněným zástupcem posledního účastníka Dohody. Dohoda nabývá účinnosti dnem přidělení finančních prostředků na realizaci díla ze strany Ministerstva životního prostředí ČR. Podléhá-li však tato Dohoda povinnosti uveřejnění prostřednictvím registru smluv podle zákona o registru smluv, nenabude účinnosti dříve, než dnem jejího uveřejnění. Účastníci dohody se budou vzájemně o nabytí účinnosti Dohody neprodleně informovat</w:t>
      </w:r>
      <w:r w:rsidR="00D44945">
        <w:rPr>
          <w:rFonts w:ascii="Helv" w:hAnsi="Helv" w:cs="Helv"/>
          <w:color w:val="000000"/>
          <w:sz w:val="20"/>
          <w:szCs w:val="20"/>
        </w:rPr>
        <w:t>.</w:t>
      </w:r>
    </w:p>
    <w:tbl>
      <w:tblPr>
        <w:tblW w:w="10205" w:type="dxa"/>
        <w:jc w:val="center"/>
        <w:tblLayout w:type="fixed"/>
        <w:tblCellMar>
          <w:left w:w="0" w:type="dxa"/>
          <w:right w:w="0" w:type="dxa"/>
        </w:tblCellMar>
        <w:tblLook w:val="04A0" w:firstRow="1" w:lastRow="0" w:firstColumn="1" w:lastColumn="0" w:noHBand="0" w:noVBand="1"/>
      </w:tblPr>
      <w:tblGrid>
        <w:gridCol w:w="426"/>
        <w:gridCol w:w="520"/>
        <w:gridCol w:w="426"/>
        <w:gridCol w:w="594"/>
        <w:gridCol w:w="426"/>
        <w:gridCol w:w="114"/>
        <w:gridCol w:w="150"/>
        <w:gridCol w:w="276"/>
        <w:gridCol w:w="150"/>
        <w:gridCol w:w="1606"/>
        <w:gridCol w:w="132"/>
        <w:gridCol w:w="294"/>
        <w:gridCol w:w="132"/>
        <w:gridCol w:w="1467"/>
        <w:gridCol w:w="132"/>
        <w:gridCol w:w="294"/>
        <w:gridCol w:w="114"/>
        <w:gridCol w:w="18"/>
        <w:gridCol w:w="114"/>
        <w:gridCol w:w="18"/>
        <w:gridCol w:w="132"/>
        <w:gridCol w:w="144"/>
        <w:gridCol w:w="132"/>
        <w:gridCol w:w="99"/>
        <w:gridCol w:w="294"/>
        <w:gridCol w:w="1461"/>
        <w:gridCol w:w="258"/>
        <w:gridCol w:w="36"/>
        <w:gridCol w:w="96"/>
        <w:gridCol w:w="18"/>
        <w:gridCol w:w="18"/>
        <w:gridCol w:w="114"/>
      </w:tblGrid>
      <w:tr w:rsidR="00746688" w:rsidRPr="00A7591D" w:rsidTr="00746688">
        <w:trPr>
          <w:gridBefore w:val="1"/>
          <w:gridAfter w:val="1"/>
          <w:wBefore w:w="426" w:type="dxa"/>
          <w:wAfter w:w="114" w:type="dxa"/>
          <w:trHeight w:val="915"/>
          <w:jc w:val="center"/>
        </w:trPr>
        <w:tc>
          <w:tcPr>
            <w:tcW w:w="1966" w:type="dxa"/>
            <w:gridSpan w:val="4"/>
            <w:tcBorders>
              <w:top w:val="nil"/>
              <w:left w:val="nil"/>
              <w:bottom w:val="nil"/>
              <w:right w:val="nil"/>
            </w:tcBorders>
            <w:vAlign w:val="center"/>
            <w:hideMark/>
          </w:tcPr>
          <w:p w:rsidR="00746688" w:rsidRPr="00A7591D" w:rsidRDefault="00746688" w:rsidP="00555E4A">
            <w:pPr>
              <w:spacing w:after="0" w:line="240" w:lineRule="auto"/>
              <w:jc w:val="center"/>
              <w:rPr>
                <w:rFonts w:ascii="Times New Roman" w:hAnsi="Times New Roman"/>
                <w:sz w:val="24"/>
                <w:szCs w:val="24"/>
                <w:lang w:eastAsia="cs-CZ"/>
              </w:rPr>
            </w:pPr>
            <w:r w:rsidRPr="00A7591D">
              <w:rPr>
                <w:rFonts w:ascii="Arial" w:hAnsi="Arial" w:cs="Arial"/>
                <w:szCs w:val="24"/>
                <w:lang w:eastAsia="cs-CZ"/>
              </w:rPr>
              <w:t xml:space="preserve">V </w:t>
            </w:r>
            <w:r w:rsidR="00555E4A">
              <w:rPr>
                <w:rFonts w:ascii="Arial" w:hAnsi="Arial" w:cs="Arial"/>
                <w:szCs w:val="24"/>
                <w:lang w:eastAsia="cs-CZ"/>
              </w:rPr>
              <w:t>Praze</w:t>
            </w:r>
          </w:p>
        </w:tc>
        <w:tc>
          <w:tcPr>
            <w:tcW w:w="540"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314" w:type="dxa"/>
            <w:gridSpan w:val="5"/>
            <w:tcBorders>
              <w:top w:val="nil"/>
              <w:left w:val="nil"/>
              <w:bottom w:val="nil"/>
              <w:right w:val="nil"/>
            </w:tcBorders>
            <w:vAlign w:val="center"/>
            <w:hideMark/>
          </w:tcPr>
          <w:p w:rsidR="00746688" w:rsidRPr="00A7591D" w:rsidRDefault="00746688" w:rsidP="00555E4A">
            <w:pPr>
              <w:spacing w:after="0" w:line="240" w:lineRule="auto"/>
              <w:rPr>
                <w:rFonts w:ascii="Times New Roman" w:hAnsi="Times New Roman"/>
                <w:sz w:val="24"/>
                <w:szCs w:val="24"/>
                <w:lang w:eastAsia="cs-CZ"/>
              </w:rPr>
            </w:pPr>
            <w:r w:rsidRPr="00A7591D">
              <w:rPr>
                <w:rFonts w:ascii="Arial" w:hAnsi="Arial" w:cs="Arial"/>
                <w:szCs w:val="24"/>
                <w:lang w:eastAsia="cs-CZ"/>
              </w:rPr>
              <w:t xml:space="preserve">dne </w:t>
            </w:r>
            <w:r w:rsidR="000A742E">
              <w:rPr>
                <w:rFonts w:ascii="Arial" w:hAnsi="Arial" w:cs="Arial"/>
                <w:szCs w:val="24"/>
                <w:lang w:eastAsia="cs-CZ"/>
              </w:rPr>
              <w:t>2. 8. 2021</w:t>
            </w:r>
          </w:p>
        </w:tc>
        <w:tc>
          <w:tcPr>
            <w:tcW w:w="2025" w:type="dxa"/>
            <w:gridSpan w:val="5"/>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after="0" w:line="240" w:lineRule="auto"/>
              <w:jc w:val="center"/>
              <w:rPr>
                <w:rFonts w:ascii="Times New Roman" w:hAnsi="Times New Roman"/>
                <w:sz w:val="24"/>
                <w:szCs w:val="24"/>
                <w:lang w:eastAsia="cs-CZ"/>
              </w:rPr>
            </w:pPr>
            <w:r w:rsidRPr="00A7591D">
              <w:rPr>
                <w:rFonts w:ascii="Arial" w:hAnsi="Arial" w:cs="Arial"/>
                <w:szCs w:val="24"/>
                <w:lang w:eastAsia="cs-CZ"/>
              </w:rPr>
              <w:t>V Rané</w:t>
            </w:r>
          </w:p>
        </w:tc>
        <w:tc>
          <w:tcPr>
            <w:tcW w:w="540" w:type="dxa"/>
            <w:gridSpan w:val="5"/>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280" w:type="dxa"/>
            <w:gridSpan w:val="8"/>
            <w:tcBorders>
              <w:top w:val="nil"/>
              <w:left w:val="nil"/>
              <w:bottom w:val="nil"/>
              <w:right w:val="nil"/>
            </w:tcBorders>
            <w:vAlign w:val="center"/>
            <w:hideMark/>
          </w:tcPr>
          <w:p w:rsidR="00746688" w:rsidRPr="00A7591D" w:rsidRDefault="00746688" w:rsidP="00555E4A">
            <w:pPr>
              <w:spacing w:after="0" w:line="240" w:lineRule="auto"/>
              <w:rPr>
                <w:rFonts w:ascii="Times New Roman" w:hAnsi="Times New Roman"/>
                <w:sz w:val="24"/>
                <w:szCs w:val="24"/>
                <w:lang w:eastAsia="cs-CZ"/>
              </w:rPr>
            </w:pPr>
            <w:r w:rsidRPr="00A7591D">
              <w:rPr>
                <w:rFonts w:ascii="Arial" w:hAnsi="Arial" w:cs="Arial"/>
                <w:szCs w:val="24"/>
                <w:lang w:eastAsia="cs-CZ"/>
              </w:rPr>
              <w:t xml:space="preserve">dne </w:t>
            </w:r>
            <w:r w:rsidR="000A742E">
              <w:rPr>
                <w:rFonts w:ascii="Arial" w:hAnsi="Arial" w:cs="Arial"/>
                <w:szCs w:val="24"/>
                <w:lang w:eastAsia="cs-CZ"/>
              </w:rPr>
              <w:t>21. 7. 2021</w:t>
            </w:r>
            <w:bookmarkStart w:id="0" w:name="_GoBack"/>
            <w:bookmarkEnd w:id="0"/>
          </w:p>
        </w:tc>
      </w:tr>
      <w:tr w:rsidR="00746688" w:rsidRPr="00A7591D" w:rsidTr="00746688">
        <w:trPr>
          <w:gridBefore w:val="1"/>
          <w:gridAfter w:val="4"/>
          <w:wBefore w:w="426" w:type="dxa"/>
          <w:wAfter w:w="246" w:type="dxa"/>
          <w:trHeight w:val="186"/>
          <w:jc w:val="center"/>
        </w:trPr>
        <w:tc>
          <w:tcPr>
            <w:tcW w:w="4688" w:type="dxa"/>
            <w:gridSpan w:val="11"/>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4845" w:type="dxa"/>
            <w:gridSpan w:val="16"/>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r>
      <w:tr w:rsidR="00746688" w:rsidRPr="00A7591D" w:rsidTr="00746688">
        <w:trPr>
          <w:gridBefore w:val="1"/>
          <w:gridAfter w:val="4"/>
          <w:wBefore w:w="426" w:type="dxa"/>
          <w:wAfter w:w="246" w:type="dxa"/>
          <w:jc w:val="center"/>
        </w:trPr>
        <w:tc>
          <w:tcPr>
            <w:tcW w:w="4688" w:type="dxa"/>
            <w:gridSpan w:val="11"/>
            <w:tcBorders>
              <w:top w:val="nil"/>
              <w:left w:val="nil"/>
              <w:bottom w:val="nil"/>
              <w:right w:val="nil"/>
            </w:tcBorders>
            <w:vAlign w:val="center"/>
            <w:hideMark/>
          </w:tcPr>
          <w:p w:rsidR="00746688" w:rsidRPr="00A7591D" w:rsidRDefault="00746688" w:rsidP="00A7591D">
            <w:pPr>
              <w:spacing w:before="100" w:beforeAutospacing="1" w:after="100" w:afterAutospacing="1" w:line="240" w:lineRule="auto"/>
              <w:jc w:val="center"/>
              <w:rPr>
                <w:rFonts w:ascii="Times New Roman" w:hAnsi="Times New Roman"/>
                <w:sz w:val="24"/>
                <w:szCs w:val="24"/>
                <w:lang w:eastAsia="cs-CZ"/>
              </w:rPr>
            </w:pPr>
            <w:r w:rsidRPr="00A7591D">
              <w:rPr>
                <w:rFonts w:ascii="Arial" w:hAnsi="Arial" w:cs="Arial"/>
                <w:b/>
                <w:bCs/>
                <w:szCs w:val="24"/>
                <w:lang w:eastAsia="cs-CZ"/>
              </w:rPr>
              <w:t>Za AOPK ČR:</w:t>
            </w:r>
          </w:p>
        </w:tc>
        <w:tc>
          <w:tcPr>
            <w:tcW w:w="4845" w:type="dxa"/>
            <w:gridSpan w:val="16"/>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before="100" w:beforeAutospacing="1" w:after="100" w:afterAutospacing="1" w:line="240" w:lineRule="auto"/>
              <w:jc w:val="center"/>
              <w:rPr>
                <w:rFonts w:ascii="Times New Roman" w:hAnsi="Times New Roman"/>
                <w:sz w:val="24"/>
                <w:szCs w:val="24"/>
                <w:lang w:eastAsia="cs-CZ"/>
              </w:rPr>
            </w:pPr>
            <w:r w:rsidRPr="00A7591D">
              <w:rPr>
                <w:rFonts w:ascii="Arial" w:hAnsi="Arial" w:cs="Arial"/>
                <w:b/>
                <w:bCs/>
                <w:szCs w:val="24"/>
                <w:lang w:eastAsia="cs-CZ"/>
              </w:rPr>
              <w:t>Vlastník:</w:t>
            </w:r>
          </w:p>
        </w:tc>
      </w:tr>
      <w:tr w:rsidR="00746688" w:rsidRPr="00A7591D" w:rsidTr="00746688">
        <w:trPr>
          <w:gridBefore w:val="1"/>
          <w:gridAfter w:val="4"/>
          <w:wBefore w:w="426" w:type="dxa"/>
          <w:wAfter w:w="246" w:type="dxa"/>
          <w:trHeight w:val="388"/>
          <w:jc w:val="center"/>
        </w:trPr>
        <w:tc>
          <w:tcPr>
            <w:tcW w:w="946"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60" w:type="dxa"/>
            <w:gridSpan w:val="5"/>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32"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25" w:type="dxa"/>
            <w:gridSpan w:val="4"/>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40" w:type="dxa"/>
            <w:gridSpan w:val="6"/>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25" w:type="dxa"/>
            <w:gridSpan w:val="3"/>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755" w:type="dxa"/>
            <w:gridSpan w:val="3"/>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r>
      <w:tr w:rsidR="00746688" w:rsidRPr="00A7591D" w:rsidTr="00746688">
        <w:trPr>
          <w:gridBefore w:val="1"/>
          <w:gridAfter w:val="4"/>
          <w:wBefore w:w="426" w:type="dxa"/>
          <w:wAfter w:w="246" w:type="dxa"/>
          <w:trHeight w:val="1268"/>
          <w:jc w:val="center"/>
        </w:trPr>
        <w:tc>
          <w:tcPr>
            <w:tcW w:w="946"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60" w:type="dxa"/>
            <w:gridSpan w:val="5"/>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32"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25" w:type="dxa"/>
            <w:gridSpan w:val="4"/>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40" w:type="dxa"/>
            <w:gridSpan w:val="6"/>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25" w:type="dxa"/>
            <w:gridSpan w:val="3"/>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755" w:type="dxa"/>
            <w:gridSpan w:val="3"/>
            <w:tcBorders>
              <w:top w:val="nil"/>
              <w:left w:val="nil"/>
              <w:bottom w:val="nil"/>
              <w:right w:val="nil"/>
            </w:tcBorders>
            <w:tcMar>
              <w:top w:w="0" w:type="dxa"/>
              <w:left w:w="15" w:type="dxa"/>
              <w:bottom w:w="0" w:type="dxa"/>
              <w:right w:w="15" w:type="dxa"/>
            </w:tcMar>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r>
      <w:tr w:rsidR="00746688" w:rsidRPr="00A7591D" w:rsidTr="00746688">
        <w:trPr>
          <w:gridBefore w:val="1"/>
          <w:gridAfter w:val="4"/>
          <w:wBefore w:w="426" w:type="dxa"/>
          <w:wAfter w:w="246" w:type="dxa"/>
          <w:jc w:val="center"/>
        </w:trPr>
        <w:tc>
          <w:tcPr>
            <w:tcW w:w="4688" w:type="dxa"/>
            <w:gridSpan w:val="11"/>
            <w:tcBorders>
              <w:top w:val="nil"/>
              <w:left w:val="nil"/>
              <w:bottom w:val="nil"/>
              <w:right w:val="nil"/>
            </w:tcBorders>
            <w:vAlign w:val="center"/>
            <w:hideMark/>
          </w:tcPr>
          <w:p w:rsidR="00555E4A" w:rsidRPr="00555E4A" w:rsidRDefault="00555E4A" w:rsidP="00555E4A">
            <w:pPr>
              <w:spacing w:after="0" w:line="240" w:lineRule="auto"/>
              <w:jc w:val="center"/>
              <w:rPr>
                <w:rFonts w:ascii="Arial" w:hAnsi="Arial" w:cs="Arial"/>
                <w:lang w:eastAsia="cs-CZ"/>
              </w:rPr>
            </w:pPr>
            <w:r w:rsidRPr="00555E4A">
              <w:rPr>
                <w:rFonts w:ascii="Arial" w:hAnsi="Arial" w:cs="Arial"/>
                <w:lang w:eastAsia="cs-CZ"/>
              </w:rPr>
              <w:t>RNDr. František Pelc</w:t>
            </w:r>
            <w:r>
              <w:rPr>
                <w:rFonts w:ascii="Arial" w:hAnsi="Arial" w:cs="Arial"/>
                <w:lang w:eastAsia="cs-CZ"/>
              </w:rPr>
              <w:t>,</w:t>
            </w:r>
            <w:r w:rsidR="00746688" w:rsidRPr="00555E4A">
              <w:rPr>
                <w:rFonts w:ascii="Arial" w:hAnsi="Arial" w:cs="Arial"/>
                <w:lang w:eastAsia="cs-CZ"/>
              </w:rPr>
              <w:t xml:space="preserve"> </w:t>
            </w:r>
            <w:r w:rsidR="00746688" w:rsidRPr="00555E4A">
              <w:rPr>
                <w:rFonts w:ascii="Arial" w:hAnsi="Arial" w:cs="Arial"/>
                <w:lang w:eastAsia="cs-CZ"/>
              </w:rPr>
              <w:br/>
            </w:r>
            <w:r w:rsidRPr="00555E4A">
              <w:rPr>
                <w:rFonts w:ascii="Arial" w:hAnsi="Arial" w:cs="Arial"/>
                <w:lang w:eastAsia="cs-CZ"/>
              </w:rPr>
              <w:t>ředitel AOPK ČR</w:t>
            </w:r>
          </w:p>
          <w:p w:rsidR="00746688" w:rsidRPr="00A7591D" w:rsidRDefault="00746688" w:rsidP="00A7591D">
            <w:pPr>
              <w:spacing w:after="0" w:line="240" w:lineRule="auto"/>
              <w:jc w:val="center"/>
              <w:rPr>
                <w:rFonts w:ascii="Times New Roman" w:hAnsi="Times New Roman"/>
                <w:sz w:val="24"/>
                <w:szCs w:val="24"/>
                <w:lang w:eastAsia="cs-CZ"/>
              </w:rPr>
            </w:pPr>
          </w:p>
        </w:tc>
        <w:tc>
          <w:tcPr>
            <w:tcW w:w="4845" w:type="dxa"/>
            <w:gridSpan w:val="16"/>
            <w:tcBorders>
              <w:top w:val="nil"/>
              <w:left w:val="nil"/>
              <w:bottom w:val="nil"/>
              <w:right w:val="nil"/>
            </w:tcBorders>
            <w:tcMar>
              <w:top w:w="0" w:type="dxa"/>
              <w:left w:w="15" w:type="dxa"/>
              <w:bottom w:w="0" w:type="dxa"/>
              <w:right w:w="15" w:type="dxa"/>
            </w:tcMar>
            <w:vAlign w:val="center"/>
            <w:hideMark/>
          </w:tcPr>
          <w:p w:rsidR="00746688" w:rsidRDefault="00746688" w:rsidP="00A7591D">
            <w:pPr>
              <w:spacing w:after="0" w:line="240" w:lineRule="auto"/>
              <w:jc w:val="center"/>
              <w:rPr>
                <w:rFonts w:ascii="Arial" w:hAnsi="Arial" w:cs="Arial"/>
                <w:szCs w:val="24"/>
                <w:lang w:eastAsia="cs-CZ"/>
              </w:rPr>
            </w:pPr>
            <w:r w:rsidRPr="00A7591D">
              <w:rPr>
                <w:rFonts w:ascii="Arial" w:hAnsi="Arial" w:cs="Arial"/>
                <w:szCs w:val="24"/>
                <w:lang w:eastAsia="cs-CZ"/>
              </w:rPr>
              <w:t xml:space="preserve">Tomáš Morch, </w:t>
            </w:r>
          </w:p>
          <w:p w:rsidR="00746688" w:rsidRDefault="00746688" w:rsidP="00A7591D">
            <w:pPr>
              <w:spacing w:after="0" w:line="240" w:lineRule="auto"/>
              <w:jc w:val="center"/>
              <w:rPr>
                <w:rFonts w:ascii="Arial" w:hAnsi="Arial" w:cs="Arial"/>
                <w:szCs w:val="24"/>
                <w:lang w:eastAsia="cs-CZ"/>
              </w:rPr>
            </w:pPr>
            <w:r>
              <w:rPr>
                <w:rFonts w:ascii="Arial" w:hAnsi="Arial" w:cs="Arial"/>
                <w:szCs w:val="24"/>
                <w:lang w:eastAsia="cs-CZ"/>
              </w:rPr>
              <w:t>p</w:t>
            </w:r>
            <w:r w:rsidRPr="00A7591D">
              <w:rPr>
                <w:rFonts w:ascii="Arial" w:hAnsi="Arial" w:cs="Arial"/>
                <w:szCs w:val="24"/>
                <w:lang w:eastAsia="cs-CZ"/>
              </w:rPr>
              <w:t>ředseda</w:t>
            </w:r>
            <w:r>
              <w:rPr>
                <w:rFonts w:ascii="Arial" w:hAnsi="Arial" w:cs="Arial"/>
                <w:szCs w:val="24"/>
                <w:lang w:eastAsia="cs-CZ"/>
              </w:rPr>
              <w:t>,</w:t>
            </w:r>
          </w:p>
          <w:p w:rsidR="00746688" w:rsidRPr="00A7591D" w:rsidRDefault="00746688" w:rsidP="00A7591D">
            <w:pPr>
              <w:spacing w:after="0" w:line="240" w:lineRule="auto"/>
              <w:jc w:val="center"/>
              <w:rPr>
                <w:rFonts w:ascii="Times New Roman" w:hAnsi="Times New Roman"/>
                <w:sz w:val="24"/>
                <w:szCs w:val="24"/>
                <w:lang w:eastAsia="cs-CZ"/>
              </w:rPr>
            </w:pPr>
            <w:r w:rsidRPr="00A7591D">
              <w:rPr>
                <w:rFonts w:ascii="Arial" w:hAnsi="Arial" w:cs="Arial"/>
                <w:lang w:eastAsia="cs-CZ"/>
              </w:rPr>
              <w:t xml:space="preserve">Aeroklub </w:t>
            </w:r>
            <w:proofErr w:type="gramStart"/>
            <w:r w:rsidRPr="00A7591D">
              <w:rPr>
                <w:rFonts w:ascii="Arial" w:hAnsi="Arial" w:cs="Arial"/>
                <w:lang w:eastAsia="cs-CZ"/>
              </w:rPr>
              <w:t>Raná, z.s</w:t>
            </w:r>
            <w:proofErr w:type="gramEnd"/>
          </w:p>
        </w:tc>
      </w:tr>
      <w:tr w:rsidR="00746688" w:rsidRPr="00A7591D" w:rsidTr="00746688">
        <w:trPr>
          <w:gridAfter w:val="2"/>
          <w:wAfter w:w="132" w:type="dxa"/>
          <w:jc w:val="center"/>
        </w:trPr>
        <w:tc>
          <w:tcPr>
            <w:tcW w:w="946"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020"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40"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32"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25" w:type="dxa"/>
            <w:gridSpan w:val="4"/>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40"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520" w:type="dxa"/>
            <w:gridSpan w:val="7"/>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r>
      <w:tr w:rsidR="00746688" w:rsidRPr="00A7591D" w:rsidTr="00746688">
        <w:trPr>
          <w:jc w:val="center"/>
        </w:trPr>
        <w:tc>
          <w:tcPr>
            <w:tcW w:w="946"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020"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40"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32"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32" w:type="dxa"/>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2025" w:type="dxa"/>
            <w:gridSpan w:val="4"/>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540" w:type="dxa"/>
            <w:gridSpan w:val="4"/>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375"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755" w:type="dxa"/>
            <w:gridSpan w:val="2"/>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390"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c>
          <w:tcPr>
            <w:tcW w:w="150" w:type="dxa"/>
            <w:gridSpan w:val="3"/>
            <w:tcBorders>
              <w:top w:val="nil"/>
              <w:left w:val="nil"/>
              <w:bottom w:val="nil"/>
              <w:right w:val="nil"/>
            </w:tcBorders>
            <w:vAlign w:val="center"/>
            <w:hideMark/>
          </w:tcPr>
          <w:p w:rsidR="00746688" w:rsidRPr="00A7591D" w:rsidRDefault="00746688" w:rsidP="00A7591D">
            <w:pPr>
              <w:spacing w:after="0" w:line="240" w:lineRule="auto"/>
              <w:rPr>
                <w:rFonts w:ascii="Times New Roman" w:hAnsi="Times New Roman"/>
                <w:sz w:val="24"/>
                <w:szCs w:val="24"/>
                <w:lang w:eastAsia="cs-CZ"/>
              </w:rPr>
            </w:pPr>
            <w:r w:rsidRPr="00A7591D">
              <w:rPr>
                <w:rFonts w:ascii="Times New Roman" w:hAnsi="Times New Roman"/>
                <w:sz w:val="24"/>
                <w:szCs w:val="24"/>
                <w:lang w:eastAsia="cs-CZ"/>
              </w:rPr>
              <w:t> </w:t>
            </w:r>
          </w:p>
        </w:tc>
      </w:tr>
    </w:tbl>
    <w:p w:rsidR="00A7591D" w:rsidRPr="00A7591D" w:rsidRDefault="00A7591D" w:rsidP="00A7591D">
      <w:pPr>
        <w:spacing w:before="100" w:beforeAutospacing="1" w:after="240" w:line="240" w:lineRule="auto"/>
        <w:jc w:val="both"/>
        <w:rPr>
          <w:rFonts w:ascii="Times New Roman" w:hAnsi="Times New Roman"/>
          <w:sz w:val="24"/>
          <w:szCs w:val="24"/>
          <w:lang w:eastAsia="cs-CZ"/>
        </w:rPr>
      </w:pPr>
    </w:p>
    <w:p w:rsidR="007020DF" w:rsidRDefault="007020DF"/>
    <w:sectPr w:rsidR="007020DF" w:rsidSect="00555E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A7591D"/>
    <w:rsid w:val="000365E6"/>
    <w:rsid w:val="000A742E"/>
    <w:rsid w:val="000C2E91"/>
    <w:rsid w:val="00197D1C"/>
    <w:rsid w:val="001E488B"/>
    <w:rsid w:val="00246273"/>
    <w:rsid w:val="00291D18"/>
    <w:rsid w:val="004251E2"/>
    <w:rsid w:val="00555E4A"/>
    <w:rsid w:val="007020DF"/>
    <w:rsid w:val="00721235"/>
    <w:rsid w:val="00740343"/>
    <w:rsid w:val="00746688"/>
    <w:rsid w:val="007D6D6D"/>
    <w:rsid w:val="007F3ACF"/>
    <w:rsid w:val="00805AAF"/>
    <w:rsid w:val="00834AA8"/>
    <w:rsid w:val="008B7C74"/>
    <w:rsid w:val="009C3C9E"/>
    <w:rsid w:val="00A40BA1"/>
    <w:rsid w:val="00A7591D"/>
    <w:rsid w:val="00A86B95"/>
    <w:rsid w:val="00AA6FA8"/>
    <w:rsid w:val="00AB2590"/>
    <w:rsid w:val="00B248C5"/>
    <w:rsid w:val="00B90D96"/>
    <w:rsid w:val="00BD4978"/>
    <w:rsid w:val="00C12C1A"/>
    <w:rsid w:val="00CD5C74"/>
    <w:rsid w:val="00D44945"/>
    <w:rsid w:val="00D54320"/>
    <w:rsid w:val="00DB5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50069"/>
  <w14:defaultImageDpi w14:val="0"/>
  <w15:docId w15:val="{0416B116-F4A3-4C2D-9856-FB0110A6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7591D"/>
    <w:pPr>
      <w:spacing w:before="100" w:beforeAutospacing="1" w:after="100" w:afterAutospacing="1" w:line="240" w:lineRule="auto"/>
    </w:pPr>
    <w:rPr>
      <w:rFonts w:ascii="Times New Roman" w:hAnsi="Times New Roman"/>
      <w:sz w:val="24"/>
      <w:szCs w:val="24"/>
      <w:lang w:eastAsia="cs-CZ"/>
    </w:rPr>
  </w:style>
  <w:style w:type="paragraph" w:styleId="Nzev">
    <w:name w:val="Title"/>
    <w:basedOn w:val="Normln"/>
    <w:link w:val="NzevChar"/>
    <w:uiPriority w:val="10"/>
    <w:qFormat/>
    <w:rsid w:val="00A7591D"/>
    <w:pPr>
      <w:spacing w:before="100" w:beforeAutospacing="1" w:after="100" w:afterAutospacing="1" w:line="240" w:lineRule="auto"/>
    </w:pPr>
    <w:rPr>
      <w:rFonts w:ascii="Times New Roman" w:hAnsi="Times New Roman"/>
      <w:sz w:val="24"/>
      <w:szCs w:val="24"/>
      <w:lang w:eastAsia="cs-CZ"/>
    </w:rPr>
  </w:style>
  <w:style w:type="character" w:customStyle="1" w:styleId="NzevChar">
    <w:name w:val="Název Char"/>
    <w:basedOn w:val="Standardnpsmoodstavce"/>
    <w:link w:val="Nzev"/>
    <w:uiPriority w:val="10"/>
    <w:locked/>
    <w:rsid w:val="00A7591D"/>
    <w:rPr>
      <w:rFonts w:ascii="Times New Roman" w:hAnsi="Times New Roman" w:cs="Times New Roman"/>
      <w:sz w:val="24"/>
      <w:szCs w:val="24"/>
      <w:lang w:val="x-none" w:eastAsia="cs-CZ"/>
    </w:rPr>
  </w:style>
  <w:style w:type="character" w:styleId="Siln">
    <w:name w:val="Strong"/>
    <w:basedOn w:val="Standardnpsmoodstavce"/>
    <w:uiPriority w:val="22"/>
    <w:qFormat/>
    <w:rsid w:val="00A7591D"/>
    <w:rPr>
      <w:rFonts w:cs="Times New Roman"/>
      <w:b/>
      <w:bCs/>
    </w:rPr>
  </w:style>
  <w:style w:type="paragraph" w:styleId="Zkladntext">
    <w:name w:val="Body Text"/>
    <w:basedOn w:val="Normln"/>
    <w:link w:val="ZkladntextChar"/>
    <w:uiPriority w:val="99"/>
    <w:semiHidden/>
    <w:unhideWhenUsed/>
    <w:rsid w:val="00A7591D"/>
    <w:pPr>
      <w:spacing w:before="100" w:beforeAutospacing="1" w:after="100" w:afterAutospacing="1"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uiPriority w:val="99"/>
    <w:semiHidden/>
    <w:locked/>
    <w:rsid w:val="00A7591D"/>
    <w:rPr>
      <w:rFonts w:ascii="Times New Roman" w:hAnsi="Times New Roman" w:cs="Times New Roman"/>
      <w:sz w:val="24"/>
      <w:szCs w:val="24"/>
      <w:lang w:val="x-none" w:eastAsia="cs-CZ"/>
    </w:rPr>
  </w:style>
  <w:style w:type="character" w:styleId="Zdraznn">
    <w:name w:val="Emphasis"/>
    <w:basedOn w:val="Standardnpsmoodstavce"/>
    <w:uiPriority w:val="20"/>
    <w:qFormat/>
    <w:rsid w:val="00A7591D"/>
    <w:rPr>
      <w:rFonts w:cs="Times New Roman"/>
      <w:i/>
      <w:iCs/>
    </w:rPr>
  </w:style>
  <w:style w:type="paragraph" w:styleId="Textbubliny">
    <w:name w:val="Balloon Text"/>
    <w:basedOn w:val="Normln"/>
    <w:link w:val="TextbublinyChar"/>
    <w:uiPriority w:val="99"/>
    <w:semiHidden/>
    <w:unhideWhenUsed/>
    <w:rsid w:val="00B90D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90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1395">
      <w:marLeft w:val="0"/>
      <w:marRight w:val="0"/>
      <w:marTop w:val="0"/>
      <w:marBottom w:val="0"/>
      <w:divBdr>
        <w:top w:val="none" w:sz="0" w:space="0" w:color="auto"/>
        <w:left w:val="none" w:sz="0" w:space="0" w:color="auto"/>
        <w:bottom w:val="none" w:sz="0" w:space="0" w:color="auto"/>
        <w:right w:val="none" w:sz="0" w:space="0" w:color="auto"/>
      </w:divBdr>
      <w:divsChild>
        <w:div w:id="831331396">
          <w:marLeft w:val="720"/>
          <w:marRight w:val="0"/>
          <w:marTop w:val="100"/>
          <w:marBottom w:val="100"/>
          <w:divBdr>
            <w:top w:val="none" w:sz="0" w:space="0" w:color="auto"/>
            <w:left w:val="none" w:sz="0" w:space="0" w:color="auto"/>
            <w:bottom w:val="none" w:sz="0" w:space="0" w:color="auto"/>
            <w:right w:val="none" w:sz="0" w:space="0" w:color="auto"/>
          </w:divBdr>
        </w:div>
        <w:div w:id="831331397">
          <w:marLeft w:val="720"/>
          <w:marRight w:val="0"/>
          <w:marTop w:val="100"/>
          <w:marBottom w:val="100"/>
          <w:divBdr>
            <w:top w:val="none" w:sz="0" w:space="0" w:color="auto"/>
            <w:left w:val="none" w:sz="0" w:space="0" w:color="auto"/>
            <w:bottom w:val="none" w:sz="0" w:space="0" w:color="auto"/>
            <w:right w:val="none" w:sz="0" w:space="0" w:color="auto"/>
          </w:divBdr>
        </w:div>
      </w:divsChild>
    </w:div>
    <w:div w:id="831331398">
      <w:marLeft w:val="0"/>
      <w:marRight w:val="0"/>
      <w:marTop w:val="0"/>
      <w:marBottom w:val="0"/>
      <w:divBdr>
        <w:top w:val="none" w:sz="0" w:space="0" w:color="auto"/>
        <w:left w:val="none" w:sz="0" w:space="0" w:color="auto"/>
        <w:bottom w:val="none" w:sz="0" w:space="0" w:color="auto"/>
        <w:right w:val="none" w:sz="0" w:space="0" w:color="auto"/>
      </w:divBdr>
    </w:div>
    <w:div w:id="831331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11B3-32A4-419D-9E08-1F144D66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7775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2020-11-04T08:28:00Z</cp:lastPrinted>
  <dcterms:created xsi:type="dcterms:W3CDTF">2021-07-15T08:14:00Z</dcterms:created>
  <dcterms:modified xsi:type="dcterms:W3CDTF">2021-08-06T12:42:00Z</dcterms:modified>
</cp:coreProperties>
</file>