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1478C" w14:textId="77777777" w:rsidR="00864F01" w:rsidRPr="00F35CE9" w:rsidRDefault="002C10BA" w:rsidP="002C10BA">
      <w:pPr>
        <w:spacing w:after="120" w:line="240" w:lineRule="atLeast"/>
        <w:jc w:val="center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F35CE9">
        <w:rPr>
          <w:rFonts w:asciiTheme="minorHAnsi" w:hAnsiTheme="minorHAnsi" w:cstheme="minorHAnsi"/>
          <w:b/>
          <w:sz w:val="22"/>
          <w:szCs w:val="22"/>
          <w:lang w:val="cs-CZ"/>
        </w:rPr>
        <w:t xml:space="preserve">SMLOUVA O </w:t>
      </w:r>
      <w:r w:rsidR="00864F01" w:rsidRPr="00F35CE9">
        <w:rPr>
          <w:rFonts w:asciiTheme="minorHAnsi" w:hAnsiTheme="minorHAnsi" w:cstheme="minorHAnsi"/>
          <w:b/>
          <w:sz w:val="22"/>
          <w:szCs w:val="22"/>
          <w:lang w:val="cs-CZ"/>
        </w:rPr>
        <w:t xml:space="preserve">PŘELOŽCE KANALIZACE </w:t>
      </w:r>
    </w:p>
    <w:p w14:paraId="609295E2" w14:textId="77777777" w:rsidR="002C10BA" w:rsidRPr="00F35CE9" w:rsidRDefault="00864F01" w:rsidP="002C10BA">
      <w:pPr>
        <w:spacing w:after="120" w:line="240" w:lineRule="atLeast"/>
        <w:jc w:val="center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F35CE9">
        <w:rPr>
          <w:rFonts w:asciiTheme="minorHAnsi" w:hAnsiTheme="minorHAnsi" w:cstheme="minorHAnsi"/>
          <w:b/>
          <w:sz w:val="22"/>
          <w:szCs w:val="22"/>
          <w:lang w:val="cs-CZ"/>
        </w:rPr>
        <w:t xml:space="preserve">A </w:t>
      </w:r>
      <w:r w:rsidR="002C10BA" w:rsidRPr="00F35CE9">
        <w:rPr>
          <w:rFonts w:asciiTheme="minorHAnsi" w:hAnsiTheme="minorHAnsi" w:cstheme="minorHAnsi"/>
          <w:b/>
          <w:sz w:val="22"/>
          <w:szCs w:val="22"/>
          <w:lang w:val="cs-CZ"/>
        </w:rPr>
        <w:t>SMLOUVĚ BUDOUCÍ O ZŘÍZENÍ SLUŽEBNOSTI</w:t>
      </w:r>
    </w:p>
    <w:p w14:paraId="728CD8A3" w14:textId="77777777" w:rsidR="002C10BA" w:rsidRPr="00F35CE9" w:rsidRDefault="002C10BA" w:rsidP="002C10BA">
      <w:pPr>
        <w:spacing w:after="120" w:line="240" w:lineRule="atLeast"/>
        <w:jc w:val="center"/>
        <w:rPr>
          <w:rFonts w:asciiTheme="minorHAnsi" w:hAnsiTheme="minorHAnsi" w:cstheme="minorHAnsi"/>
          <w:sz w:val="22"/>
          <w:szCs w:val="22"/>
          <w:lang w:val="cs-CZ"/>
        </w:rPr>
      </w:pPr>
      <w:r w:rsidRPr="00F35CE9">
        <w:rPr>
          <w:rFonts w:asciiTheme="minorHAnsi" w:hAnsiTheme="minorHAnsi" w:cstheme="minorHAnsi"/>
          <w:sz w:val="22"/>
          <w:szCs w:val="22"/>
          <w:lang w:val="cs-CZ"/>
        </w:rPr>
        <w:t>(dále jen „</w:t>
      </w:r>
      <w:r w:rsidRPr="00F35CE9">
        <w:rPr>
          <w:rFonts w:asciiTheme="minorHAnsi" w:hAnsiTheme="minorHAnsi" w:cstheme="minorHAnsi"/>
          <w:b/>
          <w:sz w:val="22"/>
          <w:szCs w:val="22"/>
          <w:lang w:val="cs-CZ"/>
        </w:rPr>
        <w:t>Smlouva</w:t>
      </w:r>
      <w:r w:rsidRPr="00F35CE9">
        <w:rPr>
          <w:rFonts w:asciiTheme="minorHAnsi" w:hAnsiTheme="minorHAnsi" w:cstheme="minorHAnsi"/>
          <w:sz w:val="22"/>
          <w:szCs w:val="22"/>
          <w:lang w:val="cs-CZ"/>
        </w:rPr>
        <w:t>“)</w:t>
      </w:r>
    </w:p>
    <w:p w14:paraId="205FE7BE" w14:textId="77777777" w:rsidR="008A4353" w:rsidRPr="00F35CE9" w:rsidRDefault="002C10BA" w:rsidP="002C10BA">
      <w:pPr>
        <w:spacing w:after="120" w:line="240" w:lineRule="atLeast"/>
        <w:jc w:val="center"/>
        <w:rPr>
          <w:rFonts w:asciiTheme="minorHAnsi" w:hAnsiTheme="minorHAnsi" w:cstheme="minorHAnsi"/>
          <w:sz w:val="22"/>
          <w:szCs w:val="22"/>
          <w:lang w:val="cs-CZ"/>
        </w:rPr>
      </w:pPr>
      <w:r w:rsidRPr="00F35CE9">
        <w:rPr>
          <w:rFonts w:asciiTheme="minorHAnsi" w:hAnsiTheme="minorHAnsi" w:cstheme="minorHAnsi"/>
          <w:sz w:val="22"/>
          <w:szCs w:val="22"/>
          <w:lang w:val="cs-CZ"/>
        </w:rPr>
        <w:t xml:space="preserve">uzavřená níže uvedeného dne, měsíce a roku </w:t>
      </w:r>
    </w:p>
    <w:p w14:paraId="1A4A27B0" w14:textId="77777777" w:rsidR="008A4353" w:rsidRPr="00F35CE9" w:rsidRDefault="002C10BA" w:rsidP="002C10BA">
      <w:pPr>
        <w:spacing w:after="120" w:line="240" w:lineRule="atLeast"/>
        <w:jc w:val="center"/>
        <w:rPr>
          <w:rFonts w:asciiTheme="minorHAnsi" w:hAnsiTheme="minorHAnsi" w:cstheme="minorHAnsi"/>
          <w:sz w:val="22"/>
          <w:szCs w:val="22"/>
          <w:lang w:val="cs-CZ"/>
        </w:rPr>
      </w:pPr>
      <w:r w:rsidRPr="00F35CE9">
        <w:rPr>
          <w:rFonts w:asciiTheme="minorHAnsi" w:hAnsiTheme="minorHAnsi" w:cstheme="minorHAnsi"/>
          <w:sz w:val="22"/>
          <w:szCs w:val="22"/>
          <w:lang w:val="cs-CZ"/>
        </w:rPr>
        <w:t>ve smyslu ustanovení § 1257,</w:t>
      </w:r>
      <w:r w:rsidR="008A4353" w:rsidRPr="00F35CE9">
        <w:rPr>
          <w:rFonts w:asciiTheme="minorHAnsi" w:hAnsiTheme="minorHAnsi" w:cstheme="minorHAnsi"/>
          <w:sz w:val="22"/>
          <w:szCs w:val="22"/>
          <w:lang w:val="cs-CZ"/>
        </w:rPr>
        <w:t xml:space="preserve"> §1746 odst. 2,</w:t>
      </w:r>
      <w:r w:rsidRPr="00F35CE9">
        <w:rPr>
          <w:rFonts w:asciiTheme="minorHAnsi" w:hAnsiTheme="minorHAnsi" w:cstheme="minorHAnsi"/>
          <w:sz w:val="22"/>
          <w:szCs w:val="22"/>
          <w:lang w:val="cs-CZ"/>
        </w:rPr>
        <w:t xml:space="preserve"> § 1785 a následujícího</w:t>
      </w:r>
    </w:p>
    <w:p w14:paraId="29E13F3D" w14:textId="77777777" w:rsidR="008A4353" w:rsidRPr="00F35CE9" w:rsidRDefault="002C10BA" w:rsidP="002C10BA">
      <w:pPr>
        <w:spacing w:after="120" w:line="240" w:lineRule="atLeast"/>
        <w:jc w:val="center"/>
        <w:rPr>
          <w:rFonts w:asciiTheme="minorHAnsi" w:hAnsiTheme="minorHAnsi" w:cstheme="minorHAnsi"/>
          <w:sz w:val="22"/>
          <w:szCs w:val="22"/>
          <w:lang w:val="cs-CZ"/>
        </w:rPr>
      </w:pPr>
      <w:r w:rsidRPr="00F35CE9">
        <w:rPr>
          <w:rFonts w:asciiTheme="minorHAnsi" w:hAnsiTheme="minorHAnsi" w:cstheme="minorHAnsi"/>
          <w:sz w:val="22"/>
          <w:szCs w:val="22"/>
          <w:lang w:val="cs-CZ"/>
        </w:rPr>
        <w:t xml:space="preserve">  zákona č. 89/2012 Sb., občanský zákoník, ve znění pozdějších předpisů </w:t>
      </w:r>
    </w:p>
    <w:p w14:paraId="4143D8C2" w14:textId="77777777" w:rsidR="002C10BA" w:rsidRPr="00F35CE9" w:rsidRDefault="002C10BA" w:rsidP="002C10BA">
      <w:pPr>
        <w:spacing w:after="120" w:line="240" w:lineRule="atLeast"/>
        <w:jc w:val="center"/>
        <w:rPr>
          <w:rFonts w:asciiTheme="minorHAnsi" w:hAnsiTheme="minorHAnsi" w:cstheme="minorHAnsi"/>
          <w:sz w:val="22"/>
          <w:szCs w:val="22"/>
          <w:lang w:val="cs-CZ"/>
        </w:rPr>
      </w:pPr>
      <w:r w:rsidRPr="00F35CE9">
        <w:rPr>
          <w:rFonts w:asciiTheme="minorHAnsi" w:hAnsiTheme="minorHAnsi" w:cstheme="minorHAnsi"/>
          <w:sz w:val="22"/>
          <w:szCs w:val="22"/>
          <w:lang w:val="cs-CZ"/>
        </w:rPr>
        <w:t>(dále jen „</w:t>
      </w:r>
      <w:r w:rsidRPr="00F35CE9">
        <w:rPr>
          <w:rFonts w:asciiTheme="minorHAnsi" w:hAnsiTheme="minorHAnsi" w:cstheme="minorHAnsi"/>
          <w:b/>
          <w:sz w:val="22"/>
          <w:szCs w:val="22"/>
          <w:lang w:val="cs-CZ"/>
        </w:rPr>
        <w:t>občanský zákoník</w:t>
      </w:r>
      <w:r w:rsidRPr="00F35CE9">
        <w:rPr>
          <w:rFonts w:asciiTheme="minorHAnsi" w:hAnsiTheme="minorHAnsi" w:cstheme="minorHAnsi"/>
          <w:sz w:val="22"/>
          <w:szCs w:val="22"/>
          <w:lang w:val="cs-CZ"/>
        </w:rPr>
        <w:t>“)</w:t>
      </w:r>
    </w:p>
    <w:p w14:paraId="62DF5CE5" w14:textId="77777777" w:rsidR="002C10BA" w:rsidRPr="00F35CE9" w:rsidRDefault="002C10BA" w:rsidP="002C10BA">
      <w:pPr>
        <w:spacing w:after="120" w:line="240" w:lineRule="atLeast"/>
        <w:rPr>
          <w:rFonts w:asciiTheme="minorHAnsi" w:hAnsiTheme="minorHAnsi" w:cstheme="minorHAnsi"/>
          <w:sz w:val="22"/>
          <w:szCs w:val="22"/>
          <w:lang w:val="cs-CZ"/>
        </w:rPr>
      </w:pPr>
    </w:p>
    <w:p w14:paraId="2DFBB5E7" w14:textId="77777777" w:rsidR="002C10BA" w:rsidRPr="00F35CE9" w:rsidRDefault="002C10BA" w:rsidP="002C10BA">
      <w:pPr>
        <w:spacing w:after="120" w:line="240" w:lineRule="atLeast"/>
        <w:jc w:val="center"/>
        <w:rPr>
          <w:rFonts w:asciiTheme="minorHAnsi" w:hAnsiTheme="minorHAnsi" w:cstheme="minorHAnsi"/>
          <w:sz w:val="22"/>
          <w:szCs w:val="22"/>
          <w:lang w:val="cs-CZ"/>
        </w:rPr>
      </w:pPr>
      <w:r w:rsidRPr="00F35CE9">
        <w:rPr>
          <w:rFonts w:asciiTheme="minorHAnsi" w:hAnsiTheme="minorHAnsi" w:cstheme="minorHAnsi"/>
          <w:sz w:val="22"/>
          <w:szCs w:val="22"/>
          <w:lang w:val="cs-CZ"/>
        </w:rPr>
        <w:t>mezi</w:t>
      </w:r>
    </w:p>
    <w:p w14:paraId="2C7E2A4C" w14:textId="77777777" w:rsidR="002C10BA" w:rsidRPr="00F35CE9" w:rsidRDefault="002C10BA" w:rsidP="002C10BA">
      <w:pPr>
        <w:spacing w:after="120" w:line="240" w:lineRule="atLeast"/>
        <w:rPr>
          <w:rFonts w:asciiTheme="minorHAnsi" w:hAnsiTheme="minorHAnsi" w:cstheme="minorHAnsi"/>
          <w:b/>
          <w:sz w:val="22"/>
          <w:szCs w:val="22"/>
          <w:lang w:val="cs-CZ"/>
        </w:rPr>
      </w:pPr>
    </w:p>
    <w:p w14:paraId="7F29751B" w14:textId="77777777" w:rsidR="002C10BA" w:rsidRPr="00F35CE9" w:rsidRDefault="002C10BA" w:rsidP="002C10BA">
      <w:pPr>
        <w:spacing w:after="120" w:line="240" w:lineRule="atLeast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F35CE9">
        <w:rPr>
          <w:rFonts w:asciiTheme="minorHAnsi" w:hAnsiTheme="minorHAnsi" w:cstheme="minorHAnsi"/>
          <w:b/>
          <w:sz w:val="22"/>
          <w:szCs w:val="22"/>
          <w:lang w:val="cs-CZ"/>
        </w:rPr>
        <w:t>Kaufland Česká republika v.o.s.</w:t>
      </w:r>
    </w:p>
    <w:p w14:paraId="747E824B" w14:textId="77777777" w:rsidR="002C10BA" w:rsidRPr="00F35CE9" w:rsidRDefault="002C10BA" w:rsidP="007D5717">
      <w:pPr>
        <w:spacing w:after="0" w:line="240" w:lineRule="atLeast"/>
        <w:jc w:val="left"/>
        <w:rPr>
          <w:rFonts w:asciiTheme="minorHAnsi" w:hAnsiTheme="minorHAnsi" w:cstheme="minorHAnsi"/>
          <w:sz w:val="22"/>
          <w:szCs w:val="22"/>
          <w:lang w:val="cs-CZ"/>
        </w:rPr>
      </w:pPr>
      <w:r w:rsidRPr="00F35CE9">
        <w:rPr>
          <w:rFonts w:asciiTheme="minorHAnsi" w:hAnsiTheme="minorHAnsi" w:cstheme="minorHAnsi"/>
          <w:sz w:val="22"/>
          <w:szCs w:val="22"/>
          <w:lang w:val="cs-CZ"/>
        </w:rPr>
        <w:t>se sídlem Praha 6, Bělohorská 2428/203, PSČ: 169 00, IČ: 251 10 161,</w:t>
      </w:r>
      <w:r w:rsidRPr="00F35CE9">
        <w:rPr>
          <w:rFonts w:asciiTheme="minorHAnsi" w:hAnsiTheme="minorHAnsi" w:cstheme="minorHAnsi"/>
          <w:sz w:val="22"/>
          <w:szCs w:val="22"/>
          <w:lang w:val="cs-CZ"/>
        </w:rPr>
        <w:br/>
        <w:t>zapsaná v obchodním rejstříku vedeném Městským soudem v Praze, oddíl A, vložka 20184</w:t>
      </w:r>
    </w:p>
    <w:p w14:paraId="11602CFB" w14:textId="3463E32B" w:rsidR="007D5717" w:rsidRDefault="002C10BA" w:rsidP="007D5717">
      <w:pPr>
        <w:spacing w:after="0" w:line="240" w:lineRule="atLeast"/>
        <w:rPr>
          <w:rFonts w:asciiTheme="minorHAnsi" w:hAnsiTheme="minorHAnsi" w:cstheme="minorHAnsi"/>
          <w:sz w:val="22"/>
          <w:szCs w:val="22"/>
          <w:lang w:val="cs-CZ"/>
        </w:rPr>
      </w:pPr>
      <w:r w:rsidRPr="00F35CE9">
        <w:rPr>
          <w:rFonts w:asciiTheme="minorHAnsi" w:hAnsiTheme="minorHAnsi" w:cstheme="minorHAnsi"/>
          <w:sz w:val="22"/>
          <w:szCs w:val="22"/>
          <w:lang w:val="cs-CZ"/>
        </w:rPr>
        <w:t>zastoupena</w:t>
      </w:r>
      <w:r w:rsidR="007D5717">
        <w:rPr>
          <w:rFonts w:asciiTheme="minorHAnsi" w:hAnsiTheme="minorHAnsi" w:cstheme="minorHAnsi"/>
          <w:sz w:val="22"/>
          <w:szCs w:val="22"/>
          <w:lang w:val="cs-CZ"/>
        </w:rPr>
        <w:t xml:space="preserve">: na základě plné moci č. 2021/49 ze dne 11.3. 2021 Paní </w:t>
      </w:r>
      <w:r w:rsidR="001219CE">
        <w:rPr>
          <w:rFonts w:asciiTheme="minorHAnsi" w:hAnsiTheme="minorHAnsi" w:cstheme="minorHAnsi"/>
          <w:sz w:val="22"/>
          <w:szCs w:val="22"/>
          <w:lang w:val="cs-CZ"/>
        </w:rPr>
        <w:t>xxxxxxxxxxxxxx</w:t>
      </w:r>
      <w:r w:rsidR="007D5717">
        <w:rPr>
          <w:rFonts w:asciiTheme="minorHAnsi" w:hAnsiTheme="minorHAnsi" w:cstheme="minorHAnsi"/>
          <w:sz w:val="22"/>
          <w:szCs w:val="22"/>
          <w:lang w:val="cs-CZ"/>
        </w:rPr>
        <w:t xml:space="preserve"> a panem </w:t>
      </w:r>
      <w:r w:rsidR="001219CE">
        <w:rPr>
          <w:rFonts w:asciiTheme="minorHAnsi" w:hAnsiTheme="minorHAnsi" w:cstheme="minorHAnsi"/>
          <w:sz w:val="22"/>
          <w:szCs w:val="22"/>
          <w:lang w:val="cs-CZ"/>
        </w:rPr>
        <w:t>xxxxxxx</w:t>
      </w:r>
      <w:r w:rsidR="007D571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1219CE">
        <w:rPr>
          <w:rFonts w:asciiTheme="minorHAnsi" w:hAnsiTheme="minorHAnsi" w:cstheme="minorHAnsi"/>
          <w:sz w:val="22"/>
          <w:szCs w:val="22"/>
          <w:lang w:val="cs-CZ"/>
        </w:rPr>
        <w:t>xxxxxxxxx</w:t>
      </w:r>
      <w:bookmarkStart w:id="0" w:name="_GoBack"/>
      <w:bookmarkEnd w:id="0"/>
    </w:p>
    <w:p w14:paraId="34597042" w14:textId="4F808AF8" w:rsidR="002C10BA" w:rsidRPr="00F35CE9" w:rsidRDefault="002C10BA" w:rsidP="002C10BA">
      <w:pPr>
        <w:spacing w:after="120" w:line="240" w:lineRule="atLeast"/>
        <w:rPr>
          <w:rFonts w:asciiTheme="minorHAnsi" w:hAnsiTheme="minorHAnsi" w:cstheme="minorHAnsi"/>
          <w:sz w:val="22"/>
          <w:szCs w:val="22"/>
          <w:lang w:val="cs-CZ"/>
        </w:rPr>
      </w:pPr>
      <w:r w:rsidRPr="00F35CE9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</w:p>
    <w:p w14:paraId="663454F0" w14:textId="77777777" w:rsidR="002C10BA" w:rsidRPr="00F35CE9" w:rsidRDefault="002C10BA" w:rsidP="002C10BA">
      <w:pPr>
        <w:spacing w:after="120" w:line="240" w:lineRule="atLeast"/>
        <w:rPr>
          <w:rFonts w:asciiTheme="minorHAnsi" w:hAnsiTheme="minorHAnsi" w:cstheme="minorHAnsi"/>
          <w:sz w:val="22"/>
          <w:szCs w:val="22"/>
          <w:lang w:val="cs-CZ"/>
        </w:rPr>
      </w:pPr>
      <w:r w:rsidRPr="00F35CE9">
        <w:rPr>
          <w:rFonts w:asciiTheme="minorHAnsi" w:hAnsiTheme="minorHAnsi" w:cstheme="minorHAnsi"/>
          <w:sz w:val="22"/>
          <w:szCs w:val="22"/>
          <w:lang w:val="cs-CZ"/>
        </w:rPr>
        <w:t>(dále jen „</w:t>
      </w:r>
      <w:r w:rsidRPr="00F35CE9">
        <w:rPr>
          <w:rFonts w:asciiTheme="minorHAnsi" w:hAnsiTheme="minorHAnsi" w:cstheme="minorHAnsi"/>
          <w:b/>
          <w:sz w:val="22"/>
          <w:szCs w:val="22"/>
          <w:lang w:val="cs-CZ"/>
        </w:rPr>
        <w:t>společnost Kaufland</w:t>
      </w:r>
      <w:r w:rsidRPr="00F35CE9">
        <w:rPr>
          <w:rFonts w:asciiTheme="minorHAnsi" w:hAnsiTheme="minorHAnsi" w:cstheme="minorHAnsi"/>
          <w:sz w:val="22"/>
          <w:szCs w:val="22"/>
          <w:lang w:val="cs-CZ"/>
        </w:rPr>
        <w:t xml:space="preserve">“) </w:t>
      </w:r>
    </w:p>
    <w:p w14:paraId="00AB678A" w14:textId="77777777" w:rsidR="002C10BA" w:rsidRPr="00F35CE9" w:rsidRDefault="002C10BA" w:rsidP="002C10BA">
      <w:pPr>
        <w:spacing w:after="120" w:line="240" w:lineRule="atLeast"/>
        <w:rPr>
          <w:rFonts w:asciiTheme="minorHAnsi" w:hAnsiTheme="minorHAnsi" w:cstheme="minorHAnsi"/>
          <w:sz w:val="22"/>
          <w:szCs w:val="22"/>
          <w:lang w:val="cs-CZ"/>
        </w:rPr>
      </w:pPr>
      <w:r w:rsidRPr="00F35CE9">
        <w:rPr>
          <w:rFonts w:asciiTheme="minorHAnsi" w:hAnsiTheme="minorHAnsi" w:cstheme="minorHAnsi"/>
          <w:sz w:val="22"/>
          <w:szCs w:val="22"/>
          <w:lang w:val="cs-CZ"/>
        </w:rPr>
        <w:t>a</w:t>
      </w:r>
    </w:p>
    <w:p w14:paraId="4AAFBF45" w14:textId="77777777" w:rsidR="002C10BA" w:rsidRPr="00F35CE9" w:rsidRDefault="002C10BA" w:rsidP="002C10BA">
      <w:pPr>
        <w:spacing w:after="120" w:line="240" w:lineRule="atLeast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F35CE9">
        <w:rPr>
          <w:rFonts w:asciiTheme="minorHAnsi" w:hAnsiTheme="minorHAnsi" w:cstheme="minorHAnsi"/>
          <w:b/>
          <w:sz w:val="22"/>
          <w:szCs w:val="22"/>
          <w:lang w:val="cs-CZ"/>
        </w:rPr>
        <w:t>Město Strakonice</w:t>
      </w:r>
    </w:p>
    <w:p w14:paraId="5349A55D" w14:textId="77777777" w:rsidR="002C10BA" w:rsidRPr="00F35CE9" w:rsidRDefault="002C10BA" w:rsidP="002C10BA">
      <w:pPr>
        <w:spacing w:after="120" w:line="240" w:lineRule="atLeast"/>
        <w:jc w:val="left"/>
        <w:rPr>
          <w:rFonts w:asciiTheme="minorHAnsi" w:hAnsiTheme="minorHAnsi" w:cstheme="minorHAnsi"/>
          <w:sz w:val="22"/>
          <w:szCs w:val="22"/>
          <w:lang w:val="cs-CZ"/>
        </w:rPr>
      </w:pPr>
      <w:r w:rsidRPr="00F35CE9">
        <w:rPr>
          <w:rFonts w:asciiTheme="minorHAnsi" w:hAnsiTheme="minorHAnsi" w:cstheme="minorHAnsi"/>
          <w:sz w:val="22"/>
          <w:szCs w:val="22"/>
          <w:lang w:val="cs-CZ"/>
        </w:rPr>
        <w:t>se sídlem Strakonice, Velké náměstí 2, PSČ 386 21, IČ: 002 51 810</w:t>
      </w:r>
      <w:r w:rsidRPr="00F35CE9">
        <w:rPr>
          <w:rFonts w:asciiTheme="minorHAnsi" w:hAnsiTheme="minorHAnsi" w:cstheme="minorHAnsi"/>
          <w:sz w:val="22"/>
          <w:szCs w:val="22"/>
          <w:lang w:val="cs-CZ"/>
        </w:rPr>
        <w:br/>
        <w:t xml:space="preserve">zastoupeno panem Mgr. Břetislavem Hrdličkou, starostou </w:t>
      </w:r>
    </w:p>
    <w:p w14:paraId="4B59CA49" w14:textId="77777777" w:rsidR="002C10BA" w:rsidRPr="00F35CE9" w:rsidRDefault="002C10BA" w:rsidP="002C10BA">
      <w:pPr>
        <w:spacing w:after="120" w:line="240" w:lineRule="atLeast"/>
        <w:rPr>
          <w:rFonts w:asciiTheme="minorHAnsi" w:hAnsiTheme="minorHAnsi" w:cstheme="minorHAnsi"/>
          <w:sz w:val="22"/>
          <w:szCs w:val="22"/>
          <w:lang w:val="cs-CZ"/>
        </w:rPr>
      </w:pPr>
      <w:r w:rsidRPr="00F35CE9">
        <w:rPr>
          <w:rFonts w:asciiTheme="minorHAnsi" w:hAnsiTheme="minorHAnsi" w:cstheme="minorHAnsi"/>
          <w:sz w:val="22"/>
          <w:szCs w:val="22"/>
          <w:lang w:val="cs-CZ"/>
        </w:rPr>
        <w:t>(dále jen „</w:t>
      </w:r>
      <w:r w:rsidRPr="00F35CE9">
        <w:rPr>
          <w:rFonts w:asciiTheme="minorHAnsi" w:hAnsiTheme="minorHAnsi" w:cstheme="minorHAnsi"/>
          <w:b/>
          <w:sz w:val="22"/>
          <w:szCs w:val="22"/>
          <w:lang w:val="cs-CZ"/>
        </w:rPr>
        <w:t>Město Strakonice</w:t>
      </w:r>
      <w:r w:rsidRPr="00F35CE9">
        <w:rPr>
          <w:rFonts w:asciiTheme="minorHAnsi" w:hAnsiTheme="minorHAnsi" w:cstheme="minorHAnsi"/>
          <w:sz w:val="22"/>
          <w:szCs w:val="22"/>
          <w:lang w:val="cs-CZ"/>
        </w:rPr>
        <w:t>“)</w:t>
      </w:r>
    </w:p>
    <w:p w14:paraId="4EB222C4" w14:textId="77777777" w:rsidR="002C10BA" w:rsidRPr="00F35CE9" w:rsidRDefault="002C10BA" w:rsidP="002C10BA">
      <w:pPr>
        <w:spacing w:after="120" w:line="240" w:lineRule="atLeast"/>
        <w:rPr>
          <w:rFonts w:asciiTheme="minorHAnsi" w:hAnsiTheme="minorHAnsi" w:cstheme="minorHAnsi"/>
          <w:sz w:val="22"/>
          <w:szCs w:val="22"/>
          <w:lang w:val="cs-CZ"/>
        </w:rPr>
      </w:pPr>
    </w:p>
    <w:p w14:paraId="22ECA7A6" w14:textId="77777777" w:rsidR="002C10BA" w:rsidRPr="00F35CE9" w:rsidRDefault="002C10BA" w:rsidP="002C10BA">
      <w:pPr>
        <w:spacing w:after="120" w:line="240" w:lineRule="atLeast"/>
        <w:rPr>
          <w:rFonts w:asciiTheme="minorHAnsi" w:hAnsiTheme="minorHAnsi" w:cstheme="minorHAnsi"/>
          <w:sz w:val="22"/>
          <w:szCs w:val="22"/>
          <w:lang w:val="cs-CZ"/>
        </w:rPr>
      </w:pPr>
      <w:r w:rsidRPr="00F35CE9">
        <w:rPr>
          <w:rFonts w:asciiTheme="minorHAnsi" w:hAnsiTheme="minorHAnsi" w:cstheme="minorHAnsi"/>
          <w:sz w:val="22"/>
          <w:szCs w:val="22"/>
          <w:lang w:val="cs-CZ"/>
        </w:rPr>
        <w:t>(dále společně jen „</w:t>
      </w:r>
      <w:r w:rsidRPr="00F35CE9">
        <w:rPr>
          <w:rFonts w:asciiTheme="minorHAnsi" w:hAnsiTheme="minorHAnsi" w:cstheme="minorHAnsi"/>
          <w:b/>
          <w:sz w:val="22"/>
          <w:szCs w:val="22"/>
          <w:lang w:val="cs-CZ"/>
        </w:rPr>
        <w:t>Strany</w:t>
      </w:r>
      <w:r w:rsidRPr="00F35CE9">
        <w:rPr>
          <w:rFonts w:asciiTheme="minorHAnsi" w:hAnsiTheme="minorHAnsi" w:cstheme="minorHAnsi"/>
          <w:sz w:val="22"/>
          <w:szCs w:val="22"/>
          <w:lang w:val="cs-CZ"/>
        </w:rPr>
        <w:t>“)</w:t>
      </w:r>
    </w:p>
    <w:p w14:paraId="6BE85B1A" w14:textId="77777777" w:rsidR="002C10BA" w:rsidRPr="00F35CE9" w:rsidRDefault="002C10BA" w:rsidP="002C10BA">
      <w:pPr>
        <w:spacing w:after="120" w:line="240" w:lineRule="atLeast"/>
        <w:rPr>
          <w:rFonts w:asciiTheme="minorHAnsi" w:hAnsiTheme="minorHAnsi" w:cstheme="minorHAnsi"/>
          <w:sz w:val="22"/>
          <w:szCs w:val="22"/>
          <w:lang w:val="cs-CZ"/>
        </w:rPr>
      </w:pPr>
    </w:p>
    <w:p w14:paraId="4BFBDF71" w14:textId="77777777" w:rsidR="00167A9F" w:rsidRPr="00F35CE9" w:rsidRDefault="00167A9F" w:rsidP="007D3287">
      <w:pPr>
        <w:pStyle w:val="Nadpis1"/>
        <w:numPr>
          <w:ilvl w:val="0"/>
          <w:numId w:val="16"/>
        </w:numPr>
        <w:ind w:left="426" w:hanging="426"/>
        <w:rPr>
          <w:lang w:val="cs-CZ"/>
        </w:rPr>
      </w:pPr>
      <w:r w:rsidRPr="00F35CE9">
        <w:rPr>
          <w:sz w:val="22"/>
          <w:szCs w:val="22"/>
          <w:lang w:val="cs-CZ"/>
        </w:rPr>
        <w:t>Úvod</w:t>
      </w:r>
    </w:p>
    <w:p w14:paraId="18B7DA94" w14:textId="596989E8" w:rsidR="00167A9F" w:rsidRPr="00F35CE9" w:rsidRDefault="00167A9F" w:rsidP="007D3287">
      <w:pPr>
        <w:pStyle w:val="Nadpis2"/>
        <w:numPr>
          <w:ilvl w:val="1"/>
          <w:numId w:val="20"/>
        </w:numPr>
        <w:spacing w:after="120" w:line="240" w:lineRule="atLeast"/>
        <w:ind w:left="567" w:hanging="567"/>
        <w:rPr>
          <w:sz w:val="22"/>
          <w:szCs w:val="22"/>
          <w:lang w:val="cs-CZ"/>
        </w:rPr>
      </w:pPr>
      <w:r w:rsidRPr="00F35CE9">
        <w:rPr>
          <w:sz w:val="22"/>
          <w:szCs w:val="22"/>
          <w:lang w:val="cs-CZ"/>
        </w:rPr>
        <w:t>Společnost Kaufland a město Strakonice dne 17.12.2021 uzavřely Smlouvu o spolupráci se smlouvou o smlouvách budoucích, která byla uzavřena za účelem vymezení práv a povinností stran v souvislosti s plánovanou realizací nového nákupního střediska ve Strakonicích</w:t>
      </w:r>
      <w:r w:rsidR="00864F01" w:rsidRPr="00F35CE9">
        <w:rPr>
          <w:sz w:val="22"/>
          <w:szCs w:val="22"/>
          <w:lang w:val="cs-CZ"/>
        </w:rPr>
        <w:t xml:space="preserve"> společností Kaufland</w:t>
      </w:r>
      <w:r w:rsidRPr="00F35CE9">
        <w:rPr>
          <w:sz w:val="22"/>
          <w:szCs w:val="22"/>
          <w:lang w:val="cs-CZ"/>
        </w:rPr>
        <w:t xml:space="preserve">. </w:t>
      </w:r>
    </w:p>
    <w:p w14:paraId="60492227" w14:textId="77777777" w:rsidR="00167A9F" w:rsidRPr="00F35CE9" w:rsidRDefault="00121251" w:rsidP="007D3287">
      <w:pPr>
        <w:pStyle w:val="Nadpis2"/>
        <w:numPr>
          <w:ilvl w:val="1"/>
          <w:numId w:val="20"/>
        </w:numPr>
        <w:spacing w:after="120" w:line="240" w:lineRule="atLeast"/>
        <w:ind w:left="567" w:hanging="567"/>
        <w:rPr>
          <w:sz w:val="22"/>
          <w:szCs w:val="22"/>
          <w:lang w:val="cs-CZ"/>
        </w:rPr>
      </w:pPr>
      <w:r w:rsidRPr="00F35CE9">
        <w:rPr>
          <w:sz w:val="22"/>
          <w:szCs w:val="22"/>
          <w:lang w:val="cs-CZ"/>
        </w:rPr>
        <w:t xml:space="preserve">Strany se ve smlouvě </w:t>
      </w:r>
      <w:r w:rsidR="00B63FA3" w:rsidRPr="00F35CE9">
        <w:rPr>
          <w:sz w:val="22"/>
          <w:szCs w:val="22"/>
          <w:lang w:val="cs-CZ"/>
        </w:rPr>
        <w:t xml:space="preserve">mimo jiného </w:t>
      </w:r>
      <w:r w:rsidRPr="00F35CE9">
        <w:rPr>
          <w:sz w:val="22"/>
          <w:szCs w:val="22"/>
          <w:lang w:val="cs-CZ"/>
        </w:rPr>
        <w:t xml:space="preserve">dohodly, že </w:t>
      </w:r>
      <w:r w:rsidR="00864F01" w:rsidRPr="00F35CE9">
        <w:rPr>
          <w:sz w:val="22"/>
          <w:szCs w:val="22"/>
          <w:lang w:val="cs-CZ"/>
        </w:rPr>
        <w:t xml:space="preserve">bude smluvně zajištěna </w:t>
      </w:r>
      <w:r w:rsidRPr="00F35CE9">
        <w:rPr>
          <w:sz w:val="22"/>
          <w:szCs w:val="22"/>
          <w:lang w:val="cs-CZ"/>
        </w:rPr>
        <w:t xml:space="preserve">možnost vybudovat překládku inženýrských sítí vyvolanou realizací stavby nákupního střediska, zejména budou uzavřeny smlouvy o smlouvách budoucích (případně jiné smlouvy), na základě kterých bude společnost Kaufland oprávněna přeložit ve smlouvě uvedené inženýrské sítě.  </w:t>
      </w:r>
    </w:p>
    <w:p w14:paraId="70B00975" w14:textId="4592948C" w:rsidR="00B63FA3" w:rsidRPr="00C76263" w:rsidRDefault="00167A9F" w:rsidP="007D3287">
      <w:pPr>
        <w:pStyle w:val="Nadpis2"/>
        <w:numPr>
          <w:ilvl w:val="1"/>
          <w:numId w:val="20"/>
        </w:numPr>
        <w:ind w:left="567" w:hanging="567"/>
        <w:rPr>
          <w:sz w:val="22"/>
          <w:szCs w:val="22"/>
          <w:lang w:val="cs-CZ"/>
        </w:rPr>
      </w:pPr>
      <w:r w:rsidRPr="00F35CE9">
        <w:rPr>
          <w:sz w:val="22"/>
          <w:szCs w:val="22"/>
          <w:lang w:val="cs-CZ"/>
        </w:rPr>
        <w:t xml:space="preserve">Z výše uvedených důvodů se smluvní strany dohodly na uzavření </w:t>
      </w:r>
      <w:r w:rsidR="00121251" w:rsidRPr="00F35CE9">
        <w:rPr>
          <w:sz w:val="22"/>
          <w:szCs w:val="22"/>
          <w:lang w:val="cs-CZ"/>
        </w:rPr>
        <w:t xml:space="preserve">této smlouvy o </w:t>
      </w:r>
      <w:r w:rsidR="00864F01" w:rsidRPr="00F35CE9">
        <w:rPr>
          <w:sz w:val="22"/>
          <w:szCs w:val="22"/>
          <w:lang w:val="cs-CZ"/>
        </w:rPr>
        <w:t xml:space="preserve">přeložce veřejné kanalizace se </w:t>
      </w:r>
      <w:r w:rsidR="00267D83" w:rsidRPr="00F35CE9">
        <w:rPr>
          <w:sz w:val="22"/>
          <w:szCs w:val="22"/>
          <w:lang w:val="cs-CZ"/>
        </w:rPr>
        <w:t>smlouv</w:t>
      </w:r>
      <w:r w:rsidR="00864F01" w:rsidRPr="00F35CE9">
        <w:rPr>
          <w:sz w:val="22"/>
          <w:szCs w:val="22"/>
          <w:lang w:val="cs-CZ"/>
        </w:rPr>
        <w:t>ou</w:t>
      </w:r>
      <w:r w:rsidR="00267D83" w:rsidRPr="00F35CE9">
        <w:rPr>
          <w:sz w:val="22"/>
          <w:szCs w:val="22"/>
          <w:lang w:val="cs-CZ"/>
        </w:rPr>
        <w:t xml:space="preserve"> budoucí o zřízení služebnosti</w:t>
      </w:r>
      <w:r w:rsidR="00864F01" w:rsidRPr="00F35CE9">
        <w:rPr>
          <w:sz w:val="22"/>
          <w:szCs w:val="22"/>
          <w:lang w:val="cs-CZ"/>
        </w:rPr>
        <w:t xml:space="preserve">. Kanalizace </w:t>
      </w:r>
      <w:r w:rsidR="00B63FA3" w:rsidRPr="00F35CE9">
        <w:rPr>
          <w:sz w:val="22"/>
          <w:szCs w:val="22"/>
          <w:lang w:val="cs-CZ"/>
        </w:rPr>
        <w:t>je v současné době vedena pod navrženou stavbou nákupního střediska</w:t>
      </w:r>
      <w:r w:rsidR="00864F01" w:rsidRPr="00F35CE9">
        <w:rPr>
          <w:sz w:val="22"/>
          <w:szCs w:val="22"/>
          <w:lang w:val="cs-CZ"/>
        </w:rPr>
        <w:t xml:space="preserve">. Kanalizace bude po přeložení umístěna do dále uvedených pozemků ve vlastnictví </w:t>
      </w:r>
      <w:r w:rsidR="00864F01" w:rsidRPr="00C76263">
        <w:rPr>
          <w:sz w:val="22"/>
          <w:szCs w:val="22"/>
          <w:lang w:val="cs-CZ"/>
        </w:rPr>
        <w:t>společnosti Kaufland, a proto bude po jejím geodetickém zaměření zřízena služebnost inžen</w:t>
      </w:r>
      <w:r w:rsidR="00096ADC" w:rsidRPr="00C76263">
        <w:rPr>
          <w:sz w:val="22"/>
          <w:szCs w:val="22"/>
          <w:lang w:val="cs-CZ"/>
        </w:rPr>
        <w:t>ý</w:t>
      </w:r>
      <w:r w:rsidR="00864F01" w:rsidRPr="00C76263">
        <w:rPr>
          <w:sz w:val="22"/>
          <w:szCs w:val="22"/>
          <w:lang w:val="cs-CZ"/>
        </w:rPr>
        <w:t>rské sítě.</w:t>
      </w:r>
      <w:r w:rsidR="00942F99" w:rsidRPr="00C76263">
        <w:rPr>
          <w:sz w:val="22"/>
          <w:szCs w:val="22"/>
          <w:lang w:val="cs-CZ"/>
        </w:rPr>
        <w:t xml:space="preserve"> Kanalizace bude přístupná pro provádění revizí</w:t>
      </w:r>
      <w:r w:rsidR="00CD041E" w:rsidRPr="00C76263">
        <w:rPr>
          <w:sz w:val="22"/>
          <w:szCs w:val="22"/>
          <w:lang w:val="cs-CZ"/>
        </w:rPr>
        <w:t xml:space="preserve">, čištění, </w:t>
      </w:r>
      <w:r w:rsidR="00942F99" w:rsidRPr="00C76263">
        <w:rPr>
          <w:sz w:val="22"/>
          <w:szCs w:val="22"/>
          <w:lang w:val="cs-CZ"/>
        </w:rPr>
        <w:t>a údržby</w:t>
      </w:r>
      <w:r w:rsidR="00CD041E" w:rsidRPr="00C76263">
        <w:rPr>
          <w:sz w:val="22"/>
          <w:szCs w:val="22"/>
          <w:lang w:val="cs-CZ"/>
        </w:rPr>
        <w:t xml:space="preserve"> dle § 7, zákona č. 274/2001 Sb., o vodovodech a kanalizacích pro veřejnou potřebu.</w:t>
      </w:r>
      <w:r w:rsidR="00864F01" w:rsidRPr="00C76263">
        <w:rPr>
          <w:sz w:val="22"/>
          <w:szCs w:val="22"/>
          <w:lang w:val="cs-CZ"/>
        </w:rPr>
        <w:t xml:space="preserve"> </w:t>
      </w:r>
    </w:p>
    <w:p w14:paraId="6CD52FE5" w14:textId="77777777" w:rsidR="006E0294" w:rsidRPr="00F35CE9" w:rsidRDefault="006E0294" w:rsidP="006E0294">
      <w:pPr>
        <w:rPr>
          <w:lang w:val="cs-CZ"/>
        </w:rPr>
      </w:pPr>
    </w:p>
    <w:p w14:paraId="2C67BECC" w14:textId="77777777" w:rsidR="00121251" w:rsidRPr="00F35CE9" w:rsidRDefault="00121251" w:rsidP="00C020C4">
      <w:pPr>
        <w:pStyle w:val="Nadpis1"/>
        <w:numPr>
          <w:ilvl w:val="0"/>
          <w:numId w:val="22"/>
        </w:numPr>
        <w:spacing w:after="120" w:line="240" w:lineRule="atLeast"/>
        <w:ind w:left="426" w:hanging="426"/>
        <w:rPr>
          <w:sz w:val="22"/>
          <w:szCs w:val="22"/>
          <w:lang w:val="cs-CZ"/>
        </w:rPr>
      </w:pPr>
      <w:r w:rsidRPr="00F35CE9">
        <w:rPr>
          <w:sz w:val="22"/>
          <w:szCs w:val="22"/>
          <w:lang w:val="cs-CZ"/>
        </w:rPr>
        <w:t>P</w:t>
      </w:r>
      <w:r w:rsidR="00A733ED" w:rsidRPr="00F35CE9">
        <w:rPr>
          <w:sz w:val="22"/>
          <w:szCs w:val="22"/>
          <w:lang w:val="cs-CZ"/>
        </w:rPr>
        <w:t>ŘELOŽKA</w:t>
      </w:r>
    </w:p>
    <w:p w14:paraId="230F642A" w14:textId="5A1442A5" w:rsidR="00842F6B" w:rsidRPr="00F35CE9" w:rsidRDefault="00842F6B" w:rsidP="00C020C4">
      <w:pPr>
        <w:pStyle w:val="Nadpis2"/>
        <w:numPr>
          <w:ilvl w:val="1"/>
          <w:numId w:val="22"/>
        </w:numPr>
        <w:ind w:left="567" w:hanging="567"/>
        <w:rPr>
          <w:sz w:val="22"/>
          <w:szCs w:val="22"/>
          <w:lang w:val="cs-CZ"/>
        </w:rPr>
      </w:pPr>
      <w:r w:rsidRPr="00F35CE9">
        <w:rPr>
          <w:sz w:val="22"/>
          <w:szCs w:val="22"/>
          <w:lang w:val="cs-CZ"/>
        </w:rPr>
        <w:t xml:space="preserve">Překládaná veřejná kanalizace je ve vlastnictví města Strakonice. Provozovatelem jsou Technické služby Strakonice s.r.o., IČ 251 56 888, Raisova 274, 386 01 Strakonice. </w:t>
      </w:r>
    </w:p>
    <w:p w14:paraId="208260BF" w14:textId="344381CB" w:rsidR="00121251" w:rsidRPr="00F35CE9" w:rsidRDefault="00AB7211" w:rsidP="00C020C4">
      <w:pPr>
        <w:pStyle w:val="Nadpis2"/>
        <w:numPr>
          <w:ilvl w:val="1"/>
          <w:numId w:val="22"/>
        </w:numPr>
        <w:spacing w:after="120"/>
        <w:ind w:left="567" w:hanging="567"/>
        <w:rPr>
          <w:sz w:val="22"/>
          <w:szCs w:val="22"/>
          <w:lang w:val="cs-CZ"/>
        </w:rPr>
      </w:pPr>
      <w:r w:rsidRPr="00F35CE9">
        <w:rPr>
          <w:sz w:val="22"/>
          <w:szCs w:val="22"/>
          <w:lang w:val="cs-CZ"/>
        </w:rPr>
        <w:t>Společnost K</w:t>
      </w:r>
      <w:r w:rsidR="00121251" w:rsidRPr="00F35CE9">
        <w:rPr>
          <w:sz w:val="22"/>
          <w:szCs w:val="22"/>
          <w:lang w:val="cs-CZ"/>
        </w:rPr>
        <w:t>a</w:t>
      </w:r>
      <w:r w:rsidRPr="00F35CE9">
        <w:rPr>
          <w:sz w:val="22"/>
          <w:szCs w:val="22"/>
          <w:lang w:val="cs-CZ"/>
        </w:rPr>
        <w:t>ufla</w:t>
      </w:r>
      <w:r w:rsidR="00121251" w:rsidRPr="00F35CE9">
        <w:rPr>
          <w:sz w:val="22"/>
          <w:szCs w:val="22"/>
          <w:lang w:val="cs-CZ"/>
        </w:rPr>
        <w:t>nd</w:t>
      </w:r>
      <w:r w:rsidR="005713C8" w:rsidRPr="00F35CE9">
        <w:rPr>
          <w:sz w:val="22"/>
          <w:szCs w:val="22"/>
          <w:lang w:val="cs-CZ"/>
        </w:rPr>
        <w:t xml:space="preserve"> je </w:t>
      </w:r>
      <w:r w:rsidRPr="00F35CE9">
        <w:rPr>
          <w:sz w:val="22"/>
          <w:szCs w:val="22"/>
          <w:lang w:val="cs-CZ"/>
        </w:rPr>
        <w:t xml:space="preserve">vlastníkem pozemků parc.č. 269/1, č. 270/1 a č. 270/9, vše v kat. území Strakonice, do kterých se má předmětná kanalizace překládat.  </w:t>
      </w:r>
    </w:p>
    <w:p w14:paraId="44C64FC9" w14:textId="77777777" w:rsidR="008A4353" w:rsidRPr="00F35CE9" w:rsidRDefault="008A4353" w:rsidP="00C020C4">
      <w:pPr>
        <w:pStyle w:val="Nadpis2"/>
        <w:numPr>
          <w:ilvl w:val="1"/>
          <w:numId w:val="22"/>
        </w:numPr>
        <w:spacing w:after="120"/>
        <w:ind w:left="567" w:hanging="567"/>
        <w:rPr>
          <w:sz w:val="22"/>
          <w:szCs w:val="22"/>
          <w:lang w:val="cs-CZ"/>
        </w:rPr>
      </w:pPr>
      <w:r w:rsidRPr="00F35CE9">
        <w:rPr>
          <w:sz w:val="22"/>
          <w:szCs w:val="22"/>
          <w:lang w:val="cs-CZ"/>
        </w:rPr>
        <w:t xml:space="preserve">Ke stavbě přeložky byla zpracována projektová dokumentace pro stavební povolení vypracovaná Technical Project, s.r.o. pod názvem „OC Kaufland Strakonice, ul. Katovická, část D.1 – IO50 Přeložka veřejné jednotné kanalizace“, která byla městem Strakonice a Technickými službami Strakonice, s.r.o. (dále i jen (provozovatel“) odsouhlasena.   </w:t>
      </w:r>
    </w:p>
    <w:p w14:paraId="06EFA80B" w14:textId="42EAACC8" w:rsidR="00AC2770" w:rsidRPr="00F35CE9" w:rsidRDefault="008A4353" w:rsidP="00C020C4">
      <w:pPr>
        <w:pStyle w:val="Odstavecseseznamem"/>
        <w:numPr>
          <w:ilvl w:val="1"/>
          <w:numId w:val="22"/>
        </w:numPr>
        <w:ind w:left="567" w:hanging="567"/>
        <w:rPr>
          <w:sz w:val="22"/>
          <w:szCs w:val="22"/>
          <w:lang w:val="cs-CZ"/>
        </w:rPr>
      </w:pPr>
      <w:r w:rsidRPr="00F35CE9">
        <w:rPr>
          <w:sz w:val="22"/>
          <w:szCs w:val="22"/>
          <w:lang w:val="cs-CZ"/>
        </w:rPr>
        <w:t>Společnost Kaufland se zavazuje, že přeložka bude provedena dle výše uvedeného pr</w:t>
      </w:r>
      <w:r w:rsidR="00D11FAE" w:rsidRPr="00F35CE9">
        <w:rPr>
          <w:sz w:val="22"/>
          <w:szCs w:val="22"/>
          <w:lang w:val="cs-CZ"/>
        </w:rPr>
        <w:t>o</w:t>
      </w:r>
      <w:r w:rsidRPr="00F35CE9">
        <w:rPr>
          <w:sz w:val="22"/>
          <w:szCs w:val="22"/>
          <w:lang w:val="cs-CZ"/>
        </w:rPr>
        <w:t>jektu pro stavební p</w:t>
      </w:r>
      <w:r w:rsidR="00D11FAE" w:rsidRPr="00F35CE9">
        <w:rPr>
          <w:sz w:val="22"/>
          <w:szCs w:val="22"/>
          <w:lang w:val="cs-CZ"/>
        </w:rPr>
        <w:t>o</w:t>
      </w:r>
      <w:r w:rsidRPr="00F35CE9">
        <w:rPr>
          <w:sz w:val="22"/>
          <w:szCs w:val="22"/>
          <w:lang w:val="cs-CZ"/>
        </w:rPr>
        <w:t>volení a dle podmíne</w:t>
      </w:r>
      <w:r w:rsidR="00D11FAE" w:rsidRPr="00F35CE9">
        <w:rPr>
          <w:sz w:val="22"/>
          <w:szCs w:val="22"/>
          <w:lang w:val="cs-CZ"/>
        </w:rPr>
        <w:t>k</w:t>
      </w:r>
      <w:r w:rsidRPr="00F35CE9">
        <w:rPr>
          <w:sz w:val="22"/>
          <w:szCs w:val="22"/>
          <w:lang w:val="cs-CZ"/>
        </w:rPr>
        <w:t xml:space="preserve"> sta</w:t>
      </w:r>
      <w:r w:rsidR="00D11FAE" w:rsidRPr="00F35CE9">
        <w:rPr>
          <w:sz w:val="22"/>
          <w:szCs w:val="22"/>
          <w:lang w:val="cs-CZ"/>
        </w:rPr>
        <w:t>n</w:t>
      </w:r>
      <w:r w:rsidRPr="00F35CE9">
        <w:rPr>
          <w:sz w:val="22"/>
          <w:szCs w:val="22"/>
          <w:lang w:val="cs-CZ"/>
        </w:rPr>
        <w:t>o</w:t>
      </w:r>
      <w:r w:rsidR="00D11FAE" w:rsidRPr="00F35CE9">
        <w:rPr>
          <w:sz w:val="22"/>
          <w:szCs w:val="22"/>
          <w:lang w:val="cs-CZ"/>
        </w:rPr>
        <w:t>v</w:t>
      </w:r>
      <w:r w:rsidRPr="00F35CE9">
        <w:rPr>
          <w:sz w:val="22"/>
          <w:szCs w:val="22"/>
          <w:lang w:val="cs-CZ"/>
        </w:rPr>
        <w:t>ených provozovatel</w:t>
      </w:r>
      <w:r w:rsidR="00D11FAE" w:rsidRPr="00F35CE9">
        <w:rPr>
          <w:sz w:val="22"/>
          <w:szCs w:val="22"/>
          <w:lang w:val="cs-CZ"/>
        </w:rPr>
        <w:t>e</w:t>
      </w:r>
      <w:r w:rsidRPr="00F35CE9">
        <w:rPr>
          <w:sz w:val="22"/>
          <w:szCs w:val="22"/>
          <w:lang w:val="cs-CZ"/>
        </w:rPr>
        <w:t>m</w:t>
      </w:r>
      <w:r w:rsidR="00D11FAE" w:rsidRPr="00F35CE9">
        <w:rPr>
          <w:sz w:val="22"/>
          <w:szCs w:val="22"/>
          <w:lang w:val="cs-CZ"/>
        </w:rPr>
        <w:t xml:space="preserve">, které si </w:t>
      </w:r>
      <w:r w:rsidR="007B24AA" w:rsidRPr="00F35CE9">
        <w:rPr>
          <w:sz w:val="22"/>
          <w:szCs w:val="22"/>
          <w:lang w:val="cs-CZ"/>
        </w:rPr>
        <w:t>společnost Kaufland</w:t>
      </w:r>
      <w:r w:rsidR="00D11FAE" w:rsidRPr="00F35CE9">
        <w:rPr>
          <w:sz w:val="22"/>
          <w:szCs w:val="22"/>
          <w:lang w:val="cs-CZ"/>
        </w:rPr>
        <w:t xml:space="preserve"> před vlastní realizací vyžádá.</w:t>
      </w:r>
      <w:r w:rsidR="00AC2770" w:rsidRPr="00F35CE9">
        <w:rPr>
          <w:sz w:val="22"/>
          <w:szCs w:val="22"/>
          <w:lang w:val="cs-CZ"/>
        </w:rPr>
        <w:t xml:space="preserve">  </w:t>
      </w:r>
    </w:p>
    <w:p w14:paraId="330E4F31" w14:textId="3FF34175" w:rsidR="00D11FAE" w:rsidRPr="00F35CE9" w:rsidRDefault="00D11FAE" w:rsidP="00C020C4">
      <w:pPr>
        <w:pStyle w:val="Odstavecseseznamem"/>
        <w:numPr>
          <w:ilvl w:val="1"/>
          <w:numId w:val="22"/>
        </w:numPr>
        <w:ind w:left="567" w:hanging="567"/>
        <w:rPr>
          <w:sz w:val="22"/>
          <w:szCs w:val="22"/>
          <w:lang w:val="cs-CZ"/>
        </w:rPr>
      </w:pPr>
      <w:r w:rsidRPr="00F35CE9">
        <w:rPr>
          <w:sz w:val="22"/>
          <w:szCs w:val="22"/>
          <w:lang w:val="cs-CZ"/>
        </w:rPr>
        <w:t>Společnost Kaufland provede přeložku na vlastní náklady, rizika a nebezpečí, včetně případné likvidaci nebo zabezpečení překládané části stávající kanalizace.</w:t>
      </w:r>
    </w:p>
    <w:p w14:paraId="4700D02F" w14:textId="7223064F" w:rsidR="00D11FAE" w:rsidRPr="00F35CE9" w:rsidRDefault="00D11FAE" w:rsidP="00C020C4">
      <w:pPr>
        <w:pStyle w:val="Odstavecseseznamem"/>
        <w:numPr>
          <w:ilvl w:val="1"/>
          <w:numId w:val="22"/>
        </w:numPr>
        <w:ind w:left="567" w:hanging="567"/>
        <w:rPr>
          <w:sz w:val="22"/>
          <w:szCs w:val="22"/>
          <w:lang w:val="cs-CZ"/>
        </w:rPr>
      </w:pPr>
      <w:r w:rsidRPr="00F35CE9">
        <w:rPr>
          <w:sz w:val="22"/>
          <w:szCs w:val="22"/>
          <w:lang w:val="cs-CZ"/>
        </w:rPr>
        <w:t>Společnost Kaufland odpovídá za odstranění veškerých škod způ</w:t>
      </w:r>
      <w:r w:rsidR="00E21473" w:rsidRPr="00F35CE9">
        <w:rPr>
          <w:sz w:val="22"/>
          <w:szCs w:val="22"/>
          <w:lang w:val="cs-CZ"/>
        </w:rPr>
        <w:t>s</w:t>
      </w:r>
      <w:r w:rsidRPr="00F35CE9">
        <w:rPr>
          <w:sz w:val="22"/>
          <w:szCs w:val="22"/>
          <w:lang w:val="cs-CZ"/>
        </w:rPr>
        <w:t>obených na ka</w:t>
      </w:r>
      <w:r w:rsidR="00E21473" w:rsidRPr="00F35CE9">
        <w:rPr>
          <w:sz w:val="22"/>
          <w:szCs w:val="22"/>
          <w:lang w:val="cs-CZ"/>
        </w:rPr>
        <w:t>n</w:t>
      </w:r>
      <w:r w:rsidRPr="00F35CE9">
        <w:rPr>
          <w:sz w:val="22"/>
          <w:szCs w:val="22"/>
          <w:lang w:val="cs-CZ"/>
        </w:rPr>
        <w:t>a</w:t>
      </w:r>
      <w:r w:rsidR="00E21473" w:rsidRPr="00F35CE9">
        <w:rPr>
          <w:sz w:val="22"/>
          <w:szCs w:val="22"/>
          <w:lang w:val="cs-CZ"/>
        </w:rPr>
        <w:t>l</w:t>
      </w:r>
      <w:r w:rsidRPr="00F35CE9">
        <w:rPr>
          <w:sz w:val="22"/>
          <w:szCs w:val="22"/>
          <w:lang w:val="cs-CZ"/>
        </w:rPr>
        <w:t>izaci vlastníka vzniklých v souvisl</w:t>
      </w:r>
      <w:r w:rsidR="00E21473" w:rsidRPr="00F35CE9">
        <w:rPr>
          <w:sz w:val="22"/>
          <w:szCs w:val="22"/>
          <w:lang w:val="cs-CZ"/>
        </w:rPr>
        <w:t>o</w:t>
      </w:r>
      <w:r w:rsidRPr="00F35CE9">
        <w:rPr>
          <w:sz w:val="22"/>
          <w:szCs w:val="22"/>
          <w:lang w:val="cs-CZ"/>
        </w:rPr>
        <w:t xml:space="preserve">sti se stavbou přeložky. </w:t>
      </w:r>
    </w:p>
    <w:p w14:paraId="053F7C8F" w14:textId="44B5F89D" w:rsidR="00E21473" w:rsidRPr="00F35CE9" w:rsidRDefault="00E21473" w:rsidP="00C020C4">
      <w:pPr>
        <w:pStyle w:val="Odstavecseseznamem"/>
        <w:numPr>
          <w:ilvl w:val="1"/>
          <w:numId w:val="22"/>
        </w:numPr>
        <w:ind w:left="567" w:hanging="567"/>
        <w:rPr>
          <w:sz w:val="22"/>
          <w:szCs w:val="22"/>
          <w:lang w:val="cs-CZ"/>
        </w:rPr>
      </w:pPr>
      <w:r w:rsidRPr="00F35CE9">
        <w:rPr>
          <w:sz w:val="22"/>
          <w:szCs w:val="22"/>
          <w:lang w:val="cs-CZ"/>
        </w:rPr>
        <w:t>Společnost Kaufland</w:t>
      </w:r>
      <w:r w:rsidR="00D11FAE" w:rsidRPr="00F35CE9">
        <w:rPr>
          <w:sz w:val="22"/>
          <w:szCs w:val="22"/>
          <w:lang w:val="cs-CZ"/>
        </w:rPr>
        <w:t xml:space="preserve"> </w:t>
      </w:r>
      <w:r w:rsidR="00AC2770" w:rsidRPr="00F35CE9">
        <w:rPr>
          <w:sz w:val="22"/>
          <w:szCs w:val="22"/>
          <w:lang w:val="cs-CZ"/>
        </w:rPr>
        <w:t xml:space="preserve">se zavazuje kanalizaci protokolárně předat zástupci města, majetkového odboru, před jejím záhozem.  Společnost Kaufland </w:t>
      </w:r>
      <w:r w:rsidRPr="00F35CE9">
        <w:rPr>
          <w:sz w:val="22"/>
          <w:szCs w:val="22"/>
          <w:lang w:val="cs-CZ"/>
        </w:rPr>
        <w:t>bere na vědomí, že provozovatel se stává uživatelem přeložky okamžikem napojení přeložky na stávající infrastrukturu. Přeložka se stává okamžikem napojení kanalizací pro veřejnou potřebu.</w:t>
      </w:r>
    </w:p>
    <w:p w14:paraId="6F9A397C" w14:textId="733288CC" w:rsidR="00331FC7" w:rsidRPr="00C76263" w:rsidRDefault="00E21473" w:rsidP="00C020C4">
      <w:pPr>
        <w:pStyle w:val="Odstavecseseznamem"/>
        <w:numPr>
          <w:ilvl w:val="1"/>
          <w:numId w:val="22"/>
        </w:numPr>
        <w:ind w:left="567" w:hanging="567"/>
        <w:rPr>
          <w:sz w:val="22"/>
          <w:szCs w:val="22"/>
          <w:lang w:val="cs-CZ"/>
        </w:rPr>
      </w:pPr>
      <w:r w:rsidRPr="00F35CE9">
        <w:rPr>
          <w:sz w:val="22"/>
          <w:szCs w:val="22"/>
          <w:lang w:val="cs-CZ"/>
        </w:rPr>
        <w:t>Společnost Kaufland je povinna předat vlastníkovi a provozovateli kanalizace příslušné dokumentace skutečn</w:t>
      </w:r>
      <w:r w:rsidR="00331FC7" w:rsidRPr="00F35CE9">
        <w:rPr>
          <w:sz w:val="22"/>
          <w:szCs w:val="22"/>
          <w:lang w:val="cs-CZ"/>
        </w:rPr>
        <w:t>é</w:t>
      </w:r>
      <w:r w:rsidRPr="00F35CE9">
        <w:rPr>
          <w:sz w:val="22"/>
          <w:szCs w:val="22"/>
          <w:lang w:val="cs-CZ"/>
        </w:rPr>
        <w:t>ho proved</w:t>
      </w:r>
      <w:r w:rsidR="00331FC7" w:rsidRPr="00F35CE9">
        <w:rPr>
          <w:sz w:val="22"/>
          <w:szCs w:val="22"/>
          <w:lang w:val="cs-CZ"/>
        </w:rPr>
        <w:t>e</w:t>
      </w:r>
      <w:r w:rsidRPr="00F35CE9">
        <w:rPr>
          <w:sz w:val="22"/>
          <w:szCs w:val="22"/>
          <w:lang w:val="cs-CZ"/>
        </w:rPr>
        <w:t>ní stavby, geodetického zaměření</w:t>
      </w:r>
      <w:r w:rsidR="00942F99">
        <w:rPr>
          <w:sz w:val="22"/>
          <w:szCs w:val="22"/>
          <w:lang w:val="cs-CZ"/>
        </w:rPr>
        <w:t xml:space="preserve">, </w:t>
      </w:r>
      <w:r w:rsidR="00942F99" w:rsidRPr="00C76263">
        <w:rPr>
          <w:sz w:val="22"/>
          <w:szCs w:val="22"/>
          <w:lang w:val="cs-CZ"/>
        </w:rPr>
        <w:t>kamerovou prohlídku potrubí včetně podélných profilů</w:t>
      </w:r>
      <w:r w:rsidRPr="00C76263">
        <w:rPr>
          <w:sz w:val="22"/>
          <w:szCs w:val="22"/>
          <w:lang w:val="cs-CZ"/>
        </w:rPr>
        <w:t xml:space="preserve"> a související doklad</w:t>
      </w:r>
      <w:r w:rsidR="00CD041E" w:rsidRPr="00C76263">
        <w:rPr>
          <w:sz w:val="22"/>
          <w:szCs w:val="22"/>
          <w:lang w:val="cs-CZ"/>
        </w:rPr>
        <w:t>y</w:t>
      </w:r>
      <w:r w:rsidRPr="00C76263">
        <w:rPr>
          <w:sz w:val="22"/>
          <w:szCs w:val="22"/>
          <w:lang w:val="cs-CZ"/>
        </w:rPr>
        <w:t>.</w:t>
      </w:r>
    </w:p>
    <w:p w14:paraId="0A9C4B74" w14:textId="52F161C7" w:rsidR="008A4353" w:rsidRPr="00F35CE9" w:rsidRDefault="00331FC7" w:rsidP="00C020C4">
      <w:pPr>
        <w:pStyle w:val="Odstavecseseznamem"/>
        <w:numPr>
          <w:ilvl w:val="1"/>
          <w:numId w:val="22"/>
        </w:numPr>
        <w:ind w:left="567" w:hanging="567"/>
        <w:rPr>
          <w:sz w:val="22"/>
          <w:szCs w:val="22"/>
          <w:lang w:val="cs-CZ"/>
        </w:rPr>
      </w:pPr>
      <w:r w:rsidRPr="00F35CE9">
        <w:rPr>
          <w:sz w:val="22"/>
          <w:szCs w:val="22"/>
          <w:lang w:val="cs-CZ"/>
        </w:rPr>
        <w:t>Společnost Kaufland</w:t>
      </w:r>
      <w:r w:rsidR="00E21473" w:rsidRPr="00F35CE9">
        <w:rPr>
          <w:sz w:val="22"/>
          <w:szCs w:val="22"/>
          <w:lang w:val="cs-CZ"/>
        </w:rPr>
        <w:t xml:space="preserve"> </w:t>
      </w:r>
      <w:r w:rsidRPr="00F35CE9">
        <w:rPr>
          <w:sz w:val="22"/>
          <w:szCs w:val="22"/>
          <w:lang w:val="cs-CZ"/>
        </w:rPr>
        <w:t xml:space="preserve">se zavazuje poskytnout na přeložku záruku za jakost v délce 60 měsíců ode dne vydání kolaudačního souhlasu na předmětnou stavbu. Předmětná stavba bude po celou dobu trvání záruční doby </w:t>
      </w:r>
      <w:r w:rsidR="001C519F" w:rsidRPr="00F35CE9">
        <w:rPr>
          <w:sz w:val="22"/>
          <w:szCs w:val="22"/>
          <w:lang w:val="cs-CZ"/>
        </w:rPr>
        <w:t xml:space="preserve">způsobilá k řádnému užívání a bude mít, zachová si, kvalitu </w:t>
      </w:r>
      <w:r w:rsidRPr="00F35CE9">
        <w:rPr>
          <w:sz w:val="22"/>
          <w:szCs w:val="22"/>
          <w:lang w:val="cs-CZ"/>
        </w:rPr>
        <w:t xml:space="preserve">vlastnosti a parametry uvedené v projektové dokumentaci pro stavební povolení. </w:t>
      </w:r>
      <w:r w:rsidR="001C519F" w:rsidRPr="00F35CE9">
        <w:rPr>
          <w:sz w:val="22"/>
          <w:szCs w:val="22"/>
          <w:lang w:val="cs-CZ"/>
        </w:rPr>
        <w:t xml:space="preserve">Záruční doba na reklamovanou část díla se prodlužuje o dobu počínající dnem uplatnění reklamace a končící dnem odstranění </w:t>
      </w:r>
      <w:r w:rsidR="008644D5" w:rsidRPr="00F35CE9">
        <w:rPr>
          <w:sz w:val="22"/>
          <w:szCs w:val="22"/>
          <w:lang w:val="cs-CZ"/>
        </w:rPr>
        <w:t>vady. Společnost Kaufland</w:t>
      </w:r>
      <w:r w:rsidR="001C519F" w:rsidRPr="00F35CE9">
        <w:rPr>
          <w:sz w:val="22"/>
          <w:szCs w:val="22"/>
          <w:lang w:val="cs-CZ"/>
        </w:rPr>
        <w:t xml:space="preserve"> </w:t>
      </w:r>
      <w:r w:rsidR="008644D5" w:rsidRPr="00F35CE9">
        <w:rPr>
          <w:sz w:val="22"/>
          <w:szCs w:val="22"/>
          <w:lang w:val="cs-CZ"/>
        </w:rPr>
        <w:t xml:space="preserve">je povinna během záruční lhůty na svou odpovědnost a náklady odstranit reklamované vady ve lhůtě </w:t>
      </w:r>
      <w:r w:rsidR="001C03BA" w:rsidRPr="00F35CE9">
        <w:rPr>
          <w:sz w:val="22"/>
          <w:szCs w:val="22"/>
          <w:lang w:val="cs-CZ"/>
        </w:rPr>
        <w:t>15</w:t>
      </w:r>
      <w:r w:rsidR="008644D5" w:rsidRPr="00F35CE9">
        <w:rPr>
          <w:sz w:val="22"/>
          <w:szCs w:val="22"/>
          <w:lang w:val="cs-CZ"/>
        </w:rPr>
        <w:t xml:space="preserve"> dnů.</w:t>
      </w:r>
      <w:r w:rsidR="001C519F" w:rsidRPr="00F35CE9">
        <w:rPr>
          <w:sz w:val="22"/>
          <w:szCs w:val="22"/>
          <w:lang w:val="cs-CZ"/>
        </w:rPr>
        <w:t xml:space="preserve"> </w:t>
      </w:r>
      <w:r w:rsidRPr="00F35CE9">
        <w:rPr>
          <w:sz w:val="22"/>
          <w:szCs w:val="22"/>
          <w:lang w:val="cs-CZ"/>
        </w:rPr>
        <w:t xml:space="preserve">  </w:t>
      </w:r>
      <w:r w:rsidR="00E21473" w:rsidRPr="00F35CE9">
        <w:rPr>
          <w:sz w:val="22"/>
          <w:szCs w:val="22"/>
          <w:lang w:val="cs-CZ"/>
        </w:rPr>
        <w:t xml:space="preserve"> </w:t>
      </w:r>
      <w:r w:rsidR="008A4353" w:rsidRPr="00F35CE9">
        <w:rPr>
          <w:sz w:val="22"/>
          <w:szCs w:val="22"/>
          <w:lang w:val="cs-CZ"/>
        </w:rPr>
        <w:t xml:space="preserve"> </w:t>
      </w:r>
    </w:p>
    <w:p w14:paraId="352A0D1F" w14:textId="22CBC9C5" w:rsidR="00C020C4" w:rsidRPr="00F35CE9" w:rsidRDefault="008644D5" w:rsidP="00C020C4">
      <w:pPr>
        <w:pStyle w:val="Odstavecseseznamem"/>
        <w:numPr>
          <w:ilvl w:val="1"/>
          <w:numId w:val="22"/>
        </w:numPr>
        <w:ind w:left="567" w:hanging="567"/>
        <w:rPr>
          <w:sz w:val="22"/>
          <w:szCs w:val="22"/>
          <w:lang w:val="cs-CZ"/>
        </w:rPr>
      </w:pPr>
      <w:r w:rsidRPr="00F35CE9">
        <w:rPr>
          <w:sz w:val="22"/>
          <w:szCs w:val="22"/>
          <w:lang w:val="cs-CZ"/>
        </w:rPr>
        <w:t>Společnost Kaufland bere na vědomí, že v souladu se zákonem č. 274/2001 Sb., o vodovodech a</w:t>
      </w:r>
      <w:r w:rsidR="00942F99">
        <w:rPr>
          <w:sz w:val="22"/>
          <w:szCs w:val="22"/>
          <w:lang w:val="cs-CZ"/>
        </w:rPr>
        <w:t> </w:t>
      </w:r>
      <w:r w:rsidRPr="00F35CE9">
        <w:rPr>
          <w:sz w:val="22"/>
          <w:szCs w:val="22"/>
          <w:lang w:val="cs-CZ"/>
        </w:rPr>
        <w:t xml:space="preserve">kanalizacích pro veřejnou potřebu se vlastnictví kanalizace po provedení přeložky nemění, tj. přeložená část včetně stávající kanalizace zůstává ve vlastnictví města Strakonice. </w:t>
      </w:r>
    </w:p>
    <w:p w14:paraId="290748EE" w14:textId="3162C4F1" w:rsidR="008644D5" w:rsidRPr="00F35CE9" w:rsidRDefault="008644D5" w:rsidP="00C020C4">
      <w:pPr>
        <w:pStyle w:val="Odstavecseseznamem"/>
        <w:ind w:left="567"/>
        <w:rPr>
          <w:lang w:val="cs-CZ"/>
        </w:rPr>
      </w:pPr>
      <w:r w:rsidRPr="00F35CE9">
        <w:rPr>
          <w:lang w:val="cs-CZ"/>
        </w:rPr>
        <w:t xml:space="preserve"> </w:t>
      </w:r>
    </w:p>
    <w:p w14:paraId="2DDA1163" w14:textId="4F74A989" w:rsidR="00C020C4" w:rsidRPr="00F35CE9" w:rsidRDefault="00A733ED" w:rsidP="00C020C4">
      <w:pPr>
        <w:pStyle w:val="Odstavecseseznamem"/>
        <w:numPr>
          <w:ilvl w:val="0"/>
          <w:numId w:val="23"/>
        </w:numPr>
        <w:spacing w:before="240" w:after="120" w:line="360" w:lineRule="auto"/>
        <w:ind w:left="357" w:hanging="357"/>
        <w:rPr>
          <w:b/>
          <w:sz w:val="22"/>
          <w:szCs w:val="22"/>
          <w:lang w:val="cs-CZ"/>
        </w:rPr>
      </w:pPr>
      <w:r w:rsidRPr="00F35CE9">
        <w:rPr>
          <w:b/>
          <w:sz w:val="22"/>
          <w:szCs w:val="22"/>
          <w:lang w:val="cs-CZ"/>
        </w:rPr>
        <w:t>SLUŽEBNOST INŽENÝRSKÉ SÍŤĚ</w:t>
      </w:r>
    </w:p>
    <w:p w14:paraId="7B081BFB" w14:textId="753433D1" w:rsidR="00EA4C55" w:rsidRPr="00F35CE9" w:rsidRDefault="004B5FD8" w:rsidP="00407EE7">
      <w:pPr>
        <w:pStyle w:val="Odstavecseseznamem"/>
        <w:numPr>
          <w:ilvl w:val="1"/>
          <w:numId w:val="23"/>
        </w:numPr>
        <w:spacing w:before="240"/>
        <w:ind w:left="567" w:hanging="567"/>
        <w:rPr>
          <w:rFonts w:asciiTheme="minorHAnsi" w:hAnsiTheme="minorHAnsi" w:cstheme="minorHAnsi"/>
          <w:sz w:val="22"/>
          <w:szCs w:val="22"/>
          <w:lang w:val="cs-CZ"/>
        </w:rPr>
      </w:pPr>
      <w:r w:rsidRPr="00F35CE9">
        <w:rPr>
          <w:sz w:val="22"/>
          <w:szCs w:val="22"/>
          <w:lang w:val="cs-CZ"/>
        </w:rPr>
        <w:t xml:space="preserve">Vzhledem k tomu, že přeložka kanalizace bude umístěna do pozemků ve vlastnictví společnosti Kaufland, tak se smluvní strany </w:t>
      </w:r>
      <w:r w:rsidR="006E0294" w:rsidRPr="00F35CE9">
        <w:rPr>
          <w:sz w:val="22"/>
          <w:szCs w:val="22"/>
          <w:lang w:val="cs-CZ"/>
        </w:rPr>
        <w:t>dohodly</w:t>
      </w:r>
      <w:r w:rsidR="008158E9" w:rsidRPr="00F35CE9">
        <w:rPr>
          <w:sz w:val="22"/>
          <w:szCs w:val="22"/>
          <w:lang w:val="cs-CZ"/>
        </w:rPr>
        <w:t>, že</w:t>
      </w:r>
      <w:r w:rsidR="00BB2F3D" w:rsidRPr="00F35CE9">
        <w:rPr>
          <w:sz w:val="22"/>
          <w:szCs w:val="22"/>
          <w:lang w:val="cs-CZ"/>
        </w:rPr>
        <w:t xml:space="preserve"> nejpozději</w:t>
      </w:r>
      <w:r w:rsidR="008158E9" w:rsidRPr="00F35CE9">
        <w:rPr>
          <w:sz w:val="22"/>
          <w:szCs w:val="22"/>
          <w:lang w:val="cs-CZ"/>
        </w:rPr>
        <w:t xml:space="preserve"> ve lhůtě uvede</w:t>
      </w:r>
      <w:r w:rsidR="001E5E9D" w:rsidRPr="00F35CE9">
        <w:rPr>
          <w:sz w:val="22"/>
          <w:szCs w:val="22"/>
          <w:lang w:val="cs-CZ"/>
        </w:rPr>
        <w:t>n</w:t>
      </w:r>
      <w:r w:rsidR="008158E9" w:rsidRPr="00F35CE9">
        <w:rPr>
          <w:sz w:val="22"/>
          <w:szCs w:val="22"/>
          <w:lang w:val="cs-CZ"/>
        </w:rPr>
        <w:t xml:space="preserve">é v článku 4.2 Smlouvy o spolupráci </w:t>
      </w:r>
      <w:r w:rsidR="001E5E9D" w:rsidRPr="00F35CE9">
        <w:rPr>
          <w:sz w:val="22"/>
          <w:szCs w:val="22"/>
          <w:lang w:val="cs-CZ"/>
        </w:rPr>
        <w:t xml:space="preserve">smlouvu mezi sebou uzavřou smlouvu o </w:t>
      </w:r>
      <w:r w:rsidR="008158E9" w:rsidRPr="00F35CE9">
        <w:rPr>
          <w:sz w:val="22"/>
          <w:szCs w:val="22"/>
          <w:lang w:val="cs-CZ"/>
        </w:rPr>
        <w:t>zřízení služebnosti inžený</w:t>
      </w:r>
      <w:r w:rsidR="001E5E9D" w:rsidRPr="00F35CE9">
        <w:rPr>
          <w:sz w:val="22"/>
          <w:szCs w:val="22"/>
          <w:lang w:val="cs-CZ"/>
        </w:rPr>
        <w:t>r</w:t>
      </w:r>
      <w:r w:rsidR="008158E9" w:rsidRPr="00F35CE9">
        <w:rPr>
          <w:sz w:val="22"/>
          <w:szCs w:val="22"/>
          <w:lang w:val="cs-CZ"/>
        </w:rPr>
        <w:t>ské sítě spočívající v oprávnění města Stra</w:t>
      </w:r>
      <w:r w:rsidR="001E5E9D" w:rsidRPr="00F35CE9">
        <w:rPr>
          <w:sz w:val="22"/>
          <w:szCs w:val="22"/>
          <w:lang w:val="cs-CZ"/>
        </w:rPr>
        <w:t>k</w:t>
      </w:r>
      <w:r w:rsidR="008158E9" w:rsidRPr="00F35CE9">
        <w:rPr>
          <w:sz w:val="22"/>
          <w:szCs w:val="22"/>
          <w:lang w:val="cs-CZ"/>
        </w:rPr>
        <w:t xml:space="preserve">onice </w:t>
      </w:r>
      <w:r w:rsidR="00096ADC" w:rsidRPr="00F35CE9">
        <w:rPr>
          <w:sz w:val="22"/>
          <w:szCs w:val="22"/>
          <w:lang w:val="cs-CZ"/>
        </w:rPr>
        <w:t>v</w:t>
      </w:r>
      <w:r w:rsidR="001E5E9D" w:rsidRPr="00F35CE9">
        <w:rPr>
          <w:sz w:val="22"/>
          <w:szCs w:val="22"/>
          <w:lang w:val="cs-CZ"/>
        </w:rPr>
        <w:t> uložení a provozování kanalizace v pozem</w:t>
      </w:r>
      <w:r w:rsidR="00096ADC" w:rsidRPr="00F35CE9">
        <w:rPr>
          <w:sz w:val="22"/>
          <w:szCs w:val="22"/>
          <w:lang w:val="cs-CZ"/>
        </w:rPr>
        <w:t>cích</w:t>
      </w:r>
      <w:r w:rsidR="001E5E9D" w:rsidRPr="00F35CE9">
        <w:rPr>
          <w:sz w:val="22"/>
          <w:szCs w:val="22"/>
          <w:lang w:val="cs-CZ"/>
        </w:rPr>
        <w:t xml:space="preserve"> parc. č. 269/1, 270/1 a 270/9, vše v kat. území Strakonice</w:t>
      </w:r>
      <w:r w:rsidR="00BB2F3D" w:rsidRPr="00F35CE9">
        <w:rPr>
          <w:sz w:val="22"/>
          <w:szCs w:val="22"/>
          <w:lang w:val="cs-CZ"/>
        </w:rPr>
        <w:t xml:space="preserve"> (dále i jen zatížená nemovitosti“)</w:t>
      </w:r>
      <w:r w:rsidR="001E5E9D" w:rsidRPr="00F35CE9">
        <w:rPr>
          <w:sz w:val="22"/>
          <w:szCs w:val="22"/>
          <w:lang w:val="cs-CZ"/>
        </w:rPr>
        <w:t xml:space="preserve">. Společnost Kaufland se zavazuje zaslat městu Strakonice návrh smlouvy, </w:t>
      </w:r>
      <w:r w:rsidR="00BB2F3D" w:rsidRPr="00F35CE9">
        <w:rPr>
          <w:sz w:val="22"/>
          <w:szCs w:val="22"/>
          <w:lang w:val="cs-CZ"/>
        </w:rPr>
        <w:t xml:space="preserve">včetně geometrického plánu na vymezení rozsahu služebnosti. </w:t>
      </w:r>
      <w:r w:rsidR="00EA4C55" w:rsidRPr="00F35CE9">
        <w:rPr>
          <w:rFonts w:asciiTheme="minorHAnsi" w:hAnsiTheme="minorHAnsi" w:cstheme="minorHAnsi"/>
          <w:sz w:val="22"/>
          <w:szCs w:val="22"/>
          <w:lang w:val="cs-CZ"/>
        </w:rPr>
        <w:t>Výzvu k uzavření smlouvy</w:t>
      </w:r>
      <w:r w:rsidR="001C03BA" w:rsidRPr="00F35CE9">
        <w:rPr>
          <w:rFonts w:asciiTheme="minorHAnsi" w:hAnsiTheme="minorHAnsi" w:cstheme="minorHAnsi"/>
          <w:sz w:val="22"/>
          <w:szCs w:val="22"/>
          <w:lang w:val="cs-CZ"/>
        </w:rPr>
        <w:t xml:space="preserve"> o věcném břemeni</w:t>
      </w:r>
      <w:r w:rsidR="00EA4C55" w:rsidRPr="00F35CE9">
        <w:rPr>
          <w:rFonts w:asciiTheme="minorHAnsi" w:hAnsiTheme="minorHAnsi" w:cstheme="minorHAnsi"/>
          <w:sz w:val="22"/>
          <w:szCs w:val="22"/>
          <w:lang w:val="cs-CZ"/>
        </w:rPr>
        <w:t xml:space="preserve"> je oprávněna odeslat kterákoli ze stran nejpozději jeden měsíc před uplynutím lhůty k uzavření smlouvy.  </w:t>
      </w:r>
    </w:p>
    <w:p w14:paraId="0126730F" w14:textId="23598D9C" w:rsidR="001E5E9D" w:rsidRPr="00F35CE9" w:rsidRDefault="00BB2F3D" w:rsidP="00407EE7">
      <w:pPr>
        <w:pStyle w:val="Odstavecseseznamem"/>
        <w:numPr>
          <w:ilvl w:val="1"/>
          <w:numId w:val="23"/>
        </w:numPr>
        <w:spacing w:after="120"/>
        <w:ind w:left="567" w:hanging="567"/>
        <w:rPr>
          <w:sz w:val="22"/>
          <w:szCs w:val="22"/>
          <w:lang w:val="cs-CZ"/>
        </w:rPr>
      </w:pPr>
      <w:r w:rsidRPr="00F35CE9">
        <w:rPr>
          <w:sz w:val="22"/>
          <w:szCs w:val="22"/>
          <w:lang w:val="cs-CZ"/>
        </w:rPr>
        <w:t>Smluvní strany se dohodly, že smlouva o zřízení služebnosti bude uzavřena za účelem umístění kanalizace na zatížené nemovitosti a za účel</w:t>
      </w:r>
      <w:r w:rsidR="00D61D9D" w:rsidRPr="00F35CE9">
        <w:rPr>
          <w:sz w:val="22"/>
          <w:szCs w:val="22"/>
          <w:lang w:val="cs-CZ"/>
        </w:rPr>
        <w:t>e</w:t>
      </w:r>
      <w:r w:rsidRPr="00F35CE9">
        <w:rPr>
          <w:sz w:val="22"/>
          <w:szCs w:val="22"/>
          <w:lang w:val="cs-CZ"/>
        </w:rPr>
        <w:t xml:space="preserve">m jejího provozování, jejímž obsahem bude právo </w:t>
      </w:r>
      <w:r w:rsidRPr="00F35CE9">
        <w:rPr>
          <w:sz w:val="22"/>
          <w:szCs w:val="22"/>
          <w:lang w:val="cs-CZ"/>
        </w:rPr>
        <w:lastRenderedPageBreak/>
        <w:t>města Stra</w:t>
      </w:r>
      <w:r w:rsidR="00D61D9D" w:rsidRPr="00F35CE9">
        <w:rPr>
          <w:sz w:val="22"/>
          <w:szCs w:val="22"/>
          <w:lang w:val="cs-CZ"/>
        </w:rPr>
        <w:t>k</w:t>
      </w:r>
      <w:r w:rsidRPr="00F35CE9">
        <w:rPr>
          <w:sz w:val="22"/>
          <w:szCs w:val="22"/>
          <w:lang w:val="cs-CZ"/>
        </w:rPr>
        <w:t>onice mít umístěnou, provozovat, opravovat a udržovat inženýrskou síť, kanalizaci, na zatížené nemovitosti. Služebnost bude zahrnovat též právo města Stra</w:t>
      </w:r>
      <w:r w:rsidR="00D61D9D" w:rsidRPr="00F35CE9">
        <w:rPr>
          <w:sz w:val="22"/>
          <w:szCs w:val="22"/>
          <w:lang w:val="cs-CZ"/>
        </w:rPr>
        <w:t>k</w:t>
      </w:r>
      <w:r w:rsidRPr="00F35CE9">
        <w:rPr>
          <w:sz w:val="22"/>
          <w:szCs w:val="22"/>
          <w:lang w:val="cs-CZ"/>
        </w:rPr>
        <w:t>onice zřídit, mít a</w:t>
      </w:r>
      <w:r w:rsidR="00942F99">
        <w:rPr>
          <w:sz w:val="22"/>
          <w:szCs w:val="22"/>
          <w:lang w:val="cs-CZ"/>
        </w:rPr>
        <w:t> </w:t>
      </w:r>
      <w:r w:rsidRPr="00F35CE9">
        <w:rPr>
          <w:sz w:val="22"/>
          <w:szCs w:val="22"/>
          <w:lang w:val="cs-CZ"/>
        </w:rPr>
        <w:t>udržovat na zatížené nemo</w:t>
      </w:r>
      <w:r w:rsidR="00D61D9D" w:rsidRPr="00F35CE9">
        <w:rPr>
          <w:sz w:val="22"/>
          <w:szCs w:val="22"/>
          <w:lang w:val="cs-CZ"/>
        </w:rPr>
        <w:t>v</w:t>
      </w:r>
      <w:r w:rsidRPr="00F35CE9">
        <w:rPr>
          <w:sz w:val="22"/>
          <w:szCs w:val="22"/>
          <w:lang w:val="cs-CZ"/>
        </w:rPr>
        <w:t>itosti potřebné obslužné</w:t>
      </w:r>
      <w:r w:rsidR="00D61D9D" w:rsidRPr="00F35CE9">
        <w:rPr>
          <w:sz w:val="22"/>
          <w:szCs w:val="22"/>
          <w:lang w:val="cs-CZ"/>
        </w:rPr>
        <w:t xml:space="preserve"> </w:t>
      </w:r>
      <w:r w:rsidRPr="00F35CE9">
        <w:rPr>
          <w:sz w:val="22"/>
          <w:szCs w:val="22"/>
          <w:lang w:val="cs-CZ"/>
        </w:rPr>
        <w:t>zařízení, jakož i právo provádět na inžený</w:t>
      </w:r>
      <w:r w:rsidR="00D61D9D" w:rsidRPr="00F35CE9">
        <w:rPr>
          <w:sz w:val="22"/>
          <w:szCs w:val="22"/>
          <w:lang w:val="cs-CZ"/>
        </w:rPr>
        <w:t>r</w:t>
      </w:r>
      <w:r w:rsidRPr="00F35CE9">
        <w:rPr>
          <w:sz w:val="22"/>
          <w:szCs w:val="22"/>
          <w:lang w:val="cs-CZ"/>
        </w:rPr>
        <w:t>ské síti úpravy za účelem její obnovy, výměny, modernizace nebo zlepšení je</w:t>
      </w:r>
      <w:r w:rsidR="00D61D9D" w:rsidRPr="00F35CE9">
        <w:rPr>
          <w:sz w:val="22"/>
          <w:szCs w:val="22"/>
          <w:lang w:val="cs-CZ"/>
        </w:rPr>
        <w:t>j</w:t>
      </w:r>
      <w:r w:rsidRPr="00F35CE9">
        <w:rPr>
          <w:sz w:val="22"/>
          <w:szCs w:val="22"/>
          <w:lang w:val="cs-CZ"/>
        </w:rPr>
        <w:t xml:space="preserve">í výkonnosti, včetně jejího odstranění.    </w:t>
      </w:r>
    </w:p>
    <w:p w14:paraId="22613B41" w14:textId="77777777" w:rsidR="00C76263" w:rsidRPr="007D5717" w:rsidRDefault="001E5E9D" w:rsidP="005E7619">
      <w:pPr>
        <w:pStyle w:val="Odstavecseseznamem"/>
        <w:numPr>
          <w:ilvl w:val="1"/>
          <w:numId w:val="23"/>
        </w:numPr>
        <w:spacing w:after="120"/>
        <w:ind w:left="567" w:hanging="567"/>
        <w:rPr>
          <w:sz w:val="22"/>
          <w:szCs w:val="22"/>
          <w:lang w:val="cs-CZ"/>
        </w:rPr>
      </w:pPr>
      <w:r w:rsidRPr="00C76263">
        <w:rPr>
          <w:sz w:val="22"/>
          <w:szCs w:val="22"/>
          <w:lang w:val="cs-CZ"/>
        </w:rPr>
        <w:t xml:space="preserve">Služebnost zahrnuje i právo </w:t>
      </w:r>
      <w:r w:rsidR="00441932" w:rsidRPr="00C76263">
        <w:rPr>
          <w:sz w:val="22"/>
          <w:szCs w:val="22"/>
          <w:lang w:val="cs-CZ"/>
        </w:rPr>
        <w:t xml:space="preserve">vstupu a vjezdu na zatížené pozemky za účelem provozování, </w:t>
      </w:r>
      <w:r w:rsidR="00441932" w:rsidRPr="007D5717">
        <w:rPr>
          <w:sz w:val="22"/>
          <w:szCs w:val="22"/>
          <w:lang w:val="cs-CZ"/>
        </w:rPr>
        <w:t>údržby, revizí a oprav kana</w:t>
      </w:r>
      <w:r w:rsidR="00D61D9D" w:rsidRPr="007D5717">
        <w:rPr>
          <w:sz w:val="22"/>
          <w:szCs w:val="22"/>
          <w:lang w:val="cs-CZ"/>
        </w:rPr>
        <w:t>l</w:t>
      </w:r>
      <w:r w:rsidR="00441932" w:rsidRPr="007D5717">
        <w:rPr>
          <w:sz w:val="22"/>
          <w:szCs w:val="22"/>
          <w:lang w:val="cs-CZ"/>
        </w:rPr>
        <w:t xml:space="preserve">izace. </w:t>
      </w:r>
    </w:p>
    <w:p w14:paraId="3E5C8DE0" w14:textId="47339ED5" w:rsidR="00441932" w:rsidRPr="007D5717" w:rsidRDefault="00D61D9D" w:rsidP="005E7619">
      <w:pPr>
        <w:pStyle w:val="Odstavecseseznamem"/>
        <w:numPr>
          <w:ilvl w:val="1"/>
          <w:numId w:val="23"/>
        </w:numPr>
        <w:spacing w:after="120"/>
        <w:ind w:left="567" w:hanging="567"/>
        <w:rPr>
          <w:sz w:val="22"/>
          <w:szCs w:val="22"/>
          <w:lang w:val="cs-CZ"/>
        </w:rPr>
      </w:pPr>
      <w:r w:rsidRPr="007D5717">
        <w:rPr>
          <w:sz w:val="22"/>
          <w:szCs w:val="22"/>
          <w:lang w:val="cs-CZ"/>
        </w:rPr>
        <w:t>S</w:t>
      </w:r>
      <w:r w:rsidR="00441932" w:rsidRPr="007D5717">
        <w:rPr>
          <w:sz w:val="22"/>
          <w:szCs w:val="22"/>
          <w:lang w:val="cs-CZ"/>
        </w:rPr>
        <w:t xml:space="preserve">lužebnost bude zřízena jako právo svědčící ve prospěch města Strakonice. </w:t>
      </w:r>
    </w:p>
    <w:p w14:paraId="7FBB9F0A" w14:textId="3D9A6FD7" w:rsidR="00441932" w:rsidRPr="00F35CE9" w:rsidRDefault="00441932" w:rsidP="00407EE7">
      <w:pPr>
        <w:pStyle w:val="Odstavecseseznamem"/>
        <w:numPr>
          <w:ilvl w:val="1"/>
          <w:numId w:val="23"/>
        </w:numPr>
        <w:spacing w:after="120"/>
        <w:ind w:left="567" w:hanging="567"/>
        <w:rPr>
          <w:sz w:val="22"/>
          <w:szCs w:val="22"/>
          <w:lang w:val="cs-CZ"/>
        </w:rPr>
      </w:pPr>
      <w:r w:rsidRPr="00F35CE9">
        <w:rPr>
          <w:sz w:val="22"/>
          <w:szCs w:val="22"/>
          <w:lang w:val="cs-CZ"/>
        </w:rPr>
        <w:t>Rozsah služebnosti bude specifikován geometrickým plánem, který pořídí společnost Kaufland na vlas</w:t>
      </w:r>
      <w:r w:rsidR="00096ADC" w:rsidRPr="00F35CE9">
        <w:rPr>
          <w:sz w:val="22"/>
          <w:szCs w:val="22"/>
          <w:lang w:val="cs-CZ"/>
        </w:rPr>
        <w:t>t</w:t>
      </w:r>
      <w:r w:rsidRPr="00F35CE9">
        <w:rPr>
          <w:sz w:val="22"/>
          <w:szCs w:val="22"/>
          <w:lang w:val="cs-CZ"/>
        </w:rPr>
        <w:t>ní náklady a který předloží ve třech vyhot</w:t>
      </w:r>
      <w:r w:rsidR="00096ADC" w:rsidRPr="00F35CE9">
        <w:rPr>
          <w:sz w:val="22"/>
          <w:szCs w:val="22"/>
          <w:lang w:val="cs-CZ"/>
        </w:rPr>
        <w:t>oven</w:t>
      </w:r>
      <w:r w:rsidRPr="00F35CE9">
        <w:rPr>
          <w:sz w:val="22"/>
          <w:szCs w:val="22"/>
          <w:lang w:val="cs-CZ"/>
        </w:rPr>
        <w:t>ích spolu s návrhem smlouvy městu Stra</w:t>
      </w:r>
      <w:r w:rsidR="00096ADC" w:rsidRPr="00F35CE9">
        <w:rPr>
          <w:sz w:val="22"/>
          <w:szCs w:val="22"/>
          <w:lang w:val="cs-CZ"/>
        </w:rPr>
        <w:t>k</w:t>
      </w:r>
      <w:r w:rsidRPr="00F35CE9">
        <w:rPr>
          <w:sz w:val="22"/>
          <w:szCs w:val="22"/>
          <w:lang w:val="cs-CZ"/>
        </w:rPr>
        <w:t xml:space="preserve">onice. </w:t>
      </w:r>
    </w:p>
    <w:p w14:paraId="1639421F" w14:textId="5B000C58" w:rsidR="00A94546" w:rsidRPr="00F35CE9" w:rsidRDefault="00441932" w:rsidP="00407EE7">
      <w:pPr>
        <w:pStyle w:val="Odstavecseseznamem"/>
        <w:numPr>
          <w:ilvl w:val="1"/>
          <w:numId w:val="23"/>
        </w:numPr>
        <w:spacing w:after="120"/>
        <w:ind w:left="567" w:hanging="567"/>
        <w:rPr>
          <w:sz w:val="22"/>
          <w:szCs w:val="22"/>
          <w:lang w:val="cs-CZ"/>
        </w:rPr>
      </w:pPr>
      <w:r w:rsidRPr="00F35CE9">
        <w:rPr>
          <w:sz w:val="22"/>
          <w:szCs w:val="22"/>
          <w:lang w:val="cs-CZ"/>
        </w:rPr>
        <w:t>Společ</w:t>
      </w:r>
      <w:r w:rsidR="00096ADC" w:rsidRPr="00F35CE9">
        <w:rPr>
          <w:sz w:val="22"/>
          <w:szCs w:val="22"/>
          <w:lang w:val="cs-CZ"/>
        </w:rPr>
        <w:t>n</w:t>
      </w:r>
      <w:r w:rsidRPr="00F35CE9">
        <w:rPr>
          <w:sz w:val="22"/>
          <w:szCs w:val="22"/>
          <w:lang w:val="cs-CZ"/>
        </w:rPr>
        <w:t>ost Kaufland se do budoucna zavazuje výkon práv města Strakonice jako vlast</w:t>
      </w:r>
      <w:r w:rsidR="00096ADC" w:rsidRPr="00F35CE9">
        <w:rPr>
          <w:sz w:val="22"/>
          <w:szCs w:val="22"/>
          <w:lang w:val="cs-CZ"/>
        </w:rPr>
        <w:t>n</w:t>
      </w:r>
      <w:r w:rsidRPr="00F35CE9">
        <w:rPr>
          <w:sz w:val="22"/>
          <w:szCs w:val="22"/>
          <w:lang w:val="cs-CZ"/>
        </w:rPr>
        <w:t>íka kan</w:t>
      </w:r>
      <w:r w:rsidR="00096ADC" w:rsidRPr="00F35CE9">
        <w:rPr>
          <w:sz w:val="22"/>
          <w:szCs w:val="22"/>
          <w:lang w:val="cs-CZ"/>
        </w:rPr>
        <w:t>a</w:t>
      </w:r>
      <w:r w:rsidR="00A94546" w:rsidRPr="00F35CE9">
        <w:rPr>
          <w:sz w:val="22"/>
          <w:szCs w:val="22"/>
          <w:lang w:val="cs-CZ"/>
        </w:rPr>
        <w:t>lizace strpět.</w:t>
      </w:r>
    </w:p>
    <w:p w14:paraId="76E8AA8D" w14:textId="714C6860" w:rsidR="00842F6B" w:rsidRPr="00F35CE9" w:rsidRDefault="006E0294" w:rsidP="00407EE7">
      <w:pPr>
        <w:pStyle w:val="Nadpis2"/>
        <w:numPr>
          <w:ilvl w:val="1"/>
          <w:numId w:val="23"/>
        </w:numPr>
        <w:spacing w:after="120"/>
        <w:ind w:left="567" w:hanging="567"/>
        <w:rPr>
          <w:sz w:val="22"/>
          <w:szCs w:val="22"/>
          <w:lang w:val="cs-CZ"/>
        </w:rPr>
      </w:pPr>
      <w:r w:rsidRPr="00F35CE9">
        <w:rPr>
          <w:sz w:val="22"/>
          <w:szCs w:val="22"/>
          <w:lang w:val="cs-CZ"/>
        </w:rPr>
        <w:t>S</w:t>
      </w:r>
      <w:r w:rsidR="00F924A0" w:rsidRPr="00F35CE9">
        <w:rPr>
          <w:sz w:val="22"/>
          <w:szCs w:val="22"/>
          <w:lang w:val="cs-CZ"/>
        </w:rPr>
        <w:t>lužebnost bude</w:t>
      </w:r>
      <w:r w:rsidR="00441932" w:rsidRPr="00F35CE9">
        <w:rPr>
          <w:sz w:val="22"/>
          <w:szCs w:val="22"/>
          <w:lang w:val="cs-CZ"/>
        </w:rPr>
        <w:t xml:space="preserve"> zřízena na dobu neurčitou a bezúplatně. </w:t>
      </w:r>
    </w:p>
    <w:p w14:paraId="56E3DE07" w14:textId="77777777" w:rsidR="00441932" w:rsidRPr="00F35CE9" w:rsidRDefault="00441932" w:rsidP="00121251">
      <w:pPr>
        <w:spacing w:after="120"/>
        <w:ind w:left="567" w:hanging="567"/>
        <w:rPr>
          <w:lang w:val="cs-CZ"/>
        </w:rPr>
      </w:pPr>
    </w:p>
    <w:p w14:paraId="7EC9A7A7" w14:textId="3E5B7BC9" w:rsidR="00EA4C55" w:rsidRPr="00F35CE9" w:rsidRDefault="00EA4C55" w:rsidP="00277FB1">
      <w:pPr>
        <w:pStyle w:val="Nadpis1"/>
        <w:numPr>
          <w:ilvl w:val="0"/>
          <w:numId w:val="14"/>
        </w:numPr>
        <w:spacing w:after="120" w:line="240" w:lineRule="atLeast"/>
        <w:rPr>
          <w:sz w:val="22"/>
          <w:szCs w:val="22"/>
          <w:lang w:val="cs-CZ"/>
        </w:rPr>
      </w:pPr>
      <w:r w:rsidRPr="00F35CE9">
        <w:rPr>
          <w:sz w:val="22"/>
          <w:szCs w:val="22"/>
          <w:lang w:val="cs-CZ"/>
        </w:rPr>
        <w:t>Závěrečná ustanovení</w:t>
      </w:r>
    </w:p>
    <w:p w14:paraId="1931AE34" w14:textId="77777777" w:rsidR="00EA4C55" w:rsidRPr="00F35CE9" w:rsidRDefault="00EA4C55" w:rsidP="00277FB1">
      <w:pPr>
        <w:pStyle w:val="Nadpis2"/>
        <w:numPr>
          <w:ilvl w:val="1"/>
          <w:numId w:val="14"/>
        </w:numPr>
        <w:ind w:left="567" w:hanging="567"/>
        <w:rPr>
          <w:sz w:val="22"/>
          <w:szCs w:val="22"/>
          <w:lang w:val="cs-CZ"/>
        </w:rPr>
      </w:pPr>
      <w:r w:rsidRPr="00F35CE9">
        <w:rPr>
          <w:sz w:val="22"/>
          <w:szCs w:val="22"/>
          <w:lang w:val="cs-CZ"/>
        </w:rPr>
        <w:t>Je-li nebo stane-li se některé ustanovení této Smlouvy neplatné či neúčinné, nejsou tím dotčena ostatní ustanovení této Smlouvy, která zůstávají platná a účinná. Strany se v tomto případě zavazují dohodou nahradit ustanovení neplatné/neúčinné novým ustanovením platným/účinným, které nejlépe odpovídá původně zamýšlenému účelu ustanovení neplatného/neúčinného.</w:t>
      </w:r>
    </w:p>
    <w:p w14:paraId="21F4B02C" w14:textId="77777777" w:rsidR="00EA4C55" w:rsidRPr="00F35CE9" w:rsidRDefault="00EA4C55" w:rsidP="00277FB1">
      <w:pPr>
        <w:pStyle w:val="Nadpis2"/>
        <w:numPr>
          <w:ilvl w:val="1"/>
          <w:numId w:val="14"/>
        </w:numPr>
        <w:ind w:left="567" w:hanging="567"/>
        <w:rPr>
          <w:sz w:val="22"/>
          <w:szCs w:val="22"/>
          <w:lang w:val="cs-CZ"/>
        </w:rPr>
      </w:pPr>
      <w:r w:rsidRPr="00F35CE9">
        <w:rPr>
          <w:sz w:val="22"/>
          <w:szCs w:val="22"/>
          <w:lang w:val="cs-CZ"/>
        </w:rPr>
        <w:t xml:space="preserve">Tato Smlouva nabývá platnosti dnem jejího podpisu oběma smluvními stranami. Účinnosti tato smlouva nabývá zveřejněním v registru smluv v souladu se zákonem č. 340/2015 Sb., o zvláštních podmínkách účinnosti některých smluv, uveřejňování některých smluv a o registru smluv (zákon o registru smluv).   </w:t>
      </w:r>
    </w:p>
    <w:p w14:paraId="43175310" w14:textId="77777777" w:rsidR="00EA4C55" w:rsidRPr="00F35CE9" w:rsidRDefault="00EA4C55" w:rsidP="00277FB1">
      <w:pPr>
        <w:pStyle w:val="Nadpis2"/>
        <w:numPr>
          <w:ilvl w:val="1"/>
          <w:numId w:val="14"/>
        </w:numPr>
        <w:spacing w:after="120" w:line="240" w:lineRule="atLeast"/>
        <w:ind w:left="567" w:hanging="567"/>
        <w:rPr>
          <w:rFonts w:asciiTheme="minorHAnsi" w:hAnsiTheme="minorHAnsi" w:cstheme="minorHAnsi"/>
          <w:sz w:val="22"/>
          <w:szCs w:val="22"/>
          <w:lang w:val="cs-CZ"/>
        </w:rPr>
      </w:pPr>
      <w:r w:rsidRPr="00F35CE9">
        <w:rPr>
          <w:sz w:val="22"/>
          <w:szCs w:val="22"/>
          <w:lang w:val="cs-CZ"/>
        </w:rPr>
        <w:t>Smluvní strany souhlasí s tím, aby tato smlouva byla uvedena v evidenci smluv vedené městem Strakonice, která bude veřejně přístupná a bude obsahovat údaje o smluvních stranách, předmětu smlouvy, číselné označení této smlouvy a datum jejího podpisu. Společnost Kaufland bere na vědomí, že Město Strakonice je povinno na žádost třetí osoby poskytovat třetím osobám informace stanovené v zákoně č. 106/1999 Sb., o svobodném přístupu k informacím, a že některé informace týkající se této Smlouvy mohou být poskytnuty v souladu s tímto zákonem třetím osobám, pokud o ně požádají. Smluvní strany prohlašují, že skutečnosti uvedené v této smlouvě nepovažují za své obchodní tajemství ve smyslu ustanovení § 504 občanského zákoníku a udělují svolení k jejich užití a zveřejnění bez stanovení jakýchkoliv dalších podmínek. Společnost Kaufland výslovně souhlasí i s uveřejněním smlouvy ve veřejném registru smluv (v informačním systému zřízeném zákonem č. 340/2015 Sb.), a to i v případě, pokud by se nejednalo o povinně zveřejňovanou smlouvu.</w:t>
      </w:r>
      <w:r w:rsidRPr="00F35CE9">
        <w:rPr>
          <w:rFonts w:asciiTheme="minorHAnsi" w:hAnsiTheme="minorHAnsi" w:cstheme="minorHAnsi"/>
          <w:sz w:val="22"/>
          <w:szCs w:val="22"/>
          <w:lang w:val="cs-CZ"/>
        </w:rPr>
        <w:t xml:space="preserve">  </w:t>
      </w:r>
    </w:p>
    <w:p w14:paraId="70DA66CC" w14:textId="77777777" w:rsidR="00EA4C55" w:rsidRPr="00F35CE9" w:rsidRDefault="00EA4C55" w:rsidP="00277FB1">
      <w:pPr>
        <w:pStyle w:val="Nadpis2"/>
        <w:numPr>
          <w:ilvl w:val="1"/>
          <w:numId w:val="14"/>
        </w:numPr>
        <w:spacing w:after="120" w:line="240" w:lineRule="atLeast"/>
        <w:ind w:left="567" w:hanging="567"/>
        <w:rPr>
          <w:rFonts w:asciiTheme="minorHAnsi" w:hAnsiTheme="minorHAnsi" w:cstheme="minorHAnsi"/>
          <w:sz w:val="22"/>
          <w:szCs w:val="22"/>
          <w:lang w:val="cs-CZ"/>
        </w:rPr>
      </w:pPr>
      <w:r w:rsidRPr="00F35CE9">
        <w:rPr>
          <w:rFonts w:asciiTheme="minorHAnsi" w:hAnsiTheme="minorHAnsi" w:cstheme="minorHAnsi"/>
          <w:sz w:val="22"/>
          <w:szCs w:val="22"/>
          <w:lang w:val="cs-CZ"/>
        </w:rPr>
        <w:t>Tato Smlouva představuje úplnou dohodu smluvních stran a nahrazuje veškeré dosud učiněné ústní nebo písemné ujednání, prohlášení a dohody týkající se předmětu této Smlouvy.</w:t>
      </w:r>
    </w:p>
    <w:p w14:paraId="05A6A616" w14:textId="77777777" w:rsidR="00EA4C55" w:rsidRPr="00F35CE9" w:rsidRDefault="00EA4C55" w:rsidP="00277FB1">
      <w:pPr>
        <w:pStyle w:val="Nadpis2"/>
        <w:numPr>
          <w:ilvl w:val="1"/>
          <w:numId w:val="14"/>
        </w:numPr>
        <w:spacing w:after="120" w:line="240" w:lineRule="atLeast"/>
        <w:ind w:left="567" w:hanging="567"/>
        <w:rPr>
          <w:rFonts w:asciiTheme="minorHAnsi" w:hAnsiTheme="minorHAnsi" w:cstheme="minorHAnsi"/>
          <w:sz w:val="22"/>
          <w:szCs w:val="22"/>
          <w:lang w:val="cs-CZ"/>
        </w:rPr>
      </w:pPr>
      <w:r w:rsidRPr="00F35CE9">
        <w:rPr>
          <w:rFonts w:asciiTheme="minorHAnsi" w:hAnsiTheme="minorHAnsi" w:cstheme="minorHAnsi"/>
          <w:sz w:val="22"/>
          <w:szCs w:val="22"/>
          <w:lang w:val="cs-CZ"/>
        </w:rPr>
        <w:t>Tato Smlouva je vyhotovena ve dvou (2) vyhotoveních s platností originálu, z nichž každá ze Stran obdrží po jednom (1).</w:t>
      </w:r>
    </w:p>
    <w:p w14:paraId="653E44C6" w14:textId="77777777" w:rsidR="00EA4C55" w:rsidRPr="00F35CE9" w:rsidRDefault="00EA4C55" w:rsidP="00277FB1">
      <w:pPr>
        <w:pStyle w:val="Nadpis2"/>
        <w:numPr>
          <w:ilvl w:val="1"/>
          <w:numId w:val="14"/>
        </w:numPr>
        <w:spacing w:after="120" w:line="240" w:lineRule="atLeast"/>
        <w:ind w:left="567" w:hanging="567"/>
        <w:rPr>
          <w:rFonts w:asciiTheme="minorHAnsi" w:hAnsiTheme="minorHAnsi" w:cstheme="minorHAnsi"/>
          <w:sz w:val="22"/>
          <w:szCs w:val="22"/>
          <w:lang w:val="cs-CZ"/>
        </w:rPr>
      </w:pPr>
      <w:r w:rsidRPr="00F35CE9">
        <w:rPr>
          <w:rFonts w:asciiTheme="minorHAnsi" w:hAnsiTheme="minorHAnsi" w:cstheme="minorHAnsi"/>
          <w:sz w:val="22"/>
          <w:szCs w:val="22"/>
          <w:lang w:val="cs-CZ"/>
        </w:rPr>
        <w:t xml:space="preserve">Tuto Smlouvu lze doplňovat pouze písemnými dodatky podepsanými oběma Stranami. </w:t>
      </w:r>
    </w:p>
    <w:p w14:paraId="20E15545" w14:textId="67F7AEE4" w:rsidR="00EA4C55" w:rsidRPr="00F35CE9" w:rsidRDefault="00EA4C55" w:rsidP="00277FB1">
      <w:pPr>
        <w:pStyle w:val="Nadpis2"/>
        <w:numPr>
          <w:ilvl w:val="1"/>
          <w:numId w:val="14"/>
        </w:numPr>
        <w:spacing w:after="120" w:line="240" w:lineRule="atLeast"/>
        <w:ind w:left="567" w:hanging="567"/>
        <w:rPr>
          <w:rFonts w:asciiTheme="minorHAnsi" w:hAnsiTheme="minorHAnsi" w:cstheme="minorHAnsi"/>
          <w:sz w:val="22"/>
          <w:szCs w:val="22"/>
          <w:lang w:val="cs-CZ"/>
        </w:rPr>
      </w:pPr>
      <w:r w:rsidRPr="00F35CE9">
        <w:rPr>
          <w:rFonts w:asciiTheme="minorHAnsi" w:hAnsiTheme="minorHAnsi" w:cstheme="minorHAnsi"/>
          <w:sz w:val="22"/>
          <w:szCs w:val="22"/>
          <w:lang w:val="cs-CZ"/>
        </w:rPr>
        <w:t xml:space="preserve">Uzavření této Smlouvy bylo schváleno usnesením </w:t>
      </w:r>
      <w:r w:rsidR="00970EE0" w:rsidRPr="00F35CE9">
        <w:rPr>
          <w:rFonts w:asciiTheme="minorHAnsi" w:hAnsiTheme="minorHAnsi" w:cstheme="minorHAnsi"/>
          <w:sz w:val="22"/>
          <w:szCs w:val="22"/>
          <w:lang w:val="cs-CZ"/>
        </w:rPr>
        <w:t>Rady</w:t>
      </w:r>
      <w:r w:rsidRPr="00F35CE9">
        <w:rPr>
          <w:rFonts w:asciiTheme="minorHAnsi" w:hAnsiTheme="minorHAnsi" w:cstheme="minorHAnsi"/>
          <w:sz w:val="22"/>
          <w:szCs w:val="22"/>
          <w:lang w:val="cs-CZ"/>
        </w:rPr>
        <w:t xml:space="preserve"> Města Strakonice</w:t>
      </w:r>
      <w:r w:rsidRPr="00F35CE9">
        <w:rPr>
          <w:rFonts w:asciiTheme="minorHAnsi" w:hAnsiTheme="minorHAnsi" w:cstheme="minorHAnsi"/>
          <w:sz w:val="22"/>
          <w:szCs w:val="22"/>
          <w:lang w:val="cs-CZ"/>
        </w:rPr>
        <w:br/>
        <w:t xml:space="preserve">pod. č. </w:t>
      </w:r>
      <w:r w:rsidR="00C76263">
        <w:rPr>
          <w:rFonts w:asciiTheme="minorHAnsi" w:hAnsiTheme="minorHAnsi" w:cstheme="minorHAnsi"/>
          <w:sz w:val="22"/>
          <w:szCs w:val="22"/>
          <w:lang w:val="cs-CZ"/>
        </w:rPr>
        <w:t>1914/2021</w:t>
      </w:r>
      <w:r w:rsidR="0032112D" w:rsidRPr="00F35CE9">
        <w:rPr>
          <w:rFonts w:asciiTheme="minorHAnsi" w:hAnsiTheme="minorHAnsi" w:cstheme="minorHAnsi"/>
          <w:sz w:val="22"/>
          <w:szCs w:val="22"/>
          <w:lang w:val="cs-CZ"/>
        </w:rPr>
        <w:t xml:space="preserve"> ze dne </w:t>
      </w:r>
      <w:r w:rsidR="00C76263">
        <w:rPr>
          <w:rFonts w:asciiTheme="minorHAnsi" w:hAnsiTheme="minorHAnsi" w:cstheme="minorHAnsi"/>
          <w:sz w:val="22"/>
          <w:szCs w:val="22"/>
          <w:lang w:val="cs-CZ"/>
        </w:rPr>
        <w:t>21.7.2021</w:t>
      </w:r>
      <w:r w:rsidR="0032112D" w:rsidRPr="00F35CE9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14:paraId="7F90FCC6" w14:textId="77777777" w:rsidR="00EA4C55" w:rsidRPr="00F35CE9" w:rsidRDefault="00EA4C55" w:rsidP="00277FB1">
      <w:pPr>
        <w:pStyle w:val="Nadpis2"/>
        <w:numPr>
          <w:ilvl w:val="1"/>
          <w:numId w:val="14"/>
        </w:numPr>
        <w:spacing w:after="120" w:line="240" w:lineRule="atLeast"/>
        <w:ind w:left="567" w:hanging="567"/>
        <w:rPr>
          <w:rFonts w:asciiTheme="minorHAnsi" w:hAnsiTheme="minorHAnsi" w:cstheme="minorHAnsi"/>
          <w:sz w:val="22"/>
          <w:szCs w:val="22"/>
          <w:lang w:val="cs-CZ"/>
        </w:rPr>
      </w:pPr>
      <w:r w:rsidRPr="00F35CE9">
        <w:rPr>
          <w:rFonts w:asciiTheme="minorHAnsi" w:hAnsiTheme="minorHAnsi" w:cstheme="minorHAnsi"/>
          <w:sz w:val="22"/>
          <w:szCs w:val="22"/>
          <w:lang w:val="cs-CZ"/>
        </w:rPr>
        <w:lastRenderedPageBreak/>
        <w:t xml:space="preserve">Tato Smlouva podléhá právnímu řádu České republiky. V případě sporu budou veškeré spory vznikající z této Smlouvy nebo v souvislosti s ní rozhodovány řádným soudem podle sídla územně samosprávného celku, nebude-li dána výlučná příslušnost jiného soudu. </w:t>
      </w:r>
    </w:p>
    <w:p w14:paraId="783E276B" w14:textId="77777777" w:rsidR="00EA4C55" w:rsidRPr="00F35CE9" w:rsidRDefault="00EA4C55" w:rsidP="00277FB1">
      <w:pPr>
        <w:pStyle w:val="Nadpis2"/>
        <w:numPr>
          <w:ilvl w:val="1"/>
          <w:numId w:val="14"/>
        </w:numPr>
        <w:spacing w:after="120" w:line="240" w:lineRule="atLeast"/>
        <w:ind w:left="567" w:hanging="567"/>
        <w:rPr>
          <w:rFonts w:asciiTheme="minorHAnsi" w:hAnsiTheme="minorHAnsi" w:cstheme="minorHAnsi"/>
          <w:sz w:val="22"/>
          <w:szCs w:val="22"/>
          <w:lang w:val="cs-CZ"/>
        </w:rPr>
      </w:pPr>
      <w:r w:rsidRPr="00F35CE9">
        <w:rPr>
          <w:rFonts w:asciiTheme="minorHAnsi" w:hAnsiTheme="minorHAnsi" w:cstheme="minorHAnsi"/>
          <w:sz w:val="22"/>
          <w:szCs w:val="22"/>
          <w:lang w:val="cs-CZ"/>
        </w:rPr>
        <w:t xml:space="preserve">Strany výslovně prohlašují, že je jim obsah Smlouvy dobře znám v celém jeho rozsahu s tím, že tato Smlouva je projevem jejich pravé a svobodné vůle a nebyla uzavřena v tísni či za nápadně nevýhodných podmínek. Na důkaz souhlasu připojují Strany své vlastnoruční podpisy. </w:t>
      </w:r>
    </w:p>
    <w:p w14:paraId="5F5B1DF3" w14:textId="77777777" w:rsidR="007D3287" w:rsidRPr="00F35CE9" w:rsidRDefault="007D3287" w:rsidP="00EA4C55">
      <w:pPr>
        <w:spacing w:after="120" w:line="240" w:lineRule="atLeast"/>
        <w:rPr>
          <w:rFonts w:asciiTheme="minorHAnsi" w:hAnsiTheme="minorHAnsi" w:cstheme="minorHAnsi"/>
          <w:sz w:val="22"/>
          <w:szCs w:val="22"/>
          <w:lang w:val="cs-CZ"/>
        </w:rPr>
      </w:pPr>
    </w:p>
    <w:p w14:paraId="037B3EDE" w14:textId="655DED07" w:rsidR="00EA4C55" w:rsidRPr="00F35CE9" w:rsidRDefault="00EA4C55" w:rsidP="00EA4C55">
      <w:pPr>
        <w:spacing w:after="120" w:line="240" w:lineRule="atLeast"/>
        <w:rPr>
          <w:rFonts w:asciiTheme="minorHAnsi" w:hAnsiTheme="minorHAnsi" w:cstheme="minorHAnsi"/>
          <w:sz w:val="22"/>
          <w:szCs w:val="22"/>
          <w:lang w:val="cs-CZ"/>
        </w:rPr>
      </w:pPr>
      <w:r w:rsidRPr="00F35CE9">
        <w:rPr>
          <w:rFonts w:asciiTheme="minorHAnsi" w:hAnsiTheme="minorHAnsi" w:cstheme="minorHAnsi"/>
          <w:sz w:val="22"/>
          <w:szCs w:val="22"/>
          <w:lang w:val="cs-CZ"/>
        </w:rPr>
        <w:t>Přílohy:</w:t>
      </w:r>
    </w:p>
    <w:p w14:paraId="2A277C07" w14:textId="77777777" w:rsidR="00EA4C55" w:rsidRPr="00F35CE9" w:rsidRDefault="00EA4C55" w:rsidP="00EA4C55">
      <w:pPr>
        <w:spacing w:after="120" w:line="240" w:lineRule="atLeast"/>
        <w:rPr>
          <w:rFonts w:asciiTheme="minorHAnsi" w:hAnsiTheme="minorHAnsi" w:cstheme="minorHAnsi"/>
          <w:sz w:val="22"/>
          <w:szCs w:val="22"/>
          <w:lang w:val="cs-CZ"/>
        </w:rPr>
      </w:pPr>
      <w:r w:rsidRPr="00F35CE9">
        <w:rPr>
          <w:rFonts w:asciiTheme="minorHAnsi" w:hAnsiTheme="minorHAnsi" w:cstheme="minorHAnsi"/>
          <w:sz w:val="22"/>
          <w:szCs w:val="22"/>
          <w:lang w:val="cs-CZ"/>
        </w:rPr>
        <w:t>Příloha č.1 – situace umístění stávající a přeložené kana</w:t>
      </w:r>
      <w:r w:rsidR="00970EE0" w:rsidRPr="00F35CE9">
        <w:rPr>
          <w:rFonts w:asciiTheme="minorHAnsi" w:hAnsiTheme="minorHAnsi" w:cstheme="minorHAnsi"/>
          <w:sz w:val="22"/>
          <w:szCs w:val="22"/>
          <w:lang w:val="cs-CZ"/>
        </w:rPr>
        <w:t>l</w:t>
      </w:r>
      <w:r w:rsidRPr="00F35CE9">
        <w:rPr>
          <w:rFonts w:asciiTheme="minorHAnsi" w:hAnsiTheme="minorHAnsi" w:cstheme="minorHAnsi"/>
          <w:sz w:val="22"/>
          <w:szCs w:val="22"/>
          <w:lang w:val="cs-CZ"/>
        </w:rPr>
        <w:t>izace</w:t>
      </w:r>
    </w:p>
    <w:p w14:paraId="34622EC2" w14:textId="4D4C1949" w:rsidR="007D5717" w:rsidRPr="00F35CE9" w:rsidRDefault="007D5717" w:rsidP="007D5717">
      <w:pPr>
        <w:spacing w:after="120" w:line="240" w:lineRule="atLeast"/>
        <w:rPr>
          <w:rFonts w:asciiTheme="minorHAnsi" w:hAnsiTheme="minorHAnsi" w:cstheme="minorHAnsi"/>
          <w:sz w:val="22"/>
          <w:szCs w:val="22"/>
          <w:lang w:val="cs-CZ"/>
        </w:rPr>
      </w:pPr>
      <w:r w:rsidRPr="00F35CE9">
        <w:rPr>
          <w:rFonts w:asciiTheme="minorHAnsi" w:hAnsiTheme="minorHAnsi" w:cstheme="minorHAnsi"/>
          <w:sz w:val="22"/>
          <w:szCs w:val="22"/>
          <w:lang w:val="cs-CZ"/>
        </w:rPr>
        <w:t>Příloha č.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 2</w:t>
      </w:r>
      <w:r w:rsidRPr="00F35CE9">
        <w:rPr>
          <w:rFonts w:asciiTheme="minorHAnsi" w:hAnsiTheme="minorHAnsi" w:cstheme="minorHAnsi"/>
          <w:sz w:val="22"/>
          <w:szCs w:val="22"/>
          <w:lang w:val="cs-CZ"/>
        </w:rPr>
        <w:t xml:space="preserve"> – 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kopie plné moci zástupců „společnosti Kaufland“ </w:t>
      </w:r>
    </w:p>
    <w:p w14:paraId="47CDE6EB" w14:textId="305AB6FF" w:rsidR="00970EE0" w:rsidRPr="00F35CE9" w:rsidRDefault="00970EE0" w:rsidP="00EA4C55">
      <w:pPr>
        <w:spacing w:after="120" w:line="240" w:lineRule="atLeast"/>
        <w:rPr>
          <w:rFonts w:asciiTheme="minorHAnsi" w:hAnsiTheme="minorHAnsi" w:cstheme="minorHAnsi"/>
          <w:sz w:val="22"/>
          <w:szCs w:val="22"/>
          <w:lang w:val="cs-CZ"/>
        </w:rPr>
      </w:pPr>
    </w:p>
    <w:p w14:paraId="232B33CC" w14:textId="4B6EE6CF" w:rsidR="007D3287" w:rsidRPr="00F35CE9" w:rsidRDefault="007D3287" w:rsidP="00EA4C55">
      <w:pPr>
        <w:spacing w:after="120" w:line="240" w:lineRule="atLeast"/>
        <w:rPr>
          <w:rFonts w:asciiTheme="minorHAnsi" w:hAnsiTheme="minorHAnsi" w:cstheme="minorHAnsi"/>
          <w:sz w:val="22"/>
          <w:szCs w:val="22"/>
          <w:lang w:val="cs-CZ"/>
        </w:rPr>
      </w:pPr>
    </w:p>
    <w:p w14:paraId="78997AE6" w14:textId="330CB261" w:rsidR="007D3287" w:rsidRPr="00F35CE9" w:rsidRDefault="007D3287" w:rsidP="00EA4C55">
      <w:pPr>
        <w:spacing w:after="120" w:line="240" w:lineRule="atLeast"/>
        <w:rPr>
          <w:rFonts w:asciiTheme="minorHAnsi" w:hAnsiTheme="minorHAnsi" w:cstheme="minorHAnsi"/>
          <w:sz w:val="22"/>
          <w:szCs w:val="22"/>
          <w:lang w:val="cs-CZ"/>
        </w:rPr>
      </w:pPr>
    </w:p>
    <w:p w14:paraId="09241194" w14:textId="47C3022E" w:rsidR="007D3287" w:rsidRPr="00F35CE9" w:rsidRDefault="007D3287" w:rsidP="00EA4C55">
      <w:pPr>
        <w:spacing w:after="120" w:line="240" w:lineRule="atLeast"/>
        <w:rPr>
          <w:rFonts w:asciiTheme="minorHAnsi" w:hAnsiTheme="minorHAnsi" w:cstheme="minorHAnsi"/>
          <w:sz w:val="22"/>
          <w:szCs w:val="22"/>
          <w:lang w:val="cs-CZ"/>
        </w:rPr>
      </w:pPr>
    </w:p>
    <w:p w14:paraId="1F376705" w14:textId="77777777" w:rsidR="007D3287" w:rsidRPr="00F35CE9" w:rsidRDefault="007D3287" w:rsidP="00EA4C55">
      <w:pPr>
        <w:spacing w:after="120" w:line="240" w:lineRule="atLeast"/>
        <w:rPr>
          <w:rFonts w:asciiTheme="minorHAnsi" w:hAnsiTheme="minorHAnsi" w:cstheme="minorHAnsi"/>
          <w:sz w:val="22"/>
          <w:szCs w:val="22"/>
          <w:lang w:val="cs-CZ"/>
        </w:rPr>
      </w:pPr>
    </w:p>
    <w:p w14:paraId="41209F0F" w14:textId="77777777" w:rsidR="00EA4C55" w:rsidRPr="00F35CE9" w:rsidRDefault="00EA4C55" w:rsidP="00EA4C55">
      <w:pPr>
        <w:spacing w:after="120" w:line="240" w:lineRule="atLeast"/>
        <w:rPr>
          <w:rFonts w:asciiTheme="minorHAnsi" w:hAnsiTheme="minorHAnsi" w:cstheme="minorHAnsi"/>
          <w:sz w:val="22"/>
          <w:szCs w:val="22"/>
          <w:lang w:val="cs-CZ"/>
        </w:rPr>
      </w:pPr>
      <w:r w:rsidRPr="00F35CE9">
        <w:rPr>
          <w:rFonts w:asciiTheme="minorHAnsi" w:hAnsiTheme="minorHAnsi" w:cstheme="minorHAnsi"/>
          <w:sz w:val="22"/>
          <w:szCs w:val="22"/>
          <w:lang w:val="cs-CZ"/>
        </w:rPr>
        <w:t>V____________________ dne ___.___._____</w:t>
      </w:r>
      <w:r w:rsidRPr="00F35CE9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F35CE9">
        <w:rPr>
          <w:rFonts w:asciiTheme="minorHAnsi" w:hAnsiTheme="minorHAnsi" w:cstheme="minorHAnsi"/>
          <w:sz w:val="22"/>
          <w:szCs w:val="22"/>
          <w:lang w:val="cs-CZ"/>
        </w:rPr>
        <w:tab/>
        <w:t xml:space="preserve">V Praze dne ___.___._____ </w:t>
      </w:r>
    </w:p>
    <w:p w14:paraId="1B82EC8D" w14:textId="2B77E929" w:rsidR="00EA4C55" w:rsidRPr="00F35CE9" w:rsidRDefault="00EA4C55" w:rsidP="00EA4C55">
      <w:pPr>
        <w:spacing w:after="120" w:line="240" w:lineRule="atLeast"/>
        <w:rPr>
          <w:rFonts w:asciiTheme="minorHAnsi" w:hAnsiTheme="minorHAnsi" w:cstheme="minorHAnsi"/>
          <w:sz w:val="22"/>
          <w:szCs w:val="22"/>
          <w:lang w:val="cs-CZ"/>
        </w:rPr>
      </w:pPr>
    </w:p>
    <w:p w14:paraId="3238822B" w14:textId="3CE66EE8" w:rsidR="007D3287" w:rsidRPr="00F35CE9" w:rsidRDefault="007D3287" w:rsidP="00EA4C55">
      <w:pPr>
        <w:spacing w:after="120" w:line="240" w:lineRule="atLeast"/>
        <w:rPr>
          <w:rFonts w:asciiTheme="minorHAnsi" w:hAnsiTheme="minorHAnsi" w:cstheme="minorHAnsi"/>
          <w:sz w:val="22"/>
          <w:szCs w:val="22"/>
          <w:lang w:val="cs-CZ"/>
        </w:rPr>
      </w:pPr>
    </w:p>
    <w:p w14:paraId="6F399877" w14:textId="27E98D8D" w:rsidR="007D3287" w:rsidRPr="00F35CE9" w:rsidRDefault="007D3287" w:rsidP="00EA4C55">
      <w:pPr>
        <w:spacing w:after="120" w:line="240" w:lineRule="atLeast"/>
        <w:rPr>
          <w:rFonts w:asciiTheme="minorHAnsi" w:hAnsiTheme="minorHAnsi" w:cstheme="minorHAnsi"/>
          <w:sz w:val="22"/>
          <w:szCs w:val="22"/>
          <w:lang w:val="cs-CZ"/>
        </w:rPr>
      </w:pPr>
    </w:p>
    <w:p w14:paraId="08B9987F" w14:textId="344330E5" w:rsidR="00EA4C55" w:rsidRPr="00F35CE9" w:rsidRDefault="00EA4C55" w:rsidP="00EA4C55">
      <w:pPr>
        <w:spacing w:after="120" w:line="240" w:lineRule="atLeast"/>
        <w:jc w:val="left"/>
        <w:rPr>
          <w:rFonts w:asciiTheme="minorHAnsi" w:hAnsiTheme="minorHAnsi" w:cstheme="minorHAnsi"/>
          <w:sz w:val="22"/>
          <w:szCs w:val="22"/>
          <w:lang w:val="cs-CZ"/>
        </w:rPr>
      </w:pPr>
      <w:r w:rsidRPr="00F35CE9">
        <w:rPr>
          <w:rFonts w:asciiTheme="minorHAnsi" w:hAnsiTheme="minorHAnsi" w:cstheme="minorHAnsi"/>
          <w:sz w:val="22"/>
          <w:szCs w:val="22"/>
          <w:lang w:val="cs-CZ"/>
        </w:rPr>
        <w:t>________________________________</w:t>
      </w:r>
      <w:r w:rsidRPr="00F35CE9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F35CE9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F35CE9">
        <w:rPr>
          <w:rFonts w:asciiTheme="minorHAnsi" w:hAnsiTheme="minorHAnsi" w:cstheme="minorHAnsi"/>
          <w:sz w:val="22"/>
          <w:szCs w:val="22"/>
          <w:lang w:val="cs-CZ"/>
        </w:rPr>
        <w:tab/>
        <w:t>_________________________________</w:t>
      </w:r>
      <w:r w:rsidRPr="00F35CE9">
        <w:rPr>
          <w:rFonts w:asciiTheme="minorHAnsi" w:hAnsiTheme="minorHAnsi" w:cstheme="minorHAnsi"/>
          <w:sz w:val="22"/>
          <w:szCs w:val="22"/>
          <w:lang w:val="cs-CZ"/>
        </w:rPr>
        <w:br/>
      </w:r>
      <w:r w:rsidR="00B559B0" w:rsidRPr="00F35CE9">
        <w:rPr>
          <w:rFonts w:asciiTheme="minorHAnsi" w:hAnsiTheme="minorHAnsi" w:cstheme="minorHAnsi"/>
          <w:b/>
          <w:sz w:val="22"/>
          <w:szCs w:val="22"/>
          <w:lang w:val="cs-CZ"/>
        </w:rPr>
        <w:t xml:space="preserve">                   </w:t>
      </w:r>
      <w:r w:rsidR="006656E4" w:rsidRPr="00F35CE9">
        <w:rPr>
          <w:rFonts w:asciiTheme="minorHAnsi" w:hAnsiTheme="minorHAnsi" w:cstheme="minorHAnsi"/>
          <w:b/>
          <w:sz w:val="22"/>
          <w:szCs w:val="22"/>
          <w:lang w:val="cs-CZ"/>
        </w:rPr>
        <w:t>Mě</w:t>
      </w:r>
      <w:r w:rsidR="00B559B0" w:rsidRPr="00F35CE9">
        <w:rPr>
          <w:rFonts w:asciiTheme="minorHAnsi" w:hAnsiTheme="minorHAnsi" w:cstheme="minorHAnsi"/>
          <w:b/>
          <w:sz w:val="22"/>
          <w:szCs w:val="22"/>
          <w:lang w:val="cs-CZ"/>
        </w:rPr>
        <w:t xml:space="preserve">sto Strakonice </w:t>
      </w:r>
      <w:r w:rsidR="00B559B0" w:rsidRPr="00F35CE9">
        <w:rPr>
          <w:rFonts w:asciiTheme="minorHAnsi" w:hAnsiTheme="minorHAnsi" w:cstheme="minorHAnsi"/>
          <w:b/>
          <w:sz w:val="22"/>
          <w:szCs w:val="22"/>
          <w:lang w:val="cs-CZ"/>
        </w:rPr>
        <w:tab/>
      </w:r>
      <w:r w:rsidR="00B559B0" w:rsidRPr="00F35CE9">
        <w:rPr>
          <w:rFonts w:asciiTheme="minorHAnsi" w:hAnsiTheme="minorHAnsi" w:cstheme="minorHAnsi"/>
          <w:b/>
          <w:sz w:val="22"/>
          <w:szCs w:val="22"/>
          <w:lang w:val="cs-CZ"/>
        </w:rPr>
        <w:tab/>
      </w:r>
      <w:r w:rsidR="00B559B0" w:rsidRPr="00F35CE9">
        <w:rPr>
          <w:rFonts w:asciiTheme="minorHAnsi" w:hAnsiTheme="minorHAnsi" w:cstheme="minorHAnsi"/>
          <w:b/>
          <w:sz w:val="22"/>
          <w:szCs w:val="22"/>
          <w:lang w:val="cs-CZ"/>
        </w:rPr>
        <w:tab/>
      </w:r>
      <w:r w:rsidR="00B559B0" w:rsidRPr="00F35CE9">
        <w:rPr>
          <w:rFonts w:asciiTheme="minorHAnsi" w:hAnsiTheme="minorHAnsi" w:cstheme="minorHAnsi"/>
          <w:b/>
          <w:sz w:val="22"/>
          <w:szCs w:val="22"/>
          <w:lang w:val="cs-CZ"/>
        </w:rPr>
        <w:tab/>
        <w:t xml:space="preserve">            </w:t>
      </w:r>
      <w:r w:rsidRPr="00F35CE9">
        <w:rPr>
          <w:rFonts w:asciiTheme="minorHAnsi" w:hAnsiTheme="minorHAnsi" w:cstheme="minorHAnsi"/>
          <w:b/>
          <w:sz w:val="22"/>
          <w:szCs w:val="22"/>
          <w:lang w:val="cs-CZ"/>
        </w:rPr>
        <w:t>Kaufland Česká republika v.o.s.</w:t>
      </w:r>
      <w:r w:rsidRPr="00F35CE9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F35CE9">
        <w:rPr>
          <w:rFonts w:asciiTheme="minorHAnsi" w:hAnsiTheme="minorHAnsi" w:cstheme="minorHAnsi"/>
          <w:b/>
          <w:sz w:val="22"/>
          <w:szCs w:val="22"/>
          <w:lang w:val="cs-CZ"/>
        </w:rPr>
        <w:br/>
      </w:r>
      <w:r w:rsidR="00B559B0" w:rsidRPr="00F35CE9">
        <w:rPr>
          <w:rFonts w:asciiTheme="minorHAnsi" w:hAnsiTheme="minorHAnsi" w:cstheme="minorHAnsi"/>
          <w:sz w:val="22"/>
          <w:szCs w:val="22"/>
          <w:lang w:val="cs-CZ"/>
        </w:rPr>
        <w:t xml:space="preserve">      </w:t>
      </w:r>
      <w:r w:rsidRPr="00F35CE9">
        <w:rPr>
          <w:rFonts w:asciiTheme="minorHAnsi" w:hAnsiTheme="minorHAnsi" w:cstheme="minorHAnsi"/>
          <w:sz w:val="22"/>
          <w:szCs w:val="22"/>
          <w:lang w:val="cs-CZ"/>
        </w:rPr>
        <w:t>Mgr. Břetislav Hrdlička, starosta</w:t>
      </w:r>
      <w:r w:rsidRPr="00F35CE9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F35CE9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F35CE9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F35CE9">
        <w:rPr>
          <w:rFonts w:asciiTheme="minorHAnsi" w:hAnsiTheme="minorHAnsi" w:cstheme="minorHAnsi"/>
          <w:sz w:val="22"/>
          <w:szCs w:val="22"/>
          <w:lang w:val="cs-CZ"/>
        </w:rPr>
        <w:tab/>
      </w:r>
      <w:r w:rsidR="006656E4" w:rsidRPr="00F35CE9">
        <w:rPr>
          <w:rFonts w:asciiTheme="minorHAnsi" w:hAnsiTheme="minorHAnsi" w:cstheme="minorHAnsi"/>
          <w:sz w:val="22"/>
          <w:szCs w:val="22"/>
          <w:lang w:val="cs-CZ"/>
        </w:rPr>
        <w:t xml:space="preserve">       </w:t>
      </w:r>
      <w:r w:rsidR="001219CE">
        <w:rPr>
          <w:rFonts w:asciiTheme="minorHAnsi" w:hAnsiTheme="minorHAnsi" w:cstheme="minorHAnsi"/>
          <w:sz w:val="22"/>
          <w:szCs w:val="22"/>
          <w:lang w:val="cs-CZ"/>
        </w:rPr>
        <w:t>xxxxxxxxxxxxx</w:t>
      </w:r>
    </w:p>
    <w:p w14:paraId="531BE740" w14:textId="2DBE3FB1" w:rsidR="00EA4C55" w:rsidRPr="00F35CE9" w:rsidRDefault="00B559B0" w:rsidP="00EA4C55">
      <w:pPr>
        <w:spacing w:after="120" w:line="240" w:lineRule="atLeast"/>
        <w:jc w:val="left"/>
        <w:rPr>
          <w:rFonts w:asciiTheme="minorHAnsi" w:hAnsiTheme="minorHAnsi" w:cstheme="minorHAnsi"/>
          <w:sz w:val="22"/>
          <w:szCs w:val="22"/>
          <w:lang w:val="cs-CZ"/>
        </w:rPr>
      </w:pPr>
      <w:r w:rsidRPr="00F35CE9">
        <w:rPr>
          <w:rFonts w:asciiTheme="minorHAnsi" w:hAnsiTheme="minorHAnsi" w:cstheme="minorHAnsi"/>
          <w:sz w:val="22"/>
          <w:szCs w:val="22"/>
          <w:lang w:val="cs-CZ"/>
        </w:rPr>
        <w:t xml:space="preserve">      </w:t>
      </w:r>
    </w:p>
    <w:p w14:paraId="7083550B" w14:textId="4481B1B0" w:rsidR="00EA4C55" w:rsidRPr="00F73F1F" w:rsidRDefault="00970EE0" w:rsidP="006656E4">
      <w:pPr>
        <w:spacing w:after="120" w:line="240" w:lineRule="atLeast"/>
        <w:ind w:left="4956"/>
        <w:jc w:val="left"/>
        <w:rPr>
          <w:rFonts w:asciiTheme="minorHAnsi" w:hAnsiTheme="minorHAnsi" w:cstheme="minorHAnsi"/>
          <w:sz w:val="22"/>
          <w:szCs w:val="22"/>
          <w:lang w:val="cs-CZ"/>
        </w:rPr>
      </w:pPr>
      <w:r w:rsidRPr="00F35CE9">
        <w:rPr>
          <w:rFonts w:asciiTheme="minorHAnsi" w:hAnsiTheme="minorHAnsi" w:cstheme="minorHAnsi"/>
          <w:sz w:val="22"/>
          <w:szCs w:val="22"/>
          <w:lang w:val="cs-CZ"/>
        </w:rPr>
        <w:t>_________________________________</w:t>
      </w:r>
      <w:r w:rsidR="00EA4C55" w:rsidRPr="00F35CE9">
        <w:rPr>
          <w:rFonts w:asciiTheme="minorHAnsi" w:hAnsiTheme="minorHAnsi" w:cstheme="minorHAnsi"/>
          <w:sz w:val="22"/>
          <w:szCs w:val="22"/>
          <w:lang w:val="cs-CZ"/>
        </w:rPr>
        <w:br/>
      </w:r>
      <w:r w:rsidR="006656E4" w:rsidRPr="00F35CE9">
        <w:rPr>
          <w:rFonts w:asciiTheme="minorHAnsi" w:hAnsiTheme="minorHAnsi" w:cstheme="minorHAnsi"/>
          <w:b/>
          <w:sz w:val="22"/>
          <w:szCs w:val="22"/>
          <w:lang w:val="cs-CZ"/>
        </w:rPr>
        <w:t xml:space="preserve">            </w:t>
      </w:r>
      <w:r w:rsidR="00EA4C55" w:rsidRPr="00F35CE9">
        <w:rPr>
          <w:rFonts w:asciiTheme="minorHAnsi" w:hAnsiTheme="minorHAnsi" w:cstheme="minorHAnsi"/>
          <w:b/>
          <w:sz w:val="22"/>
          <w:szCs w:val="22"/>
          <w:lang w:val="cs-CZ"/>
        </w:rPr>
        <w:t>Kaufland Česká republika v.o.s.</w:t>
      </w:r>
      <w:r w:rsidR="00EA4C55" w:rsidRPr="00F35CE9">
        <w:rPr>
          <w:rFonts w:asciiTheme="minorHAnsi" w:hAnsiTheme="minorHAnsi" w:cstheme="minorHAnsi"/>
          <w:b/>
          <w:sz w:val="22"/>
          <w:szCs w:val="22"/>
          <w:lang w:val="cs-CZ"/>
        </w:rPr>
        <w:br/>
      </w:r>
      <w:r w:rsidR="006656E4" w:rsidRPr="00F35CE9">
        <w:rPr>
          <w:rFonts w:asciiTheme="minorHAnsi" w:hAnsiTheme="minorHAnsi" w:cstheme="minorHAnsi"/>
          <w:sz w:val="22"/>
          <w:szCs w:val="22"/>
          <w:lang w:val="cs-CZ"/>
        </w:rPr>
        <w:t xml:space="preserve">                         </w:t>
      </w:r>
      <w:r w:rsidR="001219CE">
        <w:rPr>
          <w:rFonts w:asciiTheme="minorHAnsi" w:hAnsiTheme="minorHAnsi" w:cstheme="minorHAnsi"/>
          <w:sz w:val="22"/>
          <w:szCs w:val="22"/>
          <w:lang w:val="cs-CZ"/>
        </w:rPr>
        <w:t>xxxxxxxxxxxxxx</w:t>
      </w:r>
    </w:p>
    <w:p w14:paraId="79627C2E" w14:textId="77777777" w:rsidR="00441932" w:rsidRDefault="00441932" w:rsidP="00121251">
      <w:pPr>
        <w:spacing w:after="120"/>
        <w:ind w:left="567" w:hanging="567"/>
        <w:rPr>
          <w:lang w:val="cs-CZ"/>
        </w:rPr>
      </w:pPr>
    </w:p>
    <w:p w14:paraId="5242F436" w14:textId="77777777" w:rsidR="00121251" w:rsidRDefault="00121251" w:rsidP="00121251">
      <w:pPr>
        <w:spacing w:after="120"/>
        <w:ind w:left="567" w:hanging="567"/>
        <w:rPr>
          <w:rFonts w:asciiTheme="minorHAnsi" w:hAnsiTheme="minorHAnsi" w:cstheme="minorHAnsi"/>
          <w:sz w:val="22"/>
          <w:szCs w:val="22"/>
          <w:lang w:val="cs-CZ"/>
        </w:rPr>
      </w:pPr>
    </w:p>
    <w:sectPr w:rsidR="00121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A4EC3E" w16cex:dateUtc="2021-07-23T05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C0E64EA" w16cid:durableId="24A4E4B8"/>
  <w16cid:commentId w16cid:paraId="5DA3B116" w16cid:durableId="24A4EC3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267ADF" w14:textId="77777777" w:rsidR="0066135F" w:rsidRDefault="0066135F" w:rsidP="002C10BA">
      <w:pPr>
        <w:spacing w:after="0" w:line="240" w:lineRule="auto"/>
      </w:pPr>
      <w:r>
        <w:separator/>
      </w:r>
    </w:p>
  </w:endnote>
  <w:endnote w:type="continuationSeparator" w:id="0">
    <w:p w14:paraId="35866B0A" w14:textId="77777777" w:rsidR="0066135F" w:rsidRDefault="0066135F" w:rsidP="002C1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D1FA97" w14:textId="77777777" w:rsidR="0066135F" w:rsidRDefault="0066135F" w:rsidP="002C10BA">
      <w:pPr>
        <w:spacing w:after="0" w:line="240" w:lineRule="auto"/>
      </w:pPr>
      <w:r>
        <w:separator/>
      </w:r>
    </w:p>
  </w:footnote>
  <w:footnote w:type="continuationSeparator" w:id="0">
    <w:p w14:paraId="15933A78" w14:textId="77777777" w:rsidR="0066135F" w:rsidRDefault="0066135F" w:rsidP="002C10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0347C"/>
    <w:multiLevelType w:val="multilevel"/>
    <w:tmpl w:val="3DE4D832"/>
    <w:lvl w:ilvl="0">
      <w:start w:val="1"/>
      <w:numFmt w:val="upperLetter"/>
      <w:pStyle w:val="slovanseznam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suff w:val="nothing"/>
      <w:lvlText w:val="§ %3"/>
      <w:lvlJc w:val="center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701" w:hanging="567"/>
      </w:pPr>
      <w:rPr>
        <w:rFonts w:hint="default"/>
      </w:rPr>
    </w:lvl>
    <w:lvl w:ilvl="5">
      <w:start w:val="27"/>
      <w:numFmt w:val="lowerLetter"/>
      <w:lvlText w:val="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lowerLetter"/>
      <w:lvlText w:val="(%9)"/>
      <w:lvlJc w:val="left"/>
      <w:pPr>
        <w:tabs>
          <w:tab w:val="num" w:pos="2268"/>
        </w:tabs>
        <w:ind w:left="2268" w:hanging="567"/>
      </w:pPr>
      <w:rPr>
        <w:rFonts w:hint="default"/>
      </w:rPr>
    </w:lvl>
  </w:abstractNum>
  <w:abstractNum w:abstractNumId="1" w15:restartNumberingAfterBreak="0">
    <w:nsid w:val="06A75EC7"/>
    <w:multiLevelType w:val="multilevel"/>
    <w:tmpl w:val="DF72B5AE"/>
    <w:numStyleLink w:val="Styl3"/>
  </w:abstractNum>
  <w:abstractNum w:abstractNumId="2" w15:restartNumberingAfterBreak="0">
    <w:nsid w:val="07BB31CC"/>
    <w:multiLevelType w:val="multilevel"/>
    <w:tmpl w:val="ABC8B2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004037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aps/>
        <w:smallCap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ap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aps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cap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cap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aps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caps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caps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caps w:val="0"/>
      </w:rPr>
    </w:lvl>
  </w:abstractNum>
  <w:abstractNum w:abstractNumId="4" w15:restartNumberingAfterBreak="0">
    <w:nsid w:val="234F5150"/>
    <w:multiLevelType w:val="multilevel"/>
    <w:tmpl w:val="8EE68866"/>
    <w:lvl w:ilvl="0">
      <w:start w:val="1"/>
      <w:numFmt w:val="decimal"/>
      <w:lvlText w:val="%1.3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5F96930"/>
    <w:multiLevelType w:val="multilevel"/>
    <w:tmpl w:val="DF72B5AE"/>
    <w:styleLink w:val="Styl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82C625A"/>
    <w:multiLevelType w:val="multilevel"/>
    <w:tmpl w:val="82AA2C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9BC5EE2"/>
    <w:multiLevelType w:val="multilevel"/>
    <w:tmpl w:val="5F0CC8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2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FC26C47"/>
    <w:multiLevelType w:val="multilevel"/>
    <w:tmpl w:val="EBD282C6"/>
    <w:lvl w:ilvl="0">
      <w:start w:val="2"/>
      <w:numFmt w:val="decimal"/>
      <w:lvlText w:val="%1.2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2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2FC289F"/>
    <w:multiLevelType w:val="multilevel"/>
    <w:tmpl w:val="8EE68866"/>
    <w:lvl w:ilvl="0">
      <w:start w:val="1"/>
      <w:numFmt w:val="decimal"/>
      <w:lvlText w:val="%1.3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FCB0E7A"/>
    <w:multiLevelType w:val="multilevel"/>
    <w:tmpl w:val="CC403924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0385B57"/>
    <w:multiLevelType w:val="hybridMultilevel"/>
    <w:tmpl w:val="CCE4F46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8662D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0132994"/>
    <w:multiLevelType w:val="multilevel"/>
    <w:tmpl w:val="DF72B5AE"/>
    <w:styleLink w:val="Styl3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5490E14"/>
    <w:multiLevelType w:val="multilevel"/>
    <w:tmpl w:val="CA4C5E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8EC1F58"/>
    <w:multiLevelType w:val="multilevel"/>
    <w:tmpl w:val="B26428BA"/>
    <w:styleLink w:val="Styl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2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9491104"/>
    <w:multiLevelType w:val="multilevel"/>
    <w:tmpl w:val="DD0CC1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DAA0F9D"/>
    <w:multiLevelType w:val="hybridMultilevel"/>
    <w:tmpl w:val="9FD6493E"/>
    <w:lvl w:ilvl="0" w:tplc="B178DE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921A15"/>
    <w:multiLevelType w:val="multilevel"/>
    <w:tmpl w:val="DF72B5AE"/>
    <w:numStyleLink w:val="Styl2"/>
  </w:abstractNum>
  <w:abstractNum w:abstractNumId="19" w15:restartNumberingAfterBreak="0">
    <w:nsid w:val="71884697"/>
    <w:multiLevelType w:val="multilevel"/>
    <w:tmpl w:val="DF72B5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B6E0959"/>
    <w:multiLevelType w:val="multilevel"/>
    <w:tmpl w:val="7AA6BB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7"/>
  </w:num>
  <w:num w:numId="2">
    <w:abstractNumId w:val="3"/>
  </w:num>
  <w:num w:numId="3">
    <w:abstractNumId w:val="0"/>
  </w:num>
  <w:num w:numId="4">
    <w:abstractNumId w:val="16"/>
  </w:num>
  <w:num w:numId="5">
    <w:abstractNumId w:val="11"/>
  </w:num>
  <w:num w:numId="6">
    <w:abstractNumId w:val="14"/>
  </w:num>
  <w:num w:numId="7">
    <w:abstractNumId w:val="3"/>
    <w:lvlOverride w:ilvl="0">
      <w:startOverride w:val="2"/>
    </w:lvlOverride>
    <w:lvlOverride w:ilvl="1">
      <w:startOverride w:val="3"/>
    </w:lvlOverride>
  </w:num>
  <w:num w:numId="8">
    <w:abstractNumId w:val="3"/>
  </w:num>
  <w:num w:numId="9">
    <w:abstractNumId w:val="7"/>
  </w:num>
  <w:num w:numId="10">
    <w:abstractNumId w:val="15"/>
  </w:num>
  <w:num w:numId="11">
    <w:abstractNumId w:val="8"/>
  </w:num>
  <w:num w:numId="12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"/>
  </w:num>
  <w:num w:numId="15">
    <w:abstractNumId w:val="6"/>
  </w:num>
  <w:num w:numId="16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sz w:val="22"/>
          <w:szCs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17">
    <w:abstractNumId w:val="10"/>
  </w:num>
  <w:num w:numId="18">
    <w:abstractNumId w:val="9"/>
  </w:num>
  <w:num w:numId="19">
    <w:abstractNumId w:val="4"/>
  </w:num>
  <w:num w:numId="20">
    <w:abstractNumId w:val="12"/>
  </w:num>
  <w:num w:numId="21">
    <w:abstractNumId w:val="19"/>
  </w:num>
  <w:num w:numId="22">
    <w:abstractNumId w:val="2"/>
  </w:num>
  <w:num w:numId="23">
    <w:abstractNumId w:val="18"/>
  </w:num>
  <w:num w:numId="24">
    <w:abstractNumId w:val="5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43"/>
    <w:rsid w:val="00096ADC"/>
    <w:rsid w:val="000D75C4"/>
    <w:rsid w:val="00121251"/>
    <w:rsid w:val="001219CE"/>
    <w:rsid w:val="001617EC"/>
    <w:rsid w:val="00167A9F"/>
    <w:rsid w:val="00171569"/>
    <w:rsid w:val="001908D1"/>
    <w:rsid w:val="001C03BA"/>
    <w:rsid w:val="001C519F"/>
    <w:rsid w:val="001E5E9D"/>
    <w:rsid w:val="00267D83"/>
    <w:rsid w:val="00277FB1"/>
    <w:rsid w:val="002C10BA"/>
    <w:rsid w:val="0032112D"/>
    <w:rsid w:val="00331FC7"/>
    <w:rsid w:val="003453BD"/>
    <w:rsid w:val="003D3618"/>
    <w:rsid w:val="00407EE7"/>
    <w:rsid w:val="00411AA2"/>
    <w:rsid w:val="00441932"/>
    <w:rsid w:val="004B5FD8"/>
    <w:rsid w:val="004B7F4D"/>
    <w:rsid w:val="004D13FA"/>
    <w:rsid w:val="004D3151"/>
    <w:rsid w:val="00553E37"/>
    <w:rsid w:val="005713C8"/>
    <w:rsid w:val="005E0483"/>
    <w:rsid w:val="005E35A6"/>
    <w:rsid w:val="0066135F"/>
    <w:rsid w:val="006656E4"/>
    <w:rsid w:val="006B6591"/>
    <w:rsid w:val="006E0294"/>
    <w:rsid w:val="007B24AA"/>
    <w:rsid w:val="007D3287"/>
    <w:rsid w:val="007D5717"/>
    <w:rsid w:val="008151A2"/>
    <w:rsid w:val="008158E9"/>
    <w:rsid w:val="00842F6B"/>
    <w:rsid w:val="008644D5"/>
    <w:rsid w:val="00864F01"/>
    <w:rsid w:val="008A4353"/>
    <w:rsid w:val="008D39E4"/>
    <w:rsid w:val="00942F99"/>
    <w:rsid w:val="00970EE0"/>
    <w:rsid w:val="00A733ED"/>
    <w:rsid w:val="00A94546"/>
    <w:rsid w:val="00AB7211"/>
    <w:rsid w:val="00AC2770"/>
    <w:rsid w:val="00B559B0"/>
    <w:rsid w:val="00B63FA3"/>
    <w:rsid w:val="00BB2F3D"/>
    <w:rsid w:val="00BE7F74"/>
    <w:rsid w:val="00C020C4"/>
    <w:rsid w:val="00C76263"/>
    <w:rsid w:val="00CD041E"/>
    <w:rsid w:val="00D11FAE"/>
    <w:rsid w:val="00D52381"/>
    <w:rsid w:val="00D61D9D"/>
    <w:rsid w:val="00DF5A2C"/>
    <w:rsid w:val="00E21473"/>
    <w:rsid w:val="00E60B43"/>
    <w:rsid w:val="00E77A12"/>
    <w:rsid w:val="00E921B8"/>
    <w:rsid w:val="00EA4C55"/>
    <w:rsid w:val="00EB356F"/>
    <w:rsid w:val="00EE5A07"/>
    <w:rsid w:val="00F35CE9"/>
    <w:rsid w:val="00F9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48DF0"/>
  <w15:chartTrackingRefBased/>
  <w15:docId w15:val="{1A913963-C5C5-486A-BFBC-26EEAB24C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#Standard"/>
    <w:qFormat/>
    <w:rsid w:val="002C10BA"/>
    <w:pPr>
      <w:spacing w:after="240" w:line="280" w:lineRule="atLeast"/>
      <w:jc w:val="both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styleId="Nadpis1">
    <w:name w:val="heading 1"/>
    <w:aliases w:val="#Head1,Article Heading"/>
    <w:basedOn w:val="Normln"/>
    <w:next w:val="Normln"/>
    <w:link w:val="Nadpis1Char"/>
    <w:qFormat/>
    <w:rsid w:val="00167A9F"/>
    <w:pPr>
      <w:outlineLvl w:val="0"/>
    </w:pPr>
    <w:rPr>
      <w:b/>
      <w:caps/>
      <w:kern w:val="28"/>
    </w:rPr>
  </w:style>
  <w:style w:type="paragraph" w:styleId="Nadpis2">
    <w:name w:val="heading 2"/>
    <w:aliases w:val="#Head2,Section Heading"/>
    <w:basedOn w:val="Normln"/>
    <w:next w:val="Normln"/>
    <w:link w:val="Nadpis2Char"/>
    <w:qFormat/>
    <w:rsid w:val="00167A9F"/>
    <w:pPr>
      <w:outlineLvl w:val="1"/>
    </w:pPr>
  </w:style>
  <w:style w:type="paragraph" w:styleId="Nadpis3">
    <w:name w:val="heading 3"/>
    <w:aliases w:val="#Head3"/>
    <w:basedOn w:val="Normln"/>
    <w:next w:val="Normln"/>
    <w:link w:val="Nadpis3Char"/>
    <w:qFormat/>
    <w:rsid w:val="00167A9F"/>
    <w:pPr>
      <w:outlineLvl w:val="2"/>
    </w:pPr>
  </w:style>
  <w:style w:type="paragraph" w:styleId="Nadpis4">
    <w:name w:val="heading 4"/>
    <w:aliases w:val="#Head4"/>
    <w:basedOn w:val="Normln"/>
    <w:next w:val="Normln"/>
    <w:link w:val="Nadpis4Char"/>
    <w:qFormat/>
    <w:rsid w:val="00167A9F"/>
    <w:pPr>
      <w:outlineLvl w:val="3"/>
    </w:pPr>
  </w:style>
  <w:style w:type="paragraph" w:styleId="Nadpis5">
    <w:name w:val="heading 5"/>
    <w:aliases w:val="#Head5"/>
    <w:basedOn w:val="Normln"/>
    <w:next w:val="Normln"/>
    <w:link w:val="Nadpis5Char"/>
    <w:qFormat/>
    <w:rsid w:val="00167A9F"/>
    <w:pPr>
      <w:outlineLvl w:val="4"/>
    </w:pPr>
  </w:style>
  <w:style w:type="paragraph" w:styleId="Nadpis6">
    <w:name w:val="heading 6"/>
    <w:aliases w:val="#Head6"/>
    <w:basedOn w:val="Normln"/>
    <w:next w:val="Normln"/>
    <w:link w:val="Nadpis6Char"/>
    <w:qFormat/>
    <w:rsid w:val="00167A9F"/>
    <w:pPr>
      <w:outlineLvl w:val="5"/>
    </w:pPr>
  </w:style>
  <w:style w:type="paragraph" w:styleId="Nadpis7">
    <w:name w:val="heading 7"/>
    <w:aliases w:val="#Head7"/>
    <w:basedOn w:val="Normln"/>
    <w:next w:val="Normln"/>
    <w:link w:val="Nadpis7Char"/>
    <w:qFormat/>
    <w:rsid w:val="00167A9F"/>
    <w:pPr>
      <w:outlineLvl w:val="6"/>
    </w:pPr>
  </w:style>
  <w:style w:type="paragraph" w:styleId="Nadpis8">
    <w:name w:val="heading 8"/>
    <w:aliases w:val="#Head8"/>
    <w:basedOn w:val="Normln"/>
    <w:next w:val="Normln"/>
    <w:link w:val="Nadpis8Char"/>
    <w:qFormat/>
    <w:rsid w:val="00167A9F"/>
    <w:pPr>
      <w:outlineLvl w:val="7"/>
    </w:pPr>
    <w:rPr>
      <w:iCs/>
    </w:rPr>
  </w:style>
  <w:style w:type="paragraph" w:styleId="Nadpis9">
    <w:name w:val="heading 9"/>
    <w:aliases w:val="#Head9"/>
    <w:basedOn w:val="Normln"/>
    <w:next w:val="Normln"/>
    <w:link w:val="Nadpis9Char"/>
    <w:qFormat/>
    <w:rsid w:val="00167A9F"/>
    <w:pPr>
      <w:outlineLvl w:val="8"/>
    </w:pPr>
    <w:rPr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C1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10BA"/>
  </w:style>
  <w:style w:type="paragraph" w:styleId="Zpat">
    <w:name w:val="footer"/>
    <w:basedOn w:val="Normln"/>
    <w:link w:val="ZpatChar"/>
    <w:uiPriority w:val="99"/>
    <w:unhideWhenUsed/>
    <w:rsid w:val="002C1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10BA"/>
  </w:style>
  <w:style w:type="paragraph" w:styleId="Odstavecseseznamem">
    <w:name w:val="List Paragraph"/>
    <w:basedOn w:val="Normln"/>
    <w:uiPriority w:val="34"/>
    <w:qFormat/>
    <w:rsid w:val="002C10BA"/>
    <w:pPr>
      <w:ind w:left="720"/>
      <w:contextualSpacing/>
    </w:pPr>
  </w:style>
  <w:style w:type="character" w:customStyle="1" w:styleId="Nadpis1Char">
    <w:name w:val="Nadpis 1 Char"/>
    <w:aliases w:val="#Head1 Char,Article Heading Char"/>
    <w:basedOn w:val="Standardnpsmoodstavce"/>
    <w:link w:val="Nadpis1"/>
    <w:rsid w:val="00167A9F"/>
    <w:rPr>
      <w:rFonts w:ascii="Calibri" w:eastAsia="Times New Roman" w:hAnsi="Calibri" w:cs="Times New Roman"/>
      <w:b/>
      <w:caps/>
      <w:kern w:val="28"/>
      <w:sz w:val="24"/>
      <w:szCs w:val="24"/>
      <w:lang w:val="de-DE" w:eastAsia="de-DE"/>
    </w:rPr>
  </w:style>
  <w:style w:type="character" w:customStyle="1" w:styleId="Nadpis2Char">
    <w:name w:val="Nadpis 2 Char"/>
    <w:aliases w:val="#Head2 Char,Section Heading Char"/>
    <w:basedOn w:val="Standardnpsmoodstavce"/>
    <w:link w:val="Nadpis2"/>
    <w:rsid w:val="00167A9F"/>
    <w:rPr>
      <w:rFonts w:ascii="Calibri" w:eastAsia="Times New Roman" w:hAnsi="Calibri" w:cs="Times New Roman"/>
      <w:sz w:val="24"/>
      <w:szCs w:val="24"/>
      <w:lang w:val="de-DE" w:eastAsia="de-DE"/>
    </w:rPr>
  </w:style>
  <w:style w:type="character" w:customStyle="1" w:styleId="Nadpis3Char">
    <w:name w:val="Nadpis 3 Char"/>
    <w:aliases w:val="#Head3 Char"/>
    <w:basedOn w:val="Standardnpsmoodstavce"/>
    <w:link w:val="Nadpis3"/>
    <w:rsid w:val="00167A9F"/>
    <w:rPr>
      <w:rFonts w:ascii="Calibri" w:eastAsia="Times New Roman" w:hAnsi="Calibri" w:cs="Times New Roman"/>
      <w:sz w:val="24"/>
      <w:szCs w:val="24"/>
      <w:lang w:val="de-DE" w:eastAsia="de-DE"/>
    </w:rPr>
  </w:style>
  <w:style w:type="character" w:customStyle="1" w:styleId="Nadpis4Char">
    <w:name w:val="Nadpis 4 Char"/>
    <w:aliases w:val="#Head4 Char"/>
    <w:basedOn w:val="Standardnpsmoodstavce"/>
    <w:link w:val="Nadpis4"/>
    <w:rsid w:val="00167A9F"/>
    <w:rPr>
      <w:rFonts w:ascii="Calibri" w:eastAsia="Times New Roman" w:hAnsi="Calibri" w:cs="Times New Roman"/>
      <w:sz w:val="24"/>
      <w:szCs w:val="24"/>
      <w:lang w:val="de-DE" w:eastAsia="de-DE"/>
    </w:rPr>
  </w:style>
  <w:style w:type="character" w:customStyle="1" w:styleId="Nadpis5Char">
    <w:name w:val="Nadpis 5 Char"/>
    <w:aliases w:val="#Head5 Char"/>
    <w:basedOn w:val="Standardnpsmoodstavce"/>
    <w:link w:val="Nadpis5"/>
    <w:rsid w:val="00167A9F"/>
    <w:rPr>
      <w:rFonts w:ascii="Calibri" w:eastAsia="Times New Roman" w:hAnsi="Calibri" w:cs="Times New Roman"/>
      <w:sz w:val="24"/>
      <w:szCs w:val="24"/>
      <w:lang w:val="de-DE" w:eastAsia="de-DE"/>
    </w:rPr>
  </w:style>
  <w:style w:type="character" w:customStyle="1" w:styleId="Nadpis6Char">
    <w:name w:val="Nadpis 6 Char"/>
    <w:aliases w:val="#Head6 Char"/>
    <w:basedOn w:val="Standardnpsmoodstavce"/>
    <w:link w:val="Nadpis6"/>
    <w:rsid w:val="00167A9F"/>
    <w:rPr>
      <w:rFonts w:ascii="Calibri" w:eastAsia="Times New Roman" w:hAnsi="Calibri" w:cs="Times New Roman"/>
      <w:sz w:val="24"/>
      <w:szCs w:val="24"/>
      <w:lang w:val="de-DE" w:eastAsia="de-DE"/>
    </w:rPr>
  </w:style>
  <w:style w:type="character" w:customStyle="1" w:styleId="Nadpis7Char">
    <w:name w:val="Nadpis 7 Char"/>
    <w:aliases w:val="#Head7 Char"/>
    <w:basedOn w:val="Standardnpsmoodstavce"/>
    <w:link w:val="Nadpis7"/>
    <w:rsid w:val="00167A9F"/>
    <w:rPr>
      <w:rFonts w:ascii="Calibri" w:eastAsia="Times New Roman" w:hAnsi="Calibri" w:cs="Times New Roman"/>
      <w:sz w:val="24"/>
      <w:szCs w:val="24"/>
      <w:lang w:val="de-DE" w:eastAsia="de-DE"/>
    </w:rPr>
  </w:style>
  <w:style w:type="character" w:customStyle="1" w:styleId="Nadpis8Char">
    <w:name w:val="Nadpis 8 Char"/>
    <w:aliases w:val="#Head8 Char"/>
    <w:basedOn w:val="Standardnpsmoodstavce"/>
    <w:link w:val="Nadpis8"/>
    <w:rsid w:val="00167A9F"/>
    <w:rPr>
      <w:rFonts w:ascii="Calibri" w:eastAsia="Times New Roman" w:hAnsi="Calibri" w:cs="Times New Roman"/>
      <w:iCs/>
      <w:sz w:val="24"/>
      <w:szCs w:val="24"/>
      <w:lang w:val="de-DE" w:eastAsia="de-DE"/>
    </w:rPr>
  </w:style>
  <w:style w:type="character" w:customStyle="1" w:styleId="Nadpis9Char">
    <w:name w:val="Nadpis 9 Char"/>
    <w:aliases w:val="#Head9 Char"/>
    <w:basedOn w:val="Standardnpsmoodstavce"/>
    <w:link w:val="Nadpis9"/>
    <w:rsid w:val="00167A9F"/>
    <w:rPr>
      <w:rFonts w:ascii="Calibri" w:eastAsia="Times New Roman" w:hAnsi="Calibri" w:cs="Times New Roman"/>
      <w:sz w:val="24"/>
      <w:lang w:val="de-DE" w:eastAsia="de-DE"/>
    </w:rPr>
  </w:style>
  <w:style w:type="paragraph" w:styleId="slovanseznam">
    <w:name w:val="List Number"/>
    <w:basedOn w:val="Normln"/>
    <w:semiHidden/>
    <w:rsid w:val="00167A9F"/>
    <w:pPr>
      <w:numPr>
        <w:numId w:val="3"/>
      </w:numPr>
    </w:pPr>
  </w:style>
  <w:style w:type="paragraph" w:styleId="Zkladntextodsazen">
    <w:name w:val="Body Text Indent"/>
    <w:basedOn w:val="Normln"/>
    <w:link w:val="ZkladntextodsazenChar"/>
    <w:rsid w:val="00441932"/>
    <w:pPr>
      <w:spacing w:after="0" w:line="240" w:lineRule="auto"/>
      <w:ind w:firstLine="708"/>
    </w:pPr>
    <w:rPr>
      <w:rFonts w:ascii="Times New Roman" w:hAnsi="Times New Roman"/>
      <w:sz w:val="22"/>
      <w:szCs w:val="20"/>
      <w:lang w:val="cs-CZ"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41932"/>
    <w:rPr>
      <w:rFonts w:ascii="Times New Roman" w:eastAsia="Times New Roman" w:hAnsi="Times New Roman" w:cs="Times New Roman"/>
      <w:szCs w:val="20"/>
      <w:lang w:eastAsia="cs-CZ"/>
    </w:rPr>
  </w:style>
  <w:style w:type="character" w:styleId="Zstupntext">
    <w:name w:val="Placeholder Text"/>
    <w:aliases w:val="#Platzhalter"/>
    <w:basedOn w:val="Standardnpsmoodstavce"/>
    <w:uiPriority w:val="99"/>
    <w:rsid w:val="00EA4C55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7B24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24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B24AA"/>
    <w:rPr>
      <w:rFonts w:ascii="Calibri" w:eastAsia="Times New Roman" w:hAnsi="Calibri" w:cs="Times New Roman"/>
      <w:sz w:val="20"/>
      <w:szCs w:val="20"/>
      <w:lang w:val="de-DE" w:eastAsia="de-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24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24AA"/>
    <w:rPr>
      <w:rFonts w:ascii="Calibri" w:eastAsia="Times New Roman" w:hAnsi="Calibri" w:cs="Times New Roman"/>
      <w:b/>
      <w:bCs/>
      <w:sz w:val="20"/>
      <w:szCs w:val="20"/>
      <w:lang w:val="de-DE" w:eastAsia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2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24AA"/>
    <w:rPr>
      <w:rFonts w:ascii="Segoe UI" w:eastAsia="Times New Roman" w:hAnsi="Segoe UI" w:cs="Segoe UI"/>
      <w:sz w:val="18"/>
      <w:szCs w:val="18"/>
      <w:lang w:val="de-DE" w:eastAsia="de-DE"/>
    </w:rPr>
  </w:style>
  <w:style w:type="numbering" w:customStyle="1" w:styleId="Styl1">
    <w:name w:val="Styl1"/>
    <w:uiPriority w:val="99"/>
    <w:rsid w:val="00EB356F"/>
    <w:pPr>
      <w:numPr>
        <w:numId w:val="10"/>
      </w:numPr>
    </w:pPr>
  </w:style>
  <w:style w:type="numbering" w:customStyle="1" w:styleId="Styl2">
    <w:name w:val="Styl2"/>
    <w:uiPriority w:val="99"/>
    <w:rsid w:val="00C020C4"/>
    <w:pPr>
      <w:numPr>
        <w:numId w:val="24"/>
      </w:numPr>
    </w:pPr>
  </w:style>
  <w:style w:type="numbering" w:customStyle="1" w:styleId="Styl3">
    <w:name w:val="Styl3"/>
    <w:uiPriority w:val="99"/>
    <w:rsid w:val="00277FB1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1425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Strakonice</Company>
  <LinksUpToDate>false</LinksUpToDate>
  <CharactersWithSpaces>9820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Nejdlová</dc:creator>
  <cp:keywords/>
  <dc:description/>
  <cp:lastModifiedBy>Miroslava Nejdlová</cp:lastModifiedBy>
  <cp:revision>5</cp:revision>
  <cp:lastPrinted>2021-07-09T06:38:00Z</cp:lastPrinted>
  <dcterms:created xsi:type="dcterms:W3CDTF">2021-07-23T06:18:00Z</dcterms:created>
  <dcterms:modified xsi:type="dcterms:W3CDTF">2021-08-04T08:04:00Z</dcterms:modified>
</cp:coreProperties>
</file>