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A5A7" w14:textId="77777777" w:rsidR="007C6C2C" w:rsidRDefault="009F752A">
      <w:pPr>
        <w:pStyle w:val="NoList1"/>
        <w:jc w:val="right"/>
        <w:rPr>
          <w:rFonts w:ascii="Arial" w:eastAsia="Arial" w:hAnsi="Arial" w:cs="Arial"/>
          <w:b/>
          <w:spacing w:val="8"/>
          <w:sz w:val="22"/>
          <w:szCs w:val="22"/>
          <w:lang w:val="cs-CZ"/>
        </w:rPr>
      </w:pPr>
      <w:r>
        <w:rPr>
          <w:rFonts w:ascii="Arial" w:eastAsia="Arial" w:hAnsi="Arial" w:cs="Arial"/>
          <w:lang w:val="cs-CZ"/>
        </w:rPr>
        <w:pict w14:anchorId="3A7CA7F9">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C858F8">
        <w:rPr>
          <w:rFonts w:ascii="Arial" w:eastAsia="Arial" w:hAnsi="Arial" w:cs="Arial"/>
          <w:spacing w:val="14"/>
          <w:lang w:val="cs-CZ"/>
        </w:rPr>
        <w:t xml:space="preserve"> </w:t>
      </w:r>
      <w:r w:rsidR="00C858F8">
        <w:rPr>
          <w:rFonts w:ascii="Arial" w:eastAsia="Arial" w:hAnsi="Arial" w:cs="Arial"/>
          <w:b/>
          <w:i/>
          <w:spacing w:val="8"/>
          <w:sz w:val="28"/>
          <w:lang w:val="cs-CZ"/>
        </w:rPr>
        <w:t xml:space="preserve"> </w:t>
      </w:r>
      <w:r w:rsidR="00C858F8">
        <w:rPr>
          <w:noProof/>
          <w:lang w:val="cs-CZ" w:eastAsia="cs-CZ"/>
        </w:rPr>
        <mc:AlternateContent>
          <mc:Choice Requires="wps">
            <w:drawing>
              <wp:inline distT="0" distB="0" distL="0" distR="0" wp14:anchorId="3A7CA7FA" wp14:editId="3A7CA7F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A7CA82D" w14:textId="77777777" w:rsidR="0042615F" w:rsidRDefault="0042615F">
                            <w:pPr>
                              <w:spacing w:after="60"/>
                              <w:jc w:val="center"/>
                            </w:pPr>
                            <w:r>
                              <w:rPr>
                                <w:sz w:val="18"/>
                              </w:rPr>
                              <w:t>MZE-45075/2021-11151</w:t>
                            </w:r>
                          </w:p>
                          <w:p w14:paraId="3A7CA82E" w14:textId="77777777" w:rsidR="0042615F" w:rsidRDefault="0042615F">
                            <w:pPr>
                              <w:jc w:val="center"/>
                            </w:pPr>
                            <w:r>
                              <w:rPr>
                                <w:noProof/>
                                <w:lang w:eastAsia="cs-CZ"/>
                              </w:rPr>
                              <w:drawing>
                                <wp:inline distT="0" distB="0" distL="0" distR="0" wp14:anchorId="3A7CA830" wp14:editId="3A7CA8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A7CA82F" w14:textId="77777777" w:rsidR="0042615F" w:rsidRDefault="0042615F">
                            <w:pPr>
                              <w:jc w:val="center"/>
                            </w:pPr>
                            <w:r>
                              <w:rPr>
                                <w:sz w:val="18"/>
                              </w:rPr>
                              <w:t>mze000020932338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CA7F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3A7CA82D" w14:textId="77777777" w:rsidR="0042615F" w:rsidRDefault="0042615F">
                      <w:pPr>
                        <w:spacing w:after="60"/>
                        <w:jc w:val="center"/>
                      </w:pPr>
                      <w:r>
                        <w:rPr>
                          <w:sz w:val="18"/>
                        </w:rPr>
                        <w:t>MZE-45075/2021-11151</w:t>
                      </w:r>
                    </w:p>
                    <w:p w14:paraId="3A7CA82E" w14:textId="77777777" w:rsidR="0042615F" w:rsidRDefault="0042615F">
                      <w:pPr>
                        <w:jc w:val="center"/>
                      </w:pPr>
                      <w:r>
                        <w:rPr>
                          <w:noProof/>
                        </w:rPr>
                        <w:drawing>
                          <wp:inline distT="0" distB="0" distL="0" distR="0" wp14:anchorId="3A7CA830" wp14:editId="3A7CA8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A7CA82F" w14:textId="77777777" w:rsidR="0042615F" w:rsidRDefault="0042615F">
                      <w:pPr>
                        <w:jc w:val="center"/>
                      </w:pPr>
                      <w:r>
                        <w:rPr>
                          <w:sz w:val="18"/>
                        </w:rPr>
                        <w:t>mze000020932338</w:t>
                      </w:r>
                    </w:p>
                  </w:txbxContent>
                </v:textbox>
                <w10:anchorlock/>
              </v:rect>
            </w:pict>
          </mc:Fallback>
        </mc:AlternateContent>
      </w:r>
    </w:p>
    <w:p w14:paraId="3A7CA5A8" w14:textId="77777777" w:rsidR="007C6C2C" w:rsidRDefault="00C858F8">
      <w:pPr>
        <w:rPr>
          <w:szCs w:val="22"/>
        </w:rPr>
      </w:pPr>
      <w:r>
        <w:rPr>
          <w:szCs w:val="22"/>
        </w:rPr>
        <w:t xml:space="preserve"> </w:t>
      </w:r>
    </w:p>
    <w:p w14:paraId="3A7CA5A9" w14:textId="77777777" w:rsidR="007C6C2C" w:rsidRDefault="00C858F8">
      <w:pPr>
        <w:tabs>
          <w:tab w:val="left" w:pos="6946"/>
        </w:tabs>
        <w:jc w:val="center"/>
        <w:rPr>
          <w:b/>
          <w:color w:val="FF0000"/>
          <w:sz w:val="36"/>
          <w:szCs w:val="36"/>
        </w:rPr>
      </w:pPr>
      <w:r>
        <w:rPr>
          <w:b/>
          <w:sz w:val="36"/>
          <w:szCs w:val="36"/>
        </w:rPr>
        <w:t>Požadavek na změnu (RfC) Z31968</w:t>
      </w:r>
    </w:p>
    <w:p w14:paraId="3A7CA5AA" w14:textId="77777777" w:rsidR="007C6C2C" w:rsidRDefault="007C6C2C">
      <w:pPr>
        <w:tabs>
          <w:tab w:val="left" w:pos="6946"/>
        </w:tabs>
        <w:jc w:val="center"/>
        <w:rPr>
          <w:b/>
          <w:caps/>
          <w:szCs w:val="22"/>
        </w:rPr>
      </w:pPr>
    </w:p>
    <w:p w14:paraId="3A7CA5AB" w14:textId="77777777" w:rsidR="007C6C2C" w:rsidRDefault="00C858F8">
      <w:pPr>
        <w:rPr>
          <w:b/>
          <w:caps/>
          <w:szCs w:val="22"/>
        </w:rPr>
      </w:pPr>
      <w:r>
        <w:rPr>
          <w:b/>
          <w:caps/>
          <w:szCs w:val="22"/>
        </w:rPr>
        <w:t xml:space="preserve">a – věcné zadání </w:t>
      </w:r>
    </w:p>
    <w:p w14:paraId="3A7CA5AC" w14:textId="77777777" w:rsidR="007C6C2C" w:rsidRDefault="00C858F8">
      <w:pPr>
        <w:pStyle w:val="Nadpis1"/>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6C2C" w14:paraId="3A7CA5AF" w14:textId="77777777">
        <w:tc>
          <w:tcPr>
            <w:tcW w:w="1701" w:type="dxa"/>
            <w:tcBorders>
              <w:top w:val="single" w:sz="8" w:space="0" w:color="auto"/>
              <w:left w:val="single" w:sz="8" w:space="0" w:color="auto"/>
              <w:bottom w:val="single" w:sz="8" w:space="0" w:color="auto"/>
            </w:tcBorders>
            <w:vAlign w:val="center"/>
          </w:tcPr>
          <w:p w14:paraId="3A7CA5AD" w14:textId="77777777" w:rsidR="007C6C2C" w:rsidRDefault="00C858F8">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3A7CA5AE" w14:textId="77777777" w:rsidR="007C6C2C" w:rsidRDefault="00C858F8">
            <w:pPr>
              <w:pStyle w:val="Tabulka"/>
              <w:rPr>
                <w:szCs w:val="22"/>
              </w:rPr>
            </w:pPr>
            <w:r>
              <w:rPr>
                <w:szCs w:val="22"/>
              </w:rPr>
              <w:t>037</w:t>
            </w:r>
          </w:p>
        </w:tc>
      </w:tr>
    </w:tbl>
    <w:p w14:paraId="3A7CA5B0" w14:textId="77777777" w:rsidR="007C6C2C" w:rsidRDefault="007C6C2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153"/>
        <w:gridCol w:w="1690"/>
        <w:gridCol w:w="2268"/>
        <w:gridCol w:w="3714"/>
      </w:tblGrid>
      <w:tr w:rsidR="007C6C2C" w14:paraId="3A7CA5B3" w14:textId="77777777">
        <w:tc>
          <w:tcPr>
            <w:tcW w:w="2246" w:type="dxa"/>
            <w:gridSpan w:val="2"/>
            <w:tcBorders>
              <w:top w:val="single" w:sz="8" w:space="0" w:color="auto"/>
              <w:left w:val="single" w:sz="8" w:space="0" w:color="auto"/>
            </w:tcBorders>
            <w:vAlign w:val="center"/>
          </w:tcPr>
          <w:p w14:paraId="3A7CA5B1" w14:textId="77777777" w:rsidR="007C6C2C" w:rsidRDefault="00C858F8">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3"/>
            <w:tcBorders>
              <w:top w:val="single" w:sz="8" w:space="0" w:color="auto"/>
              <w:right w:val="single" w:sz="8" w:space="0" w:color="auto"/>
            </w:tcBorders>
            <w:vAlign w:val="center"/>
          </w:tcPr>
          <w:p w14:paraId="3A7CA5B2" w14:textId="77777777" w:rsidR="007C6C2C" w:rsidRDefault="00C858F8">
            <w:pPr>
              <w:pStyle w:val="Tabulka"/>
              <w:rPr>
                <w:b/>
                <w:szCs w:val="22"/>
              </w:rPr>
            </w:pPr>
            <w:r>
              <w:rPr>
                <w:b/>
                <w:szCs w:val="22"/>
              </w:rPr>
              <w:t>Integrace DP G.2.b. na RDM</w:t>
            </w:r>
          </w:p>
        </w:tc>
      </w:tr>
      <w:tr w:rsidR="007C6C2C" w14:paraId="3A7CA5B8" w14:textId="77777777">
        <w:trPr>
          <w:trHeight w:val="621"/>
        </w:trPr>
        <w:tc>
          <w:tcPr>
            <w:tcW w:w="2093" w:type="dxa"/>
            <w:tcBorders>
              <w:left w:val="single" w:sz="8" w:space="0" w:color="auto"/>
              <w:bottom w:val="single" w:sz="8" w:space="0" w:color="auto"/>
            </w:tcBorders>
            <w:vAlign w:val="center"/>
          </w:tcPr>
          <w:p w14:paraId="3A7CA5B4" w14:textId="77777777" w:rsidR="007C6C2C" w:rsidRDefault="00C858F8">
            <w:pPr>
              <w:pStyle w:val="Tabulka"/>
              <w:rPr>
                <w:rStyle w:val="Siln"/>
                <w:b w:val="0"/>
                <w:szCs w:val="22"/>
              </w:rPr>
            </w:pPr>
            <w:r>
              <w:rPr>
                <w:rStyle w:val="Siln"/>
                <w:szCs w:val="22"/>
              </w:rPr>
              <w:t>Datum předložení požadavku:</w:t>
            </w:r>
          </w:p>
        </w:tc>
        <w:tc>
          <w:tcPr>
            <w:tcW w:w="1843" w:type="dxa"/>
            <w:gridSpan w:val="2"/>
            <w:tcBorders>
              <w:bottom w:val="single" w:sz="8" w:space="0" w:color="auto"/>
              <w:right w:val="dotted" w:sz="4" w:space="0" w:color="auto"/>
            </w:tcBorders>
            <w:vAlign w:val="center"/>
          </w:tcPr>
          <w:p w14:paraId="3A7CA5B5" w14:textId="77777777" w:rsidR="007C6C2C" w:rsidRDefault="00C858F8">
            <w:pPr>
              <w:pStyle w:val="Tabulka"/>
              <w:rPr>
                <w:szCs w:val="22"/>
              </w:rPr>
            </w:pPr>
            <w:r>
              <w:rPr>
                <w:szCs w:val="22"/>
              </w:rPr>
              <w:t>2021</w:t>
            </w:r>
          </w:p>
        </w:tc>
        <w:tc>
          <w:tcPr>
            <w:tcW w:w="2268" w:type="dxa"/>
            <w:tcBorders>
              <w:left w:val="dotted" w:sz="4" w:space="0" w:color="auto"/>
              <w:bottom w:val="single" w:sz="8" w:space="0" w:color="auto"/>
            </w:tcBorders>
            <w:vAlign w:val="center"/>
          </w:tcPr>
          <w:p w14:paraId="3A7CA5B6" w14:textId="77777777" w:rsidR="007C6C2C" w:rsidRDefault="00C858F8">
            <w:pPr>
              <w:pStyle w:val="Tabulka"/>
              <w:rPr>
                <w:rStyle w:val="Siln"/>
                <w:b w:val="0"/>
                <w:szCs w:val="22"/>
              </w:rPr>
            </w:pPr>
            <w:r>
              <w:rPr>
                <w:rStyle w:val="Siln"/>
                <w:szCs w:val="22"/>
              </w:rPr>
              <w:t>Požadované datum nasazení:</w:t>
            </w:r>
          </w:p>
        </w:tc>
        <w:tc>
          <w:tcPr>
            <w:tcW w:w="3714" w:type="dxa"/>
            <w:tcBorders>
              <w:bottom w:val="single" w:sz="8" w:space="0" w:color="auto"/>
              <w:right w:val="single" w:sz="8" w:space="0" w:color="auto"/>
            </w:tcBorders>
            <w:vAlign w:val="center"/>
          </w:tcPr>
          <w:p w14:paraId="3A7CA5B7" w14:textId="77777777" w:rsidR="007C6C2C" w:rsidRDefault="00C858F8">
            <w:pPr>
              <w:pStyle w:val="Tabulka"/>
              <w:rPr>
                <w:szCs w:val="22"/>
              </w:rPr>
            </w:pPr>
            <w:r>
              <w:rPr>
                <w:szCs w:val="22"/>
              </w:rPr>
              <w:t>30.9.2021</w:t>
            </w:r>
          </w:p>
        </w:tc>
      </w:tr>
    </w:tbl>
    <w:p w14:paraId="3A7CA5B9" w14:textId="77777777" w:rsidR="007C6C2C" w:rsidRDefault="007C6C2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C6C2C" w14:paraId="3A7CA5BE" w14:textId="77777777">
        <w:tc>
          <w:tcPr>
            <w:tcW w:w="2258" w:type="dxa"/>
            <w:tcBorders>
              <w:top w:val="single" w:sz="8" w:space="0" w:color="auto"/>
              <w:left w:val="single" w:sz="8" w:space="0" w:color="auto"/>
              <w:bottom w:val="single" w:sz="8" w:space="0" w:color="auto"/>
            </w:tcBorders>
            <w:vAlign w:val="center"/>
          </w:tcPr>
          <w:p w14:paraId="3A7CA5BA" w14:textId="77777777" w:rsidR="007C6C2C" w:rsidRDefault="00C858F8">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3A7CA5BB" w14:textId="77777777" w:rsidR="007C6C2C" w:rsidRDefault="00C858F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A7CA5BC" w14:textId="77777777" w:rsidR="007C6C2C" w:rsidRDefault="00C858F8">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3A7CA5BD" w14:textId="77777777" w:rsidR="007C6C2C" w:rsidRDefault="00C858F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A7CA5BF" w14:textId="77777777" w:rsidR="007C6C2C" w:rsidRDefault="007C6C2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C6C2C" w14:paraId="3A7CA5C4" w14:textId="77777777">
        <w:tc>
          <w:tcPr>
            <w:tcW w:w="983" w:type="dxa"/>
            <w:vMerge w:val="restart"/>
            <w:tcBorders>
              <w:top w:val="single" w:sz="8" w:space="0" w:color="auto"/>
              <w:left w:val="single" w:sz="8" w:space="0" w:color="auto"/>
            </w:tcBorders>
            <w:vAlign w:val="center"/>
          </w:tcPr>
          <w:p w14:paraId="3A7CA5C0" w14:textId="77777777" w:rsidR="007C6C2C" w:rsidRDefault="00C858F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A7CA5C1" w14:textId="77777777" w:rsidR="007C6C2C" w:rsidRDefault="00C858F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A7CA5C2" w14:textId="77777777" w:rsidR="007C6C2C" w:rsidRDefault="00C858F8">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3A7CA5C3" w14:textId="77777777" w:rsidR="007C6C2C" w:rsidRDefault="00C858F8">
            <w:pPr>
              <w:pStyle w:val="Tabulka"/>
              <w:rPr>
                <w:szCs w:val="22"/>
                <w:highlight w:val="yellow"/>
              </w:rPr>
            </w:pPr>
            <w:r>
              <w:rPr>
                <w:szCs w:val="22"/>
              </w:rPr>
              <w:t>ISND</w:t>
            </w:r>
          </w:p>
        </w:tc>
      </w:tr>
      <w:tr w:rsidR="007C6C2C" w14:paraId="3A7CA5C9" w14:textId="77777777">
        <w:tc>
          <w:tcPr>
            <w:tcW w:w="983" w:type="dxa"/>
            <w:vMerge/>
            <w:tcBorders>
              <w:left w:val="single" w:sz="8" w:space="0" w:color="auto"/>
            </w:tcBorders>
            <w:vAlign w:val="center"/>
          </w:tcPr>
          <w:p w14:paraId="3A7CA5C5" w14:textId="77777777" w:rsidR="007C6C2C" w:rsidRDefault="007C6C2C">
            <w:pPr>
              <w:pStyle w:val="Tabulka"/>
              <w:rPr>
                <w:szCs w:val="22"/>
              </w:rPr>
            </w:pPr>
          </w:p>
        </w:tc>
        <w:tc>
          <w:tcPr>
            <w:tcW w:w="1911" w:type="dxa"/>
            <w:vMerge/>
            <w:tcBorders>
              <w:bottom w:val="dotted" w:sz="4" w:space="0" w:color="auto"/>
            </w:tcBorders>
            <w:vAlign w:val="center"/>
          </w:tcPr>
          <w:p w14:paraId="3A7CA5C6" w14:textId="77777777" w:rsidR="007C6C2C" w:rsidRDefault="007C6C2C">
            <w:pPr>
              <w:pStyle w:val="Tabulka"/>
              <w:rPr>
                <w:szCs w:val="22"/>
              </w:rPr>
            </w:pPr>
          </w:p>
        </w:tc>
        <w:tc>
          <w:tcPr>
            <w:tcW w:w="1491" w:type="dxa"/>
            <w:tcBorders>
              <w:bottom w:val="dotted" w:sz="4" w:space="0" w:color="auto"/>
            </w:tcBorders>
            <w:vAlign w:val="center"/>
          </w:tcPr>
          <w:p w14:paraId="3A7CA5C7" w14:textId="77777777" w:rsidR="007C6C2C" w:rsidRDefault="00C858F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A7CA5C8" w14:textId="77777777" w:rsidR="007C6C2C" w:rsidRDefault="00C858F8">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C6C2C" w14:paraId="3A7CA5CE" w14:textId="77777777">
        <w:tc>
          <w:tcPr>
            <w:tcW w:w="983" w:type="dxa"/>
            <w:vMerge/>
            <w:tcBorders>
              <w:left w:val="single" w:sz="8" w:space="0" w:color="auto"/>
              <w:bottom w:val="single" w:sz="8" w:space="0" w:color="auto"/>
            </w:tcBorders>
            <w:vAlign w:val="center"/>
          </w:tcPr>
          <w:p w14:paraId="3A7CA5CA" w14:textId="77777777" w:rsidR="007C6C2C" w:rsidRDefault="007C6C2C">
            <w:pPr>
              <w:pStyle w:val="Tabulka"/>
              <w:rPr>
                <w:szCs w:val="22"/>
              </w:rPr>
            </w:pPr>
          </w:p>
        </w:tc>
        <w:tc>
          <w:tcPr>
            <w:tcW w:w="1911" w:type="dxa"/>
            <w:tcBorders>
              <w:top w:val="dotted" w:sz="4" w:space="0" w:color="auto"/>
              <w:bottom w:val="single" w:sz="8" w:space="0" w:color="auto"/>
            </w:tcBorders>
            <w:vAlign w:val="center"/>
          </w:tcPr>
          <w:p w14:paraId="3A7CA5CB" w14:textId="77777777" w:rsidR="007C6C2C" w:rsidRDefault="00C858F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A7CA5CC" w14:textId="77777777" w:rsidR="007C6C2C" w:rsidRDefault="00C858F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A7CA5CD" w14:textId="77777777" w:rsidR="007C6C2C" w:rsidRDefault="00C858F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A7CA5CF" w14:textId="77777777" w:rsidR="007C6C2C" w:rsidRDefault="007C6C2C">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0"/>
        <w:gridCol w:w="1701"/>
        <w:gridCol w:w="1583"/>
        <w:gridCol w:w="1417"/>
        <w:gridCol w:w="2987"/>
      </w:tblGrid>
      <w:tr w:rsidR="007C6C2C" w14:paraId="3A7CA5D5" w14:textId="77777777">
        <w:tc>
          <w:tcPr>
            <w:tcW w:w="2230" w:type="dxa"/>
            <w:tcBorders>
              <w:top w:val="single" w:sz="8" w:space="0" w:color="auto"/>
              <w:left w:val="single" w:sz="8" w:space="0" w:color="auto"/>
              <w:bottom w:val="single" w:sz="8" w:space="0" w:color="auto"/>
            </w:tcBorders>
            <w:vAlign w:val="center"/>
          </w:tcPr>
          <w:p w14:paraId="3A7CA5D0" w14:textId="77777777" w:rsidR="007C6C2C" w:rsidRDefault="00C858F8">
            <w:pPr>
              <w:pStyle w:val="Tabulka"/>
              <w:rPr>
                <w:b/>
                <w:szCs w:val="22"/>
              </w:rPr>
            </w:pPr>
            <w:r>
              <w:rPr>
                <w:b/>
                <w:szCs w:val="22"/>
              </w:rPr>
              <w:t>Role</w:t>
            </w:r>
          </w:p>
        </w:tc>
        <w:tc>
          <w:tcPr>
            <w:tcW w:w="1701" w:type="dxa"/>
            <w:tcBorders>
              <w:top w:val="single" w:sz="8" w:space="0" w:color="auto"/>
              <w:bottom w:val="single" w:sz="8" w:space="0" w:color="auto"/>
            </w:tcBorders>
            <w:vAlign w:val="center"/>
          </w:tcPr>
          <w:p w14:paraId="3A7CA5D1" w14:textId="77777777" w:rsidR="007C6C2C" w:rsidRDefault="00C858F8">
            <w:pPr>
              <w:pStyle w:val="Tabulka"/>
              <w:rPr>
                <w:b/>
                <w:szCs w:val="22"/>
              </w:rPr>
            </w:pPr>
            <w:r>
              <w:rPr>
                <w:b/>
                <w:szCs w:val="22"/>
              </w:rPr>
              <w:t xml:space="preserve">Jméno </w:t>
            </w:r>
          </w:p>
        </w:tc>
        <w:tc>
          <w:tcPr>
            <w:tcW w:w="1583" w:type="dxa"/>
            <w:tcBorders>
              <w:top w:val="single" w:sz="8" w:space="0" w:color="auto"/>
              <w:bottom w:val="single" w:sz="8" w:space="0" w:color="auto"/>
            </w:tcBorders>
            <w:vAlign w:val="center"/>
          </w:tcPr>
          <w:p w14:paraId="3A7CA5D2" w14:textId="77777777" w:rsidR="007C6C2C" w:rsidRDefault="00C858F8">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A7CA5D3" w14:textId="77777777" w:rsidR="007C6C2C" w:rsidRDefault="00C858F8">
            <w:pPr>
              <w:pStyle w:val="Tabulka"/>
              <w:rPr>
                <w:b/>
                <w:szCs w:val="22"/>
              </w:rPr>
            </w:pPr>
            <w:r>
              <w:rPr>
                <w:b/>
                <w:szCs w:val="22"/>
              </w:rPr>
              <w:t>Telefon</w:t>
            </w:r>
          </w:p>
        </w:tc>
        <w:tc>
          <w:tcPr>
            <w:tcW w:w="2987" w:type="dxa"/>
            <w:tcBorders>
              <w:top w:val="single" w:sz="8" w:space="0" w:color="auto"/>
              <w:bottom w:val="single" w:sz="8" w:space="0" w:color="auto"/>
              <w:right w:val="single" w:sz="8" w:space="0" w:color="auto"/>
            </w:tcBorders>
            <w:vAlign w:val="center"/>
          </w:tcPr>
          <w:p w14:paraId="3A7CA5D4" w14:textId="77777777" w:rsidR="007C6C2C" w:rsidRDefault="00C858F8">
            <w:pPr>
              <w:pStyle w:val="Tabulka"/>
              <w:rPr>
                <w:b/>
                <w:szCs w:val="22"/>
              </w:rPr>
            </w:pPr>
            <w:r>
              <w:rPr>
                <w:b/>
                <w:szCs w:val="22"/>
              </w:rPr>
              <w:t>E-mail</w:t>
            </w:r>
          </w:p>
        </w:tc>
      </w:tr>
      <w:tr w:rsidR="007C6C2C" w14:paraId="3A7CA5DB" w14:textId="77777777">
        <w:trPr>
          <w:trHeight w:hRule="exact" w:val="20"/>
        </w:trPr>
        <w:tc>
          <w:tcPr>
            <w:tcW w:w="2230" w:type="dxa"/>
            <w:tcBorders>
              <w:top w:val="single" w:sz="8" w:space="0" w:color="auto"/>
              <w:left w:val="dotted" w:sz="4" w:space="0" w:color="auto"/>
            </w:tcBorders>
            <w:vAlign w:val="center"/>
          </w:tcPr>
          <w:p w14:paraId="3A7CA5D6" w14:textId="77777777" w:rsidR="007C6C2C" w:rsidRDefault="007C6C2C">
            <w:pPr>
              <w:pStyle w:val="Tabulka"/>
              <w:rPr>
                <w:b/>
                <w:szCs w:val="22"/>
              </w:rPr>
            </w:pPr>
          </w:p>
        </w:tc>
        <w:tc>
          <w:tcPr>
            <w:tcW w:w="1701" w:type="dxa"/>
            <w:tcBorders>
              <w:top w:val="single" w:sz="8" w:space="0" w:color="auto"/>
            </w:tcBorders>
            <w:vAlign w:val="center"/>
          </w:tcPr>
          <w:p w14:paraId="3A7CA5D7" w14:textId="77777777" w:rsidR="007C6C2C" w:rsidRDefault="007C6C2C">
            <w:pPr>
              <w:pStyle w:val="Tabulka"/>
              <w:rPr>
                <w:sz w:val="20"/>
                <w:szCs w:val="20"/>
              </w:rPr>
            </w:pPr>
          </w:p>
        </w:tc>
        <w:tc>
          <w:tcPr>
            <w:tcW w:w="1583" w:type="dxa"/>
            <w:tcBorders>
              <w:top w:val="single" w:sz="8" w:space="0" w:color="auto"/>
            </w:tcBorders>
            <w:vAlign w:val="center"/>
          </w:tcPr>
          <w:p w14:paraId="3A7CA5D8" w14:textId="77777777" w:rsidR="007C6C2C" w:rsidRDefault="007C6C2C">
            <w:pPr>
              <w:pStyle w:val="Tabulka"/>
              <w:rPr>
                <w:rStyle w:val="Siln"/>
                <w:b w:val="0"/>
                <w:sz w:val="20"/>
                <w:szCs w:val="20"/>
              </w:rPr>
            </w:pPr>
          </w:p>
        </w:tc>
        <w:tc>
          <w:tcPr>
            <w:tcW w:w="1417" w:type="dxa"/>
            <w:tcBorders>
              <w:top w:val="single" w:sz="8" w:space="0" w:color="auto"/>
            </w:tcBorders>
            <w:vAlign w:val="center"/>
          </w:tcPr>
          <w:p w14:paraId="3A7CA5D9" w14:textId="77777777" w:rsidR="007C6C2C" w:rsidRDefault="007C6C2C">
            <w:pPr>
              <w:pStyle w:val="Tabulka"/>
              <w:rPr>
                <w:sz w:val="20"/>
                <w:szCs w:val="20"/>
              </w:rPr>
            </w:pPr>
          </w:p>
        </w:tc>
        <w:tc>
          <w:tcPr>
            <w:tcW w:w="2987" w:type="dxa"/>
            <w:tcBorders>
              <w:top w:val="single" w:sz="8" w:space="0" w:color="auto"/>
              <w:right w:val="dotted" w:sz="4" w:space="0" w:color="auto"/>
            </w:tcBorders>
            <w:vAlign w:val="center"/>
          </w:tcPr>
          <w:p w14:paraId="3A7CA5DA" w14:textId="77777777" w:rsidR="007C6C2C" w:rsidRDefault="007C6C2C">
            <w:pPr>
              <w:pStyle w:val="Tabulka"/>
              <w:rPr>
                <w:sz w:val="20"/>
                <w:szCs w:val="20"/>
              </w:rPr>
            </w:pPr>
          </w:p>
        </w:tc>
      </w:tr>
      <w:tr w:rsidR="007C6C2C" w14:paraId="3A7CA5E1" w14:textId="77777777">
        <w:tc>
          <w:tcPr>
            <w:tcW w:w="2230" w:type="dxa"/>
            <w:tcBorders>
              <w:top w:val="dotted" w:sz="4" w:space="0" w:color="auto"/>
              <w:left w:val="dotted" w:sz="4" w:space="0" w:color="auto"/>
            </w:tcBorders>
            <w:vAlign w:val="center"/>
          </w:tcPr>
          <w:p w14:paraId="3A7CA5DC" w14:textId="77777777" w:rsidR="007C6C2C" w:rsidRDefault="00C858F8">
            <w:pPr>
              <w:pStyle w:val="Tabulka"/>
              <w:rPr>
                <w:sz w:val="20"/>
                <w:szCs w:val="20"/>
              </w:rPr>
            </w:pPr>
            <w:r>
              <w:rPr>
                <w:sz w:val="20"/>
                <w:szCs w:val="20"/>
              </w:rPr>
              <w:t>Žadatel:</w:t>
            </w:r>
          </w:p>
        </w:tc>
        <w:tc>
          <w:tcPr>
            <w:tcW w:w="1701" w:type="dxa"/>
            <w:tcBorders>
              <w:top w:val="dotted" w:sz="4" w:space="0" w:color="auto"/>
            </w:tcBorders>
            <w:vAlign w:val="center"/>
          </w:tcPr>
          <w:p w14:paraId="3A7CA5DD" w14:textId="77777777" w:rsidR="007C6C2C" w:rsidRDefault="00C858F8">
            <w:pPr>
              <w:pStyle w:val="Tabulka"/>
              <w:rPr>
                <w:sz w:val="20"/>
                <w:szCs w:val="20"/>
              </w:rPr>
            </w:pPr>
            <w:r>
              <w:rPr>
                <w:sz w:val="20"/>
                <w:szCs w:val="20"/>
              </w:rPr>
              <w:t>Tomáš Krejzar</w:t>
            </w:r>
          </w:p>
        </w:tc>
        <w:tc>
          <w:tcPr>
            <w:tcW w:w="1583" w:type="dxa"/>
            <w:tcBorders>
              <w:top w:val="dotted" w:sz="4" w:space="0" w:color="auto"/>
            </w:tcBorders>
            <w:vAlign w:val="center"/>
          </w:tcPr>
          <w:p w14:paraId="3A7CA5DE" w14:textId="77777777" w:rsidR="007C6C2C" w:rsidRDefault="00C858F8">
            <w:pPr>
              <w:pStyle w:val="Tabulka"/>
              <w:rPr>
                <w:rStyle w:val="Siln"/>
                <w:b w:val="0"/>
                <w:sz w:val="20"/>
                <w:szCs w:val="20"/>
              </w:rPr>
            </w:pPr>
            <w:r>
              <w:rPr>
                <w:rStyle w:val="urtxtstd"/>
                <w:sz w:val="20"/>
                <w:szCs w:val="20"/>
              </w:rPr>
              <w:t>16220</w:t>
            </w:r>
          </w:p>
        </w:tc>
        <w:tc>
          <w:tcPr>
            <w:tcW w:w="1417" w:type="dxa"/>
            <w:tcBorders>
              <w:top w:val="dotted" w:sz="4" w:space="0" w:color="auto"/>
            </w:tcBorders>
            <w:vAlign w:val="center"/>
          </w:tcPr>
          <w:p w14:paraId="3A7CA5DF" w14:textId="77777777" w:rsidR="007C6C2C" w:rsidRDefault="00C858F8">
            <w:pPr>
              <w:pStyle w:val="Tabulka"/>
              <w:rPr>
                <w:sz w:val="20"/>
                <w:szCs w:val="20"/>
              </w:rPr>
            </w:pPr>
            <w:r>
              <w:rPr>
                <w:rStyle w:val="urtxtstd"/>
                <w:sz w:val="20"/>
                <w:szCs w:val="20"/>
              </w:rPr>
              <w:t>221 812 677</w:t>
            </w:r>
          </w:p>
        </w:tc>
        <w:tc>
          <w:tcPr>
            <w:tcW w:w="2987" w:type="dxa"/>
            <w:tcBorders>
              <w:top w:val="dotted" w:sz="4" w:space="0" w:color="auto"/>
              <w:right w:val="dotted" w:sz="4" w:space="0" w:color="auto"/>
            </w:tcBorders>
            <w:vAlign w:val="center"/>
          </w:tcPr>
          <w:p w14:paraId="3A7CA5E0" w14:textId="77777777" w:rsidR="007C6C2C" w:rsidRDefault="00C858F8">
            <w:pPr>
              <w:pStyle w:val="Tabulka"/>
              <w:rPr>
                <w:sz w:val="20"/>
                <w:szCs w:val="20"/>
              </w:rPr>
            </w:pPr>
            <w:r>
              <w:rPr>
                <w:sz w:val="20"/>
                <w:szCs w:val="20"/>
              </w:rPr>
              <w:t>tomas.krejzar@mze.cz</w:t>
            </w:r>
          </w:p>
        </w:tc>
      </w:tr>
      <w:tr w:rsidR="007C6C2C" w14:paraId="3A7CA5E7" w14:textId="77777777">
        <w:tc>
          <w:tcPr>
            <w:tcW w:w="2230" w:type="dxa"/>
            <w:tcBorders>
              <w:top w:val="dotted" w:sz="4" w:space="0" w:color="auto"/>
              <w:left w:val="dotted" w:sz="4" w:space="0" w:color="auto"/>
            </w:tcBorders>
          </w:tcPr>
          <w:p w14:paraId="3A7CA5E2" w14:textId="77777777" w:rsidR="007C6C2C" w:rsidRDefault="00C858F8">
            <w:pPr>
              <w:pStyle w:val="Tabulka"/>
              <w:rPr>
                <w:sz w:val="20"/>
                <w:szCs w:val="24"/>
              </w:rPr>
            </w:pPr>
            <w:r>
              <w:rPr>
                <w:sz w:val="20"/>
                <w:szCs w:val="24"/>
              </w:rPr>
              <w:t>Metodický / věcný garant:</w:t>
            </w:r>
          </w:p>
        </w:tc>
        <w:tc>
          <w:tcPr>
            <w:tcW w:w="1701" w:type="dxa"/>
            <w:tcBorders>
              <w:top w:val="dotted" w:sz="4" w:space="0" w:color="auto"/>
            </w:tcBorders>
          </w:tcPr>
          <w:p w14:paraId="3A7CA5E3" w14:textId="77777777" w:rsidR="007C6C2C" w:rsidRDefault="00C858F8">
            <w:pPr>
              <w:pStyle w:val="Tabulka"/>
              <w:rPr>
                <w:sz w:val="20"/>
                <w:szCs w:val="24"/>
              </w:rPr>
            </w:pPr>
            <w:r>
              <w:rPr>
                <w:sz w:val="20"/>
                <w:szCs w:val="24"/>
              </w:rPr>
              <w:t>Lenka Kratochvílová</w:t>
            </w:r>
          </w:p>
        </w:tc>
        <w:tc>
          <w:tcPr>
            <w:tcW w:w="1583" w:type="dxa"/>
            <w:tcBorders>
              <w:top w:val="dotted" w:sz="4" w:space="0" w:color="auto"/>
            </w:tcBorders>
          </w:tcPr>
          <w:p w14:paraId="3A7CA5E4" w14:textId="77777777" w:rsidR="007C6C2C" w:rsidRDefault="00C858F8">
            <w:pPr>
              <w:pStyle w:val="Tabulka"/>
              <w:rPr>
                <w:rStyle w:val="urtxtstd"/>
                <w:sz w:val="20"/>
                <w:szCs w:val="24"/>
              </w:rPr>
            </w:pPr>
            <w:r>
              <w:rPr>
                <w:sz w:val="20"/>
                <w:szCs w:val="24"/>
              </w:rPr>
              <w:t>16221</w:t>
            </w:r>
          </w:p>
        </w:tc>
        <w:tc>
          <w:tcPr>
            <w:tcW w:w="1417" w:type="dxa"/>
            <w:tcBorders>
              <w:top w:val="dotted" w:sz="4" w:space="0" w:color="auto"/>
            </w:tcBorders>
          </w:tcPr>
          <w:p w14:paraId="3A7CA5E5" w14:textId="77777777" w:rsidR="007C6C2C" w:rsidRDefault="00C858F8">
            <w:pPr>
              <w:pStyle w:val="Tabulka"/>
              <w:rPr>
                <w:sz w:val="20"/>
                <w:szCs w:val="24"/>
              </w:rPr>
            </w:pPr>
            <w:r>
              <w:rPr>
                <w:sz w:val="20"/>
                <w:szCs w:val="24"/>
              </w:rPr>
              <w:t>727 822 017</w:t>
            </w:r>
          </w:p>
        </w:tc>
        <w:tc>
          <w:tcPr>
            <w:tcW w:w="2987" w:type="dxa"/>
            <w:tcBorders>
              <w:top w:val="dotted" w:sz="4" w:space="0" w:color="auto"/>
              <w:right w:val="dotted" w:sz="4" w:space="0" w:color="auto"/>
            </w:tcBorders>
          </w:tcPr>
          <w:p w14:paraId="3A7CA5E6" w14:textId="77777777" w:rsidR="007C6C2C" w:rsidRDefault="00C858F8">
            <w:pPr>
              <w:pStyle w:val="Tabulka"/>
              <w:rPr>
                <w:sz w:val="20"/>
                <w:szCs w:val="24"/>
              </w:rPr>
            </w:pPr>
            <w:r>
              <w:rPr>
                <w:sz w:val="20"/>
                <w:szCs w:val="24"/>
              </w:rPr>
              <w:t>lenka.kratochvilova2@mze.cz</w:t>
            </w:r>
          </w:p>
        </w:tc>
      </w:tr>
      <w:tr w:rsidR="007C6C2C" w14:paraId="3A7CA5ED" w14:textId="77777777">
        <w:tc>
          <w:tcPr>
            <w:tcW w:w="2230" w:type="dxa"/>
            <w:tcBorders>
              <w:left w:val="dotted" w:sz="4" w:space="0" w:color="auto"/>
            </w:tcBorders>
            <w:vAlign w:val="center"/>
          </w:tcPr>
          <w:p w14:paraId="3A7CA5E8" w14:textId="77777777" w:rsidR="007C6C2C" w:rsidRDefault="00C858F8">
            <w:pPr>
              <w:pStyle w:val="Tabulka"/>
              <w:rPr>
                <w:sz w:val="20"/>
                <w:szCs w:val="20"/>
              </w:rPr>
            </w:pPr>
            <w:r>
              <w:rPr>
                <w:sz w:val="20"/>
                <w:szCs w:val="20"/>
              </w:rPr>
              <w:t>PM:</w:t>
            </w:r>
          </w:p>
        </w:tc>
        <w:tc>
          <w:tcPr>
            <w:tcW w:w="1701" w:type="dxa"/>
            <w:vAlign w:val="center"/>
          </w:tcPr>
          <w:p w14:paraId="3A7CA5E9" w14:textId="77777777" w:rsidR="007C6C2C" w:rsidRDefault="00C858F8">
            <w:pPr>
              <w:pStyle w:val="Tabulka"/>
              <w:rPr>
                <w:sz w:val="20"/>
                <w:szCs w:val="20"/>
              </w:rPr>
            </w:pPr>
            <w:r>
              <w:rPr>
                <w:sz w:val="20"/>
                <w:szCs w:val="20"/>
              </w:rPr>
              <w:t>Nikol Janušová</w:t>
            </w:r>
          </w:p>
        </w:tc>
        <w:tc>
          <w:tcPr>
            <w:tcW w:w="1583" w:type="dxa"/>
            <w:vAlign w:val="center"/>
          </w:tcPr>
          <w:p w14:paraId="3A7CA5EA" w14:textId="77777777" w:rsidR="007C6C2C" w:rsidRDefault="00C858F8">
            <w:pPr>
              <w:pStyle w:val="Tabulka"/>
              <w:rPr>
                <w:rStyle w:val="Siln"/>
                <w:b w:val="0"/>
                <w:sz w:val="20"/>
                <w:szCs w:val="20"/>
              </w:rPr>
            </w:pPr>
            <w:r>
              <w:rPr>
                <w:rStyle w:val="Siln"/>
                <w:b w:val="0"/>
                <w:sz w:val="20"/>
                <w:szCs w:val="20"/>
              </w:rPr>
              <w:t>11151</w:t>
            </w:r>
          </w:p>
        </w:tc>
        <w:tc>
          <w:tcPr>
            <w:tcW w:w="1417" w:type="dxa"/>
            <w:vAlign w:val="center"/>
          </w:tcPr>
          <w:p w14:paraId="3A7CA5EB" w14:textId="77777777" w:rsidR="007C6C2C" w:rsidRDefault="00C858F8">
            <w:pPr>
              <w:pStyle w:val="Tabulka"/>
              <w:rPr>
                <w:sz w:val="20"/>
                <w:szCs w:val="20"/>
              </w:rPr>
            </w:pPr>
            <w:r>
              <w:rPr>
                <w:sz w:val="20"/>
                <w:szCs w:val="20"/>
              </w:rPr>
              <w:t>221812777</w:t>
            </w:r>
          </w:p>
        </w:tc>
        <w:tc>
          <w:tcPr>
            <w:tcW w:w="2987" w:type="dxa"/>
            <w:tcBorders>
              <w:right w:val="dotted" w:sz="4" w:space="0" w:color="auto"/>
            </w:tcBorders>
            <w:vAlign w:val="center"/>
          </w:tcPr>
          <w:p w14:paraId="3A7CA5EC" w14:textId="77777777" w:rsidR="007C6C2C" w:rsidRDefault="00C858F8">
            <w:pPr>
              <w:pStyle w:val="Tabulka"/>
              <w:rPr>
                <w:sz w:val="20"/>
                <w:szCs w:val="20"/>
              </w:rPr>
            </w:pPr>
            <w:r>
              <w:rPr>
                <w:sz w:val="20"/>
                <w:szCs w:val="20"/>
              </w:rPr>
              <w:t>nikol.janusova@mze.cz</w:t>
            </w:r>
          </w:p>
        </w:tc>
      </w:tr>
      <w:tr w:rsidR="007C6C2C" w14:paraId="3A7CA5F3" w14:textId="77777777">
        <w:tc>
          <w:tcPr>
            <w:tcW w:w="2230" w:type="dxa"/>
            <w:tcBorders>
              <w:left w:val="dotted" w:sz="4" w:space="0" w:color="auto"/>
            </w:tcBorders>
            <w:vAlign w:val="center"/>
          </w:tcPr>
          <w:p w14:paraId="3A7CA5EE" w14:textId="77777777" w:rsidR="007C6C2C" w:rsidRDefault="00C858F8">
            <w:pPr>
              <w:pStyle w:val="Tabulka"/>
              <w:rPr>
                <w:sz w:val="20"/>
                <w:szCs w:val="20"/>
              </w:rPr>
            </w:pPr>
            <w:r>
              <w:rPr>
                <w:sz w:val="20"/>
                <w:szCs w:val="20"/>
              </w:rPr>
              <w:t>Technický garant:</w:t>
            </w:r>
          </w:p>
        </w:tc>
        <w:tc>
          <w:tcPr>
            <w:tcW w:w="1701" w:type="dxa"/>
            <w:vAlign w:val="center"/>
          </w:tcPr>
          <w:p w14:paraId="3A7CA5EF" w14:textId="77777777" w:rsidR="007C6C2C" w:rsidRDefault="00C858F8">
            <w:pPr>
              <w:pStyle w:val="Tabulka"/>
              <w:rPr>
                <w:sz w:val="20"/>
                <w:szCs w:val="20"/>
              </w:rPr>
            </w:pPr>
            <w:r>
              <w:rPr>
                <w:sz w:val="20"/>
                <w:szCs w:val="20"/>
              </w:rPr>
              <w:t>nepřidělen</w:t>
            </w:r>
          </w:p>
        </w:tc>
        <w:tc>
          <w:tcPr>
            <w:tcW w:w="1583" w:type="dxa"/>
            <w:vAlign w:val="center"/>
          </w:tcPr>
          <w:p w14:paraId="3A7CA5F0" w14:textId="77777777" w:rsidR="007C6C2C" w:rsidRDefault="00C858F8">
            <w:pPr>
              <w:pStyle w:val="Tabulka"/>
              <w:rPr>
                <w:rStyle w:val="Siln"/>
                <w:b w:val="0"/>
                <w:sz w:val="20"/>
                <w:szCs w:val="20"/>
              </w:rPr>
            </w:pPr>
            <w:r>
              <w:rPr>
                <w:rStyle w:val="Siln"/>
                <w:b w:val="0"/>
                <w:sz w:val="20"/>
                <w:szCs w:val="20"/>
              </w:rPr>
              <w:t>---</w:t>
            </w:r>
          </w:p>
        </w:tc>
        <w:tc>
          <w:tcPr>
            <w:tcW w:w="1417" w:type="dxa"/>
            <w:vAlign w:val="center"/>
          </w:tcPr>
          <w:p w14:paraId="3A7CA5F1" w14:textId="77777777" w:rsidR="007C6C2C" w:rsidRDefault="00C858F8">
            <w:pPr>
              <w:pStyle w:val="Tabulka"/>
              <w:rPr>
                <w:sz w:val="20"/>
                <w:szCs w:val="20"/>
              </w:rPr>
            </w:pPr>
            <w:r>
              <w:rPr>
                <w:sz w:val="20"/>
                <w:szCs w:val="20"/>
              </w:rPr>
              <w:t>---</w:t>
            </w:r>
          </w:p>
        </w:tc>
        <w:tc>
          <w:tcPr>
            <w:tcW w:w="2987" w:type="dxa"/>
            <w:tcBorders>
              <w:right w:val="dotted" w:sz="4" w:space="0" w:color="auto"/>
            </w:tcBorders>
            <w:vAlign w:val="center"/>
          </w:tcPr>
          <w:p w14:paraId="3A7CA5F2" w14:textId="77777777" w:rsidR="007C6C2C" w:rsidRDefault="00C858F8">
            <w:pPr>
              <w:pStyle w:val="Tabulka"/>
              <w:rPr>
                <w:sz w:val="20"/>
                <w:szCs w:val="20"/>
              </w:rPr>
            </w:pPr>
            <w:r>
              <w:rPr>
                <w:sz w:val="20"/>
                <w:szCs w:val="20"/>
              </w:rPr>
              <w:t>---</w:t>
            </w:r>
          </w:p>
        </w:tc>
      </w:tr>
      <w:tr w:rsidR="007C6C2C" w14:paraId="3A7CA5F9" w14:textId="77777777">
        <w:tc>
          <w:tcPr>
            <w:tcW w:w="2230" w:type="dxa"/>
            <w:tcBorders>
              <w:left w:val="dotted" w:sz="4" w:space="0" w:color="auto"/>
            </w:tcBorders>
            <w:vAlign w:val="center"/>
          </w:tcPr>
          <w:p w14:paraId="3A7CA5F4" w14:textId="77777777" w:rsidR="007C6C2C" w:rsidRDefault="00C858F8">
            <w:pPr>
              <w:pStyle w:val="Tabulka"/>
              <w:rPr>
                <w:sz w:val="20"/>
                <w:szCs w:val="20"/>
              </w:rPr>
            </w:pPr>
            <w:r>
              <w:rPr>
                <w:sz w:val="20"/>
                <w:szCs w:val="20"/>
              </w:rPr>
              <w:t>Oprávněná osoba dle smlouvy za MZe:</w:t>
            </w:r>
          </w:p>
        </w:tc>
        <w:tc>
          <w:tcPr>
            <w:tcW w:w="1701" w:type="dxa"/>
            <w:vAlign w:val="center"/>
          </w:tcPr>
          <w:p w14:paraId="3A7CA5F5" w14:textId="77777777" w:rsidR="007C6C2C" w:rsidRDefault="00C858F8">
            <w:pPr>
              <w:pStyle w:val="Tabulka"/>
              <w:rPr>
                <w:sz w:val="20"/>
                <w:szCs w:val="20"/>
              </w:rPr>
            </w:pPr>
            <w:r>
              <w:rPr>
                <w:sz w:val="20"/>
                <w:szCs w:val="20"/>
              </w:rPr>
              <w:t>Vladimír Velas</w:t>
            </w:r>
          </w:p>
        </w:tc>
        <w:tc>
          <w:tcPr>
            <w:tcW w:w="1583" w:type="dxa"/>
            <w:vAlign w:val="center"/>
          </w:tcPr>
          <w:p w14:paraId="3A7CA5F6" w14:textId="77777777" w:rsidR="007C6C2C" w:rsidRDefault="00C858F8">
            <w:pPr>
              <w:pStyle w:val="Tabulka"/>
              <w:rPr>
                <w:rStyle w:val="Siln"/>
                <w:b w:val="0"/>
                <w:sz w:val="20"/>
                <w:szCs w:val="20"/>
              </w:rPr>
            </w:pPr>
            <w:r>
              <w:rPr>
                <w:rStyle w:val="Siln"/>
                <w:b w:val="0"/>
                <w:sz w:val="20"/>
                <w:szCs w:val="20"/>
              </w:rPr>
              <w:t>11151</w:t>
            </w:r>
          </w:p>
        </w:tc>
        <w:tc>
          <w:tcPr>
            <w:tcW w:w="1417" w:type="dxa"/>
            <w:vAlign w:val="center"/>
          </w:tcPr>
          <w:p w14:paraId="3A7CA5F7" w14:textId="77777777" w:rsidR="007C6C2C" w:rsidRDefault="00C858F8">
            <w:pPr>
              <w:pStyle w:val="Tabulka"/>
              <w:rPr>
                <w:sz w:val="20"/>
                <w:szCs w:val="20"/>
              </w:rPr>
            </w:pPr>
            <w:r>
              <w:rPr>
                <w:sz w:val="20"/>
                <w:szCs w:val="20"/>
              </w:rPr>
              <w:t>607 514 370</w:t>
            </w:r>
          </w:p>
        </w:tc>
        <w:tc>
          <w:tcPr>
            <w:tcW w:w="2987" w:type="dxa"/>
            <w:tcBorders>
              <w:right w:val="dotted" w:sz="4" w:space="0" w:color="auto"/>
            </w:tcBorders>
            <w:vAlign w:val="center"/>
          </w:tcPr>
          <w:p w14:paraId="3A7CA5F8" w14:textId="77777777" w:rsidR="007C6C2C" w:rsidRDefault="00C858F8">
            <w:pPr>
              <w:pStyle w:val="Tabulka"/>
              <w:rPr>
                <w:sz w:val="20"/>
                <w:szCs w:val="20"/>
              </w:rPr>
            </w:pPr>
            <w:r>
              <w:rPr>
                <w:sz w:val="20"/>
                <w:szCs w:val="20"/>
              </w:rPr>
              <w:t>vladimir.velas@mze.cz</w:t>
            </w:r>
          </w:p>
        </w:tc>
      </w:tr>
      <w:tr w:rsidR="007C6C2C" w14:paraId="3A7CA5FF" w14:textId="77777777">
        <w:tc>
          <w:tcPr>
            <w:tcW w:w="2230" w:type="dxa"/>
            <w:tcBorders>
              <w:left w:val="dotted" w:sz="4" w:space="0" w:color="auto"/>
            </w:tcBorders>
            <w:vAlign w:val="center"/>
          </w:tcPr>
          <w:p w14:paraId="3A7CA5FA" w14:textId="77777777" w:rsidR="007C6C2C" w:rsidRDefault="00C858F8">
            <w:pPr>
              <w:pStyle w:val="Tabulka"/>
              <w:rPr>
                <w:sz w:val="20"/>
                <w:szCs w:val="20"/>
              </w:rPr>
            </w:pPr>
            <w:r>
              <w:rPr>
                <w:sz w:val="20"/>
                <w:szCs w:val="20"/>
              </w:rPr>
              <w:t>Poskytovatel / dodavatel:</w:t>
            </w:r>
          </w:p>
        </w:tc>
        <w:tc>
          <w:tcPr>
            <w:tcW w:w="1701" w:type="dxa"/>
            <w:vAlign w:val="center"/>
          </w:tcPr>
          <w:p w14:paraId="3A7CA5FB" w14:textId="07AAD9AE" w:rsidR="007C6C2C" w:rsidRDefault="00CF773B">
            <w:pPr>
              <w:pStyle w:val="Tabulka"/>
              <w:rPr>
                <w:sz w:val="20"/>
                <w:szCs w:val="20"/>
              </w:rPr>
            </w:pPr>
            <w:r>
              <w:rPr>
                <w:sz w:val="20"/>
                <w:szCs w:val="20"/>
              </w:rPr>
              <w:t>xxx</w:t>
            </w:r>
          </w:p>
        </w:tc>
        <w:tc>
          <w:tcPr>
            <w:tcW w:w="1583" w:type="dxa"/>
            <w:vAlign w:val="center"/>
          </w:tcPr>
          <w:p w14:paraId="3A7CA5FC" w14:textId="77777777" w:rsidR="007C6C2C" w:rsidRDefault="00C858F8">
            <w:pPr>
              <w:pStyle w:val="Tabulka"/>
              <w:rPr>
                <w:rStyle w:val="Siln"/>
                <w:b w:val="0"/>
                <w:sz w:val="20"/>
                <w:szCs w:val="20"/>
              </w:rPr>
            </w:pPr>
            <w:r>
              <w:rPr>
                <w:sz w:val="20"/>
                <w:szCs w:val="20"/>
              </w:rPr>
              <w:t>O2 IT Services s.r.o.</w:t>
            </w:r>
          </w:p>
        </w:tc>
        <w:tc>
          <w:tcPr>
            <w:tcW w:w="1417" w:type="dxa"/>
            <w:vAlign w:val="center"/>
          </w:tcPr>
          <w:p w14:paraId="3A7CA5FD" w14:textId="09ABC0E0" w:rsidR="007C6C2C" w:rsidRDefault="00CF773B">
            <w:pPr>
              <w:pStyle w:val="Tabulka"/>
              <w:rPr>
                <w:sz w:val="20"/>
                <w:szCs w:val="20"/>
              </w:rPr>
            </w:pPr>
            <w:r>
              <w:rPr>
                <w:sz w:val="20"/>
                <w:szCs w:val="20"/>
              </w:rPr>
              <w:t>xxx</w:t>
            </w:r>
          </w:p>
        </w:tc>
        <w:tc>
          <w:tcPr>
            <w:tcW w:w="2987" w:type="dxa"/>
            <w:tcBorders>
              <w:right w:val="dotted" w:sz="4" w:space="0" w:color="auto"/>
            </w:tcBorders>
            <w:vAlign w:val="center"/>
          </w:tcPr>
          <w:p w14:paraId="3A7CA5FE" w14:textId="1953ADAB" w:rsidR="007C6C2C" w:rsidRDefault="00CF773B">
            <w:pPr>
              <w:pStyle w:val="Tabulka"/>
              <w:rPr>
                <w:sz w:val="20"/>
                <w:szCs w:val="20"/>
              </w:rPr>
            </w:pPr>
            <w:r>
              <w:rPr>
                <w:sz w:val="20"/>
                <w:szCs w:val="20"/>
              </w:rPr>
              <w:t>xxx</w:t>
            </w:r>
          </w:p>
        </w:tc>
      </w:tr>
    </w:tbl>
    <w:p w14:paraId="3A7CA600" w14:textId="77777777" w:rsidR="007C6C2C" w:rsidRDefault="007C6C2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C6C2C" w14:paraId="3A7CA605" w14:textId="77777777">
        <w:trPr>
          <w:trHeight w:val="397"/>
        </w:trPr>
        <w:tc>
          <w:tcPr>
            <w:tcW w:w="1681" w:type="dxa"/>
            <w:vAlign w:val="center"/>
          </w:tcPr>
          <w:p w14:paraId="3A7CA601" w14:textId="77777777" w:rsidR="007C6C2C" w:rsidRDefault="00C858F8">
            <w:pPr>
              <w:pStyle w:val="Tabulka"/>
              <w:rPr>
                <w:szCs w:val="22"/>
              </w:rPr>
            </w:pPr>
            <w:r>
              <w:rPr>
                <w:b/>
                <w:szCs w:val="22"/>
              </w:rPr>
              <w:t>Smlouva č.</w:t>
            </w:r>
            <w:r>
              <w:rPr>
                <w:rStyle w:val="Odkaznavysvtlivky"/>
                <w:szCs w:val="22"/>
              </w:rPr>
              <w:endnoteReference w:id="6"/>
            </w:r>
            <w:r>
              <w:rPr>
                <w:b/>
                <w:szCs w:val="22"/>
              </w:rPr>
              <w:t>:</w:t>
            </w:r>
          </w:p>
        </w:tc>
        <w:tc>
          <w:tcPr>
            <w:tcW w:w="3402" w:type="dxa"/>
            <w:tcBorders>
              <w:top w:val="single" w:sz="8" w:space="0" w:color="auto"/>
              <w:bottom w:val="single" w:sz="8" w:space="0" w:color="auto"/>
              <w:right w:val="dotted" w:sz="4" w:space="0" w:color="auto"/>
            </w:tcBorders>
            <w:vAlign w:val="center"/>
          </w:tcPr>
          <w:p w14:paraId="3A7CA602" w14:textId="77777777" w:rsidR="007C6C2C" w:rsidRDefault="00C858F8">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3A7CA603" w14:textId="77777777" w:rsidR="007C6C2C" w:rsidRDefault="00C858F8">
            <w:pPr>
              <w:pStyle w:val="Tabulka"/>
              <w:rPr>
                <w:rStyle w:val="Siln"/>
                <w:b w:val="0"/>
                <w:szCs w:val="22"/>
              </w:rPr>
            </w:pPr>
            <w:r>
              <w:rPr>
                <w:rStyle w:val="Siln"/>
                <w:szCs w:val="22"/>
              </w:rPr>
              <w:t>KL:</w:t>
            </w:r>
          </w:p>
        </w:tc>
        <w:tc>
          <w:tcPr>
            <w:tcW w:w="4111" w:type="dxa"/>
            <w:vAlign w:val="center"/>
          </w:tcPr>
          <w:p w14:paraId="3A7CA604" w14:textId="77777777" w:rsidR="007C6C2C" w:rsidRDefault="00C858F8">
            <w:pPr>
              <w:pStyle w:val="Tabulka"/>
              <w:rPr>
                <w:szCs w:val="22"/>
              </w:rPr>
            </w:pPr>
            <w:r>
              <w:rPr>
                <w:szCs w:val="22"/>
              </w:rPr>
              <w:t>HR - 001</w:t>
            </w:r>
          </w:p>
        </w:tc>
      </w:tr>
    </w:tbl>
    <w:p w14:paraId="3A7CA606" w14:textId="77777777" w:rsidR="007C6C2C" w:rsidRDefault="007C6C2C">
      <w:pPr>
        <w:rPr>
          <w:szCs w:val="22"/>
        </w:rPr>
      </w:pPr>
    </w:p>
    <w:p w14:paraId="3A7CA607" w14:textId="77777777" w:rsidR="007C6C2C" w:rsidRDefault="00C858F8">
      <w:pPr>
        <w:pStyle w:val="Nadpis1"/>
        <w:ind w:left="284" w:hanging="284"/>
        <w:rPr>
          <w:szCs w:val="22"/>
        </w:rPr>
      </w:pPr>
      <w:r>
        <w:rPr>
          <w:szCs w:val="22"/>
        </w:rPr>
        <w:t>Stručný popis a odůvodnění požadavku</w:t>
      </w:r>
    </w:p>
    <w:p w14:paraId="3A7CA608" w14:textId="77777777" w:rsidR="007C6C2C" w:rsidRDefault="00C858F8">
      <w:pPr>
        <w:pStyle w:val="Nadpis2"/>
      </w:pPr>
      <w:r>
        <w:t>Popis požadavku</w:t>
      </w:r>
    </w:p>
    <w:p w14:paraId="3A7CA609" w14:textId="77777777" w:rsidR="007C6C2C" w:rsidRDefault="00C858F8">
      <w:r>
        <w:t xml:space="preserve">V rámci požadavku bude realizována integrace DP G, podtitulu G.2.b.1. na registr </w:t>
      </w:r>
      <w:r>
        <w:rPr>
          <w:i/>
        </w:rPr>
        <w:t>de minimis</w:t>
      </w:r>
      <w:r>
        <w:t xml:space="preserve"> (RDM) za účelem plnění zákonné povinnosti o vkládání poskytnuté podpory </w:t>
      </w:r>
      <w:r>
        <w:rPr>
          <w:i/>
        </w:rPr>
        <w:t>de minimis</w:t>
      </w:r>
      <w:r>
        <w:t xml:space="preserve"> do RDM.</w:t>
      </w:r>
    </w:p>
    <w:p w14:paraId="3A7CA60A" w14:textId="77777777" w:rsidR="007C6C2C" w:rsidRDefault="00C858F8">
      <w:pPr>
        <w:pStyle w:val="Nadpis2"/>
      </w:pPr>
      <w:r>
        <w:t>Odůvodnění požadované změny (legislativní změny, přínosy)</w:t>
      </w:r>
    </w:p>
    <w:p w14:paraId="3A7CA60B" w14:textId="77777777" w:rsidR="007C6C2C" w:rsidRDefault="00C858F8">
      <w:pPr>
        <w:pStyle w:val="Default"/>
        <w:jc w:val="both"/>
        <w:rPr>
          <w:sz w:val="22"/>
          <w:szCs w:val="22"/>
        </w:rPr>
      </w:pPr>
      <w:r>
        <w:rPr>
          <w:sz w:val="22"/>
          <w:szCs w:val="22"/>
        </w:rPr>
        <w:t xml:space="preserve">Změna je požadována na základě přijaté novely nařízení vlády č. 30/2014 Sb., která s účinností od 1.7.2020 zavedla nový předmět příspěvku v rámci DP G, G.2.b.1. „Finanční příspěvek na chladicí zařízení pro ulovenou zvěř“, poskytovaný v režimu </w:t>
      </w:r>
      <w:r>
        <w:rPr>
          <w:i/>
          <w:sz w:val="22"/>
          <w:szCs w:val="22"/>
        </w:rPr>
        <w:t>de minimis</w:t>
      </w:r>
      <w:r>
        <w:rPr>
          <w:sz w:val="22"/>
          <w:szCs w:val="22"/>
        </w:rPr>
        <w:t xml:space="preserve"> podle Nařízení Komise (EU) č. 1407/2013 ze dne 18. prosince 2013 o použití článků 107 a 108 Smlouvy o fungování Evropské unie na podporu </w:t>
      </w:r>
      <w:r>
        <w:rPr>
          <w:i/>
          <w:sz w:val="22"/>
          <w:szCs w:val="22"/>
        </w:rPr>
        <w:t>de minimis</w:t>
      </w:r>
      <w:r>
        <w:rPr>
          <w:sz w:val="22"/>
          <w:szCs w:val="22"/>
        </w:rPr>
        <w:t xml:space="preserve"> (§ 41d odst. 2 písm. a) nařízení vlády). V souladu s  § 3a odst. 4 </w:t>
      </w:r>
      <w:r>
        <w:rPr>
          <w:sz w:val="22"/>
          <w:szCs w:val="22"/>
        </w:rPr>
        <w:lastRenderedPageBreak/>
        <w:t>zákona č. 215/2004 Sb., o úpravě některých vztahů v oblasti veřejné podpory a o změně zákona o podpoře výzkumu a vývoje, musí poskytovatel do 5 pracovních dnů ode dne poskytnutí podpory zaznamenat podporu malého rozsahu do centrálního registru. V objemu současné administrace nelze plnění povinnosti zajistit ručním vkládáním podpor.</w:t>
      </w:r>
    </w:p>
    <w:p w14:paraId="3A7CA60C" w14:textId="77777777" w:rsidR="007C6C2C" w:rsidRDefault="007C6C2C">
      <w:pPr>
        <w:pStyle w:val="Default"/>
        <w:jc w:val="both"/>
        <w:rPr>
          <w:sz w:val="22"/>
          <w:szCs w:val="22"/>
        </w:rPr>
      </w:pPr>
    </w:p>
    <w:p w14:paraId="3A7CA60D" w14:textId="77777777" w:rsidR="007C6C2C" w:rsidRDefault="00C858F8">
      <w:pPr>
        <w:pStyle w:val="Nadpis2"/>
      </w:pPr>
      <w:r>
        <w:t>Rizika nerealizace</w:t>
      </w:r>
    </w:p>
    <w:p w14:paraId="3A7CA60E" w14:textId="77777777" w:rsidR="007C6C2C" w:rsidRDefault="00C858F8">
      <w:r>
        <w:t>Nedojde-li k realizaci požadavku, půjde zákonná povinnost splnit pouze ručním zadáváním podpor do RDM, což s ohledem na celkově administrované počty žádostí krajskými úřady (v roce 2020 kolem 23 tisíc žádostí) a očekávaný zájem o podporu v rámci podtitulu G.2.b.1. zabrání výplatě podpor do konce kalendářního roku. Navrhovaná integrace současně pomůže předcházet porušování popsané zákonné povinnosti a s ní spojenému riziku správních řízení vedených s poskytovatelem a pokut dle zákona 215/2004 Sb.</w:t>
      </w:r>
    </w:p>
    <w:p w14:paraId="3A7CA60F" w14:textId="77777777" w:rsidR="007C6C2C" w:rsidRDefault="007C6C2C"/>
    <w:p w14:paraId="3A7CA610" w14:textId="77777777" w:rsidR="007C6C2C" w:rsidRDefault="00C858F8">
      <w:pPr>
        <w:pStyle w:val="Nadpis1"/>
        <w:ind w:left="284" w:hanging="284"/>
        <w:rPr>
          <w:szCs w:val="22"/>
        </w:rPr>
      </w:pPr>
      <w:r>
        <w:rPr>
          <w:szCs w:val="22"/>
        </w:rPr>
        <w:t>Podrobný popis požadavku</w:t>
      </w:r>
    </w:p>
    <w:p w14:paraId="3A7CA611" w14:textId="77777777" w:rsidR="007C6C2C" w:rsidRDefault="00C858F8">
      <w:pPr>
        <w:pStyle w:val="Default"/>
        <w:jc w:val="both"/>
        <w:rPr>
          <w:sz w:val="22"/>
          <w:szCs w:val="22"/>
        </w:rPr>
      </w:pPr>
      <w:r>
        <w:rPr>
          <w:sz w:val="22"/>
          <w:szCs w:val="22"/>
        </w:rPr>
        <w:t xml:space="preserve">Požadavek spočívá v integraci ISND a RDM pro předmět příspěvku „Chladící zařízení pro ulovenou zvěř“ (identifikace G.2.b.1.), která umožní jednoduchý zápis udělené podpory </w:t>
      </w:r>
      <w:r>
        <w:rPr>
          <w:i/>
          <w:sz w:val="22"/>
          <w:szCs w:val="22"/>
        </w:rPr>
        <w:t>de minimis</w:t>
      </w:r>
      <w:r>
        <w:rPr>
          <w:sz w:val="22"/>
          <w:szCs w:val="22"/>
        </w:rPr>
        <w:t xml:space="preserve"> do RDM bez nutnosti ručního zápisu údajů o poskytnutých podporách požadovaných uvedeným zákonem a jeho prováděcí vyhláškou (V č. 298/2020 Sb., o obsahu a rozsahu údajů, které je poskytovatel podpory malého rozsahu povinen zaznamenat do centrálního registru podpor malého rozsahu, a o postupu při jejich zaznamenávání). V ideálním případě by měla integrace umožnit i hromadné vkládání údajů.</w:t>
      </w:r>
    </w:p>
    <w:p w14:paraId="3A7CA612" w14:textId="77777777" w:rsidR="007C6C2C" w:rsidRDefault="007C6C2C">
      <w:pPr>
        <w:pStyle w:val="Default"/>
        <w:jc w:val="both"/>
        <w:rPr>
          <w:sz w:val="22"/>
          <w:szCs w:val="22"/>
        </w:rPr>
      </w:pPr>
    </w:p>
    <w:p w14:paraId="3A7CA613" w14:textId="77777777" w:rsidR="007C6C2C" w:rsidRDefault="00C858F8">
      <w:pPr>
        <w:pStyle w:val="Default"/>
        <w:jc w:val="both"/>
        <w:rPr>
          <w:sz w:val="22"/>
          <w:szCs w:val="22"/>
        </w:rPr>
      </w:pPr>
      <w:r>
        <w:rPr>
          <w:sz w:val="22"/>
          <w:szCs w:val="22"/>
        </w:rPr>
        <w:t>Údaje o udělených podporách budou do RDM zaznamenávat jednotlivé krajské úřady s ohledem na definici pojmu „poskytovatel“ v zákoně o veřejné podpoře (poskytovatelem podpory malého rozsahu ten, kdo rozhoduje o poskytnutí podpory malého rozsahu). Přestože rozhodnutí jsou vydávána krajskými úřady v přenesené působnosti podle lesního zákona, jedná se nadále o prostředky státního rozpočtu a „skutečným“ poskytovatelem podpor je tak Ministerstvo zemědělství. Tento nesoulad je nutné řešit průvodní informací k zaznamenaným podporám do registru např. v rámci účelu podpor o tom, že se jedná o prostředky státního rozpočtu. Konkrétní podoba řešení bude konzultována s dodavatelem v průběhu realizace požadavku.</w:t>
      </w:r>
    </w:p>
    <w:p w14:paraId="3A7CA614" w14:textId="77777777" w:rsidR="007C6C2C" w:rsidRDefault="007C6C2C">
      <w:pPr>
        <w:pStyle w:val="Default"/>
        <w:jc w:val="both"/>
        <w:rPr>
          <w:sz w:val="22"/>
          <w:szCs w:val="22"/>
        </w:rPr>
      </w:pPr>
    </w:p>
    <w:p w14:paraId="3A7CA615" w14:textId="77777777" w:rsidR="007C6C2C" w:rsidRDefault="007C6C2C"/>
    <w:p w14:paraId="3A7CA616" w14:textId="77777777" w:rsidR="007C6C2C" w:rsidRDefault="00C858F8">
      <w:pPr>
        <w:pStyle w:val="Nadpis1"/>
        <w:ind w:left="284" w:hanging="284"/>
        <w:rPr>
          <w:szCs w:val="22"/>
        </w:rPr>
      </w:pPr>
      <w:r>
        <w:rPr>
          <w:szCs w:val="22"/>
        </w:rPr>
        <w:t>Dopady na IS MZe</w:t>
      </w:r>
    </w:p>
    <w:p w14:paraId="3A7CA617" w14:textId="77777777" w:rsidR="007C6C2C" w:rsidRDefault="00C858F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A7CA618" w14:textId="77777777" w:rsidR="007C6C2C" w:rsidRDefault="00C858F8">
      <w:pPr>
        <w:pStyle w:val="Nadpis2"/>
      </w:pPr>
      <w:r>
        <w:t>Na provoz a infrastrukturu</w:t>
      </w:r>
    </w:p>
    <w:p w14:paraId="3A7CA619" w14:textId="77777777" w:rsidR="007C6C2C" w:rsidRDefault="00C858F8">
      <w:r>
        <w:t>Bez dopadů.</w:t>
      </w:r>
    </w:p>
    <w:p w14:paraId="3A7CA61A" w14:textId="77777777" w:rsidR="007C6C2C" w:rsidRDefault="00C858F8">
      <w:pPr>
        <w:pStyle w:val="Nadpis2"/>
      </w:pPr>
      <w:r>
        <w:t>Na bezpečnost</w:t>
      </w:r>
    </w:p>
    <w:p w14:paraId="3A7CA61B" w14:textId="77777777" w:rsidR="007C6C2C" w:rsidRDefault="00C858F8">
      <w:r>
        <w:t>Bez dopadů.</w:t>
      </w:r>
    </w:p>
    <w:p w14:paraId="3A7CA61C" w14:textId="77777777" w:rsidR="007C6C2C" w:rsidRDefault="00C858F8">
      <w:pPr>
        <w:pStyle w:val="Nadpis2"/>
      </w:pPr>
      <w:r>
        <w:t>Na součinnost s dalšími systémy</w:t>
      </w:r>
    </w:p>
    <w:p w14:paraId="3A7CA61D" w14:textId="77777777" w:rsidR="007C6C2C" w:rsidRDefault="00C858F8">
      <w:r>
        <w:t>Bez dopadů.</w:t>
      </w:r>
    </w:p>
    <w:p w14:paraId="3A7CA61E" w14:textId="77777777" w:rsidR="007C6C2C" w:rsidRDefault="00C858F8">
      <w:pPr>
        <w:pStyle w:val="Nadpis2"/>
      </w:pPr>
      <w:r>
        <w:t>Požadavky na součinnost AgriBus</w:t>
      </w:r>
    </w:p>
    <w:p w14:paraId="3A7CA61F" w14:textId="77777777" w:rsidR="007C6C2C" w:rsidRDefault="00C858F8">
      <w:pPr>
        <w:rPr>
          <w:sz w:val="16"/>
          <w:szCs w:val="16"/>
        </w:rPr>
      </w:pPr>
      <w:r>
        <w:rPr>
          <w:sz w:val="16"/>
          <w:szCs w:val="16"/>
        </w:rPr>
        <w:t>(Pokud existují požadavky na součinnost Agribus, uveďte specifikaci služby ve formě strukturovaného požadavku (Request) a odpovědi (response) s vyznačenou změnou.)</w:t>
      </w:r>
    </w:p>
    <w:p w14:paraId="3A7CA620" w14:textId="77777777" w:rsidR="007C6C2C" w:rsidRDefault="00C858F8">
      <w:r>
        <w:t>Bez požadavků.</w:t>
      </w:r>
    </w:p>
    <w:p w14:paraId="3A7CA621" w14:textId="77777777" w:rsidR="007C6C2C" w:rsidRDefault="00C858F8">
      <w:pPr>
        <w:pStyle w:val="Nadpis2"/>
      </w:pPr>
      <w:r>
        <w:t>Požadavek na podporu provozu naimplementované změny</w:t>
      </w:r>
    </w:p>
    <w:p w14:paraId="3A7CA622" w14:textId="77777777" w:rsidR="007C6C2C" w:rsidRDefault="00C858F8">
      <w:pPr>
        <w:rPr>
          <w:b/>
          <w:sz w:val="16"/>
          <w:szCs w:val="16"/>
        </w:rPr>
      </w:pPr>
      <w:r>
        <w:rPr>
          <w:sz w:val="16"/>
          <w:szCs w:val="16"/>
        </w:rPr>
        <w:t>(Uveďte, zda zařadit změnu do stávající provozní smlouvy, konkrétní požadavky na požadované služby, SLA.)</w:t>
      </w:r>
    </w:p>
    <w:p w14:paraId="3A7CA623" w14:textId="77777777" w:rsidR="007C6C2C" w:rsidRDefault="00C858F8">
      <w:r>
        <w:t>Součástí smlouvy.</w:t>
      </w:r>
    </w:p>
    <w:p w14:paraId="3A7CA624" w14:textId="77777777" w:rsidR="007C6C2C" w:rsidRDefault="00C858F8">
      <w:pPr>
        <w:pStyle w:val="Nadpis2"/>
      </w:pPr>
      <w:r>
        <w:t>Požadavek na úpravu dohledového nástroje</w:t>
      </w:r>
    </w:p>
    <w:p w14:paraId="3A7CA625" w14:textId="77777777" w:rsidR="007C6C2C" w:rsidRDefault="00C858F8">
      <w:pPr>
        <w:rPr>
          <w:b/>
          <w:sz w:val="16"/>
          <w:szCs w:val="16"/>
        </w:rPr>
      </w:pPr>
      <w:r>
        <w:rPr>
          <w:sz w:val="16"/>
          <w:szCs w:val="16"/>
        </w:rPr>
        <w:t>(Uveďte, zda a jakým způsobem je požadována úprava dohledových nástrojů.)</w:t>
      </w:r>
    </w:p>
    <w:p w14:paraId="3A7CA626" w14:textId="77777777" w:rsidR="007C6C2C" w:rsidRDefault="00C858F8">
      <w:r>
        <w:t>Bez požadavků.</w:t>
      </w:r>
    </w:p>
    <w:p w14:paraId="3A7CA627" w14:textId="77777777" w:rsidR="007C6C2C" w:rsidRDefault="00C858F8">
      <w:pPr>
        <w:pStyle w:val="Nadpis1"/>
        <w:ind w:left="284" w:hanging="284"/>
        <w:rPr>
          <w:szCs w:val="22"/>
        </w:rPr>
      </w:pPr>
      <w:r>
        <w:rPr>
          <w:szCs w:val="22"/>
        </w:rPr>
        <w:t>Požadavek na dokumentaci</w:t>
      </w:r>
      <w:r>
        <w:rPr>
          <w:b/>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7C6C2C" w14:paraId="3A7CA62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A7CA628" w14:textId="77777777" w:rsidR="007C6C2C" w:rsidRDefault="00C858F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A7CA629" w14:textId="77777777" w:rsidR="007C6C2C" w:rsidRDefault="00C858F8">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3A7CA62A" w14:textId="77777777" w:rsidR="007C6C2C" w:rsidRDefault="00C858F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3A7CA62B" w14:textId="77777777" w:rsidR="007C6C2C" w:rsidRDefault="00C858F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8"/>
            </w:r>
          </w:p>
        </w:tc>
      </w:tr>
      <w:tr w:rsidR="007C6C2C" w14:paraId="3A7CA63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A7CA62D" w14:textId="77777777" w:rsidR="007C6C2C" w:rsidRDefault="007C6C2C">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A7CA62E" w14:textId="77777777" w:rsidR="007C6C2C" w:rsidRDefault="007C6C2C">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A7CA62F" w14:textId="77777777" w:rsidR="007C6C2C" w:rsidRDefault="00C858F8">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3A7CA630" w14:textId="77777777" w:rsidR="007C6C2C" w:rsidRDefault="00C858F8">
            <w:pPr>
              <w:rPr>
                <w:bCs/>
                <w:color w:val="000000"/>
                <w:szCs w:val="22"/>
                <w:lang w:eastAsia="cs-CZ"/>
              </w:rPr>
            </w:pPr>
            <w:r>
              <w:rPr>
                <w:bCs/>
                <w:color w:val="000000"/>
                <w:szCs w:val="22"/>
                <w:lang w:eastAsia="cs-CZ"/>
              </w:rPr>
              <w:t>papír</w:t>
            </w:r>
          </w:p>
        </w:tc>
        <w:tc>
          <w:tcPr>
            <w:tcW w:w="850" w:type="dxa"/>
            <w:tcBorders>
              <w:left w:val="single" w:sz="8" w:space="0" w:color="auto"/>
              <w:bottom w:val="single" w:sz="8" w:space="0" w:color="auto"/>
              <w:right w:val="single" w:sz="8" w:space="0" w:color="auto"/>
            </w:tcBorders>
          </w:tcPr>
          <w:p w14:paraId="3A7CA631" w14:textId="77777777" w:rsidR="007C6C2C" w:rsidRDefault="00C858F8">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A7CA632" w14:textId="77777777" w:rsidR="007C6C2C" w:rsidRDefault="007C6C2C">
            <w:pPr>
              <w:rPr>
                <w:bCs/>
                <w:color w:val="000000"/>
                <w:szCs w:val="22"/>
                <w:lang w:eastAsia="cs-CZ"/>
              </w:rPr>
            </w:pPr>
          </w:p>
        </w:tc>
      </w:tr>
      <w:tr w:rsidR="007C6C2C" w14:paraId="3A7CA63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7CA634"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A7CA635" w14:textId="77777777" w:rsidR="007C6C2C" w:rsidRDefault="00C858F8">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3A7CA636" w14:textId="77777777" w:rsidR="007C6C2C" w:rsidRDefault="007C6C2C">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A7CA637" w14:textId="77777777" w:rsidR="007C6C2C" w:rsidRDefault="007C6C2C">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A7CA638" w14:textId="77777777" w:rsidR="007C6C2C" w:rsidRDefault="007C6C2C">
            <w:pPr>
              <w:rPr>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7CA639" w14:textId="77777777" w:rsidR="007C6C2C" w:rsidRDefault="007C6C2C">
            <w:pPr>
              <w:rPr>
                <w:color w:val="000000"/>
                <w:szCs w:val="22"/>
                <w:lang w:eastAsia="cs-CZ"/>
              </w:rPr>
            </w:pPr>
          </w:p>
        </w:tc>
      </w:tr>
      <w:tr w:rsidR="007C6C2C" w14:paraId="3A7CA6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3B"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3C" w14:textId="77777777" w:rsidR="007C6C2C" w:rsidRDefault="00C858F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A7CA63D" w14:textId="77777777" w:rsidR="007C6C2C" w:rsidRDefault="00C858F8">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A7CA63E" w14:textId="77777777" w:rsidR="007C6C2C" w:rsidRDefault="007C6C2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A7CA63F" w14:textId="77777777" w:rsidR="007C6C2C" w:rsidRDefault="00C858F8">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3A7CA640" w14:textId="77777777" w:rsidR="007C6C2C" w:rsidRDefault="007C6C2C">
            <w:pPr>
              <w:rPr>
                <w:color w:val="000000"/>
                <w:szCs w:val="22"/>
                <w:lang w:eastAsia="cs-CZ"/>
              </w:rPr>
            </w:pPr>
          </w:p>
        </w:tc>
      </w:tr>
      <w:tr w:rsidR="007C6C2C" w14:paraId="3A7CA64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42"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43" w14:textId="77777777" w:rsidR="007C6C2C" w:rsidRDefault="00C858F8">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A7CA644" w14:textId="77777777" w:rsidR="007C6C2C" w:rsidRDefault="00C858F8">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A7CA645" w14:textId="77777777" w:rsidR="007C6C2C" w:rsidRDefault="007C6C2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A7CA646" w14:textId="77777777" w:rsidR="007C6C2C" w:rsidRDefault="00C858F8">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3A7CA647" w14:textId="77777777" w:rsidR="007C6C2C" w:rsidRDefault="00C858F8">
            <w:pPr>
              <w:rPr>
                <w:color w:val="000000"/>
                <w:szCs w:val="22"/>
                <w:lang w:eastAsia="cs-CZ"/>
              </w:rPr>
            </w:pPr>
            <w:r>
              <w:rPr>
                <w:color w:val="000000"/>
                <w:szCs w:val="22"/>
                <w:lang w:eastAsia="cs-CZ"/>
              </w:rPr>
              <w:t>Kratochvílová</w:t>
            </w:r>
          </w:p>
        </w:tc>
      </w:tr>
      <w:tr w:rsidR="007C6C2C" w14:paraId="3A7CA64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49"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4A" w14:textId="77777777" w:rsidR="007C6C2C" w:rsidRDefault="00C858F8">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A7CA64B" w14:textId="77777777" w:rsidR="007C6C2C" w:rsidRDefault="00C858F8">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A7CA64C" w14:textId="77777777" w:rsidR="007C6C2C" w:rsidRDefault="007C6C2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A7CA64D" w14:textId="77777777" w:rsidR="007C6C2C" w:rsidRDefault="00C858F8">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3A7CA64E" w14:textId="77777777" w:rsidR="007C6C2C" w:rsidRDefault="00C858F8">
            <w:pPr>
              <w:rPr>
                <w:color w:val="000000"/>
                <w:szCs w:val="22"/>
                <w:lang w:eastAsia="cs-CZ"/>
              </w:rPr>
            </w:pPr>
            <w:r>
              <w:rPr>
                <w:color w:val="000000"/>
                <w:szCs w:val="22"/>
                <w:lang w:eastAsia="cs-CZ"/>
              </w:rPr>
              <w:t>Kratochvílová</w:t>
            </w:r>
          </w:p>
        </w:tc>
      </w:tr>
      <w:tr w:rsidR="007C6C2C" w14:paraId="3A7CA6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0"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1" w14:textId="77777777" w:rsidR="007C6C2C" w:rsidRDefault="00C858F8">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A7CA652" w14:textId="77777777" w:rsidR="007C6C2C" w:rsidRDefault="00C858F8">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A7CA653" w14:textId="77777777" w:rsidR="007C6C2C" w:rsidRDefault="007C6C2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A7CA654" w14:textId="77777777" w:rsidR="007C6C2C" w:rsidRDefault="00C858F8">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3A7CA655" w14:textId="77777777" w:rsidR="007C6C2C" w:rsidRDefault="00C858F8">
            <w:pPr>
              <w:rPr>
                <w:color w:val="000000"/>
                <w:szCs w:val="22"/>
                <w:lang w:eastAsia="cs-CZ"/>
              </w:rPr>
            </w:pPr>
            <w:r>
              <w:rPr>
                <w:color w:val="000000"/>
                <w:szCs w:val="22"/>
                <w:lang w:eastAsia="cs-CZ"/>
              </w:rPr>
              <w:t>OKB, OPPT</w:t>
            </w:r>
            <w:r>
              <w:rPr>
                <w:rStyle w:val="Odkaznavysvtlivky"/>
                <w:color w:val="000000"/>
                <w:szCs w:val="22"/>
                <w:lang w:eastAsia="cs-CZ"/>
              </w:rPr>
              <w:endnoteReference w:id="10"/>
            </w:r>
          </w:p>
        </w:tc>
      </w:tr>
      <w:tr w:rsidR="007C6C2C" w14:paraId="3A7CA6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7"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8" w14:textId="77777777" w:rsidR="007C6C2C" w:rsidRDefault="00C858F8">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A7CA659" w14:textId="77777777" w:rsidR="007C6C2C" w:rsidRDefault="00C858F8">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A7CA65A" w14:textId="77777777" w:rsidR="007C6C2C" w:rsidRDefault="007C6C2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A7CA65B" w14:textId="77777777" w:rsidR="007C6C2C" w:rsidRDefault="00C858F8">
            <w:pPr>
              <w:rPr>
                <w:color w:val="000000"/>
                <w:szCs w:val="22"/>
                <w:lang w:eastAsia="cs-CZ"/>
              </w:rPr>
            </w:pPr>
            <w:r>
              <w:rPr>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3A7CA65C" w14:textId="77777777" w:rsidR="007C6C2C" w:rsidRDefault="00C858F8">
            <w:pPr>
              <w:rPr>
                <w:color w:val="000000"/>
                <w:szCs w:val="22"/>
                <w:lang w:eastAsia="cs-CZ"/>
              </w:rPr>
            </w:pPr>
            <w:r>
              <w:rPr>
                <w:color w:val="000000"/>
                <w:szCs w:val="22"/>
                <w:lang w:eastAsia="cs-CZ"/>
              </w:rPr>
              <w:t>Provozní garant</w:t>
            </w:r>
          </w:p>
        </w:tc>
      </w:tr>
      <w:tr w:rsidR="007C6C2C" w14:paraId="3A7CA6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E"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5F" w14:textId="77777777" w:rsidR="007C6C2C" w:rsidRDefault="00C858F8">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3A7CA660" w14:textId="77777777" w:rsidR="007C6C2C" w:rsidRDefault="007C6C2C">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3A7CA661" w14:textId="77777777" w:rsidR="007C6C2C" w:rsidRDefault="007C6C2C">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3A7CA662" w14:textId="77777777" w:rsidR="007C6C2C" w:rsidRDefault="007C6C2C">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3A7CA663" w14:textId="77777777" w:rsidR="007C6C2C" w:rsidRDefault="007C6C2C">
            <w:pPr>
              <w:rPr>
                <w:rStyle w:val="Odkaznakoment1"/>
              </w:rPr>
            </w:pPr>
          </w:p>
        </w:tc>
      </w:tr>
      <w:tr w:rsidR="007C6C2C" w14:paraId="3A7CA6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65" w14:textId="77777777" w:rsidR="007C6C2C" w:rsidRDefault="007C6C2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666" w14:textId="77777777" w:rsidR="007C6C2C" w:rsidRDefault="00C858F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A7CA667" w14:textId="77777777" w:rsidR="007C6C2C" w:rsidRDefault="007C6C2C">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3A7CA668" w14:textId="77777777" w:rsidR="007C6C2C" w:rsidRDefault="007C6C2C">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3A7CA669" w14:textId="77777777" w:rsidR="007C6C2C" w:rsidRDefault="007C6C2C">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3A7CA66A" w14:textId="77777777" w:rsidR="007C6C2C" w:rsidRDefault="007C6C2C">
            <w:pPr>
              <w:rPr>
                <w:rStyle w:val="Odkaznakoment1"/>
              </w:rPr>
            </w:pPr>
          </w:p>
        </w:tc>
      </w:tr>
    </w:tbl>
    <w:p w14:paraId="3A7CA66C" w14:textId="02FF8F4A" w:rsidR="007C6C2C" w:rsidRDefault="00C858F8">
      <w:pPr>
        <w:pStyle w:val="Nadpis3"/>
      </w:pPr>
      <w:r>
        <w:t>V připojeném souboru je uveden rozsah vybrané technické dokum</w:t>
      </w:r>
      <w:r w:rsidR="00CF773B">
        <w:t>entace – otevřete dvojklikem:xxx</w:t>
      </w:r>
      <w:r>
        <w:t xml:space="preserve"> </w:t>
      </w:r>
    </w:p>
    <w:p w14:paraId="3A7CA66D" w14:textId="77777777" w:rsidR="007C6C2C" w:rsidRDefault="00C858F8">
      <w:pPr>
        <w:ind w:right="-427"/>
        <w:rPr>
          <w:sz w:val="18"/>
          <w:szCs w:val="18"/>
        </w:rPr>
      </w:pPr>
      <w:r>
        <w:rPr>
          <w:sz w:val="18"/>
          <w:szCs w:val="18"/>
        </w:rPr>
        <w:t xml:space="preserve">Dohledové scénáře jsou požadovány, pokud Dodavatel potvrdí dopad na dohledové scénáře/nástroj. </w:t>
      </w:r>
    </w:p>
    <w:p w14:paraId="3A7CA66E" w14:textId="42CF1AC6" w:rsidR="007C6C2C" w:rsidRDefault="00C858F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A7CA66F" w14:textId="7604B54A" w:rsidR="007C6C2C" w:rsidRDefault="00C858F8">
      <w:pPr>
        <w:ind w:right="-427"/>
        <w:rPr>
          <w:sz w:val="18"/>
          <w:szCs w:val="18"/>
        </w:rPr>
      </w:pPr>
      <w:r>
        <w:rPr>
          <w:sz w:val="18"/>
          <w:szCs w:val="18"/>
        </w:rPr>
        <w:t xml:space="preserve">Provozně-technická dokumentace bude zpracována dle vzorového dokumentu, který je připojen – otevřete dvojklikem:      </w:t>
      </w:r>
      <w:r w:rsidR="00CF773B">
        <w:rPr>
          <w:sz w:val="18"/>
          <w:szCs w:val="18"/>
        </w:rPr>
        <w:t>xxx</w:t>
      </w:r>
      <w:r>
        <w:rPr>
          <w:sz w:val="18"/>
          <w:szCs w:val="18"/>
        </w:rPr>
        <w:t xml:space="preserve"> </w:t>
      </w:r>
    </w:p>
    <w:p w14:paraId="3A7CA670" w14:textId="77777777" w:rsidR="007C6C2C" w:rsidRDefault="00C858F8">
      <w:pPr>
        <w:ind w:right="-427"/>
        <w:rPr>
          <w:szCs w:val="22"/>
        </w:rPr>
      </w:pPr>
      <w:r>
        <w:rPr>
          <w:szCs w:val="22"/>
        </w:rPr>
        <w:t xml:space="preserve">        </w:t>
      </w:r>
    </w:p>
    <w:p w14:paraId="3A7CA671" w14:textId="77777777" w:rsidR="007C6C2C" w:rsidRDefault="00C858F8">
      <w:pPr>
        <w:pStyle w:val="Nadpis1"/>
        <w:ind w:left="284" w:hanging="284"/>
        <w:rPr>
          <w:szCs w:val="22"/>
        </w:rPr>
      </w:pPr>
      <w:r>
        <w:rPr>
          <w:szCs w:val="22"/>
        </w:rPr>
        <w:t>Akceptační kritéria</w:t>
      </w:r>
    </w:p>
    <w:p w14:paraId="3A7CA672" w14:textId="77777777" w:rsidR="007C6C2C" w:rsidRDefault="00C858F8">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A7CA673" w14:textId="77777777" w:rsidR="007C6C2C" w:rsidRDefault="007C6C2C">
      <w:pPr>
        <w:rPr>
          <w:color w:val="000000"/>
          <w:szCs w:val="22"/>
          <w:lang w:eastAsia="cs-CZ"/>
        </w:rPr>
      </w:pPr>
    </w:p>
    <w:p w14:paraId="3A7CA674" w14:textId="77777777" w:rsidR="007C6C2C" w:rsidRDefault="00C858F8">
      <w:pPr>
        <w:pStyle w:val="Nadpis1"/>
        <w:ind w:left="284" w:hanging="284"/>
        <w:rPr>
          <w:szCs w:val="22"/>
        </w:rPr>
      </w:pPr>
      <w:r>
        <w:rPr>
          <w:szCs w:val="22"/>
        </w:rPr>
        <w:t>Základní milníky</w:t>
      </w:r>
    </w:p>
    <w:tbl>
      <w:tblPr>
        <w:tblW w:w="964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2875"/>
      </w:tblGrid>
      <w:tr w:rsidR="007C6C2C" w14:paraId="3A7CA677" w14:textId="77777777">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75" w14:textId="77777777" w:rsidR="007C6C2C" w:rsidRDefault="00C858F8">
            <w:pPr>
              <w:rPr>
                <w:b/>
                <w:bCs/>
                <w:color w:val="000000"/>
                <w:sz w:val="20"/>
                <w:szCs w:val="22"/>
                <w:lang w:eastAsia="cs-CZ"/>
              </w:rPr>
            </w:pPr>
            <w:r>
              <w:rPr>
                <w:b/>
                <w:bCs/>
                <w:color w:val="000000"/>
                <w:sz w:val="20"/>
                <w:szCs w:val="22"/>
                <w:lang w:eastAsia="cs-CZ"/>
              </w:rPr>
              <w:t>Milník</w:t>
            </w:r>
          </w:p>
        </w:tc>
        <w:tc>
          <w:tcPr>
            <w:tcW w:w="2875" w:type="dxa"/>
            <w:tcBorders>
              <w:top w:val="single" w:sz="8" w:space="0" w:color="auto"/>
              <w:left w:val="single" w:sz="8" w:space="0" w:color="auto"/>
              <w:bottom w:val="single" w:sz="8" w:space="0" w:color="auto"/>
              <w:right w:val="single" w:sz="8" w:space="0" w:color="auto"/>
            </w:tcBorders>
            <w:shd w:val="clear" w:color="auto" w:fill="auto"/>
            <w:vAlign w:val="center"/>
          </w:tcPr>
          <w:p w14:paraId="3A7CA676" w14:textId="77777777" w:rsidR="007C6C2C" w:rsidRDefault="00C858F8">
            <w:pPr>
              <w:rPr>
                <w:b/>
                <w:bCs/>
                <w:color w:val="000000"/>
                <w:sz w:val="20"/>
                <w:szCs w:val="22"/>
                <w:lang w:eastAsia="cs-CZ"/>
              </w:rPr>
            </w:pPr>
            <w:r>
              <w:rPr>
                <w:b/>
                <w:bCs/>
                <w:color w:val="000000"/>
                <w:sz w:val="20"/>
                <w:szCs w:val="22"/>
                <w:lang w:eastAsia="cs-CZ"/>
              </w:rPr>
              <w:t>Termín</w:t>
            </w:r>
          </w:p>
        </w:tc>
      </w:tr>
      <w:tr w:rsidR="007C6C2C" w14:paraId="3A7CA67A" w14:textId="77777777">
        <w:trPr>
          <w:trHeight w:val="284"/>
        </w:trPr>
        <w:tc>
          <w:tcPr>
            <w:tcW w:w="6772" w:type="dxa"/>
            <w:shd w:val="clear" w:color="auto" w:fill="auto"/>
            <w:noWrap/>
            <w:vAlign w:val="center"/>
          </w:tcPr>
          <w:p w14:paraId="3A7CA678" w14:textId="77777777" w:rsidR="007C6C2C" w:rsidRDefault="00C858F8">
            <w:pPr>
              <w:rPr>
                <w:color w:val="000000"/>
                <w:szCs w:val="22"/>
                <w:lang w:eastAsia="cs-CZ"/>
              </w:rPr>
            </w:pPr>
            <w:r>
              <w:rPr>
                <w:color w:val="000000"/>
                <w:szCs w:val="22"/>
                <w:lang w:eastAsia="cs-CZ"/>
              </w:rPr>
              <w:t>T1 = Termín objednání = zahájení plnění</w:t>
            </w:r>
          </w:p>
        </w:tc>
        <w:tc>
          <w:tcPr>
            <w:tcW w:w="2875" w:type="dxa"/>
            <w:shd w:val="clear" w:color="auto" w:fill="auto"/>
            <w:vAlign w:val="center"/>
          </w:tcPr>
          <w:p w14:paraId="3A7CA679" w14:textId="77777777" w:rsidR="007C6C2C" w:rsidRDefault="007C6C2C">
            <w:pPr>
              <w:rPr>
                <w:color w:val="000000"/>
                <w:szCs w:val="22"/>
                <w:lang w:eastAsia="cs-CZ"/>
              </w:rPr>
            </w:pPr>
          </w:p>
        </w:tc>
      </w:tr>
      <w:tr w:rsidR="007C6C2C" w14:paraId="3A7CA67D" w14:textId="77777777">
        <w:trPr>
          <w:trHeight w:val="284"/>
        </w:trPr>
        <w:tc>
          <w:tcPr>
            <w:tcW w:w="6772" w:type="dxa"/>
            <w:shd w:val="clear" w:color="auto" w:fill="auto"/>
            <w:noWrap/>
            <w:vAlign w:val="center"/>
          </w:tcPr>
          <w:p w14:paraId="3A7CA67B" w14:textId="77777777" w:rsidR="007C6C2C" w:rsidRDefault="00C858F8">
            <w:pPr>
              <w:rPr>
                <w:color w:val="000000"/>
                <w:sz w:val="20"/>
                <w:szCs w:val="22"/>
                <w:lang w:eastAsia="cs-CZ"/>
              </w:rPr>
            </w:pPr>
            <w:r>
              <w:rPr>
                <w:color w:val="000000"/>
                <w:szCs w:val="22"/>
                <w:lang w:eastAsia="cs-CZ"/>
              </w:rPr>
              <w:t>T4 = Nasazení plnění na testovací prostředí ISND včetně předání dokumentace</w:t>
            </w:r>
          </w:p>
        </w:tc>
        <w:tc>
          <w:tcPr>
            <w:tcW w:w="2875" w:type="dxa"/>
            <w:shd w:val="clear" w:color="auto" w:fill="auto"/>
            <w:vAlign w:val="center"/>
          </w:tcPr>
          <w:p w14:paraId="3A7CA67C" w14:textId="77777777" w:rsidR="007C6C2C" w:rsidRDefault="00C858F8">
            <w:pPr>
              <w:rPr>
                <w:color w:val="000000"/>
                <w:sz w:val="20"/>
                <w:szCs w:val="22"/>
                <w:lang w:eastAsia="cs-CZ"/>
              </w:rPr>
            </w:pPr>
            <w:r>
              <w:rPr>
                <w:color w:val="000000"/>
                <w:sz w:val="20"/>
                <w:szCs w:val="22"/>
                <w:lang w:eastAsia="cs-CZ"/>
              </w:rPr>
              <w:t>17.9.2021</w:t>
            </w:r>
          </w:p>
        </w:tc>
      </w:tr>
      <w:tr w:rsidR="007C6C2C" w14:paraId="3A7CA680" w14:textId="77777777">
        <w:trPr>
          <w:trHeight w:val="284"/>
        </w:trPr>
        <w:tc>
          <w:tcPr>
            <w:tcW w:w="6772" w:type="dxa"/>
            <w:shd w:val="clear" w:color="auto" w:fill="auto"/>
            <w:noWrap/>
            <w:vAlign w:val="center"/>
          </w:tcPr>
          <w:p w14:paraId="3A7CA67E" w14:textId="77777777" w:rsidR="007C6C2C" w:rsidRDefault="00C858F8">
            <w:pPr>
              <w:rPr>
                <w:color w:val="000000"/>
                <w:sz w:val="20"/>
                <w:szCs w:val="22"/>
                <w:lang w:eastAsia="cs-CZ"/>
              </w:rPr>
            </w:pPr>
            <w:r>
              <w:rPr>
                <w:color w:val="000000"/>
                <w:szCs w:val="22"/>
                <w:lang w:eastAsia="cs-CZ"/>
              </w:rPr>
              <w:t>T5 = Nasazení plnění na produkční prostředí ISND</w:t>
            </w:r>
          </w:p>
        </w:tc>
        <w:tc>
          <w:tcPr>
            <w:tcW w:w="2875" w:type="dxa"/>
            <w:shd w:val="clear" w:color="auto" w:fill="auto"/>
            <w:vAlign w:val="center"/>
          </w:tcPr>
          <w:p w14:paraId="3A7CA67F" w14:textId="77777777" w:rsidR="007C6C2C" w:rsidRDefault="00C858F8">
            <w:pPr>
              <w:rPr>
                <w:color w:val="000000"/>
                <w:sz w:val="20"/>
                <w:szCs w:val="22"/>
                <w:lang w:eastAsia="cs-CZ"/>
              </w:rPr>
            </w:pPr>
            <w:r>
              <w:rPr>
                <w:color w:val="000000"/>
                <w:sz w:val="20"/>
                <w:szCs w:val="22"/>
                <w:lang w:eastAsia="cs-CZ"/>
              </w:rPr>
              <w:t>30.9.2021</w:t>
            </w:r>
          </w:p>
        </w:tc>
      </w:tr>
    </w:tbl>
    <w:p w14:paraId="3A7CA681" w14:textId="77777777" w:rsidR="007C6C2C" w:rsidRDefault="007C6C2C">
      <w:pPr>
        <w:rPr>
          <w:color w:val="FF0000"/>
          <w:lang w:eastAsia="cs-CZ"/>
        </w:rPr>
      </w:pPr>
    </w:p>
    <w:p w14:paraId="3A7CA682" w14:textId="77777777" w:rsidR="007C6C2C" w:rsidRDefault="00C858F8">
      <w:pPr>
        <w:pStyle w:val="Nadpis1"/>
        <w:ind w:left="284" w:hanging="284"/>
        <w:rPr>
          <w:szCs w:val="22"/>
        </w:rPr>
      </w:pPr>
      <w:r>
        <w:rPr>
          <w:szCs w:val="22"/>
        </w:rPr>
        <w:t>Přílohy</w:t>
      </w:r>
    </w:p>
    <w:p w14:paraId="3A7CA683" w14:textId="77777777" w:rsidR="007C6C2C" w:rsidRDefault="007C6C2C">
      <w:pPr>
        <w:rPr>
          <w:b/>
          <w:caps/>
          <w:szCs w:val="22"/>
        </w:rPr>
      </w:pPr>
    </w:p>
    <w:p w14:paraId="3A7CA684" w14:textId="77777777" w:rsidR="007C6C2C" w:rsidRDefault="00C858F8">
      <w:pPr>
        <w:rPr>
          <w:b/>
          <w:caps/>
          <w:szCs w:val="22"/>
        </w:rPr>
      </w:pPr>
      <w:r>
        <w:rPr>
          <w:b/>
          <w:caps/>
          <w:szCs w:val="22"/>
        </w:rPr>
        <w:br w:type="page"/>
      </w:r>
    </w:p>
    <w:p w14:paraId="3A7CA685" w14:textId="77777777" w:rsidR="007C6C2C" w:rsidRDefault="00C858F8">
      <w:pPr>
        <w:rPr>
          <w:b/>
          <w:caps/>
          <w:szCs w:val="22"/>
        </w:rPr>
      </w:pPr>
      <w:r>
        <w:rPr>
          <w:b/>
          <w:caps/>
          <w:szCs w:val="22"/>
        </w:rPr>
        <w:lastRenderedPageBreak/>
        <w:t xml:space="preserve">B – nabídkA řešení k požadavku Z31968 </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6C2C" w14:paraId="3A7CA688" w14:textId="77777777">
        <w:tc>
          <w:tcPr>
            <w:tcW w:w="1701" w:type="dxa"/>
            <w:tcBorders>
              <w:top w:val="single" w:sz="8" w:space="0" w:color="auto"/>
              <w:left w:val="single" w:sz="8" w:space="0" w:color="auto"/>
              <w:bottom w:val="single" w:sz="8" w:space="0" w:color="auto"/>
            </w:tcBorders>
            <w:vAlign w:val="center"/>
          </w:tcPr>
          <w:p w14:paraId="3A7CA686" w14:textId="77777777" w:rsidR="007C6C2C" w:rsidRDefault="00C858F8">
            <w:pPr>
              <w:pStyle w:val="Tabulka"/>
              <w:rPr>
                <w:rStyle w:val="Siln"/>
                <w:szCs w:val="22"/>
              </w:rPr>
            </w:pPr>
            <w:r>
              <w:rPr>
                <w:b/>
                <w:szCs w:val="22"/>
              </w:rPr>
              <w:t>ID PK MZe</w:t>
            </w:r>
            <w:r>
              <w:rPr>
                <w:rStyle w:val="Odkaznavysvtlivky"/>
                <w:szCs w:val="22"/>
              </w:rPr>
              <w:endnoteReference w:id="12"/>
            </w:r>
            <w:r>
              <w:rPr>
                <w:b/>
                <w:szCs w:val="22"/>
              </w:rPr>
              <w:t>:</w:t>
            </w:r>
          </w:p>
        </w:tc>
        <w:tc>
          <w:tcPr>
            <w:tcW w:w="1095" w:type="dxa"/>
            <w:vAlign w:val="center"/>
          </w:tcPr>
          <w:p w14:paraId="3A7CA687" w14:textId="77777777" w:rsidR="007C6C2C" w:rsidRDefault="00C858F8">
            <w:pPr>
              <w:pStyle w:val="Tabulka"/>
              <w:rPr>
                <w:szCs w:val="22"/>
              </w:rPr>
            </w:pPr>
            <w:r>
              <w:rPr>
                <w:szCs w:val="22"/>
              </w:rPr>
              <w:t>037</w:t>
            </w:r>
          </w:p>
        </w:tc>
      </w:tr>
    </w:tbl>
    <w:p w14:paraId="3A7CA689" w14:textId="77777777" w:rsidR="007C6C2C" w:rsidRDefault="007C6C2C">
      <w:pPr>
        <w:rPr>
          <w:caps/>
          <w:szCs w:val="22"/>
        </w:rPr>
      </w:pPr>
    </w:p>
    <w:p w14:paraId="3A7CA68A" w14:textId="77777777" w:rsidR="007C6C2C" w:rsidRDefault="00C858F8">
      <w:pPr>
        <w:pStyle w:val="Nadpis1"/>
        <w:keepLines/>
        <w:numPr>
          <w:ilvl w:val="0"/>
          <w:numId w:val="38"/>
        </w:numPr>
        <w:spacing w:before="120" w:after="60"/>
        <w:ind w:left="284" w:hanging="284"/>
        <w:jc w:val="left"/>
        <w:rPr>
          <w:szCs w:val="22"/>
        </w:rPr>
      </w:pPr>
      <w:r>
        <w:rPr>
          <w:szCs w:val="22"/>
        </w:rPr>
        <w:t xml:space="preserve">Návrh konceptu technického řešení  </w:t>
      </w:r>
    </w:p>
    <w:p w14:paraId="3A7CA68B"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Předmětem plnění dle tohoto PZ (tzn. požadavku na změnu SW) je požadované doplnění funkcionalit ISND pro administrování předmětu G.2.b.1. v režimu RDM v rozsahu objednatelem předaných podkladů. </w:t>
      </w:r>
    </w:p>
    <w:p w14:paraId="3A7CA68C"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V detailu dotace přibude záložka „De Minimis“ se stejným formulářem, jako mají jiné DP s vazbou na RDM (s využitím technologie X-FORMS). Tento obrazovkový formulář bude upraven tak, aby zohledňoval přechod ze služeb RDM_INF01A a RDM_POI01A na novější (aktuální) služby </w:t>
      </w:r>
    </w:p>
    <w:p w14:paraId="3A7CA68D"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RDM_INF01C a RDM_POI01B. Obrazovkový formulář „De Minimis“ oprávněný uživatel ISND vyplní ve stavu žádosti Požadováno (z písemných podkladů od žadatele, dle vyjádření garantů). Údaj "Oblast RDM" bude nastaven defaultně na "Ostatní", dle vyjádření garantky Kratochvílové. Na formuláři „Čestné prohlášení žadatele o podporu v režimu de minimis“ bude u „standardních“ dvojic checkboxů „Výše uvedené změny ...“ (týkajících se propojených podniků, spojení či rozdělení podniků) defaultně vyplněn checkbox „nejsou zohledněny v Centrálním registru podpor malého rozsahu“. </w:t>
      </w:r>
    </w:p>
    <w:p w14:paraId="3A7CA68E"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Přiznávání žádosti bude probíhat pouze na záložce Dotace, pomocí současného tlačítka Převzít. Použití tlačítka Převzít provede nejprve současné přiznání s krácením dle nastavených přiznaných sazeb a následně přiznání dle RDM. Tedy, že z RDM se získá zůstatek pro oblast Ostatní a dle aktuálního kurzu se provede zkrácení částky u předmětu G.2.b.1. na maximální zůstatek dle RDM. Zůstatek z RDM bude po převodu na koruny zaokrouhlen na haléře dolů (tzn. částka G.2.b.1 bude na 2 desetinná místa). O zkrácení bude uživatel informován na formuláři dotace u daného předmětu. </w:t>
      </w:r>
    </w:p>
    <w:p w14:paraId="3A7CA68F"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Po přiznání se uživateli zobrazí informace, že proběhlo přiznání dle aktuálního kurzu a zůstatku dle RDM a je vhodné přiznanou částku do RDM co nejdříve odeslat. (Podpora pro odesílání údajů do RDM bude v ISND analogická, jako mají jiné DP s vazbou na RDM, na záložce De minimis bude tlačítko "Odeslat do RDM", které bude využívat aktuální služby RDM_POI01B.) Odesílání „korunové“ částky do RDM bude také na dvě desetinná místa (na haléře) a tato částka bude zcela shodná s výše uvedenou přiznanou částkou zkrácenou na maximální zůstatek dle RDM (mechanismus odesílání částky do RDM bude využit stávající, jako mají jiné DP s vazbou na RDM). Odesílání do RDM bude probíhat ze záložky „De minimis“ z detailu žádosti, příslušným tlačítkem „Odeslat do RDM“. Na záložce De minimis nebude tlačítko „Přiznat dle RDM“, aby omylem nedocházelo k opětovnému přiznání s kurzem jiného dne. </w:t>
      </w:r>
    </w:p>
    <w:p w14:paraId="3A7CA690" w14:textId="77777777" w:rsidR="007C6C2C" w:rsidRDefault="00C858F8">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Tato implementace bude podporovat i hromadné přiznávání ze seznamu žádostí.</w:t>
      </w:r>
    </w:p>
    <w:p w14:paraId="3A7CA691" w14:textId="77777777" w:rsidR="007C6C2C" w:rsidRDefault="00C858F8">
      <w:pPr>
        <w:pStyle w:val="Normlnweb"/>
        <w:shd w:val="clear" w:color="auto" w:fill="FFFFFF"/>
        <w:rPr>
          <w:rFonts w:ascii="Arial" w:hAnsi="Arial" w:cs="Arial"/>
          <w:color w:val="000000"/>
          <w:sz w:val="22"/>
          <w:szCs w:val="22"/>
        </w:rPr>
      </w:pPr>
      <w:r>
        <w:rPr>
          <w:rFonts w:ascii="Arial" w:hAnsi="Arial" w:cs="Arial"/>
          <w:color w:val="000000"/>
          <w:sz w:val="22"/>
          <w:szCs w:val="22"/>
        </w:rPr>
        <w:t>Uživatelská příručka ISND bude doplněna o tuto novou funkcionalitu (proces administrování ve vazbě na RDM) v rámci DP G.</w:t>
      </w:r>
    </w:p>
    <w:p w14:paraId="3A7CA692" w14:textId="77777777" w:rsidR="007C6C2C" w:rsidRDefault="00C858F8">
      <w:pPr>
        <w:pStyle w:val="Normlnweb"/>
        <w:shd w:val="clear" w:color="auto" w:fill="FFFFFF"/>
        <w:jc w:val="both"/>
        <w:rPr>
          <w:rFonts w:ascii="Arial" w:hAnsi="Arial" w:cs="Arial"/>
          <w:color w:val="000000"/>
          <w:sz w:val="22"/>
          <w:szCs w:val="22"/>
        </w:rPr>
      </w:pPr>
      <w:r>
        <w:rPr>
          <w:rFonts w:ascii="Arial" w:hAnsi="Arial" w:cs="Arial"/>
          <w:color w:val="000000"/>
          <w:sz w:val="22"/>
          <w:szCs w:val="22"/>
        </w:rPr>
        <w:t xml:space="preserve">Bude vytvořen testovací scénář. Případné připomínky z testování budou vypořádány obvyklou formou akceptace vypořádání připomínek, případné a dodatečné požadavky budou řešeny standardně. </w:t>
      </w:r>
    </w:p>
    <w:p w14:paraId="3A7CA693" w14:textId="77777777" w:rsidR="007C6C2C" w:rsidRDefault="00C858F8">
      <w:pPr>
        <w:pStyle w:val="Normlnweb"/>
        <w:shd w:val="clear" w:color="auto" w:fill="FFFFFF"/>
        <w:jc w:val="both"/>
        <w:rPr>
          <w:rFonts w:ascii="Arial" w:hAnsi="Arial" w:cs="Arial"/>
          <w:color w:val="000000"/>
          <w:sz w:val="22"/>
          <w:szCs w:val="22"/>
        </w:rPr>
      </w:pPr>
      <w:r>
        <w:rPr>
          <w:rFonts w:ascii="Arial" w:hAnsi="Arial" w:cs="Arial"/>
          <w:color w:val="000000"/>
          <w:sz w:val="22"/>
          <w:szCs w:val="22"/>
        </w:rPr>
        <w:t>Při přiznávání většího počtu žádostí může z důvodu časové prodlevy získávání informací z RDM docházet k timeoutu, který způsobí, že se uživatel nedozví zprávu o ukončení operace. Dodavatel předpokládá, že ladění „hromadného přiznávání souvisejícího s vazbou DP GH na RDM“ formou např. omezení max. počtu žádostí pro tuto hromadnou operaci se bude řešit v rámci dodatečných požadavků.</w:t>
      </w:r>
      <w:r>
        <w:rPr>
          <w:rFonts w:ascii="Arial" w:hAnsi="Arial" w:cs="Arial"/>
          <w:color w:val="000000"/>
          <w:sz w:val="22"/>
          <w:szCs w:val="22"/>
        </w:rPr>
        <w:br/>
        <w:t>Každé dodatečné doplnění a upřesnění zadání nebo změna schváleného návrhu technického řešení může vyvolat změnu původně zamýšleného technického řešení s dopadem na pracnost a realizační termíny, resp. harmonogram. Takto uplatněné dodatečné požadavky na změnu budou realizovány standardním způsobem na základě zadání, nabídky a objednávky v rámci změnového řízení tohoto požadavku (PZ/RfC).</w:t>
      </w:r>
    </w:p>
    <w:p w14:paraId="3A7CA694" w14:textId="77777777" w:rsidR="007C6C2C" w:rsidRDefault="00C858F8">
      <w:r>
        <w:rPr>
          <w:b/>
        </w:rPr>
        <w:lastRenderedPageBreak/>
        <w:t xml:space="preserve">Předmětem plnění dle tohoto PZ </w:t>
      </w:r>
      <w:r>
        <w:rPr>
          <w:b/>
          <w:u w:val="single"/>
        </w:rPr>
        <w:t>není</w:t>
      </w:r>
      <w:r>
        <w:rPr>
          <w:b/>
        </w:rPr>
        <w:t xml:space="preserve"> následující</w:t>
      </w:r>
      <w:r>
        <w:t>:</w:t>
      </w:r>
    </w:p>
    <w:p w14:paraId="3A7CA695" w14:textId="77777777" w:rsidR="007C6C2C" w:rsidRDefault="00C858F8">
      <w:pPr>
        <w:pStyle w:val="Normlnweb"/>
        <w:numPr>
          <w:ilvl w:val="0"/>
          <w:numId w:val="37"/>
        </w:numPr>
        <w:shd w:val="clear" w:color="auto" w:fill="FFFFFF"/>
        <w:spacing w:before="0" w:beforeAutospacing="0" w:after="0" w:afterAutospacing="0"/>
        <w:ind w:left="714" w:hanging="357"/>
        <w:rPr>
          <w:rFonts w:ascii="Arial" w:hAnsi="Arial" w:cs="Arial"/>
          <w:color w:val="000000"/>
          <w:sz w:val="22"/>
          <w:szCs w:val="22"/>
        </w:rPr>
      </w:pPr>
      <w:r>
        <w:rPr>
          <w:rFonts w:ascii="Arial" w:hAnsi="Arial" w:cs="Arial"/>
          <w:color w:val="000000"/>
          <w:sz w:val="22"/>
          <w:szCs w:val="22"/>
        </w:rPr>
        <w:t>Analytický dokument Specifikace (jednak není požadován, jednak jsou doplňované funkcionality velmi podobné existujícím případům použití vazby ISND na RDM, viz např. RFC_ NO031 (M.1.4/19)).</w:t>
      </w:r>
    </w:p>
    <w:p w14:paraId="3A7CA696" w14:textId="77777777" w:rsidR="007C6C2C" w:rsidRDefault="00C858F8">
      <w:pPr>
        <w:pStyle w:val="Normlnweb"/>
        <w:numPr>
          <w:ilvl w:val="0"/>
          <w:numId w:val="37"/>
        </w:numPr>
        <w:shd w:val="clear" w:color="auto" w:fill="FFFFFF"/>
        <w:rPr>
          <w:rFonts w:ascii="Arial" w:hAnsi="Arial" w:cs="Arial"/>
          <w:color w:val="000000"/>
          <w:sz w:val="22"/>
          <w:szCs w:val="22"/>
        </w:rPr>
      </w:pPr>
      <w:r>
        <w:rPr>
          <w:rFonts w:ascii="Arial" w:hAnsi="Arial" w:cs="Arial"/>
          <w:color w:val="000000"/>
          <w:sz w:val="22"/>
          <w:szCs w:val="22"/>
        </w:rPr>
        <w:t>Odladění hromadného odesílání do RDM.</w:t>
      </w:r>
    </w:p>
    <w:p w14:paraId="3A7CA697" w14:textId="77777777" w:rsidR="007C6C2C" w:rsidRDefault="00C858F8">
      <w:pPr>
        <w:pStyle w:val="Normlnweb"/>
        <w:numPr>
          <w:ilvl w:val="0"/>
          <w:numId w:val="37"/>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Implementování podpory „vazby G.2.b.1 na RDM“ do MpŽ</w:t>
      </w:r>
      <w:r>
        <w:rPr>
          <w:rFonts w:ascii="Arial" w:hAnsi="Arial" w:cs="Arial"/>
          <w:b/>
          <w:bCs/>
          <w:color w:val="000000"/>
          <w:sz w:val="22"/>
          <w:szCs w:val="22"/>
        </w:rPr>
        <w:t>.</w:t>
      </w:r>
    </w:p>
    <w:p w14:paraId="3A7CA698" w14:textId="77777777" w:rsidR="007C6C2C" w:rsidRDefault="00C858F8">
      <w:pPr>
        <w:pStyle w:val="Normln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2"/>
          <w:szCs w:val="22"/>
        </w:rPr>
        <w:t>MZe může v dalším „návazném“ RfC nechat řešit implementování „formuláře čestného prohlášení žadatele dle RDM“ už do MpŽ (s ujasněnými atributy týkajícími se např. validace propojených podniků na ARES, aj.), čímž by došlo ke snížení administrativní zátěže pracovníků KÚ, kteří nyní budou muset pro cca stovky žádostí přepisovat do ISND písemný „formulář čestného prohlášení žadatele dle RDM“.".</w:t>
      </w:r>
    </w:p>
    <w:p w14:paraId="3A7CA699" w14:textId="77777777" w:rsidR="007C6C2C" w:rsidRDefault="00C858F8">
      <w:pPr>
        <w:pStyle w:val="Nadpis1"/>
        <w:keepLines/>
        <w:numPr>
          <w:ilvl w:val="0"/>
          <w:numId w:val="38"/>
        </w:numPr>
        <w:spacing w:before="120" w:after="60"/>
        <w:ind w:left="284" w:hanging="284"/>
        <w:jc w:val="left"/>
        <w:rPr>
          <w:szCs w:val="22"/>
        </w:rPr>
      </w:pPr>
      <w:r>
        <w:rPr>
          <w:szCs w:val="22"/>
        </w:rPr>
        <w:t>Uživatelské a licenční zajištění pro Objednatele</w:t>
      </w:r>
    </w:p>
    <w:p w14:paraId="3A7CA69A" w14:textId="77777777" w:rsidR="007C6C2C" w:rsidRDefault="00C858F8">
      <w:r>
        <w:t>V souladu s podmínkami smlouvy č. 679-2019-11150.</w:t>
      </w:r>
    </w:p>
    <w:p w14:paraId="3A7CA69B" w14:textId="77777777" w:rsidR="007C6C2C" w:rsidRDefault="00C858F8">
      <w:pPr>
        <w:pStyle w:val="Nadpis1"/>
        <w:keepLines/>
        <w:numPr>
          <w:ilvl w:val="0"/>
          <w:numId w:val="38"/>
        </w:numPr>
        <w:spacing w:before="120" w:after="60"/>
        <w:ind w:left="284" w:hanging="284"/>
        <w:jc w:val="left"/>
        <w:rPr>
          <w:szCs w:val="22"/>
        </w:rPr>
      </w:pPr>
      <w:r>
        <w:rPr>
          <w:szCs w:val="22"/>
        </w:rPr>
        <w:t>Dopady do systémů MZe</w:t>
      </w:r>
    </w:p>
    <w:p w14:paraId="3A7CA69C" w14:textId="5E978E92" w:rsidR="007C6C2C" w:rsidRDefault="00C858F8">
      <w:pPr>
        <w:pStyle w:val="Nadpis1"/>
        <w:keepLines/>
        <w:numPr>
          <w:ilvl w:val="1"/>
          <w:numId w:val="38"/>
        </w:numPr>
        <w:spacing w:before="120" w:after="60"/>
        <w:ind w:hanging="292"/>
        <w:jc w:val="left"/>
        <w:rPr>
          <w:szCs w:val="22"/>
        </w:rPr>
      </w:pPr>
      <w:r>
        <w:rPr>
          <w:szCs w:val="22"/>
        </w:rPr>
        <w:t>Na provoz a infrastrukturu</w:t>
      </w:r>
    </w:p>
    <w:p w14:paraId="3A7CA69D" w14:textId="67FB2E10" w:rsidR="007C6C2C" w:rsidRDefault="00C858F8">
      <w:pPr>
        <w:rPr>
          <w:sz w:val="18"/>
          <w:szCs w:val="18"/>
        </w:rPr>
      </w:pPr>
      <w:r>
        <w:rPr>
          <w:sz w:val="18"/>
          <w:szCs w:val="18"/>
        </w:rPr>
        <w:t xml:space="preserve">(Pozn.: V případě, že má změna dopady na síťovou infrastrukturu, doplňte tabulku v připojeném souboru – otevřete dvojklikem.)     </w:t>
      </w:r>
      <w:r w:rsidR="00CF773B">
        <w:rPr>
          <w:sz w:val="18"/>
          <w:szCs w:val="18"/>
        </w:rPr>
        <w:t>xxx</w:t>
      </w:r>
    </w:p>
    <w:p w14:paraId="3A7CA69E" w14:textId="77777777" w:rsidR="007C6C2C" w:rsidRDefault="00C858F8">
      <w:pPr>
        <w:spacing w:after="120"/>
      </w:pPr>
      <w:r>
        <w:t>Nepředpokládají se.</w:t>
      </w:r>
    </w:p>
    <w:p w14:paraId="3A7CA69F" w14:textId="77777777" w:rsidR="007C6C2C" w:rsidRDefault="00C858F8">
      <w:pPr>
        <w:pStyle w:val="Nadpis1"/>
        <w:keepLines/>
        <w:numPr>
          <w:ilvl w:val="1"/>
          <w:numId w:val="38"/>
        </w:numPr>
        <w:spacing w:before="120" w:after="60"/>
        <w:ind w:hanging="292"/>
        <w:jc w:val="left"/>
        <w:rPr>
          <w:szCs w:val="22"/>
        </w:rPr>
      </w:pPr>
      <w:r>
        <w:rPr>
          <w:szCs w:val="22"/>
        </w:rPr>
        <w:t>Na bezpečnost</w:t>
      </w:r>
    </w:p>
    <w:p w14:paraId="3A7CA6A0" w14:textId="77777777" w:rsidR="007C6C2C" w:rsidRDefault="00C858F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C6C2C" w14:paraId="3A7CA6A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A7CA6A1" w14:textId="77777777" w:rsidR="007C6C2C" w:rsidRDefault="00C858F8">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A2" w14:textId="77777777" w:rsidR="007C6C2C" w:rsidRDefault="00C858F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A3" w14:textId="77777777" w:rsidR="007C6C2C" w:rsidRDefault="00C858F8">
            <w:pPr>
              <w:rPr>
                <w:b/>
                <w:bCs/>
                <w:color w:val="000000"/>
                <w:szCs w:val="22"/>
                <w:lang w:eastAsia="cs-CZ"/>
              </w:rPr>
            </w:pPr>
            <w:r>
              <w:rPr>
                <w:b/>
                <w:bCs/>
                <w:color w:val="000000"/>
                <w:szCs w:val="22"/>
                <w:lang w:eastAsia="cs-CZ"/>
              </w:rPr>
              <w:t>Předpokládaný dopad a navrhované opatření/změny</w:t>
            </w:r>
          </w:p>
        </w:tc>
      </w:tr>
      <w:tr w:rsidR="007C6C2C" w14:paraId="3A7CA6A8" w14:textId="77777777">
        <w:trPr>
          <w:trHeight w:val="300"/>
        </w:trPr>
        <w:tc>
          <w:tcPr>
            <w:tcW w:w="426" w:type="dxa"/>
            <w:tcBorders>
              <w:top w:val="single" w:sz="8" w:space="0" w:color="auto"/>
              <w:bottom w:val="single" w:sz="4" w:space="0" w:color="auto"/>
            </w:tcBorders>
            <w:vAlign w:val="center"/>
          </w:tcPr>
          <w:p w14:paraId="3A7CA6A5"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A7CA6A6" w14:textId="77777777" w:rsidR="007C6C2C" w:rsidRDefault="00C858F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A7CA6A7" w14:textId="77777777" w:rsidR="007C6C2C" w:rsidRDefault="00C858F8">
            <w:pPr>
              <w:rPr>
                <w:bCs/>
                <w:color w:val="000000"/>
                <w:szCs w:val="22"/>
                <w:lang w:eastAsia="cs-CZ"/>
              </w:rPr>
            </w:pPr>
            <w:r>
              <w:rPr>
                <w:bCs/>
                <w:color w:val="000000"/>
                <w:szCs w:val="22"/>
                <w:lang w:eastAsia="cs-CZ"/>
              </w:rPr>
              <w:t>Bez dopadu</w:t>
            </w:r>
          </w:p>
        </w:tc>
      </w:tr>
      <w:tr w:rsidR="007C6C2C" w14:paraId="3A7CA6AC" w14:textId="77777777">
        <w:trPr>
          <w:trHeight w:val="300"/>
        </w:trPr>
        <w:tc>
          <w:tcPr>
            <w:tcW w:w="426" w:type="dxa"/>
            <w:tcBorders>
              <w:bottom w:val="single" w:sz="4" w:space="0" w:color="auto"/>
            </w:tcBorders>
            <w:vAlign w:val="center"/>
          </w:tcPr>
          <w:p w14:paraId="3A7CA6A9"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AA" w14:textId="77777777" w:rsidR="007C6C2C" w:rsidRDefault="00C858F8">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3A7CA6AB" w14:textId="77777777" w:rsidR="007C6C2C" w:rsidRDefault="00C858F8">
            <w:pPr>
              <w:rPr>
                <w:b/>
                <w:bCs/>
                <w:color w:val="000000"/>
                <w:szCs w:val="22"/>
                <w:lang w:eastAsia="cs-CZ"/>
              </w:rPr>
            </w:pPr>
            <w:r>
              <w:rPr>
                <w:bCs/>
                <w:color w:val="000000"/>
                <w:szCs w:val="22"/>
                <w:lang w:eastAsia="cs-CZ"/>
              </w:rPr>
              <w:t>Bez dopadu</w:t>
            </w:r>
          </w:p>
        </w:tc>
      </w:tr>
      <w:tr w:rsidR="007C6C2C" w14:paraId="3A7CA6B0" w14:textId="77777777">
        <w:trPr>
          <w:trHeight w:val="300"/>
        </w:trPr>
        <w:tc>
          <w:tcPr>
            <w:tcW w:w="426" w:type="dxa"/>
            <w:tcBorders>
              <w:bottom w:val="single" w:sz="4" w:space="0" w:color="auto"/>
            </w:tcBorders>
            <w:vAlign w:val="center"/>
          </w:tcPr>
          <w:p w14:paraId="3A7CA6AD"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AE" w14:textId="77777777" w:rsidR="007C6C2C" w:rsidRDefault="00C858F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3A7CA6AF" w14:textId="77777777" w:rsidR="007C6C2C" w:rsidRDefault="00C858F8">
            <w:pPr>
              <w:rPr>
                <w:b/>
                <w:bCs/>
                <w:color w:val="000000"/>
                <w:szCs w:val="22"/>
                <w:lang w:eastAsia="cs-CZ"/>
              </w:rPr>
            </w:pPr>
            <w:r>
              <w:rPr>
                <w:bCs/>
                <w:color w:val="000000"/>
                <w:szCs w:val="22"/>
                <w:lang w:eastAsia="cs-CZ"/>
              </w:rPr>
              <w:t>Bez dopadu</w:t>
            </w:r>
          </w:p>
        </w:tc>
      </w:tr>
      <w:tr w:rsidR="007C6C2C" w14:paraId="3A7CA6B4" w14:textId="77777777">
        <w:trPr>
          <w:trHeight w:val="300"/>
        </w:trPr>
        <w:tc>
          <w:tcPr>
            <w:tcW w:w="426" w:type="dxa"/>
            <w:tcBorders>
              <w:bottom w:val="single" w:sz="4" w:space="0" w:color="auto"/>
            </w:tcBorders>
            <w:vAlign w:val="center"/>
          </w:tcPr>
          <w:p w14:paraId="3A7CA6B1"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A7CA6B2" w14:textId="77777777" w:rsidR="007C6C2C" w:rsidRDefault="00C858F8">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A7CA6B3" w14:textId="77777777" w:rsidR="007C6C2C" w:rsidRDefault="00C858F8">
            <w:pPr>
              <w:rPr>
                <w:b/>
                <w:bCs/>
                <w:color w:val="000000"/>
                <w:szCs w:val="22"/>
                <w:lang w:eastAsia="cs-CZ"/>
              </w:rPr>
            </w:pPr>
            <w:r>
              <w:rPr>
                <w:bCs/>
                <w:color w:val="000000"/>
                <w:szCs w:val="22"/>
                <w:lang w:eastAsia="cs-CZ"/>
              </w:rPr>
              <w:t>Bez dopadu</w:t>
            </w:r>
          </w:p>
        </w:tc>
      </w:tr>
      <w:tr w:rsidR="007C6C2C" w14:paraId="3A7CA6B8" w14:textId="77777777">
        <w:trPr>
          <w:trHeight w:val="300"/>
        </w:trPr>
        <w:tc>
          <w:tcPr>
            <w:tcW w:w="426" w:type="dxa"/>
            <w:tcBorders>
              <w:bottom w:val="single" w:sz="4" w:space="0" w:color="auto"/>
            </w:tcBorders>
            <w:vAlign w:val="center"/>
          </w:tcPr>
          <w:p w14:paraId="3A7CA6B5"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B6" w14:textId="77777777" w:rsidR="007C6C2C" w:rsidRDefault="00C858F8">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3A7CA6B7" w14:textId="77777777" w:rsidR="007C6C2C" w:rsidRDefault="00C858F8">
            <w:pPr>
              <w:rPr>
                <w:b/>
                <w:bCs/>
                <w:color w:val="000000"/>
                <w:szCs w:val="22"/>
                <w:lang w:eastAsia="cs-CZ"/>
              </w:rPr>
            </w:pPr>
            <w:r>
              <w:rPr>
                <w:bCs/>
                <w:color w:val="000000"/>
                <w:szCs w:val="22"/>
                <w:lang w:eastAsia="cs-CZ"/>
              </w:rPr>
              <w:t>Bez dopadu</w:t>
            </w:r>
          </w:p>
        </w:tc>
      </w:tr>
      <w:tr w:rsidR="007C6C2C" w14:paraId="3A7CA6BC" w14:textId="77777777">
        <w:trPr>
          <w:trHeight w:val="300"/>
        </w:trPr>
        <w:tc>
          <w:tcPr>
            <w:tcW w:w="426" w:type="dxa"/>
            <w:tcBorders>
              <w:bottom w:val="single" w:sz="4" w:space="0" w:color="auto"/>
            </w:tcBorders>
            <w:vAlign w:val="center"/>
          </w:tcPr>
          <w:p w14:paraId="3A7CA6B9"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BA" w14:textId="77777777" w:rsidR="007C6C2C" w:rsidRDefault="00C858F8">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3A7CA6BB" w14:textId="77777777" w:rsidR="007C6C2C" w:rsidRDefault="00C858F8">
            <w:pPr>
              <w:rPr>
                <w:b/>
                <w:bCs/>
                <w:color w:val="000000"/>
                <w:szCs w:val="22"/>
                <w:lang w:eastAsia="cs-CZ"/>
              </w:rPr>
            </w:pPr>
            <w:r>
              <w:rPr>
                <w:bCs/>
                <w:color w:val="000000"/>
                <w:szCs w:val="22"/>
                <w:lang w:eastAsia="cs-CZ"/>
              </w:rPr>
              <w:t>Bez dopadu</w:t>
            </w:r>
          </w:p>
        </w:tc>
      </w:tr>
      <w:tr w:rsidR="007C6C2C" w14:paraId="3A7CA6C0" w14:textId="77777777">
        <w:trPr>
          <w:trHeight w:val="300"/>
        </w:trPr>
        <w:tc>
          <w:tcPr>
            <w:tcW w:w="426" w:type="dxa"/>
            <w:tcBorders>
              <w:bottom w:val="single" w:sz="4" w:space="0" w:color="auto"/>
            </w:tcBorders>
            <w:vAlign w:val="center"/>
          </w:tcPr>
          <w:p w14:paraId="3A7CA6BD"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BE" w14:textId="77777777" w:rsidR="007C6C2C" w:rsidRDefault="00C858F8">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3A7CA6BF" w14:textId="77777777" w:rsidR="007C6C2C" w:rsidRDefault="00C858F8">
            <w:pPr>
              <w:rPr>
                <w:b/>
                <w:bCs/>
                <w:color w:val="000000"/>
                <w:szCs w:val="22"/>
                <w:lang w:eastAsia="cs-CZ"/>
              </w:rPr>
            </w:pPr>
            <w:r>
              <w:rPr>
                <w:bCs/>
                <w:color w:val="000000"/>
                <w:szCs w:val="22"/>
                <w:lang w:eastAsia="cs-CZ"/>
              </w:rPr>
              <w:t>Bez dopadu</w:t>
            </w:r>
          </w:p>
        </w:tc>
      </w:tr>
      <w:tr w:rsidR="007C6C2C" w14:paraId="3A7CA6C4" w14:textId="77777777">
        <w:trPr>
          <w:trHeight w:val="300"/>
        </w:trPr>
        <w:tc>
          <w:tcPr>
            <w:tcW w:w="426" w:type="dxa"/>
            <w:tcBorders>
              <w:bottom w:val="single" w:sz="4" w:space="0" w:color="auto"/>
            </w:tcBorders>
            <w:vAlign w:val="center"/>
          </w:tcPr>
          <w:p w14:paraId="3A7CA6C1"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C2" w14:textId="77777777" w:rsidR="007C6C2C" w:rsidRDefault="00C858F8">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3A7CA6C3" w14:textId="77777777" w:rsidR="007C6C2C" w:rsidRDefault="00C858F8">
            <w:pPr>
              <w:rPr>
                <w:b/>
                <w:bCs/>
                <w:color w:val="000000"/>
                <w:szCs w:val="22"/>
                <w:lang w:eastAsia="cs-CZ"/>
              </w:rPr>
            </w:pPr>
            <w:r>
              <w:rPr>
                <w:bCs/>
                <w:color w:val="000000"/>
                <w:szCs w:val="22"/>
                <w:lang w:eastAsia="cs-CZ"/>
              </w:rPr>
              <w:t>Bez dopadu</w:t>
            </w:r>
          </w:p>
        </w:tc>
      </w:tr>
      <w:tr w:rsidR="007C6C2C" w14:paraId="3A7CA6C8" w14:textId="77777777">
        <w:trPr>
          <w:trHeight w:val="300"/>
        </w:trPr>
        <w:tc>
          <w:tcPr>
            <w:tcW w:w="426" w:type="dxa"/>
            <w:tcBorders>
              <w:bottom w:val="single" w:sz="4" w:space="0" w:color="auto"/>
            </w:tcBorders>
            <w:vAlign w:val="center"/>
          </w:tcPr>
          <w:p w14:paraId="3A7CA6C5"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C6" w14:textId="77777777" w:rsidR="007C6C2C" w:rsidRDefault="00C858F8">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3A7CA6C7" w14:textId="77777777" w:rsidR="007C6C2C" w:rsidRDefault="00C858F8">
            <w:pPr>
              <w:rPr>
                <w:b/>
                <w:bCs/>
                <w:color w:val="000000"/>
                <w:szCs w:val="22"/>
                <w:lang w:eastAsia="cs-CZ"/>
              </w:rPr>
            </w:pPr>
            <w:r>
              <w:rPr>
                <w:bCs/>
                <w:color w:val="000000"/>
                <w:szCs w:val="22"/>
                <w:lang w:eastAsia="cs-CZ"/>
              </w:rPr>
              <w:t>Bez dopadu</w:t>
            </w:r>
          </w:p>
        </w:tc>
      </w:tr>
      <w:tr w:rsidR="007C6C2C" w14:paraId="3A7CA6CC" w14:textId="77777777">
        <w:trPr>
          <w:trHeight w:val="300"/>
        </w:trPr>
        <w:tc>
          <w:tcPr>
            <w:tcW w:w="426" w:type="dxa"/>
            <w:tcBorders>
              <w:bottom w:val="single" w:sz="4" w:space="0" w:color="auto"/>
            </w:tcBorders>
            <w:vAlign w:val="center"/>
          </w:tcPr>
          <w:p w14:paraId="3A7CA6C9"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CA" w14:textId="77777777" w:rsidR="007C6C2C" w:rsidRDefault="00C858F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3A7CA6CB" w14:textId="77777777" w:rsidR="007C6C2C" w:rsidRDefault="00C858F8">
            <w:pPr>
              <w:rPr>
                <w:b/>
                <w:bCs/>
                <w:color w:val="000000"/>
                <w:szCs w:val="22"/>
                <w:lang w:eastAsia="cs-CZ"/>
              </w:rPr>
            </w:pPr>
            <w:r>
              <w:rPr>
                <w:bCs/>
                <w:color w:val="000000"/>
                <w:szCs w:val="22"/>
                <w:lang w:eastAsia="cs-CZ"/>
              </w:rPr>
              <w:t>Bez dopadu</w:t>
            </w:r>
          </w:p>
        </w:tc>
      </w:tr>
      <w:tr w:rsidR="007C6C2C" w14:paraId="3A7CA6D0" w14:textId="77777777">
        <w:trPr>
          <w:trHeight w:val="300"/>
        </w:trPr>
        <w:tc>
          <w:tcPr>
            <w:tcW w:w="426" w:type="dxa"/>
            <w:tcBorders>
              <w:bottom w:val="single" w:sz="4" w:space="0" w:color="auto"/>
            </w:tcBorders>
            <w:vAlign w:val="center"/>
          </w:tcPr>
          <w:p w14:paraId="3A7CA6CD"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CE" w14:textId="77777777" w:rsidR="007C6C2C" w:rsidRDefault="00C858F8">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3A7CA6CF" w14:textId="77777777" w:rsidR="007C6C2C" w:rsidRDefault="00C858F8">
            <w:pPr>
              <w:rPr>
                <w:b/>
                <w:bCs/>
                <w:color w:val="000000"/>
                <w:szCs w:val="22"/>
                <w:lang w:eastAsia="cs-CZ"/>
              </w:rPr>
            </w:pPr>
            <w:r>
              <w:rPr>
                <w:bCs/>
                <w:color w:val="000000"/>
                <w:szCs w:val="22"/>
                <w:lang w:eastAsia="cs-CZ"/>
              </w:rPr>
              <w:t>Bez dopadu</w:t>
            </w:r>
          </w:p>
        </w:tc>
      </w:tr>
      <w:tr w:rsidR="007C6C2C" w14:paraId="3A7CA6D4" w14:textId="77777777">
        <w:trPr>
          <w:trHeight w:val="300"/>
        </w:trPr>
        <w:tc>
          <w:tcPr>
            <w:tcW w:w="426" w:type="dxa"/>
            <w:tcBorders>
              <w:bottom w:val="single" w:sz="4" w:space="0" w:color="auto"/>
            </w:tcBorders>
            <w:vAlign w:val="center"/>
          </w:tcPr>
          <w:p w14:paraId="3A7CA6D1"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D2" w14:textId="77777777" w:rsidR="007C6C2C" w:rsidRDefault="00C858F8">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3A7CA6D3" w14:textId="77777777" w:rsidR="007C6C2C" w:rsidRDefault="00C858F8">
            <w:pPr>
              <w:rPr>
                <w:b/>
                <w:bCs/>
                <w:color w:val="000000"/>
                <w:szCs w:val="22"/>
                <w:lang w:eastAsia="cs-CZ"/>
              </w:rPr>
            </w:pPr>
            <w:r>
              <w:rPr>
                <w:bCs/>
                <w:color w:val="000000"/>
                <w:szCs w:val="22"/>
                <w:lang w:eastAsia="cs-CZ"/>
              </w:rPr>
              <w:t>Bez dopadu</w:t>
            </w:r>
          </w:p>
        </w:tc>
      </w:tr>
      <w:tr w:rsidR="007C6C2C" w14:paraId="3A7CA6D8" w14:textId="77777777">
        <w:trPr>
          <w:trHeight w:val="300"/>
        </w:trPr>
        <w:tc>
          <w:tcPr>
            <w:tcW w:w="426" w:type="dxa"/>
            <w:tcBorders>
              <w:bottom w:val="single" w:sz="4" w:space="0" w:color="auto"/>
            </w:tcBorders>
            <w:vAlign w:val="center"/>
          </w:tcPr>
          <w:p w14:paraId="3A7CA6D5" w14:textId="77777777" w:rsidR="007C6C2C" w:rsidRDefault="007C6C2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7CA6D6" w14:textId="77777777" w:rsidR="007C6C2C" w:rsidRDefault="00C858F8">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3A7CA6D7" w14:textId="77777777" w:rsidR="007C6C2C" w:rsidRDefault="00C858F8">
            <w:pPr>
              <w:rPr>
                <w:b/>
                <w:bCs/>
                <w:color w:val="000000"/>
                <w:szCs w:val="22"/>
                <w:lang w:eastAsia="cs-CZ"/>
              </w:rPr>
            </w:pPr>
            <w:r>
              <w:rPr>
                <w:bCs/>
                <w:color w:val="000000"/>
                <w:szCs w:val="22"/>
                <w:lang w:eastAsia="cs-CZ"/>
              </w:rPr>
              <w:t>Bez dopadu</w:t>
            </w:r>
          </w:p>
        </w:tc>
      </w:tr>
    </w:tbl>
    <w:p w14:paraId="3A7CA6D9" w14:textId="77777777" w:rsidR="007C6C2C" w:rsidRDefault="007C6C2C"/>
    <w:p w14:paraId="3A7CA6DA" w14:textId="77777777" w:rsidR="007C6C2C" w:rsidRDefault="00C858F8">
      <w:pPr>
        <w:spacing w:after="120"/>
      </w:pPr>
      <w:r>
        <w:t>Nepředpokládají se.</w:t>
      </w:r>
    </w:p>
    <w:p w14:paraId="3A7CA6DB" w14:textId="77777777" w:rsidR="007C6C2C" w:rsidRDefault="00C858F8">
      <w:pPr>
        <w:pStyle w:val="Nadpis1"/>
        <w:keepLines/>
        <w:numPr>
          <w:ilvl w:val="1"/>
          <w:numId w:val="38"/>
        </w:numPr>
        <w:spacing w:before="120" w:after="60"/>
        <w:ind w:hanging="292"/>
        <w:jc w:val="left"/>
        <w:rPr>
          <w:szCs w:val="22"/>
        </w:rPr>
      </w:pPr>
      <w:r>
        <w:rPr>
          <w:szCs w:val="22"/>
        </w:rPr>
        <w:t>Na součinnost s dalšími systémy</w:t>
      </w:r>
    </w:p>
    <w:p w14:paraId="3A7CA6DC" w14:textId="77777777" w:rsidR="007C6C2C" w:rsidRDefault="00C858F8">
      <w:pPr>
        <w:spacing w:after="120"/>
      </w:pPr>
      <w:r>
        <w:t>Nepředpokládají se.</w:t>
      </w:r>
    </w:p>
    <w:p w14:paraId="3A7CA6DD" w14:textId="77777777" w:rsidR="007C6C2C" w:rsidRDefault="00C858F8">
      <w:pPr>
        <w:pStyle w:val="Nadpis1"/>
        <w:keepLines/>
        <w:numPr>
          <w:ilvl w:val="1"/>
          <w:numId w:val="38"/>
        </w:numPr>
        <w:spacing w:before="120" w:after="60"/>
        <w:ind w:hanging="292"/>
        <w:jc w:val="left"/>
        <w:rPr>
          <w:szCs w:val="22"/>
        </w:rPr>
      </w:pPr>
      <w:r>
        <w:rPr>
          <w:szCs w:val="22"/>
        </w:rPr>
        <w:t>Na součinnost AgriBus</w:t>
      </w:r>
    </w:p>
    <w:p w14:paraId="3A7CA6DE" w14:textId="77777777" w:rsidR="007C6C2C" w:rsidRDefault="00C858F8">
      <w:pPr>
        <w:spacing w:after="120"/>
      </w:pPr>
      <w:r>
        <w:t>Nepředpokládají se.</w:t>
      </w:r>
    </w:p>
    <w:p w14:paraId="3A7CA6DF" w14:textId="77777777" w:rsidR="007C6C2C" w:rsidRDefault="00C858F8">
      <w:pPr>
        <w:pStyle w:val="Nadpis1"/>
        <w:keepLines/>
        <w:numPr>
          <w:ilvl w:val="1"/>
          <w:numId w:val="38"/>
        </w:numPr>
        <w:spacing w:before="120" w:after="60"/>
        <w:ind w:hanging="292"/>
        <w:jc w:val="left"/>
        <w:rPr>
          <w:szCs w:val="22"/>
        </w:rPr>
      </w:pPr>
      <w:r>
        <w:rPr>
          <w:szCs w:val="22"/>
        </w:rPr>
        <w:lastRenderedPageBreak/>
        <w:t>Na dohledové nástroje/scénáře</w:t>
      </w:r>
      <w:r>
        <w:rPr>
          <w:rStyle w:val="Odkaznavysvtlivky"/>
          <w:szCs w:val="22"/>
        </w:rPr>
        <w:endnoteReference w:id="14"/>
      </w:r>
    </w:p>
    <w:p w14:paraId="3A7CA6E0" w14:textId="77777777" w:rsidR="007C6C2C" w:rsidRDefault="00C858F8">
      <w:pPr>
        <w:spacing w:after="120"/>
      </w:pPr>
      <w:r>
        <w:t>Nepředpokládají se.</w:t>
      </w:r>
    </w:p>
    <w:p w14:paraId="3A7CA6E1" w14:textId="77777777" w:rsidR="007C6C2C" w:rsidRDefault="00C858F8">
      <w:pPr>
        <w:pStyle w:val="Nadpis1"/>
        <w:keepLines/>
        <w:numPr>
          <w:ilvl w:val="1"/>
          <w:numId w:val="38"/>
        </w:numPr>
        <w:spacing w:before="120" w:after="60"/>
        <w:ind w:hanging="292"/>
        <w:jc w:val="left"/>
        <w:rPr>
          <w:szCs w:val="22"/>
        </w:rPr>
      </w:pPr>
      <w:r>
        <w:rPr>
          <w:szCs w:val="22"/>
        </w:rPr>
        <w:t>Ostatní dopady</w:t>
      </w:r>
    </w:p>
    <w:p w14:paraId="3A7CA6E2" w14:textId="77777777" w:rsidR="007C6C2C" w:rsidRDefault="00C858F8">
      <w:pPr>
        <w:spacing w:before="120"/>
        <w:rPr>
          <w:sz w:val="18"/>
          <w:szCs w:val="18"/>
        </w:rPr>
      </w:pPr>
      <w:r>
        <w:rPr>
          <w:sz w:val="18"/>
          <w:szCs w:val="18"/>
        </w:rPr>
        <w:t>(Pozn.: Pokud má požadavek dopady do dalších požadavků MZe, uveďte je také v tomto bodu.)</w:t>
      </w:r>
    </w:p>
    <w:p w14:paraId="3A7CA6E3" w14:textId="77777777" w:rsidR="007C6C2C" w:rsidRDefault="00C858F8">
      <w:pPr>
        <w:pStyle w:val="Nadpis1"/>
        <w:keepLines/>
        <w:numPr>
          <w:ilvl w:val="0"/>
          <w:numId w:val="38"/>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C6C2C" w14:paraId="3A7CA6E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E4" w14:textId="77777777" w:rsidR="007C6C2C" w:rsidRDefault="00C858F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E5" w14:textId="77777777" w:rsidR="007C6C2C" w:rsidRDefault="00C858F8">
            <w:pPr>
              <w:rPr>
                <w:b/>
                <w:bCs/>
                <w:color w:val="000000"/>
                <w:szCs w:val="22"/>
                <w:lang w:eastAsia="cs-CZ"/>
              </w:rPr>
            </w:pPr>
            <w:r>
              <w:rPr>
                <w:b/>
                <w:bCs/>
                <w:color w:val="000000"/>
                <w:szCs w:val="22"/>
                <w:lang w:eastAsia="cs-CZ"/>
              </w:rPr>
              <w:t>Popis požadavku na součinnost</w:t>
            </w:r>
          </w:p>
        </w:tc>
      </w:tr>
      <w:tr w:rsidR="007C6C2C" w14:paraId="3A7CA6E9" w14:textId="77777777">
        <w:trPr>
          <w:trHeight w:val="284"/>
        </w:trPr>
        <w:tc>
          <w:tcPr>
            <w:tcW w:w="2126" w:type="dxa"/>
            <w:tcBorders>
              <w:right w:val="dotted" w:sz="4" w:space="0" w:color="auto"/>
            </w:tcBorders>
            <w:shd w:val="clear" w:color="auto" w:fill="auto"/>
            <w:noWrap/>
            <w:vAlign w:val="bottom"/>
          </w:tcPr>
          <w:p w14:paraId="3A7CA6E7" w14:textId="77777777" w:rsidR="007C6C2C" w:rsidRDefault="00C858F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A7CA6E8" w14:textId="77777777" w:rsidR="007C6C2C" w:rsidRDefault="00C858F8">
            <w:pPr>
              <w:rPr>
                <w:color w:val="000000"/>
                <w:szCs w:val="22"/>
                <w:lang w:eastAsia="cs-CZ"/>
              </w:rPr>
            </w:pPr>
            <w:r>
              <w:rPr>
                <w:color w:val="000000"/>
                <w:szCs w:val="22"/>
                <w:lang w:eastAsia="cs-CZ"/>
              </w:rPr>
              <w:t>Ověření kvality plnění v testovacím prostředí.</w:t>
            </w:r>
          </w:p>
        </w:tc>
      </w:tr>
      <w:tr w:rsidR="007C6C2C" w14:paraId="3A7CA6EC" w14:textId="77777777">
        <w:trPr>
          <w:trHeight w:val="284"/>
        </w:trPr>
        <w:tc>
          <w:tcPr>
            <w:tcW w:w="2126" w:type="dxa"/>
            <w:tcBorders>
              <w:right w:val="dotted" w:sz="4" w:space="0" w:color="auto"/>
            </w:tcBorders>
            <w:shd w:val="clear" w:color="auto" w:fill="auto"/>
            <w:noWrap/>
            <w:vAlign w:val="bottom"/>
          </w:tcPr>
          <w:p w14:paraId="3A7CA6EA" w14:textId="77777777" w:rsidR="007C6C2C" w:rsidRDefault="00C858F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A7CA6EB" w14:textId="77777777" w:rsidR="007C6C2C" w:rsidRDefault="00C858F8">
            <w:pPr>
              <w:rPr>
                <w:color w:val="000000"/>
                <w:szCs w:val="22"/>
                <w:lang w:eastAsia="cs-CZ"/>
              </w:rPr>
            </w:pPr>
            <w:r>
              <w:rPr>
                <w:color w:val="000000"/>
                <w:szCs w:val="22"/>
                <w:lang w:eastAsia="cs-CZ"/>
              </w:rPr>
              <w:t>Akceptace plnění v testovacím prostředí a rozhodnutí o termínu nasazení změn do produkčního prostředí – RTP.</w:t>
            </w:r>
          </w:p>
        </w:tc>
      </w:tr>
    </w:tbl>
    <w:p w14:paraId="3A7CA6ED" w14:textId="77777777" w:rsidR="007C6C2C" w:rsidRDefault="00C858F8">
      <w:pPr>
        <w:rPr>
          <w:sz w:val="18"/>
          <w:szCs w:val="18"/>
        </w:rPr>
      </w:pPr>
      <w:r>
        <w:rPr>
          <w:sz w:val="18"/>
          <w:szCs w:val="18"/>
        </w:rPr>
        <w:t>(Pozn.: K popisu požadavku uveďte etapu, kdy bude součinnost vyžadována.)</w:t>
      </w:r>
    </w:p>
    <w:p w14:paraId="3A7CA6EE" w14:textId="77777777" w:rsidR="007C6C2C" w:rsidRDefault="007C6C2C"/>
    <w:p w14:paraId="3A7CA6EF" w14:textId="77777777" w:rsidR="007C6C2C" w:rsidRDefault="00C858F8">
      <w:pPr>
        <w:pStyle w:val="Nadpis1"/>
        <w:keepLines/>
        <w:numPr>
          <w:ilvl w:val="0"/>
          <w:numId w:val="38"/>
        </w:numPr>
        <w:spacing w:before="120" w:after="60"/>
        <w:ind w:left="284" w:hanging="284"/>
        <w:jc w:val="left"/>
        <w:rPr>
          <w:szCs w:val="22"/>
        </w:rPr>
      </w:pPr>
      <w:r>
        <w:rPr>
          <w:szCs w:val="22"/>
        </w:rPr>
        <w:t>Harmonogram plnění</w:t>
      </w:r>
      <w:r>
        <w:rPr>
          <w:b/>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7C6C2C" w14:paraId="3A7CA6F2"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6F0" w14:textId="77777777" w:rsidR="007C6C2C" w:rsidRDefault="00C858F8">
            <w:pPr>
              <w:rPr>
                <w:b/>
                <w:bCs/>
                <w:color w:val="000000"/>
                <w:sz w:val="20"/>
                <w:szCs w:val="22"/>
                <w:lang w:eastAsia="cs-CZ"/>
              </w:rPr>
            </w:pPr>
            <w:r>
              <w:rPr>
                <w:b/>
                <w:bCs/>
                <w:color w:val="000000"/>
                <w:sz w:val="20"/>
                <w:szCs w:val="22"/>
                <w:lang w:eastAsia="cs-CZ"/>
              </w:rPr>
              <w:t>Milník</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3A7CA6F1" w14:textId="77777777" w:rsidR="007C6C2C" w:rsidRDefault="00C858F8">
            <w:pPr>
              <w:rPr>
                <w:b/>
                <w:bCs/>
                <w:color w:val="000000"/>
                <w:sz w:val="20"/>
                <w:szCs w:val="22"/>
                <w:lang w:eastAsia="cs-CZ"/>
              </w:rPr>
            </w:pPr>
            <w:r>
              <w:rPr>
                <w:b/>
                <w:bCs/>
                <w:color w:val="000000"/>
                <w:sz w:val="20"/>
                <w:szCs w:val="22"/>
                <w:lang w:eastAsia="cs-CZ"/>
              </w:rPr>
              <w:t>Termín</w:t>
            </w:r>
          </w:p>
        </w:tc>
      </w:tr>
      <w:tr w:rsidR="007C6C2C" w14:paraId="3A7CA6F5" w14:textId="77777777">
        <w:trPr>
          <w:trHeight w:val="284"/>
        </w:trPr>
        <w:tc>
          <w:tcPr>
            <w:tcW w:w="6662" w:type="dxa"/>
            <w:shd w:val="clear" w:color="auto" w:fill="auto"/>
            <w:noWrap/>
            <w:vAlign w:val="center"/>
          </w:tcPr>
          <w:p w14:paraId="3A7CA6F3" w14:textId="77777777" w:rsidR="007C6C2C" w:rsidRDefault="00C858F8">
            <w:pPr>
              <w:rPr>
                <w:color w:val="000000"/>
                <w:sz w:val="20"/>
                <w:szCs w:val="22"/>
                <w:lang w:eastAsia="cs-CZ"/>
              </w:rPr>
            </w:pPr>
            <w:bookmarkStart w:id="0" w:name="_Hlk78443776"/>
            <w:r>
              <w:rPr>
                <w:color w:val="000000"/>
                <w:szCs w:val="22"/>
                <w:lang w:eastAsia="cs-CZ"/>
              </w:rPr>
              <w:t>Termín objednání = zahájení plnění</w:t>
            </w:r>
          </w:p>
        </w:tc>
        <w:tc>
          <w:tcPr>
            <w:tcW w:w="3119" w:type="dxa"/>
            <w:shd w:val="clear" w:color="auto" w:fill="auto"/>
            <w:vAlign w:val="bottom"/>
          </w:tcPr>
          <w:p w14:paraId="3A7CA6F4" w14:textId="77777777" w:rsidR="007C6C2C" w:rsidRDefault="00C858F8">
            <w:pPr>
              <w:rPr>
                <w:color w:val="000000"/>
                <w:sz w:val="20"/>
                <w:szCs w:val="22"/>
                <w:lang w:eastAsia="cs-CZ"/>
              </w:rPr>
            </w:pPr>
            <w:r>
              <w:rPr>
                <w:color w:val="000000"/>
                <w:szCs w:val="22"/>
                <w:lang w:eastAsia="cs-CZ"/>
              </w:rPr>
              <w:t>T1</w:t>
            </w:r>
          </w:p>
        </w:tc>
      </w:tr>
      <w:tr w:rsidR="007C6C2C" w14:paraId="3A7CA6F8" w14:textId="77777777">
        <w:trPr>
          <w:trHeight w:val="284"/>
        </w:trPr>
        <w:tc>
          <w:tcPr>
            <w:tcW w:w="6662" w:type="dxa"/>
            <w:shd w:val="clear" w:color="auto" w:fill="auto"/>
            <w:noWrap/>
            <w:vAlign w:val="center"/>
          </w:tcPr>
          <w:p w14:paraId="3A7CA6F6" w14:textId="77777777" w:rsidR="007C6C2C" w:rsidRDefault="00C858F8">
            <w:pPr>
              <w:rPr>
                <w:color w:val="000000"/>
                <w:sz w:val="20"/>
                <w:szCs w:val="22"/>
                <w:lang w:eastAsia="cs-CZ"/>
              </w:rPr>
            </w:pPr>
            <w:r>
              <w:rPr>
                <w:color w:val="000000"/>
                <w:szCs w:val="22"/>
                <w:lang w:eastAsia="cs-CZ"/>
              </w:rPr>
              <w:t>Implementace + RTT</w:t>
            </w:r>
          </w:p>
        </w:tc>
        <w:tc>
          <w:tcPr>
            <w:tcW w:w="3119" w:type="dxa"/>
            <w:shd w:val="clear" w:color="auto" w:fill="auto"/>
            <w:vAlign w:val="bottom"/>
          </w:tcPr>
          <w:p w14:paraId="3A7CA6F7" w14:textId="77777777" w:rsidR="007C6C2C" w:rsidRDefault="00C858F8">
            <w:pPr>
              <w:rPr>
                <w:color w:val="000000"/>
                <w:sz w:val="20"/>
                <w:szCs w:val="22"/>
                <w:lang w:eastAsia="cs-CZ"/>
              </w:rPr>
            </w:pPr>
            <w:r>
              <w:rPr>
                <w:color w:val="000000"/>
                <w:szCs w:val="22"/>
                <w:lang w:eastAsia="cs-CZ"/>
              </w:rPr>
              <w:t>T2 = T1 + 30 prac. dnů</w:t>
            </w:r>
          </w:p>
        </w:tc>
      </w:tr>
      <w:tr w:rsidR="007C6C2C" w14:paraId="3A7CA6FB" w14:textId="77777777">
        <w:trPr>
          <w:trHeight w:val="284"/>
        </w:trPr>
        <w:tc>
          <w:tcPr>
            <w:tcW w:w="6662" w:type="dxa"/>
            <w:shd w:val="clear" w:color="auto" w:fill="auto"/>
            <w:noWrap/>
            <w:vAlign w:val="center"/>
          </w:tcPr>
          <w:p w14:paraId="3A7CA6F9" w14:textId="77777777" w:rsidR="007C6C2C" w:rsidRDefault="00C858F8">
            <w:pPr>
              <w:rPr>
                <w:b/>
                <w:color w:val="000000"/>
                <w:sz w:val="20"/>
                <w:szCs w:val="22"/>
                <w:lang w:eastAsia="cs-CZ"/>
              </w:rPr>
            </w:pPr>
            <w:r>
              <w:rPr>
                <w:color w:val="000000"/>
                <w:szCs w:val="22"/>
                <w:lang w:eastAsia="cs-CZ"/>
              </w:rPr>
              <w:t>Ověření kvality plnění garantem a předání případných připomínek</w:t>
            </w:r>
          </w:p>
        </w:tc>
        <w:tc>
          <w:tcPr>
            <w:tcW w:w="3119" w:type="dxa"/>
            <w:shd w:val="clear" w:color="auto" w:fill="auto"/>
            <w:vAlign w:val="bottom"/>
          </w:tcPr>
          <w:p w14:paraId="3A7CA6FA" w14:textId="77777777" w:rsidR="007C6C2C" w:rsidRDefault="00C858F8">
            <w:pPr>
              <w:rPr>
                <w:color w:val="000000"/>
                <w:sz w:val="20"/>
                <w:szCs w:val="22"/>
                <w:lang w:eastAsia="cs-CZ"/>
              </w:rPr>
            </w:pPr>
            <w:r>
              <w:rPr>
                <w:color w:val="000000"/>
                <w:szCs w:val="22"/>
                <w:lang w:eastAsia="cs-CZ"/>
              </w:rPr>
              <w:t>T3</w:t>
            </w:r>
          </w:p>
        </w:tc>
      </w:tr>
      <w:tr w:rsidR="007C6C2C" w14:paraId="3A7CA6FE" w14:textId="77777777">
        <w:trPr>
          <w:trHeight w:val="284"/>
        </w:trPr>
        <w:tc>
          <w:tcPr>
            <w:tcW w:w="6662" w:type="dxa"/>
            <w:shd w:val="clear" w:color="auto" w:fill="auto"/>
            <w:noWrap/>
            <w:vAlign w:val="center"/>
          </w:tcPr>
          <w:p w14:paraId="3A7CA6FC" w14:textId="77777777" w:rsidR="007C6C2C" w:rsidRDefault="00C858F8">
            <w:pPr>
              <w:rPr>
                <w:b/>
                <w:color w:val="000000"/>
                <w:sz w:val="20"/>
                <w:szCs w:val="22"/>
                <w:lang w:eastAsia="cs-CZ"/>
              </w:rPr>
            </w:pPr>
            <w:r>
              <w:rPr>
                <w:color w:val="000000"/>
                <w:szCs w:val="22"/>
                <w:lang w:eastAsia="cs-CZ"/>
              </w:rPr>
              <w:t>Vypořádání případných připomínek objednatele</w:t>
            </w:r>
          </w:p>
        </w:tc>
        <w:tc>
          <w:tcPr>
            <w:tcW w:w="3119" w:type="dxa"/>
            <w:shd w:val="clear" w:color="auto" w:fill="auto"/>
            <w:vAlign w:val="bottom"/>
          </w:tcPr>
          <w:p w14:paraId="3A7CA6FD" w14:textId="77777777" w:rsidR="007C6C2C" w:rsidRDefault="00C858F8">
            <w:pPr>
              <w:rPr>
                <w:color w:val="000000"/>
                <w:sz w:val="20"/>
                <w:szCs w:val="22"/>
                <w:lang w:eastAsia="cs-CZ"/>
              </w:rPr>
            </w:pPr>
            <w:r>
              <w:rPr>
                <w:color w:val="000000"/>
                <w:szCs w:val="22"/>
                <w:lang w:eastAsia="cs-CZ"/>
              </w:rPr>
              <w:t>T4 = T3 + 10 prac. dny</w:t>
            </w:r>
          </w:p>
        </w:tc>
      </w:tr>
      <w:tr w:rsidR="007C6C2C" w14:paraId="3A7CA701" w14:textId="77777777">
        <w:trPr>
          <w:trHeight w:val="284"/>
        </w:trPr>
        <w:tc>
          <w:tcPr>
            <w:tcW w:w="6662" w:type="dxa"/>
            <w:shd w:val="clear" w:color="auto" w:fill="auto"/>
            <w:noWrap/>
            <w:vAlign w:val="center"/>
          </w:tcPr>
          <w:p w14:paraId="3A7CA6FF" w14:textId="77777777" w:rsidR="007C6C2C" w:rsidRDefault="00C858F8">
            <w:pPr>
              <w:rPr>
                <w:b/>
                <w:color w:val="000000"/>
                <w:sz w:val="20"/>
                <w:szCs w:val="22"/>
                <w:lang w:eastAsia="cs-CZ"/>
              </w:rPr>
            </w:pPr>
            <w:r>
              <w:rPr>
                <w:color w:val="000000"/>
                <w:szCs w:val="22"/>
                <w:lang w:eastAsia="cs-CZ"/>
              </w:rPr>
              <w:t xml:space="preserve">Případný retest, akceptace, rozhodnutí o termínu RTP </w:t>
            </w:r>
          </w:p>
        </w:tc>
        <w:tc>
          <w:tcPr>
            <w:tcW w:w="3119" w:type="dxa"/>
            <w:shd w:val="clear" w:color="auto" w:fill="auto"/>
            <w:vAlign w:val="bottom"/>
          </w:tcPr>
          <w:p w14:paraId="3A7CA700" w14:textId="77777777" w:rsidR="007C6C2C" w:rsidRDefault="00C858F8">
            <w:pPr>
              <w:rPr>
                <w:color w:val="000000"/>
                <w:sz w:val="20"/>
                <w:szCs w:val="22"/>
                <w:lang w:eastAsia="cs-CZ"/>
              </w:rPr>
            </w:pPr>
            <w:r>
              <w:rPr>
                <w:color w:val="000000"/>
                <w:szCs w:val="22"/>
                <w:lang w:eastAsia="cs-CZ"/>
              </w:rPr>
              <w:t>T5</w:t>
            </w:r>
          </w:p>
        </w:tc>
      </w:tr>
      <w:tr w:rsidR="007C6C2C" w14:paraId="3A7CA704" w14:textId="77777777">
        <w:trPr>
          <w:trHeight w:val="284"/>
        </w:trPr>
        <w:tc>
          <w:tcPr>
            <w:tcW w:w="6662" w:type="dxa"/>
            <w:shd w:val="clear" w:color="auto" w:fill="auto"/>
            <w:noWrap/>
            <w:vAlign w:val="center"/>
          </w:tcPr>
          <w:p w14:paraId="3A7CA702" w14:textId="77777777" w:rsidR="007C6C2C" w:rsidRDefault="00C858F8">
            <w:pPr>
              <w:rPr>
                <w:color w:val="000000"/>
                <w:szCs w:val="22"/>
                <w:lang w:eastAsia="cs-CZ"/>
              </w:rPr>
            </w:pPr>
            <w:r>
              <w:rPr>
                <w:color w:val="000000"/>
                <w:szCs w:val="22"/>
                <w:lang w:eastAsia="cs-CZ"/>
              </w:rPr>
              <w:t>RTP (po akceptaci při nejbližší schválené odstávce)</w:t>
            </w:r>
          </w:p>
        </w:tc>
        <w:tc>
          <w:tcPr>
            <w:tcW w:w="3119" w:type="dxa"/>
            <w:shd w:val="clear" w:color="auto" w:fill="auto"/>
            <w:vAlign w:val="bottom"/>
          </w:tcPr>
          <w:p w14:paraId="3A7CA703" w14:textId="77777777" w:rsidR="007C6C2C" w:rsidRDefault="00C858F8">
            <w:pPr>
              <w:rPr>
                <w:color w:val="000000"/>
                <w:szCs w:val="22"/>
                <w:lang w:eastAsia="cs-CZ"/>
              </w:rPr>
            </w:pPr>
            <w:r>
              <w:rPr>
                <w:color w:val="000000"/>
                <w:szCs w:val="22"/>
                <w:lang w:eastAsia="cs-CZ"/>
              </w:rPr>
              <w:t>Dle schválení RTP objedn.</w:t>
            </w:r>
          </w:p>
        </w:tc>
      </w:tr>
      <w:bookmarkEnd w:id="0"/>
    </w:tbl>
    <w:p w14:paraId="3A7CA705" w14:textId="77777777" w:rsidR="007C6C2C" w:rsidRDefault="007C6C2C"/>
    <w:p w14:paraId="3A7CA706" w14:textId="77777777" w:rsidR="007C6C2C" w:rsidRDefault="00C858F8">
      <w:pPr>
        <w:spacing w:before="120"/>
        <w:rPr>
          <w:szCs w:val="22"/>
        </w:rPr>
      </w:pPr>
      <w:r>
        <w:rPr>
          <w:szCs w:val="22"/>
        </w:rPr>
        <w:t>Harmonogram nezohledňuje realizaci případných dodatečných požadavků (DoPZ), které je možné realizovat po ukončení původního, objednaného rozsahu plnění.</w:t>
      </w:r>
    </w:p>
    <w:p w14:paraId="3A7CA707" w14:textId="77777777" w:rsidR="007C6C2C" w:rsidRDefault="00C858F8">
      <w:pPr>
        <w:spacing w:before="120"/>
        <w:rPr>
          <w:szCs w:val="22"/>
        </w:rPr>
      </w:pPr>
      <w:r>
        <w:rPr>
          <w:szCs w:val="22"/>
        </w:rPr>
        <w:t xml:space="preserve">S výjimkou činnosti „Implementace + RTT“ lze dobu trvání ostatních činností zkrátit nebo realizaci oddálit, bude-li to dohodnuto na projektové úrovni. Důvodem může být např. upřednostnění realizace jiných požadavků, objednaných po tomto PZ/RfC. </w:t>
      </w:r>
    </w:p>
    <w:p w14:paraId="3A7CA708" w14:textId="77777777" w:rsidR="007C6C2C" w:rsidRDefault="00C858F8">
      <w:r>
        <w:rPr>
          <w:szCs w:val="22"/>
        </w:rPr>
        <w:t>Harmonogram v této nabídce platí, bude-li realizace objednána u dodavatele do 30.7.2021. Při pozdějším objednání, na základě písemného požadavku o</w:t>
      </w:r>
      <w:r>
        <w:rPr>
          <w:color w:val="000000"/>
          <w:szCs w:val="22"/>
          <w:lang w:eastAsia="cs-CZ"/>
        </w:rPr>
        <w:t>bjednatele</w:t>
      </w:r>
      <w:r>
        <w:rPr>
          <w:szCs w:val="22"/>
        </w:rPr>
        <w:t>, dodavatel upřesní nové realizační termíny, a to do 5 dnů od obdržení objednávky.</w:t>
      </w:r>
    </w:p>
    <w:p w14:paraId="3A7CA709" w14:textId="77777777" w:rsidR="007C6C2C" w:rsidRDefault="007C6C2C"/>
    <w:p w14:paraId="3A7CA70A" w14:textId="77777777" w:rsidR="007C6C2C" w:rsidRDefault="00C858F8">
      <w:pPr>
        <w:pStyle w:val="Nadpis1"/>
        <w:keepLines/>
        <w:numPr>
          <w:ilvl w:val="0"/>
          <w:numId w:val="8"/>
        </w:numPr>
        <w:spacing w:before="120" w:after="60"/>
        <w:ind w:left="284" w:hanging="284"/>
        <w:jc w:val="left"/>
        <w:rPr>
          <w:szCs w:val="22"/>
        </w:rPr>
      </w:pPr>
      <w:r>
        <w:rPr>
          <w:szCs w:val="22"/>
        </w:rPr>
        <w:t>Pracnost a cenová nabídka navrhovaného řešení</w:t>
      </w:r>
    </w:p>
    <w:p w14:paraId="3A7CA70B" w14:textId="77777777" w:rsidR="007C6C2C" w:rsidRDefault="00C858F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C6C2C" w14:paraId="3A7CA711" w14:textId="77777777">
        <w:tc>
          <w:tcPr>
            <w:tcW w:w="1701" w:type="dxa"/>
            <w:tcBorders>
              <w:top w:val="single" w:sz="8" w:space="0" w:color="auto"/>
              <w:left w:val="single" w:sz="8" w:space="0" w:color="auto"/>
              <w:bottom w:val="single" w:sz="8" w:space="0" w:color="auto"/>
              <w:right w:val="single" w:sz="8" w:space="0" w:color="auto"/>
            </w:tcBorders>
          </w:tcPr>
          <w:p w14:paraId="3A7CA70C" w14:textId="77777777" w:rsidR="007C6C2C" w:rsidRDefault="00C858F8">
            <w:pPr>
              <w:pStyle w:val="Tabulka"/>
              <w:rPr>
                <w:szCs w:val="22"/>
              </w:rPr>
            </w:pPr>
            <w:r>
              <w:rPr>
                <w:b/>
                <w:szCs w:val="22"/>
              </w:rPr>
              <w:t>Oblast / role</w:t>
            </w:r>
            <w:r>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A7CA70D" w14:textId="77777777" w:rsidR="007C6C2C" w:rsidRDefault="00C858F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A7CA70E" w14:textId="77777777" w:rsidR="007C6C2C" w:rsidRDefault="00C858F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A7CA70F" w14:textId="77777777" w:rsidR="007C6C2C" w:rsidRDefault="00C858F8">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A7CA710" w14:textId="77777777" w:rsidR="007C6C2C" w:rsidRDefault="00C858F8">
            <w:pPr>
              <w:pStyle w:val="Tabulka"/>
              <w:jc w:val="center"/>
              <w:rPr>
                <w:b/>
                <w:szCs w:val="22"/>
              </w:rPr>
            </w:pPr>
            <w:r>
              <w:rPr>
                <w:b/>
                <w:szCs w:val="22"/>
              </w:rPr>
              <w:t>v Kč s DPH</w:t>
            </w:r>
          </w:p>
        </w:tc>
      </w:tr>
      <w:tr w:rsidR="007C6C2C" w14:paraId="3A7CA717" w14:textId="77777777">
        <w:trPr>
          <w:trHeight w:hRule="exact" w:val="20"/>
        </w:trPr>
        <w:tc>
          <w:tcPr>
            <w:tcW w:w="1701" w:type="dxa"/>
            <w:tcBorders>
              <w:top w:val="single" w:sz="8" w:space="0" w:color="auto"/>
              <w:left w:val="dotted" w:sz="4" w:space="0" w:color="auto"/>
            </w:tcBorders>
          </w:tcPr>
          <w:p w14:paraId="3A7CA712" w14:textId="77777777" w:rsidR="007C6C2C" w:rsidRDefault="007C6C2C">
            <w:pPr>
              <w:pStyle w:val="Tabulka"/>
              <w:rPr>
                <w:szCs w:val="22"/>
              </w:rPr>
            </w:pPr>
          </w:p>
        </w:tc>
        <w:tc>
          <w:tcPr>
            <w:tcW w:w="3544" w:type="dxa"/>
            <w:tcBorders>
              <w:top w:val="single" w:sz="8" w:space="0" w:color="auto"/>
              <w:left w:val="dotted" w:sz="4" w:space="0" w:color="auto"/>
            </w:tcBorders>
          </w:tcPr>
          <w:p w14:paraId="3A7CA713" w14:textId="77777777" w:rsidR="007C6C2C" w:rsidRDefault="007C6C2C">
            <w:pPr>
              <w:pStyle w:val="Tabulka"/>
              <w:rPr>
                <w:szCs w:val="22"/>
              </w:rPr>
            </w:pPr>
          </w:p>
        </w:tc>
        <w:tc>
          <w:tcPr>
            <w:tcW w:w="1276" w:type="dxa"/>
            <w:tcBorders>
              <w:top w:val="single" w:sz="8" w:space="0" w:color="auto"/>
            </w:tcBorders>
          </w:tcPr>
          <w:p w14:paraId="3A7CA714" w14:textId="77777777" w:rsidR="007C6C2C" w:rsidRDefault="007C6C2C">
            <w:pPr>
              <w:pStyle w:val="Tabulka"/>
              <w:rPr>
                <w:szCs w:val="22"/>
              </w:rPr>
            </w:pPr>
          </w:p>
        </w:tc>
        <w:tc>
          <w:tcPr>
            <w:tcW w:w="1559" w:type="dxa"/>
            <w:tcBorders>
              <w:top w:val="single" w:sz="8" w:space="0" w:color="auto"/>
            </w:tcBorders>
          </w:tcPr>
          <w:p w14:paraId="3A7CA715" w14:textId="77777777" w:rsidR="007C6C2C" w:rsidRDefault="007C6C2C">
            <w:pPr>
              <w:pStyle w:val="Tabulka"/>
              <w:rPr>
                <w:szCs w:val="22"/>
              </w:rPr>
            </w:pPr>
          </w:p>
        </w:tc>
        <w:tc>
          <w:tcPr>
            <w:tcW w:w="1699" w:type="dxa"/>
            <w:tcBorders>
              <w:top w:val="single" w:sz="8" w:space="0" w:color="auto"/>
            </w:tcBorders>
          </w:tcPr>
          <w:p w14:paraId="3A7CA716" w14:textId="77777777" w:rsidR="007C6C2C" w:rsidRDefault="007C6C2C">
            <w:pPr>
              <w:pStyle w:val="Tabulka"/>
              <w:rPr>
                <w:szCs w:val="22"/>
              </w:rPr>
            </w:pPr>
          </w:p>
        </w:tc>
      </w:tr>
      <w:tr w:rsidR="007C6C2C" w14:paraId="3A7CA71D" w14:textId="77777777">
        <w:trPr>
          <w:trHeight w:val="397"/>
        </w:trPr>
        <w:tc>
          <w:tcPr>
            <w:tcW w:w="1701" w:type="dxa"/>
            <w:tcBorders>
              <w:top w:val="dotted" w:sz="4" w:space="0" w:color="auto"/>
              <w:left w:val="dotted" w:sz="4" w:space="0" w:color="auto"/>
            </w:tcBorders>
          </w:tcPr>
          <w:p w14:paraId="3A7CA718" w14:textId="77777777" w:rsidR="007C6C2C" w:rsidRDefault="007C6C2C">
            <w:pPr>
              <w:pStyle w:val="Tabulka"/>
              <w:rPr>
                <w:szCs w:val="22"/>
              </w:rPr>
            </w:pPr>
            <w:bookmarkStart w:id="1" w:name="_Hlk78445284"/>
            <w:bookmarkStart w:id="2" w:name="_Hlk78445083"/>
          </w:p>
        </w:tc>
        <w:tc>
          <w:tcPr>
            <w:tcW w:w="3544" w:type="dxa"/>
            <w:tcBorders>
              <w:top w:val="dotted" w:sz="4" w:space="0" w:color="auto"/>
              <w:left w:val="dotted" w:sz="4" w:space="0" w:color="auto"/>
            </w:tcBorders>
          </w:tcPr>
          <w:p w14:paraId="3A7CA719" w14:textId="77777777" w:rsidR="007C6C2C" w:rsidRDefault="00C858F8">
            <w:pPr>
              <w:pStyle w:val="Tabulka"/>
              <w:rPr>
                <w:szCs w:val="22"/>
              </w:rPr>
            </w:pPr>
            <w:r>
              <w:rPr>
                <w:szCs w:val="22"/>
              </w:rPr>
              <w:t>Viz cenová nabídka v příloze č.01</w:t>
            </w:r>
          </w:p>
        </w:tc>
        <w:tc>
          <w:tcPr>
            <w:tcW w:w="1276" w:type="dxa"/>
            <w:tcBorders>
              <w:top w:val="dotted" w:sz="4" w:space="0" w:color="auto"/>
            </w:tcBorders>
          </w:tcPr>
          <w:p w14:paraId="3A7CA71A" w14:textId="77777777" w:rsidR="007C6C2C" w:rsidRDefault="00C858F8">
            <w:pPr>
              <w:pStyle w:val="Tabulka"/>
              <w:jc w:val="center"/>
              <w:rPr>
                <w:szCs w:val="22"/>
              </w:rPr>
            </w:pPr>
            <w:r>
              <w:rPr>
                <w:szCs w:val="22"/>
              </w:rPr>
              <w:t>23,13</w:t>
            </w:r>
          </w:p>
        </w:tc>
        <w:tc>
          <w:tcPr>
            <w:tcW w:w="1559" w:type="dxa"/>
            <w:tcBorders>
              <w:top w:val="dotted" w:sz="4" w:space="0" w:color="auto"/>
            </w:tcBorders>
          </w:tcPr>
          <w:p w14:paraId="3A7CA71B" w14:textId="77777777" w:rsidR="007C6C2C" w:rsidRDefault="00C858F8">
            <w:pPr>
              <w:pStyle w:val="Tabulka"/>
              <w:jc w:val="right"/>
              <w:rPr>
                <w:szCs w:val="22"/>
              </w:rPr>
            </w:pPr>
            <w:r>
              <w:rPr>
                <w:szCs w:val="22"/>
              </w:rPr>
              <w:t>226 139,38</w:t>
            </w:r>
          </w:p>
        </w:tc>
        <w:tc>
          <w:tcPr>
            <w:tcW w:w="1699" w:type="dxa"/>
            <w:tcBorders>
              <w:top w:val="dotted" w:sz="4" w:space="0" w:color="auto"/>
            </w:tcBorders>
          </w:tcPr>
          <w:p w14:paraId="3A7CA71C" w14:textId="77777777" w:rsidR="007C6C2C" w:rsidRDefault="00C858F8">
            <w:pPr>
              <w:pStyle w:val="Tabulka"/>
              <w:jc w:val="right"/>
              <w:rPr>
                <w:szCs w:val="22"/>
              </w:rPr>
            </w:pPr>
            <w:r>
              <w:rPr>
                <w:szCs w:val="22"/>
              </w:rPr>
              <w:t>273 628,64</w:t>
            </w:r>
          </w:p>
        </w:tc>
      </w:tr>
      <w:bookmarkEnd w:id="1"/>
      <w:tr w:rsidR="007C6C2C" w14:paraId="3A7CA722" w14:textId="77777777">
        <w:trPr>
          <w:trHeight w:val="397"/>
        </w:trPr>
        <w:tc>
          <w:tcPr>
            <w:tcW w:w="5245" w:type="dxa"/>
            <w:gridSpan w:val="2"/>
            <w:tcBorders>
              <w:left w:val="dotted" w:sz="4" w:space="0" w:color="auto"/>
              <w:bottom w:val="dotted" w:sz="4" w:space="0" w:color="auto"/>
            </w:tcBorders>
          </w:tcPr>
          <w:p w14:paraId="3A7CA71E" w14:textId="77777777" w:rsidR="007C6C2C" w:rsidRDefault="00C858F8">
            <w:pPr>
              <w:pStyle w:val="Tabulka"/>
              <w:rPr>
                <w:b/>
                <w:szCs w:val="22"/>
              </w:rPr>
            </w:pPr>
            <w:r>
              <w:rPr>
                <w:b/>
                <w:szCs w:val="22"/>
              </w:rPr>
              <w:t>Celkem:</w:t>
            </w:r>
          </w:p>
        </w:tc>
        <w:tc>
          <w:tcPr>
            <w:tcW w:w="1276" w:type="dxa"/>
            <w:tcBorders>
              <w:bottom w:val="dotted" w:sz="4" w:space="0" w:color="auto"/>
            </w:tcBorders>
          </w:tcPr>
          <w:p w14:paraId="3A7CA71F" w14:textId="77777777" w:rsidR="007C6C2C" w:rsidRDefault="00C858F8">
            <w:pPr>
              <w:pStyle w:val="Tabulka"/>
              <w:jc w:val="center"/>
              <w:rPr>
                <w:b/>
                <w:szCs w:val="22"/>
              </w:rPr>
            </w:pPr>
            <w:r>
              <w:rPr>
                <w:b/>
                <w:szCs w:val="22"/>
              </w:rPr>
              <w:t>23,13</w:t>
            </w:r>
          </w:p>
        </w:tc>
        <w:tc>
          <w:tcPr>
            <w:tcW w:w="1559" w:type="dxa"/>
            <w:tcBorders>
              <w:bottom w:val="dotted" w:sz="4" w:space="0" w:color="auto"/>
            </w:tcBorders>
          </w:tcPr>
          <w:p w14:paraId="3A7CA720" w14:textId="77777777" w:rsidR="007C6C2C" w:rsidRDefault="00C858F8">
            <w:pPr>
              <w:pStyle w:val="Tabulka"/>
              <w:jc w:val="right"/>
              <w:rPr>
                <w:b/>
                <w:szCs w:val="22"/>
              </w:rPr>
            </w:pPr>
            <w:r>
              <w:rPr>
                <w:szCs w:val="22"/>
              </w:rPr>
              <w:t>226 139,38</w:t>
            </w:r>
          </w:p>
        </w:tc>
        <w:tc>
          <w:tcPr>
            <w:tcW w:w="1699" w:type="dxa"/>
            <w:tcBorders>
              <w:bottom w:val="dotted" w:sz="4" w:space="0" w:color="auto"/>
            </w:tcBorders>
          </w:tcPr>
          <w:p w14:paraId="3A7CA721" w14:textId="77777777" w:rsidR="007C6C2C" w:rsidRDefault="00C858F8">
            <w:pPr>
              <w:pStyle w:val="Tabulka"/>
              <w:jc w:val="right"/>
              <w:rPr>
                <w:b/>
                <w:szCs w:val="22"/>
              </w:rPr>
            </w:pPr>
            <w:r>
              <w:rPr>
                <w:szCs w:val="22"/>
              </w:rPr>
              <w:t>273 628,64</w:t>
            </w:r>
          </w:p>
        </w:tc>
      </w:tr>
      <w:bookmarkEnd w:id="2"/>
    </w:tbl>
    <w:p w14:paraId="3A7CA723" w14:textId="77777777" w:rsidR="007C6C2C" w:rsidRDefault="007C6C2C">
      <w:pPr>
        <w:rPr>
          <w:sz w:val="8"/>
          <w:szCs w:val="8"/>
        </w:rPr>
      </w:pPr>
    </w:p>
    <w:p w14:paraId="3A7CA724" w14:textId="77777777" w:rsidR="007C6C2C" w:rsidRDefault="00C858F8">
      <w:pPr>
        <w:rPr>
          <w:sz w:val="18"/>
          <w:szCs w:val="18"/>
        </w:rPr>
      </w:pPr>
      <w:r>
        <w:rPr>
          <w:sz w:val="18"/>
          <w:szCs w:val="18"/>
        </w:rPr>
        <w:t>(Pozn.: MD – člověkoden, MJ – měrná jednotka, např. počet kusů)</w:t>
      </w:r>
    </w:p>
    <w:p w14:paraId="3A7CA725" w14:textId="77777777" w:rsidR="007C6C2C" w:rsidRDefault="007C6C2C"/>
    <w:p w14:paraId="3A7CA726" w14:textId="77777777" w:rsidR="007C6C2C" w:rsidRDefault="00C858F8">
      <w:pPr>
        <w:pStyle w:val="Nadpis1"/>
        <w:keepLines/>
        <w:numPr>
          <w:ilvl w:val="0"/>
          <w:numId w:val="8"/>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C6C2C" w14:paraId="3A7CA72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27" w14:textId="77777777" w:rsidR="007C6C2C" w:rsidRDefault="00C858F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28" w14:textId="77777777" w:rsidR="007C6C2C" w:rsidRDefault="00C858F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7CA729" w14:textId="77777777" w:rsidR="007C6C2C" w:rsidRDefault="00C858F8">
            <w:pPr>
              <w:rPr>
                <w:bCs/>
                <w:color w:val="000000"/>
                <w:szCs w:val="22"/>
                <w:lang w:eastAsia="cs-CZ"/>
              </w:rPr>
            </w:pPr>
            <w:r>
              <w:rPr>
                <w:b/>
                <w:bCs/>
                <w:color w:val="000000"/>
                <w:szCs w:val="22"/>
                <w:lang w:eastAsia="cs-CZ"/>
              </w:rPr>
              <w:t xml:space="preserve">Formát   </w:t>
            </w:r>
            <w:r>
              <w:rPr>
                <w:bCs/>
                <w:color w:val="000000"/>
                <w:sz w:val="18"/>
                <w:szCs w:val="22"/>
                <w:lang w:eastAsia="cs-CZ"/>
              </w:rPr>
              <w:t>(CD, listinná forma)</w:t>
            </w:r>
          </w:p>
        </w:tc>
      </w:tr>
      <w:tr w:rsidR="007C6C2C" w14:paraId="3A7CA72E" w14:textId="77777777">
        <w:trPr>
          <w:trHeight w:val="284"/>
        </w:trPr>
        <w:tc>
          <w:tcPr>
            <w:tcW w:w="710" w:type="dxa"/>
            <w:tcBorders>
              <w:right w:val="dotted" w:sz="4" w:space="0" w:color="auto"/>
            </w:tcBorders>
            <w:shd w:val="clear" w:color="auto" w:fill="auto"/>
            <w:noWrap/>
            <w:vAlign w:val="bottom"/>
          </w:tcPr>
          <w:p w14:paraId="3A7CA72B" w14:textId="77777777" w:rsidR="007C6C2C" w:rsidRDefault="00C858F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A7CA72C" w14:textId="77777777" w:rsidR="007C6C2C" w:rsidRDefault="00C858F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A7CA72D" w14:textId="77777777" w:rsidR="007C6C2C" w:rsidRDefault="00C858F8">
            <w:pPr>
              <w:rPr>
                <w:color w:val="000000"/>
                <w:szCs w:val="22"/>
                <w:lang w:eastAsia="cs-CZ"/>
              </w:rPr>
            </w:pPr>
            <w:r>
              <w:rPr>
                <w:color w:val="000000"/>
                <w:szCs w:val="22"/>
                <w:lang w:eastAsia="cs-CZ"/>
              </w:rPr>
              <w:t>Listinná forma</w:t>
            </w:r>
          </w:p>
        </w:tc>
      </w:tr>
      <w:tr w:rsidR="007C6C2C" w14:paraId="3A7CA732" w14:textId="77777777">
        <w:trPr>
          <w:trHeight w:val="284"/>
        </w:trPr>
        <w:tc>
          <w:tcPr>
            <w:tcW w:w="710" w:type="dxa"/>
            <w:tcBorders>
              <w:right w:val="dotted" w:sz="4" w:space="0" w:color="auto"/>
            </w:tcBorders>
            <w:shd w:val="clear" w:color="auto" w:fill="auto"/>
            <w:noWrap/>
            <w:vAlign w:val="bottom"/>
          </w:tcPr>
          <w:p w14:paraId="3A7CA72F" w14:textId="77777777" w:rsidR="007C6C2C" w:rsidRDefault="007C6C2C">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A7CA730" w14:textId="77777777" w:rsidR="007C6C2C" w:rsidRDefault="007C6C2C">
            <w:pPr>
              <w:rPr>
                <w:color w:val="000000"/>
                <w:szCs w:val="22"/>
                <w:lang w:eastAsia="cs-CZ"/>
              </w:rPr>
            </w:pPr>
          </w:p>
        </w:tc>
        <w:tc>
          <w:tcPr>
            <w:tcW w:w="2797" w:type="dxa"/>
            <w:tcBorders>
              <w:left w:val="dotted" w:sz="4" w:space="0" w:color="auto"/>
            </w:tcBorders>
            <w:shd w:val="clear" w:color="auto" w:fill="auto"/>
            <w:vAlign w:val="bottom"/>
          </w:tcPr>
          <w:p w14:paraId="3A7CA731" w14:textId="77777777" w:rsidR="007C6C2C" w:rsidRDefault="007C6C2C">
            <w:pPr>
              <w:rPr>
                <w:color w:val="000000"/>
                <w:szCs w:val="22"/>
                <w:lang w:eastAsia="cs-CZ"/>
              </w:rPr>
            </w:pPr>
          </w:p>
        </w:tc>
      </w:tr>
    </w:tbl>
    <w:p w14:paraId="3A7CA733" w14:textId="77777777" w:rsidR="007C6C2C" w:rsidRDefault="007C6C2C"/>
    <w:p w14:paraId="3A7CA734" w14:textId="77777777" w:rsidR="007C6C2C" w:rsidRDefault="007C6C2C"/>
    <w:p w14:paraId="3A7CA735" w14:textId="77777777" w:rsidR="007C6C2C" w:rsidRDefault="00C858F8">
      <w:pPr>
        <w:pStyle w:val="Nadpis1"/>
        <w:keepLines/>
        <w:numPr>
          <w:ilvl w:val="0"/>
          <w:numId w:val="8"/>
        </w:numPr>
        <w:spacing w:before="120" w:after="60"/>
        <w:ind w:left="284" w:hanging="284"/>
        <w:jc w:val="left"/>
        <w:rPr>
          <w:szCs w:val="22"/>
        </w:rPr>
      </w:pPr>
      <w:r>
        <w:rPr>
          <w:szCs w:val="22"/>
        </w:rPr>
        <w:lastRenderedPageBreak/>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7C6C2C" w14:paraId="3A7CA739" w14:textId="77777777">
        <w:trPr>
          <w:trHeight w:val="62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36" w14:textId="77777777" w:rsidR="007C6C2C" w:rsidRDefault="00C858F8">
            <w:pPr>
              <w:rPr>
                <w:b/>
                <w:bCs/>
                <w:color w:val="000000"/>
                <w:szCs w:val="22"/>
                <w:lang w:eastAsia="cs-CZ"/>
              </w:rPr>
            </w:pPr>
            <w:r>
              <w:rPr>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3A7CA737" w14:textId="77777777" w:rsidR="007C6C2C" w:rsidRDefault="00C858F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A7CA738" w14:textId="77777777" w:rsidR="007C6C2C" w:rsidRDefault="00C858F8">
            <w:pPr>
              <w:rPr>
                <w:b/>
                <w:bCs/>
                <w:color w:val="000000"/>
                <w:szCs w:val="22"/>
                <w:lang w:eastAsia="cs-CZ"/>
              </w:rPr>
            </w:pPr>
            <w:r>
              <w:rPr>
                <w:b/>
                <w:bCs/>
                <w:color w:val="000000"/>
                <w:szCs w:val="22"/>
                <w:lang w:eastAsia="cs-CZ"/>
              </w:rPr>
              <w:t>Datum a podpis</w:t>
            </w:r>
          </w:p>
        </w:tc>
      </w:tr>
      <w:tr w:rsidR="007C6C2C" w14:paraId="3A7CA73D" w14:textId="77777777">
        <w:trPr>
          <w:trHeight w:val="969"/>
        </w:trPr>
        <w:tc>
          <w:tcPr>
            <w:tcW w:w="2693" w:type="dxa"/>
            <w:shd w:val="clear" w:color="auto" w:fill="auto"/>
            <w:noWrap/>
            <w:vAlign w:val="center"/>
          </w:tcPr>
          <w:p w14:paraId="3A7CA73A" w14:textId="77777777" w:rsidR="007C6C2C" w:rsidRDefault="00C858F8">
            <w:pPr>
              <w:rPr>
                <w:color w:val="000000"/>
                <w:szCs w:val="22"/>
                <w:lang w:eastAsia="cs-CZ"/>
              </w:rPr>
            </w:pPr>
            <w:r>
              <w:rPr>
                <w:color w:val="000000"/>
                <w:szCs w:val="22"/>
                <w:lang w:eastAsia="cs-CZ"/>
              </w:rPr>
              <w:t>O2 IT Services s.r.o.</w:t>
            </w:r>
          </w:p>
        </w:tc>
        <w:tc>
          <w:tcPr>
            <w:tcW w:w="3194" w:type="dxa"/>
            <w:vAlign w:val="center"/>
          </w:tcPr>
          <w:p w14:paraId="3A7CA73B" w14:textId="2764F9C9" w:rsidR="007C6C2C" w:rsidRDefault="00CF773B">
            <w:pPr>
              <w:rPr>
                <w:color w:val="000000"/>
                <w:szCs w:val="22"/>
                <w:lang w:eastAsia="cs-CZ"/>
              </w:rPr>
            </w:pPr>
            <w:r>
              <w:rPr>
                <w:color w:val="000000"/>
                <w:szCs w:val="22"/>
                <w:lang w:eastAsia="cs-CZ"/>
              </w:rPr>
              <w:t>xxx</w:t>
            </w:r>
            <w:bookmarkStart w:id="3" w:name="_GoBack"/>
            <w:bookmarkEnd w:id="3"/>
          </w:p>
        </w:tc>
        <w:tc>
          <w:tcPr>
            <w:tcW w:w="3827" w:type="dxa"/>
            <w:vAlign w:val="center"/>
          </w:tcPr>
          <w:p w14:paraId="3A7CA73C" w14:textId="77777777" w:rsidR="007C6C2C" w:rsidRDefault="007C6C2C">
            <w:pPr>
              <w:rPr>
                <w:color w:val="000000"/>
                <w:szCs w:val="22"/>
                <w:lang w:eastAsia="cs-CZ"/>
              </w:rPr>
            </w:pPr>
          </w:p>
        </w:tc>
      </w:tr>
    </w:tbl>
    <w:p w14:paraId="3A7CA73E" w14:textId="77777777" w:rsidR="007C6C2C" w:rsidRDefault="007C6C2C">
      <w:pPr>
        <w:rPr>
          <w:szCs w:val="22"/>
        </w:rPr>
      </w:pPr>
    </w:p>
    <w:p w14:paraId="3A7CA73F" w14:textId="77777777" w:rsidR="007C6C2C" w:rsidRDefault="00C858F8">
      <w:pPr>
        <w:rPr>
          <w:b/>
          <w:caps/>
          <w:szCs w:val="22"/>
        </w:rPr>
      </w:pPr>
      <w:r>
        <w:rPr>
          <w:b/>
          <w:caps/>
          <w:szCs w:val="22"/>
        </w:rPr>
        <w:br w:type="page"/>
      </w:r>
    </w:p>
    <w:p w14:paraId="3A7CA740" w14:textId="77777777" w:rsidR="007C6C2C" w:rsidRDefault="00C858F8">
      <w:pPr>
        <w:rPr>
          <w:b/>
          <w:caps/>
          <w:szCs w:val="22"/>
        </w:rPr>
      </w:pPr>
      <w:r>
        <w:rPr>
          <w:b/>
          <w:caps/>
          <w:szCs w:val="22"/>
        </w:rPr>
        <w:lastRenderedPageBreak/>
        <w:t>C – Schválení realizace požadavku Z31968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6C2C" w14:paraId="3A7CA743" w14:textId="77777777">
        <w:tc>
          <w:tcPr>
            <w:tcW w:w="1701" w:type="dxa"/>
            <w:tcBorders>
              <w:top w:val="single" w:sz="8" w:space="0" w:color="auto"/>
              <w:left w:val="single" w:sz="8" w:space="0" w:color="auto"/>
              <w:bottom w:val="single" w:sz="8" w:space="0" w:color="auto"/>
            </w:tcBorders>
            <w:vAlign w:val="center"/>
          </w:tcPr>
          <w:p w14:paraId="3A7CA741" w14:textId="77777777" w:rsidR="007C6C2C" w:rsidRDefault="00C858F8">
            <w:pPr>
              <w:pStyle w:val="Tabulka"/>
              <w:rPr>
                <w:rStyle w:val="Siln"/>
                <w:szCs w:val="22"/>
              </w:rPr>
            </w:pPr>
            <w:r>
              <w:rPr>
                <w:b/>
                <w:szCs w:val="22"/>
              </w:rPr>
              <w:t>ID PK MZe</w:t>
            </w:r>
            <w:r>
              <w:rPr>
                <w:rStyle w:val="Odkaznavysvtlivky"/>
                <w:szCs w:val="22"/>
              </w:rPr>
              <w:endnoteReference w:id="18"/>
            </w:r>
            <w:r>
              <w:rPr>
                <w:b/>
                <w:szCs w:val="22"/>
              </w:rPr>
              <w:t>:</w:t>
            </w:r>
          </w:p>
        </w:tc>
        <w:tc>
          <w:tcPr>
            <w:tcW w:w="1095" w:type="dxa"/>
            <w:vAlign w:val="center"/>
          </w:tcPr>
          <w:p w14:paraId="3A7CA742" w14:textId="77777777" w:rsidR="007C6C2C" w:rsidRDefault="00C858F8">
            <w:pPr>
              <w:pStyle w:val="Tabulka"/>
              <w:rPr>
                <w:szCs w:val="22"/>
              </w:rPr>
            </w:pPr>
            <w:r>
              <w:rPr>
                <w:szCs w:val="22"/>
              </w:rPr>
              <w:t>037</w:t>
            </w:r>
          </w:p>
        </w:tc>
      </w:tr>
    </w:tbl>
    <w:p w14:paraId="3A7CA744" w14:textId="77777777" w:rsidR="007C6C2C" w:rsidRDefault="007C6C2C">
      <w:pPr>
        <w:rPr>
          <w:szCs w:val="22"/>
        </w:rPr>
      </w:pPr>
    </w:p>
    <w:p w14:paraId="3A7CA745" w14:textId="77777777" w:rsidR="007C6C2C" w:rsidRDefault="00C858F8">
      <w:pPr>
        <w:pStyle w:val="Nadpis1"/>
        <w:numPr>
          <w:ilvl w:val="0"/>
          <w:numId w:val="25"/>
        </w:numPr>
        <w:ind w:left="284" w:hanging="284"/>
        <w:rPr>
          <w:szCs w:val="22"/>
        </w:rPr>
      </w:pPr>
      <w:r>
        <w:rPr>
          <w:szCs w:val="22"/>
        </w:rPr>
        <w:t>Specifikace plnění</w:t>
      </w:r>
    </w:p>
    <w:p w14:paraId="3A7CA746" w14:textId="77777777" w:rsidR="007C6C2C" w:rsidRDefault="00C858F8">
      <w:pPr>
        <w:spacing w:after="120"/>
      </w:pPr>
      <w:r>
        <w:t xml:space="preserve">Požadované plnění je specifikováno v části A a B tohoto RfC. </w:t>
      </w:r>
    </w:p>
    <w:p w14:paraId="3A7CA747" w14:textId="77777777" w:rsidR="007C6C2C" w:rsidRDefault="00C858F8">
      <w:r>
        <w:t>Dle části B bod 3,2 jsou pro realizaci příslušných bezpečnostních opatření požadovány následující změny</w:t>
      </w:r>
      <w:r>
        <w:rPr>
          <w:rStyle w:val="Znakapoznpodarou"/>
        </w:rPr>
        <w:footnoteReference w:id="4"/>
      </w:r>
      <w: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C6C2C" w14:paraId="3A7CA74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A7CA748" w14:textId="77777777" w:rsidR="007C6C2C" w:rsidRDefault="00C858F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49" w14:textId="77777777" w:rsidR="007C6C2C" w:rsidRDefault="00C858F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A7CA74A" w14:textId="77777777" w:rsidR="007C6C2C" w:rsidRDefault="00C858F8">
            <w:pPr>
              <w:rPr>
                <w:rFonts w:ascii="Arial Narrow" w:hAnsi="Arial Narrow"/>
                <w:b/>
                <w:bCs/>
                <w:color w:val="000000"/>
                <w:szCs w:val="22"/>
                <w:lang w:eastAsia="cs-CZ"/>
              </w:rPr>
            </w:pPr>
            <w:r>
              <w:rPr>
                <w:rFonts w:ascii="Arial Narrow" w:hAnsi="Arial Narrow"/>
                <w:b/>
                <w:bCs/>
                <w:color w:val="000000"/>
                <w:szCs w:val="22"/>
                <w:lang w:eastAsia="cs-CZ"/>
              </w:rPr>
              <w:t>Realizovat</w:t>
            </w:r>
          </w:p>
          <w:p w14:paraId="3A7CA74B" w14:textId="77777777" w:rsidR="007C6C2C" w:rsidRDefault="00C858F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3A7CA74C" w14:textId="77777777" w:rsidR="007C6C2C" w:rsidRDefault="00C858F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C6C2C" w14:paraId="3A7CA75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A7CA74E"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7CA74F" w14:textId="77777777" w:rsidR="007C6C2C" w:rsidRDefault="00C858F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A7CA750"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A7CA751" w14:textId="77777777" w:rsidR="007C6C2C" w:rsidRDefault="007C6C2C">
            <w:pPr>
              <w:rPr>
                <w:color w:val="000000"/>
                <w:szCs w:val="22"/>
                <w:lang w:eastAsia="cs-CZ"/>
              </w:rPr>
            </w:pPr>
          </w:p>
        </w:tc>
      </w:tr>
      <w:tr w:rsidR="007C6C2C" w14:paraId="3A7CA7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53"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7CA754" w14:textId="77777777" w:rsidR="007C6C2C" w:rsidRDefault="00C858F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55"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56" w14:textId="77777777" w:rsidR="007C6C2C" w:rsidRDefault="007C6C2C">
            <w:pPr>
              <w:rPr>
                <w:color w:val="000000"/>
                <w:szCs w:val="22"/>
                <w:lang w:eastAsia="cs-CZ"/>
              </w:rPr>
            </w:pPr>
          </w:p>
        </w:tc>
      </w:tr>
      <w:tr w:rsidR="007C6C2C" w14:paraId="3A7CA7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58"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59" w14:textId="77777777" w:rsidR="007C6C2C" w:rsidRDefault="00C858F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5A"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5B" w14:textId="77777777" w:rsidR="007C6C2C" w:rsidRDefault="007C6C2C">
            <w:pPr>
              <w:rPr>
                <w:color w:val="000000"/>
                <w:szCs w:val="22"/>
                <w:lang w:eastAsia="cs-CZ"/>
              </w:rPr>
            </w:pPr>
          </w:p>
        </w:tc>
      </w:tr>
      <w:tr w:rsidR="007C6C2C" w14:paraId="3A7CA7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5D"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5E" w14:textId="77777777" w:rsidR="007C6C2C" w:rsidRDefault="00C858F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5F"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60" w14:textId="77777777" w:rsidR="007C6C2C" w:rsidRDefault="007C6C2C">
            <w:pPr>
              <w:rPr>
                <w:color w:val="000000"/>
                <w:szCs w:val="22"/>
                <w:lang w:eastAsia="cs-CZ"/>
              </w:rPr>
            </w:pPr>
          </w:p>
        </w:tc>
      </w:tr>
      <w:tr w:rsidR="007C6C2C" w14:paraId="3A7CA76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62"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63" w14:textId="77777777" w:rsidR="007C6C2C" w:rsidRDefault="00C858F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64"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65" w14:textId="77777777" w:rsidR="007C6C2C" w:rsidRDefault="007C6C2C">
            <w:pPr>
              <w:rPr>
                <w:color w:val="000000"/>
                <w:szCs w:val="22"/>
                <w:lang w:eastAsia="cs-CZ"/>
              </w:rPr>
            </w:pPr>
          </w:p>
        </w:tc>
      </w:tr>
      <w:tr w:rsidR="007C6C2C" w14:paraId="3A7CA7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67"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68" w14:textId="77777777" w:rsidR="007C6C2C" w:rsidRDefault="00C858F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69"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6A" w14:textId="77777777" w:rsidR="007C6C2C" w:rsidRDefault="007C6C2C">
            <w:pPr>
              <w:rPr>
                <w:color w:val="000000"/>
                <w:szCs w:val="22"/>
                <w:lang w:eastAsia="cs-CZ"/>
              </w:rPr>
            </w:pPr>
          </w:p>
        </w:tc>
      </w:tr>
      <w:tr w:rsidR="007C6C2C" w14:paraId="3A7CA7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6C"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6D" w14:textId="77777777" w:rsidR="007C6C2C" w:rsidRDefault="00C858F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6E"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6F" w14:textId="77777777" w:rsidR="007C6C2C" w:rsidRDefault="007C6C2C">
            <w:pPr>
              <w:rPr>
                <w:color w:val="000000"/>
                <w:szCs w:val="22"/>
                <w:lang w:eastAsia="cs-CZ"/>
              </w:rPr>
            </w:pPr>
          </w:p>
        </w:tc>
      </w:tr>
      <w:tr w:rsidR="007C6C2C" w14:paraId="3A7CA77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71"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72" w14:textId="77777777" w:rsidR="007C6C2C" w:rsidRDefault="00C858F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73"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74" w14:textId="77777777" w:rsidR="007C6C2C" w:rsidRDefault="007C6C2C">
            <w:pPr>
              <w:rPr>
                <w:color w:val="000000"/>
                <w:szCs w:val="22"/>
                <w:lang w:eastAsia="cs-CZ"/>
              </w:rPr>
            </w:pPr>
          </w:p>
        </w:tc>
      </w:tr>
      <w:tr w:rsidR="007C6C2C" w14:paraId="3A7CA7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76"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77" w14:textId="77777777" w:rsidR="007C6C2C" w:rsidRDefault="00C858F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78"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79" w14:textId="77777777" w:rsidR="007C6C2C" w:rsidRDefault="007C6C2C">
            <w:pPr>
              <w:rPr>
                <w:color w:val="000000"/>
                <w:szCs w:val="22"/>
                <w:lang w:eastAsia="cs-CZ"/>
              </w:rPr>
            </w:pPr>
          </w:p>
        </w:tc>
      </w:tr>
      <w:tr w:rsidR="007C6C2C" w14:paraId="3A7CA7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7B"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7C" w14:textId="77777777" w:rsidR="007C6C2C" w:rsidRDefault="00C858F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7D"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7E" w14:textId="77777777" w:rsidR="007C6C2C" w:rsidRDefault="007C6C2C">
            <w:pPr>
              <w:rPr>
                <w:color w:val="000000"/>
                <w:szCs w:val="22"/>
                <w:lang w:eastAsia="cs-CZ"/>
              </w:rPr>
            </w:pPr>
          </w:p>
        </w:tc>
      </w:tr>
      <w:tr w:rsidR="007C6C2C" w14:paraId="3A7CA7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80"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81" w14:textId="77777777" w:rsidR="007C6C2C" w:rsidRDefault="00C858F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82"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83" w14:textId="77777777" w:rsidR="007C6C2C" w:rsidRDefault="007C6C2C">
            <w:pPr>
              <w:rPr>
                <w:color w:val="000000"/>
                <w:szCs w:val="22"/>
                <w:lang w:eastAsia="cs-CZ"/>
              </w:rPr>
            </w:pPr>
          </w:p>
        </w:tc>
      </w:tr>
      <w:tr w:rsidR="007C6C2C" w14:paraId="3A7CA7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85"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86" w14:textId="77777777" w:rsidR="007C6C2C" w:rsidRDefault="00C858F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87"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88" w14:textId="77777777" w:rsidR="007C6C2C" w:rsidRDefault="007C6C2C">
            <w:pPr>
              <w:rPr>
                <w:color w:val="000000"/>
                <w:szCs w:val="22"/>
                <w:lang w:eastAsia="cs-CZ"/>
              </w:rPr>
            </w:pPr>
          </w:p>
        </w:tc>
      </w:tr>
      <w:tr w:rsidR="007C6C2C" w14:paraId="3A7CA7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7CA78A" w14:textId="77777777" w:rsidR="007C6C2C" w:rsidRDefault="007C6C2C">
            <w:pPr>
              <w:pStyle w:val="Odstavecseseznamem"/>
              <w:numPr>
                <w:ilvl w:val="0"/>
                <w:numId w:val="3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CA78B" w14:textId="77777777" w:rsidR="007C6C2C" w:rsidRDefault="00C858F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CA78C" w14:textId="77777777" w:rsidR="007C6C2C" w:rsidRDefault="00C858F8">
                <w:pPr>
                  <w:jc w:val="center"/>
                  <w:rPr>
                    <w:color w:val="000000"/>
                    <w:szCs w:val="22"/>
                    <w:lang w:eastAsia="cs-CZ"/>
                  </w:rPr>
                </w:pPr>
                <w:r>
                  <w:rPr>
                    <w:rFonts w:ascii="MS Gothic" w:eastAsia="MS Gothic" w:hAnsi="MS Gothic"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7CA78D" w14:textId="77777777" w:rsidR="007C6C2C" w:rsidRDefault="007C6C2C">
            <w:pPr>
              <w:rPr>
                <w:color w:val="000000"/>
                <w:szCs w:val="22"/>
                <w:lang w:eastAsia="cs-CZ"/>
              </w:rPr>
            </w:pPr>
          </w:p>
        </w:tc>
      </w:tr>
    </w:tbl>
    <w:p w14:paraId="3A7CA78F" w14:textId="77777777" w:rsidR="007C6C2C" w:rsidRDefault="007C6C2C"/>
    <w:p w14:paraId="3A7CA790" w14:textId="77777777" w:rsidR="007C6C2C" w:rsidRDefault="00C858F8">
      <w:pPr>
        <w:pStyle w:val="Nadpis1"/>
        <w:numPr>
          <w:ilvl w:val="0"/>
          <w:numId w:val="25"/>
        </w:numPr>
        <w:ind w:left="284" w:hanging="284"/>
        <w:rPr>
          <w:szCs w:val="22"/>
        </w:rPr>
      </w:pPr>
      <w:r>
        <w:rPr>
          <w:szCs w:val="22"/>
        </w:rPr>
        <w:t>Uživatelské a licenční zajištění pro Objednatele (je-li relevantní):</w:t>
      </w:r>
    </w:p>
    <w:p w14:paraId="3A7CA791" w14:textId="77777777" w:rsidR="007C6C2C" w:rsidRDefault="00C858F8">
      <w:r>
        <w:t>V souladu s podmínkami smlouvy č. 679-2019-11150.</w:t>
      </w:r>
    </w:p>
    <w:p w14:paraId="3A7CA792" w14:textId="77777777" w:rsidR="007C6C2C" w:rsidRDefault="007C6C2C"/>
    <w:p w14:paraId="3A7CA793" w14:textId="77777777" w:rsidR="007C6C2C" w:rsidRDefault="00C858F8">
      <w:pPr>
        <w:pStyle w:val="Nadpis1"/>
        <w:numPr>
          <w:ilvl w:val="0"/>
          <w:numId w:val="25"/>
        </w:numPr>
        <w:ind w:left="284" w:hanging="284"/>
        <w:rPr>
          <w:szCs w:val="22"/>
        </w:rPr>
      </w:pPr>
      <w:r>
        <w:rPr>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7C6C2C" w14:paraId="3A7CA797" w14:textId="77777777">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94" w14:textId="77777777" w:rsidR="007C6C2C" w:rsidRDefault="00C858F8">
            <w:pPr>
              <w:rPr>
                <w:b/>
                <w:bCs/>
                <w:color w:val="000000"/>
                <w:szCs w:val="22"/>
                <w:lang w:eastAsia="cs-CZ"/>
              </w:rPr>
            </w:pPr>
            <w:r>
              <w:rPr>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95" w14:textId="77777777" w:rsidR="007C6C2C" w:rsidRDefault="00C858F8">
            <w:pPr>
              <w:rPr>
                <w:b/>
                <w:bCs/>
                <w:color w:val="000000"/>
                <w:szCs w:val="22"/>
                <w:lang w:eastAsia="cs-CZ"/>
              </w:rPr>
            </w:pPr>
            <w:r>
              <w:rPr>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3A7CA796" w14:textId="77777777" w:rsidR="007C6C2C" w:rsidRDefault="00C858F8">
            <w:pPr>
              <w:rPr>
                <w:b/>
                <w:bCs/>
                <w:color w:val="000000"/>
                <w:szCs w:val="22"/>
                <w:lang w:eastAsia="cs-CZ"/>
              </w:rPr>
            </w:pPr>
            <w:r>
              <w:rPr>
                <w:b/>
                <w:bCs/>
                <w:color w:val="000000"/>
                <w:szCs w:val="22"/>
                <w:lang w:eastAsia="cs-CZ"/>
              </w:rPr>
              <w:t>Odpovědná osoba</w:t>
            </w:r>
          </w:p>
        </w:tc>
      </w:tr>
      <w:tr w:rsidR="007C6C2C" w14:paraId="3A7CA79B" w14:textId="77777777">
        <w:trPr>
          <w:trHeight w:val="284"/>
        </w:trPr>
        <w:tc>
          <w:tcPr>
            <w:tcW w:w="1214" w:type="dxa"/>
            <w:tcBorders>
              <w:right w:val="dotted" w:sz="4" w:space="0" w:color="auto"/>
            </w:tcBorders>
            <w:shd w:val="clear" w:color="auto" w:fill="auto"/>
            <w:noWrap/>
            <w:vAlign w:val="center"/>
          </w:tcPr>
          <w:p w14:paraId="3A7CA798" w14:textId="77777777" w:rsidR="007C6C2C" w:rsidRDefault="00C858F8">
            <w:pPr>
              <w:rPr>
                <w:color w:val="000000"/>
                <w:szCs w:val="22"/>
                <w:lang w:eastAsia="cs-CZ"/>
              </w:rPr>
            </w:pPr>
            <w:r>
              <w:rPr>
                <w:sz w:val="20"/>
              </w:rPr>
              <w:t>16221</w:t>
            </w:r>
          </w:p>
        </w:tc>
        <w:tc>
          <w:tcPr>
            <w:tcW w:w="6237" w:type="dxa"/>
            <w:tcBorders>
              <w:left w:val="dotted" w:sz="4" w:space="0" w:color="auto"/>
              <w:right w:val="dotted" w:sz="4" w:space="0" w:color="auto"/>
            </w:tcBorders>
            <w:shd w:val="clear" w:color="auto" w:fill="auto"/>
            <w:noWrap/>
            <w:vAlign w:val="bottom"/>
          </w:tcPr>
          <w:p w14:paraId="3A7CA799" w14:textId="77777777" w:rsidR="007C6C2C" w:rsidRDefault="00C858F8">
            <w:pPr>
              <w:rPr>
                <w:color w:val="000000"/>
                <w:szCs w:val="22"/>
                <w:lang w:eastAsia="cs-CZ"/>
              </w:rPr>
            </w:pPr>
            <w:r>
              <w:rPr>
                <w:color w:val="000000"/>
                <w:szCs w:val="22"/>
                <w:lang w:eastAsia="cs-CZ"/>
              </w:rPr>
              <w:t>Garant</w:t>
            </w:r>
          </w:p>
        </w:tc>
        <w:tc>
          <w:tcPr>
            <w:tcW w:w="2410" w:type="dxa"/>
            <w:tcBorders>
              <w:left w:val="dotted" w:sz="4" w:space="0" w:color="auto"/>
            </w:tcBorders>
            <w:shd w:val="clear" w:color="auto" w:fill="auto"/>
            <w:vAlign w:val="center"/>
          </w:tcPr>
          <w:p w14:paraId="3A7CA79A" w14:textId="77777777" w:rsidR="007C6C2C" w:rsidRDefault="00C858F8">
            <w:pPr>
              <w:jc w:val="center"/>
              <w:rPr>
                <w:color w:val="000000"/>
                <w:szCs w:val="22"/>
                <w:lang w:eastAsia="cs-CZ"/>
              </w:rPr>
            </w:pPr>
            <w:r>
              <w:rPr>
                <w:color w:val="000000"/>
                <w:szCs w:val="22"/>
                <w:lang w:eastAsia="cs-CZ"/>
              </w:rPr>
              <w:t>Lenka Kratochvílová</w:t>
            </w:r>
          </w:p>
        </w:tc>
      </w:tr>
      <w:tr w:rsidR="007C6C2C" w14:paraId="3A7CA79F" w14:textId="77777777">
        <w:trPr>
          <w:trHeight w:val="284"/>
        </w:trPr>
        <w:tc>
          <w:tcPr>
            <w:tcW w:w="1214" w:type="dxa"/>
            <w:tcBorders>
              <w:right w:val="dotted" w:sz="4" w:space="0" w:color="auto"/>
            </w:tcBorders>
            <w:shd w:val="clear" w:color="auto" w:fill="auto"/>
            <w:noWrap/>
            <w:vAlign w:val="center"/>
          </w:tcPr>
          <w:p w14:paraId="3A7CA79C" w14:textId="77777777" w:rsidR="007C6C2C" w:rsidRDefault="007C6C2C">
            <w:pPr>
              <w:rPr>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3A7CA79D" w14:textId="77777777" w:rsidR="007C6C2C" w:rsidRDefault="007C6C2C">
            <w:pPr>
              <w:rPr>
                <w:color w:val="000000"/>
                <w:szCs w:val="22"/>
                <w:lang w:eastAsia="cs-CZ"/>
              </w:rPr>
            </w:pPr>
          </w:p>
        </w:tc>
        <w:tc>
          <w:tcPr>
            <w:tcW w:w="2410" w:type="dxa"/>
            <w:tcBorders>
              <w:left w:val="dotted" w:sz="4" w:space="0" w:color="auto"/>
            </w:tcBorders>
            <w:shd w:val="clear" w:color="auto" w:fill="auto"/>
            <w:vAlign w:val="center"/>
          </w:tcPr>
          <w:p w14:paraId="3A7CA79E" w14:textId="77777777" w:rsidR="007C6C2C" w:rsidRDefault="007C6C2C">
            <w:pPr>
              <w:jc w:val="center"/>
              <w:rPr>
                <w:color w:val="000000"/>
                <w:szCs w:val="22"/>
                <w:lang w:eastAsia="cs-CZ"/>
              </w:rPr>
            </w:pPr>
          </w:p>
        </w:tc>
      </w:tr>
    </w:tbl>
    <w:p w14:paraId="3A7CA7A0" w14:textId="77777777" w:rsidR="007C6C2C" w:rsidRDefault="00C858F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A7CA7A1" w14:textId="77777777" w:rsidR="007C6C2C" w:rsidRDefault="007C6C2C"/>
    <w:p w14:paraId="3A7CA7A2" w14:textId="77777777" w:rsidR="007C6C2C" w:rsidRDefault="00C858F8">
      <w:pPr>
        <w:pStyle w:val="Nadpis1"/>
        <w:numPr>
          <w:ilvl w:val="0"/>
          <w:numId w:val="25"/>
        </w:numPr>
        <w:ind w:left="284" w:hanging="284"/>
        <w:rPr>
          <w:szCs w:val="22"/>
        </w:rPr>
      </w:pPr>
      <w:r>
        <w:rPr>
          <w:szCs w:val="22"/>
        </w:rPr>
        <w:t>Harmonogram realizace</w:t>
      </w:r>
      <w:r>
        <w:rPr>
          <w:b/>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7C6C2C" w14:paraId="3A7CA7A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CA7A3" w14:textId="77777777" w:rsidR="007C6C2C" w:rsidRDefault="00C858F8">
            <w:pPr>
              <w:rPr>
                <w:b/>
                <w:bCs/>
                <w:color w:val="000000"/>
                <w:szCs w:val="22"/>
                <w:lang w:eastAsia="cs-CZ"/>
              </w:rPr>
            </w:pPr>
            <w:r>
              <w:rPr>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3A7CA7A4" w14:textId="77777777" w:rsidR="007C6C2C" w:rsidRDefault="00C858F8">
            <w:pPr>
              <w:rPr>
                <w:b/>
                <w:bCs/>
                <w:color w:val="000000"/>
                <w:szCs w:val="22"/>
                <w:lang w:eastAsia="cs-CZ"/>
              </w:rPr>
            </w:pPr>
            <w:r>
              <w:rPr>
                <w:b/>
                <w:bCs/>
                <w:color w:val="000000"/>
                <w:szCs w:val="22"/>
                <w:lang w:eastAsia="cs-CZ"/>
              </w:rPr>
              <w:t>Termín</w:t>
            </w:r>
          </w:p>
        </w:tc>
      </w:tr>
      <w:tr w:rsidR="007C6C2C" w14:paraId="3A7CA7A8" w14:textId="77777777">
        <w:trPr>
          <w:trHeight w:val="284"/>
        </w:trPr>
        <w:tc>
          <w:tcPr>
            <w:tcW w:w="7513" w:type="dxa"/>
            <w:shd w:val="clear" w:color="auto" w:fill="auto"/>
            <w:noWrap/>
            <w:vAlign w:val="center"/>
          </w:tcPr>
          <w:p w14:paraId="3A7CA7A6" w14:textId="77777777" w:rsidR="007C6C2C" w:rsidRDefault="00C858F8">
            <w:pPr>
              <w:rPr>
                <w:color w:val="000000"/>
                <w:szCs w:val="22"/>
                <w:lang w:eastAsia="cs-CZ"/>
              </w:rPr>
            </w:pPr>
            <w:r>
              <w:rPr>
                <w:color w:val="000000"/>
                <w:szCs w:val="22"/>
                <w:lang w:eastAsia="cs-CZ"/>
              </w:rPr>
              <w:t>T1 = Termín objednání = zahájení plnění</w:t>
            </w:r>
          </w:p>
        </w:tc>
        <w:tc>
          <w:tcPr>
            <w:tcW w:w="2348" w:type="dxa"/>
            <w:tcBorders>
              <w:top w:val="single" w:sz="8" w:space="0" w:color="auto"/>
              <w:left w:val="dotted" w:sz="4" w:space="0" w:color="auto"/>
            </w:tcBorders>
            <w:shd w:val="clear" w:color="auto" w:fill="auto"/>
            <w:vAlign w:val="bottom"/>
          </w:tcPr>
          <w:p w14:paraId="3A7CA7A7" w14:textId="77777777" w:rsidR="007C6C2C" w:rsidRDefault="007C6C2C">
            <w:pPr>
              <w:rPr>
                <w:color w:val="000000"/>
                <w:szCs w:val="22"/>
                <w:lang w:eastAsia="cs-CZ"/>
              </w:rPr>
            </w:pPr>
          </w:p>
        </w:tc>
      </w:tr>
      <w:tr w:rsidR="007C6C2C" w14:paraId="3A7CA7AC" w14:textId="77777777">
        <w:trPr>
          <w:trHeight w:val="284"/>
        </w:trPr>
        <w:tc>
          <w:tcPr>
            <w:tcW w:w="7513" w:type="dxa"/>
            <w:shd w:val="clear" w:color="auto" w:fill="auto"/>
            <w:noWrap/>
            <w:vAlign w:val="center"/>
          </w:tcPr>
          <w:p w14:paraId="3A7CA7A9" w14:textId="77777777" w:rsidR="007C6C2C" w:rsidRDefault="00C858F8">
            <w:pPr>
              <w:rPr>
                <w:color w:val="000000"/>
                <w:szCs w:val="22"/>
                <w:lang w:eastAsia="cs-CZ"/>
              </w:rPr>
            </w:pPr>
            <w:r>
              <w:rPr>
                <w:color w:val="000000"/>
                <w:szCs w:val="22"/>
                <w:lang w:eastAsia="cs-CZ"/>
              </w:rPr>
              <w:t>T4 = Nasazení plnění na testovací prostředí ISND včetně předání dokumentace</w:t>
            </w:r>
          </w:p>
        </w:tc>
        <w:tc>
          <w:tcPr>
            <w:tcW w:w="2348" w:type="dxa"/>
            <w:tcBorders>
              <w:left w:val="dotted" w:sz="4" w:space="0" w:color="auto"/>
            </w:tcBorders>
            <w:shd w:val="clear" w:color="auto" w:fill="auto"/>
            <w:vAlign w:val="bottom"/>
          </w:tcPr>
          <w:p w14:paraId="3A7CA7AA" w14:textId="77777777" w:rsidR="007C6C2C" w:rsidRDefault="00C858F8">
            <w:pPr>
              <w:rPr>
                <w:color w:val="000000"/>
                <w:szCs w:val="22"/>
                <w:lang w:eastAsia="cs-CZ"/>
              </w:rPr>
            </w:pPr>
            <w:r>
              <w:rPr>
                <w:color w:val="000000"/>
                <w:szCs w:val="22"/>
                <w:lang w:eastAsia="cs-CZ"/>
              </w:rPr>
              <w:tab/>
            </w:r>
          </w:p>
          <w:p w14:paraId="3A7CA7AB" w14:textId="77777777" w:rsidR="007C6C2C" w:rsidRDefault="00C858F8">
            <w:pPr>
              <w:rPr>
                <w:color w:val="000000"/>
                <w:szCs w:val="22"/>
                <w:lang w:eastAsia="cs-CZ"/>
              </w:rPr>
            </w:pPr>
            <w:r>
              <w:rPr>
                <w:color w:val="000000"/>
                <w:szCs w:val="22"/>
                <w:lang w:eastAsia="cs-CZ"/>
              </w:rPr>
              <w:t>17.9.2021</w:t>
            </w:r>
          </w:p>
        </w:tc>
      </w:tr>
      <w:tr w:rsidR="007C6C2C" w14:paraId="3A7CA7AF" w14:textId="77777777">
        <w:trPr>
          <w:trHeight w:val="284"/>
        </w:trPr>
        <w:tc>
          <w:tcPr>
            <w:tcW w:w="7513" w:type="dxa"/>
            <w:shd w:val="clear" w:color="auto" w:fill="auto"/>
            <w:noWrap/>
            <w:vAlign w:val="center"/>
          </w:tcPr>
          <w:p w14:paraId="3A7CA7AD" w14:textId="77777777" w:rsidR="007C6C2C" w:rsidRDefault="00C858F8">
            <w:pPr>
              <w:rPr>
                <w:color w:val="000000"/>
                <w:szCs w:val="22"/>
                <w:lang w:eastAsia="cs-CZ"/>
              </w:rPr>
            </w:pPr>
            <w:r>
              <w:rPr>
                <w:color w:val="000000"/>
                <w:szCs w:val="22"/>
                <w:lang w:eastAsia="cs-CZ"/>
              </w:rPr>
              <w:t>T5 = Nasazení plnění na produkční prostředí ISND</w:t>
            </w:r>
          </w:p>
        </w:tc>
        <w:tc>
          <w:tcPr>
            <w:tcW w:w="2348" w:type="dxa"/>
            <w:tcBorders>
              <w:left w:val="dotted" w:sz="4" w:space="0" w:color="auto"/>
            </w:tcBorders>
            <w:shd w:val="clear" w:color="auto" w:fill="auto"/>
            <w:vAlign w:val="bottom"/>
          </w:tcPr>
          <w:p w14:paraId="3A7CA7AE" w14:textId="77777777" w:rsidR="007C6C2C" w:rsidRDefault="00C858F8">
            <w:pPr>
              <w:rPr>
                <w:color w:val="000000"/>
                <w:szCs w:val="22"/>
                <w:lang w:eastAsia="cs-CZ"/>
              </w:rPr>
            </w:pPr>
            <w:r>
              <w:rPr>
                <w:color w:val="000000"/>
                <w:szCs w:val="22"/>
                <w:lang w:eastAsia="cs-CZ"/>
              </w:rPr>
              <w:t>30.9.2021</w:t>
            </w:r>
          </w:p>
        </w:tc>
      </w:tr>
    </w:tbl>
    <w:p w14:paraId="3A7CA7B0" w14:textId="77777777" w:rsidR="007C6C2C" w:rsidRDefault="007C6C2C">
      <w:pPr>
        <w:pStyle w:val="Nadpis1"/>
        <w:ind w:left="284" w:firstLine="0"/>
        <w:rPr>
          <w:szCs w:val="22"/>
        </w:rPr>
      </w:pPr>
      <w:bookmarkStart w:id="4" w:name="_Ref31623420"/>
    </w:p>
    <w:p w14:paraId="3A7CA7B1" w14:textId="77777777" w:rsidR="007C6C2C" w:rsidRDefault="00C858F8">
      <w:pPr>
        <w:pStyle w:val="Nadpis1"/>
        <w:numPr>
          <w:ilvl w:val="0"/>
          <w:numId w:val="25"/>
        </w:numPr>
        <w:ind w:left="284" w:hanging="284"/>
        <w:rPr>
          <w:szCs w:val="22"/>
        </w:rPr>
      </w:pPr>
      <w:r>
        <w:rPr>
          <w:szCs w:val="22"/>
        </w:rPr>
        <w:t>Pracnost a cenová nabídka navrhovaného řešení</w:t>
      </w:r>
      <w:bookmarkEnd w:id="4"/>
    </w:p>
    <w:p w14:paraId="3A7CA7B2" w14:textId="77777777" w:rsidR="007C6C2C" w:rsidRDefault="00C858F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7C6C2C" w14:paraId="3A7CA7B8" w14:textId="77777777">
        <w:tc>
          <w:tcPr>
            <w:tcW w:w="1677" w:type="dxa"/>
            <w:tcBorders>
              <w:top w:val="single" w:sz="8" w:space="0" w:color="auto"/>
              <w:left w:val="single" w:sz="8" w:space="0" w:color="auto"/>
              <w:bottom w:val="single" w:sz="8" w:space="0" w:color="auto"/>
              <w:right w:val="single" w:sz="8" w:space="0" w:color="auto"/>
            </w:tcBorders>
          </w:tcPr>
          <w:p w14:paraId="3A7CA7B3" w14:textId="77777777" w:rsidR="007C6C2C" w:rsidRDefault="00C858F8">
            <w:pPr>
              <w:pStyle w:val="Tabulka"/>
              <w:rPr>
                <w:szCs w:val="22"/>
              </w:rPr>
            </w:pPr>
            <w:r>
              <w:rPr>
                <w:b/>
                <w:szCs w:val="22"/>
              </w:rPr>
              <w:t>Oblast / role</w:t>
            </w:r>
            <w:r>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3A7CA7B4" w14:textId="77777777" w:rsidR="007C6C2C" w:rsidRDefault="00C858F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A7CA7B5" w14:textId="77777777" w:rsidR="007C6C2C" w:rsidRDefault="00C858F8">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A7CA7B6" w14:textId="77777777" w:rsidR="007C6C2C" w:rsidRDefault="00C858F8">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3A7CA7B7" w14:textId="77777777" w:rsidR="007C6C2C" w:rsidRDefault="00C858F8">
            <w:pPr>
              <w:pStyle w:val="Tabulka"/>
              <w:rPr>
                <w:b/>
                <w:szCs w:val="22"/>
              </w:rPr>
            </w:pPr>
            <w:r>
              <w:rPr>
                <w:b/>
                <w:szCs w:val="22"/>
              </w:rPr>
              <w:t>v Kč s DPH:</w:t>
            </w:r>
          </w:p>
        </w:tc>
      </w:tr>
      <w:tr w:rsidR="007C6C2C" w14:paraId="3A7CA7BE" w14:textId="77777777">
        <w:trPr>
          <w:trHeight w:hRule="exact" w:val="20"/>
        </w:trPr>
        <w:tc>
          <w:tcPr>
            <w:tcW w:w="1677" w:type="dxa"/>
            <w:tcBorders>
              <w:top w:val="single" w:sz="8" w:space="0" w:color="auto"/>
              <w:left w:val="dotted" w:sz="4" w:space="0" w:color="auto"/>
            </w:tcBorders>
          </w:tcPr>
          <w:p w14:paraId="3A7CA7B9" w14:textId="77777777" w:rsidR="007C6C2C" w:rsidRDefault="007C6C2C">
            <w:pPr>
              <w:pStyle w:val="Tabulka"/>
              <w:rPr>
                <w:szCs w:val="22"/>
              </w:rPr>
            </w:pPr>
          </w:p>
        </w:tc>
        <w:tc>
          <w:tcPr>
            <w:tcW w:w="3544" w:type="dxa"/>
            <w:tcBorders>
              <w:top w:val="single" w:sz="8" w:space="0" w:color="auto"/>
              <w:left w:val="dotted" w:sz="4" w:space="0" w:color="auto"/>
            </w:tcBorders>
          </w:tcPr>
          <w:p w14:paraId="3A7CA7BA" w14:textId="77777777" w:rsidR="007C6C2C" w:rsidRDefault="007C6C2C">
            <w:pPr>
              <w:pStyle w:val="Tabulka"/>
              <w:rPr>
                <w:szCs w:val="22"/>
              </w:rPr>
            </w:pPr>
          </w:p>
        </w:tc>
        <w:tc>
          <w:tcPr>
            <w:tcW w:w="1276" w:type="dxa"/>
            <w:tcBorders>
              <w:top w:val="single" w:sz="8" w:space="0" w:color="auto"/>
            </w:tcBorders>
          </w:tcPr>
          <w:p w14:paraId="3A7CA7BB" w14:textId="77777777" w:rsidR="007C6C2C" w:rsidRDefault="007C6C2C">
            <w:pPr>
              <w:pStyle w:val="Tabulka"/>
              <w:rPr>
                <w:szCs w:val="22"/>
              </w:rPr>
            </w:pPr>
          </w:p>
        </w:tc>
        <w:tc>
          <w:tcPr>
            <w:tcW w:w="1701" w:type="dxa"/>
            <w:tcBorders>
              <w:top w:val="single" w:sz="8" w:space="0" w:color="auto"/>
            </w:tcBorders>
          </w:tcPr>
          <w:p w14:paraId="3A7CA7BC" w14:textId="77777777" w:rsidR="007C6C2C" w:rsidRDefault="007C6C2C">
            <w:pPr>
              <w:pStyle w:val="Tabulka"/>
              <w:rPr>
                <w:szCs w:val="22"/>
              </w:rPr>
            </w:pPr>
          </w:p>
        </w:tc>
        <w:tc>
          <w:tcPr>
            <w:tcW w:w="1581" w:type="dxa"/>
            <w:tcBorders>
              <w:top w:val="single" w:sz="8" w:space="0" w:color="auto"/>
            </w:tcBorders>
          </w:tcPr>
          <w:p w14:paraId="3A7CA7BD" w14:textId="77777777" w:rsidR="007C6C2C" w:rsidRDefault="007C6C2C">
            <w:pPr>
              <w:pStyle w:val="Tabulka"/>
              <w:rPr>
                <w:szCs w:val="22"/>
              </w:rPr>
            </w:pPr>
          </w:p>
        </w:tc>
      </w:tr>
      <w:tr w:rsidR="007C6C2C" w14:paraId="3A7CA7C4" w14:textId="77777777">
        <w:trPr>
          <w:trHeight w:val="397"/>
        </w:trPr>
        <w:tc>
          <w:tcPr>
            <w:tcW w:w="1677" w:type="dxa"/>
            <w:tcBorders>
              <w:top w:val="dotted" w:sz="4" w:space="0" w:color="auto"/>
              <w:left w:val="dotted" w:sz="4" w:space="0" w:color="auto"/>
            </w:tcBorders>
          </w:tcPr>
          <w:p w14:paraId="3A7CA7BF" w14:textId="77777777" w:rsidR="007C6C2C" w:rsidRDefault="007C6C2C">
            <w:pPr>
              <w:pStyle w:val="Tabulka"/>
              <w:rPr>
                <w:szCs w:val="22"/>
              </w:rPr>
            </w:pPr>
          </w:p>
        </w:tc>
        <w:tc>
          <w:tcPr>
            <w:tcW w:w="3544" w:type="dxa"/>
            <w:tcBorders>
              <w:top w:val="dotted" w:sz="4" w:space="0" w:color="auto"/>
              <w:left w:val="dotted" w:sz="4" w:space="0" w:color="auto"/>
            </w:tcBorders>
          </w:tcPr>
          <w:p w14:paraId="3A7CA7C0" w14:textId="77777777" w:rsidR="007C6C2C" w:rsidRDefault="00C858F8">
            <w:pPr>
              <w:pStyle w:val="Tabulka"/>
              <w:rPr>
                <w:szCs w:val="22"/>
              </w:rPr>
            </w:pPr>
            <w:r>
              <w:rPr>
                <w:szCs w:val="22"/>
              </w:rPr>
              <w:t>Viz cenová nabídka v příloze č.01</w:t>
            </w:r>
          </w:p>
        </w:tc>
        <w:tc>
          <w:tcPr>
            <w:tcW w:w="1276" w:type="dxa"/>
            <w:tcBorders>
              <w:top w:val="dotted" w:sz="4" w:space="0" w:color="auto"/>
            </w:tcBorders>
          </w:tcPr>
          <w:p w14:paraId="3A7CA7C1" w14:textId="77777777" w:rsidR="007C6C2C" w:rsidRDefault="00C858F8">
            <w:pPr>
              <w:pStyle w:val="Tabulka"/>
              <w:rPr>
                <w:szCs w:val="22"/>
              </w:rPr>
            </w:pPr>
            <w:r>
              <w:rPr>
                <w:szCs w:val="22"/>
              </w:rPr>
              <w:t>23,13</w:t>
            </w:r>
          </w:p>
        </w:tc>
        <w:tc>
          <w:tcPr>
            <w:tcW w:w="1701" w:type="dxa"/>
            <w:tcBorders>
              <w:top w:val="dotted" w:sz="4" w:space="0" w:color="auto"/>
            </w:tcBorders>
          </w:tcPr>
          <w:p w14:paraId="3A7CA7C2" w14:textId="77777777" w:rsidR="007C6C2C" w:rsidRDefault="00C858F8">
            <w:pPr>
              <w:pStyle w:val="Tabulka"/>
              <w:rPr>
                <w:szCs w:val="22"/>
              </w:rPr>
            </w:pPr>
            <w:r>
              <w:rPr>
                <w:szCs w:val="22"/>
              </w:rPr>
              <w:t>226 139,38</w:t>
            </w:r>
          </w:p>
        </w:tc>
        <w:tc>
          <w:tcPr>
            <w:tcW w:w="1581" w:type="dxa"/>
            <w:tcBorders>
              <w:top w:val="dotted" w:sz="4" w:space="0" w:color="auto"/>
            </w:tcBorders>
          </w:tcPr>
          <w:p w14:paraId="3A7CA7C3" w14:textId="77777777" w:rsidR="007C6C2C" w:rsidRDefault="00C858F8">
            <w:pPr>
              <w:pStyle w:val="Tabulka"/>
              <w:rPr>
                <w:szCs w:val="22"/>
              </w:rPr>
            </w:pPr>
            <w:r>
              <w:rPr>
                <w:szCs w:val="22"/>
              </w:rPr>
              <w:t>273 628,64</w:t>
            </w:r>
          </w:p>
        </w:tc>
      </w:tr>
      <w:tr w:rsidR="007C6C2C" w14:paraId="3A7CA7C9" w14:textId="77777777">
        <w:trPr>
          <w:trHeight w:val="397"/>
        </w:trPr>
        <w:tc>
          <w:tcPr>
            <w:tcW w:w="5221" w:type="dxa"/>
            <w:gridSpan w:val="2"/>
            <w:tcBorders>
              <w:left w:val="dotted" w:sz="4" w:space="0" w:color="auto"/>
              <w:bottom w:val="dotted" w:sz="4" w:space="0" w:color="auto"/>
            </w:tcBorders>
          </w:tcPr>
          <w:p w14:paraId="3A7CA7C5" w14:textId="77777777" w:rsidR="007C6C2C" w:rsidRDefault="00C858F8">
            <w:pPr>
              <w:pStyle w:val="Tabulka"/>
              <w:rPr>
                <w:b/>
                <w:szCs w:val="22"/>
              </w:rPr>
            </w:pPr>
            <w:r>
              <w:rPr>
                <w:b/>
                <w:szCs w:val="22"/>
              </w:rPr>
              <w:t>Celkem:</w:t>
            </w:r>
          </w:p>
        </w:tc>
        <w:tc>
          <w:tcPr>
            <w:tcW w:w="1276" w:type="dxa"/>
            <w:tcBorders>
              <w:bottom w:val="dotted" w:sz="4" w:space="0" w:color="auto"/>
            </w:tcBorders>
          </w:tcPr>
          <w:p w14:paraId="3A7CA7C6" w14:textId="77777777" w:rsidR="007C6C2C" w:rsidRDefault="00C858F8">
            <w:pPr>
              <w:pStyle w:val="Tabulka"/>
              <w:rPr>
                <w:szCs w:val="22"/>
              </w:rPr>
            </w:pPr>
            <w:r>
              <w:rPr>
                <w:b/>
                <w:szCs w:val="22"/>
              </w:rPr>
              <w:t>23,13</w:t>
            </w:r>
          </w:p>
        </w:tc>
        <w:tc>
          <w:tcPr>
            <w:tcW w:w="1701" w:type="dxa"/>
            <w:tcBorders>
              <w:bottom w:val="dotted" w:sz="4" w:space="0" w:color="auto"/>
            </w:tcBorders>
          </w:tcPr>
          <w:p w14:paraId="3A7CA7C7" w14:textId="77777777" w:rsidR="007C6C2C" w:rsidRDefault="00C858F8">
            <w:pPr>
              <w:pStyle w:val="Tabulka"/>
              <w:rPr>
                <w:szCs w:val="22"/>
              </w:rPr>
            </w:pPr>
            <w:r>
              <w:rPr>
                <w:szCs w:val="22"/>
              </w:rPr>
              <w:t>226 139,38</w:t>
            </w:r>
          </w:p>
        </w:tc>
        <w:tc>
          <w:tcPr>
            <w:tcW w:w="1581" w:type="dxa"/>
            <w:tcBorders>
              <w:bottom w:val="dotted" w:sz="4" w:space="0" w:color="auto"/>
            </w:tcBorders>
          </w:tcPr>
          <w:p w14:paraId="3A7CA7C8" w14:textId="77777777" w:rsidR="007C6C2C" w:rsidRDefault="00C858F8">
            <w:pPr>
              <w:pStyle w:val="Tabulka"/>
              <w:rPr>
                <w:szCs w:val="22"/>
              </w:rPr>
            </w:pPr>
            <w:r>
              <w:rPr>
                <w:szCs w:val="22"/>
              </w:rPr>
              <w:t>273 628,64</w:t>
            </w:r>
          </w:p>
        </w:tc>
      </w:tr>
    </w:tbl>
    <w:p w14:paraId="3A7CA7CA" w14:textId="77777777" w:rsidR="007C6C2C" w:rsidRDefault="007C6C2C">
      <w:pPr>
        <w:rPr>
          <w:sz w:val="8"/>
          <w:szCs w:val="8"/>
        </w:rPr>
      </w:pPr>
    </w:p>
    <w:p w14:paraId="3A7CA7CB" w14:textId="77777777" w:rsidR="007C6C2C" w:rsidRDefault="00C858F8">
      <w:pPr>
        <w:rPr>
          <w:sz w:val="16"/>
          <w:szCs w:val="16"/>
        </w:rPr>
      </w:pPr>
      <w:r>
        <w:rPr>
          <w:sz w:val="16"/>
          <w:szCs w:val="16"/>
        </w:rPr>
        <w:t>(Pozn.: MD – člověkoden, MJ – měrná jednotka, např. počet kusů)</w:t>
      </w:r>
    </w:p>
    <w:p w14:paraId="3A7CA7CC" w14:textId="77777777" w:rsidR="007C6C2C" w:rsidRDefault="00C858F8">
      <w:pPr>
        <w:pStyle w:val="Nadpis1"/>
        <w:numPr>
          <w:ilvl w:val="0"/>
          <w:numId w:val="25"/>
        </w:numPr>
        <w:ind w:left="284" w:hanging="284"/>
        <w:rPr>
          <w:szCs w:val="22"/>
        </w:rPr>
      </w:pPr>
      <w:r>
        <w:rPr>
          <w:szCs w:val="22"/>
        </w:rPr>
        <w:t>Posouzení</w:t>
      </w:r>
    </w:p>
    <w:p w14:paraId="3A7CA7CD" w14:textId="77777777" w:rsidR="007C6C2C" w:rsidRDefault="00C858F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7C6C2C" w14:paraId="3A7CA7D2" w14:textId="77777777">
        <w:trPr>
          <w:trHeight w:val="374"/>
        </w:trPr>
        <w:tc>
          <w:tcPr>
            <w:tcW w:w="2547" w:type="dxa"/>
            <w:vAlign w:val="center"/>
          </w:tcPr>
          <w:p w14:paraId="3A7CA7CE" w14:textId="77777777" w:rsidR="007C6C2C" w:rsidRDefault="00C858F8">
            <w:pPr>
              <w:rPr>
                <w:b/>
              </w:rPr>
            </w:pPr>
            <w:r>
              <w:rPr>
                <w:b/>
              </w:rPr>
              <w:t>Role</w:t>
            </w:r>
          </w:p>
        </w:tc>
        <w:tc>
          <w:tcPr>
            <w:tcW w:w="2371" w:type="dxa"/>
            <w:vAlign w:val="center"/>
          </w:tcPr>
          <w:p w14:paraId="3A7CA7CF" w14:textId="77777777" w:rsidR="007C6C2C" w:rsidRDefault="00C858F8">
            <w:pPr>
              <w:rPr>
                <w:b/>
              </w:rPr>
            </w:pPr>
            <w:r>
              <w:rPr>
                <w:b/>
              </w:rPr>
              <w:t>Jméno</w:t>
            </w:r>
          </w:p>
        </w:tc>
        <w:tc>
          <w:tcPr>
            <w:tcW w:w="2372" w:type="dxa"/>
            <w:vAlign w:val="center"/>
          </w:tcPr>
          <w:p w14:paraId="3A7CA7D0" w14:textId="77777777" w:rsidR="007C6C2C" w:rsidRDefault="00C858F8">
            <w:pPr>
              <w:rPr>
                <w:b/>
              </w:rPr>
            </w:pPr>
            <w:r>
              <w:rPr>
                <w:b/>
              </w:rPr>
              <w:t>Datum</w:t>
            </w:r>
          </w:p>
        </w:tc>
        <w:tc>
          <w:tcPr>
            <w:tcW w:w="2372" w:type="dxa"/>
            <w:vAlign w:val="center"/>
          </w:tcPr>
          <w:p w14:paraId="3A7CA7D1" w14:textId="77777777" w:rsidR="007C6C2C" w:rsidRDefault="00C858F8">
            <w:pPr>
              <w:rPr>
                <w:b/>
              </w:rPr>
            </w:pPr>
            <w:r>
              <w:rPr>
                <w:b/>
              </w:rPr>
              <w:t>Podpis/Mail</w:t>
            </w:r>
            <w:r>
              <w:rPr>
                <w:rStyle w:val="Odkaznavysvtlivky"/>
                <w:b/>
              </w:rPr>
              <w:endnoteReference w:id="21"/>
            </w:r>
          </w:p>
        </w:tc>
      </w:tr>
      <w:tr w:rsidR="007C6C2C" w14:paraId="3A7CA7D7" w14:textId="77777777">
        <w:trPr>
          <w:trHeight w:val="510"/>
        </w:trPr>
        <w:tc>
          <w:tcPr>
            <w:tcW w:w="2547" w:type="dxa"/>
            <w:vAlign w:val="center"/>
          </w:tcPr>
          <w:p w14:paraId="3A7CA7D3" w14:textId="77777777" w:rsidR="007C6C2C" w:rsidRDefault="00C858F8">
            <w:r>
              <w:t>Bezpečnostní garant</w:t>
            </w:r>
          </w:p>
        </w:tc>
        <w:tc>
          <w:tcPr>
            <w:tcW w:w="2371" w:type="dxa"/>
            <w:vAlign w:val="center"/>
          </w:tcPr>
          <w:p w14:paraId="3A7CA7D4" w14:textId="77777777" w:rsidR="007C6C2C" w:rsidRDefault="00C858F8">
            <w:r>
              <w:t>Karel Štefl</w:t>
            </w:r>
          </w:p>
        </w:tc>
        <w:tc>
          <w:tcPr>
            <w:tcW w:w="2372" w:type="dxa"/>
            <w:vAlign w:val="center"/>
          </w:tcPr>
          <w:p w14:paraId="3A7CA7D5" w14:textId="77777777" w:rsidR="007C6C2C" w:rsidRDefault="00C858F8">
            <w:r>
              <w:t>29.07.2021</w:t>
            </w:r>
          </w:p>
        </w:tc>
        <w:tc>
          <w:tcPr>
            <w:tcW w:w="2372" w:type="dxa"/>
            <w:vAlign w:val="center"/>
          </w:tcPr>
          <w:p w14:paraId="3A7CA7D6" w14:textId="77777777" w:rsidR="007C6C2C" w:rsidRDefault="00C858F8">
            <w:r>
              <w:t>e-mail/bez připomínek</w:t>
            </w:r>
          </w:p>
        </w:tc>
      </w:tr>
      <w:tr w:rsidR="007C6C2C" w14:paraId="3A7CA7DC" w14:textId="77777777">
        <w:trPr>
          <w:trHeight w:val="510"/>
        </w:trPr>
        <w:tc>
          <w:tcPr>
            <w:tcW w:w="2547" w:type="dxa"/>
            <w:vAlign w:val="center"/>
          </w:tcPr>
          <w:p w14:paraId="3A7CA7D8" w14:textId="77777777" w:rsidR="007C6C2C" w:rsidRDefault="00C858F8">
            <w:r>
              <w:t>Provozní garant</w:t>
            </w:r>
          </w:p>
        </w:tc>
        <w:tc>
          <w:tcPr>
            <w:tcW w:w="2371" w:type="dxa"/>
            <w:vAlign w:val="center"/>
          </w:tcPr>
          <w:p w14:paraId="3A7CA7D9" w14:textId="77777777" w:rsidR="007C6C2C" w:rsidRDefault="00C858F8">
            <w:r>
              <w:t xml:space="preserve">Oleg Blaško </w:t>
            </w:r>
          </w:p>
        </w:tc>
        <w:tc>
          <w:tcPr>
            <w:tcW w:w="2372" w:type="dxa"/>
            <w:vAlign w:val="center"/>
          </w:tcPr>
          <w:p w14:paraId="3A7CA7DA" w14:textId="77777777" w:rsidR="007C6C2C" w:rsidRDefault="00C858F8">
            <w:r>
              <w:t>28.07.2021</w:t>
            </w:r>
          </w:p>
        </w:tc>
        <w:tc>
          <w:tcPr>
            <w:tcW w:w="2372" w:type="dxa"/>
            <w:vAlign w:val="center"/>
          </w:tcPr>
          <w:p w14:paraId="3A7CA7DB" w14:textId="77777777" w:rsidR="007C6C2C" w:rsidRDefault="00C858F8">
            <w:r>
              <w:t>e-mail/bez připomínek</w:t>
            </w:r>
          </w:p>
        </w:tc>
      </w:tr>
    </w:tbl>
    <w:p w14:paraId="3A7CA7DD" w14:textId="77777777" w:rsidR="007C6C2C" w:rsidRDefault="00C858F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3A7CA7DE" w14:textId="77777777" w:rsidR="007C6C2C" w:rsidRDefault="007C6C2C"/>
    <w:p w14:paraId="3A7CA7DF" w14:textId="77777777" w:rsidR="007C6C2C" w:rsidRDefault="007C6C2C">
      <w:pPr>
        <w:rPr>
          <w:szCs w:val="22"/>
        </w:rPr>
      </w:pPr>
    </w:p>
    <w:p w14:paraId="3A7CA7E0" w14:textId="77777777" w:rsidR="007C6C2C" w:rsidRDefault="00C858F8">
      <w:pPr>
        <w:pStyle w:val="Nadpis1"/>
        <w:numPr>
          <w:ilvl w:val="0"/>
          <w:numId w:val="25"/>
        </w:numPr>
        <w:ind w:left="284" w:hanging="284"/>
        <w:rPr>
          <w:szCs w:val="22"/>
        </w:rPr>
      </w:pPr>
      <w:r>
        <w:rPr>
          <w:szCs w:val="22"/>
        </w:rPr>
        <w:t>Schválení</w:t>
      </w:r>
    </w:p>
    <w:p w14:paraId="3A7CA7E1" w14:textId="0C75CBC2" w:rsidR="007C6C2C" w:rsidRDefault="00C858F8">
      <w:pPr>
        <w:spacing w:before="60"/>
        <w:rPr>
          <w:szCs w:val="22"/>
        </w:rPr>
      </w:pPr>
      <w:r>
        <w:rPr>
          <w:szCs w:val="22"/>
        </w:rPr>
        <w:t xml:space="preserve">Věcný garant svým podpisem potvrzuje svůj požadavek na realizaci změny za cenu uvedenou v bodu  </w:t>
      </w:r>
      <w:r w:rsidR="003C613B">
        <w:rPr>
          <w:szCs w:val="22"/>
        </w:rPr>
        <w:t>5</w:t>
      </w:r>
      <w:r>
        <w:rPr>
          <w:szCs w:val="22"/>
        </w:rPr>
        <w:t xml:space="preserve"> - Pracnost a cenová nabídka navrhovaného řešení.</w:t>
      </w:r>
    </w:p>
    <w:tbl>
      <w:tblPr>
        <w:tblStyle w:val="Mkatabulky"/>
        <w:tblW w:w="9606" w:type="dxa"/>
        <w:tblLook w:val="04A0" w:firstRow="1" w:lastRow="0" w:firstColumn="1" w:lastColumn="0" w:noHBand="0" w:noVBand="1"/>
      </w:tblPr>
      <w:tblGrid>
        <w:gridCol w:w="3256"/>
        <w:gridCol w:w="2522"/>
        <w:gridCol w:w="3828"/>
      </w:tblGrid>
      <w:tr w:rsidR="007C6C2C" w14:paraId="3A7CA7E5" w14:textId="77777777">
        <w:trPr>
          <w:trHeight w:val="374"/>
        </w:trPr>
        <w:tc>
          <w:tcPr>
            <w:tcW w:w="3256" w:type="dxa"/>
            <w:vAlign w:val="center"/>
          </w:tcPr>
          <w:p w14:paraId="3A7CA7E2" w14:textId="77777777" w:rsidR="007C6C2C" w:rsidRDefault="00C858F8">
            <w:pPr>
              <w:rPr>
                <w:b/>
              </w:rPr>
            </w:pPr>
            <w:r>
              <w:rPr>
                <w:b/>
              </w:rPr>
              <w:t>Role</w:t>
            </w:r>
          </w:p>
        </w:tc>
        <w:tc>
          <w:tcPr>
            <w:tcW w:w="2522" w:type="dxa"/>
            <w:vAlign w:val="center"/>
          </w:tcPr>
          <w:p w14:paraId="3A7CA7E3" w14:textId="77777777" w:rsidR="007C6C2C" w:rsidRDefault="00C858F8">
            <w:pPr>
              <w:rPr>
                <w:b/>
              </w:rPr>
            </w:pPr>
            <w:r>
              <w:rPr>
                <w:b/>
              </w:rPr>
              <w:t>Jméno</w:t>
            </w:r>
          </w:p>
        </w:tc>
        <w:tc>
          <w:tcPr>
            <w:tcW w:w="3828" w:type="dxa"/>
            <w:vAlign w:val="center"/>
          </w:tcPr>
          <w:p w14:paraId="3A7CA7E4" w14:textId="77777777" w:rsidR="007C6C2C" w:rsidRDefault="00C858F8">
            <w:pPr>
              <w:rPr>
                <w:b/>
              </w:rPr>
            </w:pPr>
            <w:r>
              <w:rPr>
                <w:b/>
              </w:rPr>
              <w:t>Datum a podpis</w:t>
            </w:r>
          </w:p>
        </w:tc>
      </w:tr>
      <w:tr w:rsidR="007C6C2C" w14:paraId="3A7CA7E9" w14:textId="77777777">
        <w:trPr>
          <w:trHeight w:val="1199"/>
        </w:trPr>
        <w:tc>
          <w:tcPr>
            <w:tcW w:w="3256" w:type="dxa"/>
            <w:vAlign w:val="center"/>
          </w:tcPr>
          <w:p w14:paraId="3A7CA7E6" w14:textId="77777777" w:rsidR="007C6C2C" w:rsidRDefault="00C858F8">
            <w:r>
              <w:t>Žadatel</w:t>
            </w:r>
          </w:p>
        </w:tc>
        <w:tc>
          <w:tcPr>
            <w:tcW w:w="2522" w:type="dxa"/>
            <w:vAlign w:val="center"/>
          </w:tcPr>
          <w:p w14:paraId="3A7CA7E7" w14:textId="77777777" w:rsidR="007C6C2C" w:rsidRDefault="00C858F8">
            <w:r>
              <w:t>Tomáš Krejzar</w:t>
            </w:r>
          </w:p>
        </w:tc>
        <w:tc>
          <w:tcPr>
            <w:tcW w:w="3828" w:type="dxa"/>
            <w:vAlign w:val="center"/>
          </w:tcPr>
          <w:p w14:paraId="3A7CA7E8" w14:textId="77777777" w:rsidR="007C6C2C" w:rsidRDefault="007C6C2C"/>
        </w:tc>
      </w:tr>
      <w:tr w:rsidR="007C6C2C" w14:paraId="3A7CA7ED" w14:textId="77777777">
        <w:trPr>
          <w:trHeight w:val="1285"/>
        </w:trPr>
        <w:tc>
          <w:tcPr>
            <w:tcW w:w="3256" w:type="dxa"/>
            <w:vAlign w:val="center"/>
          </w:tcPr>
          <w:p w14:paraId="3A7CA7EA" w14:textId="77777777" w:rsidR="007C6C2C" w:rsidRDefault="00C858F8">
            <w:r>
              <w:t>Věcný/Metodický garant</w:t>
            </w:r>
          </w:p>
        </w:tc>
        <w:tc>
          <w:tcPr>
            <w:tcW w:w="2522" w:type="dxa"/>
            <w:vAlign w:val="center"/>
          </w:tcPr>
          <w:p w14:paraId="3A7CA7EB" w14:textId="77777777" w:rsidR="007C6C2C" w:rsidRDefault="00C858F8">
            <w:r>
              <w:t>Lenka Kratochvílová</w:t>
            </w:r>
          </w:p>
        </w:tc>
        <w:tc>
          <w:tcPr>
            <w:tcW w:w="3828" w:type="dxa"/>
            <w:vAlign w:val="center"/>
          </w:tcPr>
          <w:p w14:paraId="3A7CA7EC" w14:textId="77777777" w:rsidR="007C6C2C" w:rsidRDefault="007C6C2C"/>
        </w:tc>
      </w:tr>
      <w:tr w:rsidR="007C6C2C" w14:paraId="3A7CA7F1" w14:textId="77777777">
        <w:trPr>
          <w:trHeight w:val="1389"/>
        </w:trPr>
        <w:tc>
          <w:tcPr>
            <w:tcW w:w="3256" w:type="dxa"/>
            <w:vAlign w:val="center"/>
          </w:tcPr>
          <w:p w14:paraId="3A7CA7EE" w14:textId="77777777" w:rsidR="007C6C2C" w:rsidRDefault="00C858F8">
            <w:r>
              <w:t>Oprávněná osoba dle smlouvy</w:t>
            </w:r>
          </w:p>
        </w:tc>
        <w:tc>
          <w:tcPr>
            <w:tcW w:w="2522" w:type="dxa"/>
            <w:vAlign w:val="center"/>
          </w:tcPr>
          <w:p w14:paraId="3A7CA7EF" w14:textId="77777777" w:rsidR="007C6C2C" w:rsidRDefault="00C858F8">
            <w:r>
              <w:t>Vladimír Velas</w:t>
            </w:r>
          </w:p>
        </w:tc>
        <w:tc>
          <w:tcPr>
            <w:tcW w:w="3828" w:type="dxa"/>
            <w:vAlign w:val="center"/>
          </w:tcPr>
          <w:p w14:paraId="3A7CA7F0" w14:textId="77777777" w:rsidR="007C6C2C" w:rsidRDefault="007C6C2C"/>
        </w:tc>
      </w:tr>
    </w:tbl>
    <w:p w14:paraId="3A7CA7F2" w14:textId="77777777" w:rsidR="007C6C2C" w:rsidRDefault="00C858F8">
      <w:pPr>
        <w:spacing w:before="60"/>
        <w:rPr>
          <w:sz w:val="16"/>
          <w:szCs w:val="16"/>
        </w:rPr>
      </w:pPr>
      <w:r>
        <w:rPr>
          <w:sz w:val="16"/>
          <w:szCs w:val="16"/>
        </w:rPr>
        <w:t>(Pozn.: Oprávněná osoba se uvede v případě, že je uvedena ve smlouvě.)</w:t>
      </w:r>
    </w:p>
    <w:p w14:paraId="3A7CA7F3" w14:textId="77777777" w:rsidR="007C6C2C" w:rsidRDefault="007C6C2C">
      <w:pPr>
        <w:spacing w:before="60"/>
        <w:rPr>
          <w:sz w:val="16"/>
          <w:szCs w:val="16"/>
        </w:rPr>
      </w:pPr>
    </w:p>
    <w:p w14:paraId="3A7CA7F4" w14:textId="77777777" w:rsidR="007C6C2C" w:rsidRDefault="007C6C2C">
      <w:pPr>
        <w:spacing w:before="60"/>
        <w:rPr>
          <w:sz w:val="16"/>
          <w:szCs w:val="16"/>
        </w:rPr>
      </w:pPr>
    </w:p>
    <w:p w14:paraId="3A7CA7F5" w14:textId="77777777" w:rsidR="007C6C2C" w:rsidRDefault="007C6C2C">
      <w:pPr>
        <w:spacing w:before="60"/>
        <w:rPr>
          <w:szCs w:val="22"/>
        </w:rPr>
        <w:sectPr w:rsidR="007C6C2C">
          <w:footerReference w:type="default" r:id="rId10"/>
          <w:pgSz w:w="11906" w:h="16838"/>
          <w:pgMar w:top="1560" w:right="1418" w:bottom="1134" w:left="992" w:header="567" w:footer="567" w:gutter="0"/>
          <w:pgNumType w:start="1"/>
          <w:cols w:space="708"/>
          <w:titlePg/>
          <w:docGrid w:linePitch="360"/>
        </w:sectPr>
      </w:pPr>
    </w:p>
    <w:p w14:paraId="3A7CA7F6" w14:textId="77777777" w:rsidR="007C6C2C" w:rsidRDefault="007C6C2C"/>
    <w:p w14:paraId="3A7CA7F7" w14:textId="77777777" w:rsidR="007C6C2C" w:rsidRDefault="00C858F8">
      <w:pPr>
        <w:pStyle w:val="Nadpis1"/>
        <w:ind w:left="142" w:firstLine="0"/>
      </w:pPr>
      <w:r>
        <w:t>Vysvětlivky</w:t>
      </w:r>
    </w:p>
    <w:p w14:paraId="3A7CA7F8" w14:textId="77777777" w:rsidR="007C6C2C" w:rsidRDefault="00C858F8">
      <w:pPr>
        <w:rPr>
          <w:szCs w:val="22"/>
        </w:rPr>
      </w:pPr>
      <w:r>
        <w:rPr>
          <w:szCs w:val="22"/>
        </w:rPr>
        <w:t xml:space="preserve"> </w:t>
      </w:r>
    </w:p>
    <w:sectPr w:rsidR="007C6C2C">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8BFB" w14:textId="77777777" w:rsidR="009F752A" w:rsidRDefault="009F752A">
      <w:r>
        <w:separator/>
      </w:r>
    </w:p>
  </w:endnote>
  <w:endnote w:type="continuationSeparator" w:id="0">
    <w:p w14:paraId="475C6AEA" w14:textId="77777777" w:rsidR="009F752A" w:rsidRDefault="009F752A">
      <w:r>
        <w:continuationSeparator/>
      </w:r>
    </w:p>
  </w:endnote>
  <w:endnote w:id="1">
    <w:p w14:paraId="3A7CA818"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3A7CA819" w14:textId="77777777" w:rsidR="0042615F" w:rsidRDefault="0042615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3A7CA81A"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A7CA81B"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3A7CA81C"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3A7CA81D" w14:textId="77777777" w:rsidR="0042615F" w:rsidRDefault="0042615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7">
    <w:p w14:paraId="3A7CA81E" w14:textId="77777777" w:rsidR="0042615F" w:rsidRDefault="0042615F">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8">
    <w:p w14:paraId="3A7CA81F" w14:textId="77777777" w:rsidR="0042615F" w:rsidRDefault="0042615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9">
    <w:p w14:paraId="3A7CA820" w14:textId="77777777" w:rsidR="0042615F" w:rsidRDefault="0042615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0">
    <w:p w14:paraId="3A7CA821" w14:textId="77777777" w:rsidR="0042615F" w:rsidRDefault="0042615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1">
    <w:p w14:paraId="3A7CA822" w14:textId="77777777" w:rsidR="0042615F" w:rsidRDefault="0042615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2">
    <w:p w14:paraId="3A7CA823"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3">
    <w:p w14:paraId="3A7CA824" w14:textId="77777777" w:rsidR="0042615F" w:rsidRDefault="0042615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4">
    <w:p w14:paraId="3A7CA825" w14:textId="77777777" w:rsidR="0042615F" w:rsidRDefault="0042615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3A7CA826"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6">
    <w:p w14:paraId="3A7CA827"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7">
    <w:p w14:paraId="3A7CA828"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8">
    <w:p w14:paraId="3A7CA829"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9">
    <w:p w14:paraId="3A7CA82A"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3A7CA82B" w14:textId="77777777" w:rsidR="0042615F" w:rsidRDefault="0042615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3A7CA82C" w14:textId="77777777" w:rsidR="0042615F" w:rsidRDefault="0042615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A806" w14:textId="20081821" w:rsidR="0042615F" w:rsidRDefault="0042615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F773B">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F773B">
      <w:rPr>
        <w:noProof/>
        <w:sz w:val="16"/>
        <w:szCs w:val="16"/>
      </w:rPr>
      <w:t>9</w:t>
    </w:r>
    <w:r>
      <w:rPr>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A80B" w14:textId="6755B3F0" w:rsidR="0042615F" w:rsidRDefault="001274D7">
    <w:pPr>
      <w:pStyle w:val="Zpat"/>
    </w:pPr>
    <w:fldSimple w:instr=" DOCVARIABLE  dms_cj  \* MERGEFORMAT ">
      <w:r w:rsidR="003C613B" w:rsidRPr="003C613B">
        <w:rPr>
          <w:bCs/>
        </w:rPr>
        <w:t>MZE-45075/2021-11151</w:t>
      </w:r>
    </w:fldSimple>
    <w:r w:rsidR="0042615F">
      <w:tab/>
    </w:r>
    <w:r w:rsidR="0042615F">
      <w:fldChar w:fldCharType="begin"/>
    </w:r>
    <w:r w:rsidR="0042615F">
      <w:instrText>PAGE   \* MERGEFORMAT</w:instrText>
    </w:r>
    <w:r w:rsidR="0042615F">
      <w:fldChar w:fldCharType="separate"/>
    </w:r>
    <w:r w:rsidR="0042615F">
      <w:t>2</w:t>
    </w:r>
    <w:r w:rsidR="0042615F">
      <w:fldChar w:fldCharType="end"/>
    </w:r>
  </w:p>
  <w:p w14:paraId="3A7CA80C" w14:textId="77777777" w:rsidR="0042615F" w:rsidRDefault="004261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5C44" w14:textId="77777777" w:rsidR="009F752A" w:rsidRDefault="009F752A">
      <w:r>
        <w:separator/>
      </w:r>
    </w:p>
  </w:footnote>
  <w:footnote w:type="continuationSeparator" w:id="0">
    <w:p w14:paraId="595193B0" w14:textId="77777777" w:rsidR="009F752A" w:rsidRDefault="009F752A">
      <w:r>
        <w:continuationSeparator/>
      </w:r>
    </w:p>
  </w:footnote>
  <w:footnote w:id="1">
    <w:p w14:paraId="3A7CA814" w14:textId="77777777" w:rsidR="0042615F" w:rsidRDefault="0042615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A7CA815" w14:textId="77777777" w:rsidR="0042615F" w:rsidRDefault="0042615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A7CA816" w14:textId="77777777" w:rsidR="0042615F" w:rsidRDefault="0042615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A7CA817" w14:textId="77777777" w:rsidR="0042615F" w:rsidRDefault="0042615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A809" w14:textId="2BB68B94" w:rsidR="0042615F" w:rsidRDefault="004261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A80A" w14:textId="151586AF" w:rsidR="0042615F" w:rsidRDefault="0042615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A80D" w14:textId="0AF9C992" w:rsidR="0042615F" w:rsidRDefault="004261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84E"/>
    <w:multiLevelType w:val="multilevel"/>
    <w:tmpl w:val="B5D648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7D7DE"/>
    <w:multiLevelType w:val="multilevel"/>
    <w:tmpl w:val="2DC2C2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5FA2597"/>
    <w:multiLevelType w:val="multilevel"/>
    <w:tmpl w:val="C8EC9E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D0D557D"/>
    <w:multiLevelType w:val="multilevel"/>
    <w:tmpl w:val="EACAE91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D09AD0"/>
    <w:multiLevelType w:val="multilevel"/>
    <w:tmpl w:val="8D72DE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34C0959"/>
    <w:multiLevelType w:val="multilevel"/>
    <w:tmpl w:val="931070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BA5A7F"/>
    <w:multiLevelType w:val="multilevel"/>
    <w:tmpl w:val="732828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36770A"/>
    <w:multiLevelType w:val="multilevel"/>
    <w:tmpl w:val="324E5D7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E8A38"/>
    <w:multiLevelType w:val="multilevel"/>
    <w:tmpl w:val="E4D44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96269F"/>
    <w:multiLevelType w:val="multilevel"/>
    <w:tmpl w:val="F3CC639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396FAD"/>
    <w:multiLevelType w:val="multilevel"/>
    <w:tmpl w:val="14CEA8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D1838F3"/>
    <w:multiLevelType w:val="multilevel"/>
    <w:tmpl w:val="7A405D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A7C5B"/>
    <w:multiLevelType w:val="multilevel"/>
    <w:tmpl w:val="F14C920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745007"/>
    <w:multiLevelType w:val="multilevel"/>
    <w:tmpl w:val="EA28C2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668448D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5BC94"/>
    <w:multiLevelType w:val="multilevel"/>
    <w:tmpl w:val="CF20AE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C0252DA"/>
    <w:multiLevelType w:val="multilevel"/>
    <w:tmpl w:val="87764C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D3E722"/>
    <w:multiLevelType w:val="multilevel"/>
    <w:tmpl w:val="3A6A77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92E3694"/>
    <w:multiLevelType w:val="multilevel"/>
    <w:tmpl w:val="69068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A0630F"/>
    <w:multiLevelType w:val="multilevel"/>
    <w:tmpl w:val="095EA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A7E515"/>
    <w:multiLevelType w:val="multilevel"/>
    <w:tmpl w:val="E2DEF8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30649F4"/>
    <w:multiLevelType w:val="multilevel"/>
    <w:tmpl w:val="0B843EC2"/>
    <w:lvl w:ilvl="0">
      <w:start w:val="5"/>
      <w:numFmt w:val="bullet"/>
      <w:lvlText w:val="-"/>
      <w:lvlJc w:val="left"/>
      <w:pPr>
        <w:ind w:left="720" w:hanging="360"/>
      </w:pPr>
      <w:rPr>
        <w:rFonts w:ascii="Verdana" w:eastAsia="Times New Roman" w:hAnsi="Verdan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C54EBB"/>
    <w:multiLevelType w:val="multilevel"/>
    <w:tmpl w:val="F81CD1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62404B"/>
    <w:multiLevelType w:val="multilevel"/>
    <w:tmpl w:val="ED6495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3809AF"/>
    <w:multiLevelType w:val="multilevel"/>
    <w:tmpl w:val="8B68C1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CDAD0CC"/>
    <w:multiLevelType w:val="multilevel"/>
    <w:tmpl w:val="583C76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EB49883"/>
    <w:multiLevelType w:val="multilevel"/>
    <w:tmpl w:val="7624E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F3D72F0"/>
    <w:multiLevelType w:val="multilevel"/>
    <w:tmpl w:val="67CA2E6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52574E"/>
    <w:multiLevelType w:val="multilevel"/>
    <w:tmpl w:val="C58E748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7407B6"/>
    <w:multiLevelType w:val="multilevel"/>
    <w:tmpl w:val="11D8C8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715F26D9"/>
    <w:multiLevelType w:val="multilevel"/>
    <w:tmpl w:val="1D047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521209"/>
    <w:multiLevelType w:val="multilevel"/>
    <w:tmpl w:val="CE3ED3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6F6BF1"/>
    <w:multiLevelType w:val="multilevel"/>
    <w:tmpl w:val="C1B6FA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5965966"/>
    <w:multiLevelType w:val="multilevel"/>
    <w:tmpl w:val="8926DE5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7EB9E0C"/>
    <w:multiLevelType w:val="multilevel"/>
    <w:tmpl w:val="A02E95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BFA0355"/>
    <w:multiLevelType w:val="multilevel"/>
    <w:tmpl w:val="40F0A9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C862B7"/>
    <w:multiLevelType w:val="multilevel"/>
    <w:tmpl w:val="C7F6D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0932338"/>
    <w:docVar w:name="dms_carovy_kod_cj" w:val="MZE-45075/2021-11151"/>
    <w:docVar w:name="dms_cj" w:val="MZE-45075/2021-11151"/>
    <w:docVar w:name="dms_datum" w:val="29. 7. 2021"/>
    <w:docVar w:name="dms_datum_textem" w:val="29. července 2021"/>
    <w:docVar w:name="dms_datum_vzniku" w:val="28. 7. 2021 18:54:20"/>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Bc. Nikol Janušová"/>
    <w:docVar w:name="dms_podpisova_dolozka_funkce" w:val="%%%nevyplněno%%%"/>
    <w:docVar w:name="dms_podpisova_dolozka_jmeno" w:val="Bc. Nikol Januš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Bc. Nikol Janušová"/>
    <w:docVar w:name="dms_spravce_mail" w:val="Nikol.Janusova@mze.cz"/>
    <w:docVar w:name="dms_spravce_telefon" w:val="221812777"/>
    <w:docVar w:name="dms_statni_symbol" w:val="statni_symbol"/>
    <w:docVar w:name="dms_SZSSpravce" w:val="%%%nevyplněno%%%"/>
    <w:docVar w:name="dms_text" w:val="%%%nevyplněno%%%"/>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37 Integrace DP G.2.b. na RDM Z31968"/>
    <w:docVar w:name="dms_VNVSpravce" w:val="%%%nevyplněno%%%"/>
    <w:docVar w:name="dms_zpracoval_jmeno" w:val="Bc. Nikol Janušová"/>
    <w:docVar w:name="dms_zpracoval_mail" w:val="Nikol.Janusova@mze.cz"/>
    <w:docVar w:name="dms_zpracoval_telefon" w:val="221812777"/>
  </w:docVars>
  <w:rsids>
    <w:rsidRoot w:val="007C6C2C"/>
    <w:rsid w:val="001274D7"/>
    <w:rsid w:val="003C613B"/>
    <w:rsid w:val="0042615F"/>
    <w:rsid w:val="005A4DA8"/>
    <w:rsid w:val="0077475C"/>
    <w:rsid w:val="007C6C2C"/>
    <w:rsid w:val="009F752A"/>
    <w:rsid w:val="00AA7600"/>
    <w:rsid w:val="00C858F8"/>
    <w:rsid w:val="00C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3A7CA5A7"/>
  <w15:docId w15:val="{F38F9B96-ABD4-4C73-8756-6A0A2E19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cantSplit/>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Default">
    <w:name w:val="Default"/>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2527</Words>
  <Characters>14912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Šmídová Veronika</cp:lastModifiedBy>
  <cp:revision>2</cp:revision>
  <cp:lastPrinted>2021-07-29T08:43:00Z</cp:lastPrinted>
  <dcterms:created xsi:type="dcterms:W3CDTF">2021-08-05T08:57:00Z</dcterms:created>
  <dcterms:modified xsi:type="dcterms:W3CDTF">2021-08-05T08:57:00Z</dcterms:modified>
</cp:coreProperties>
</file>