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65998D26" w14:textId="55251C70" w:rsidR="00796A29" w:rsidRPr="00D14946" w:rsidRDefault="004C43A2" w:rsidP="001759DF">
      <w:pPr>
        <w:jc w:val="both"/>
        <w:rPr>
          <w:rFonts w:ascii="Arial" w:hAnsi="Arial"/>
          <w:b/>
        </w:rPr>
      </w:pPr>
      <w:r w:rsidRPr="00D14946">
        <w:rPr>
          <w:rFonts w:ascii="Arial" w:hAnsi="Arial"/>
        </w:rPr>
        <w:t>RD Počernice s.r.o.</w:t>
      </w:r>
    </w:p>
    <w:p w14:paraId="4EC8CACA" w14:textId="7EFF1FDE" w:rsidR="00796A29" w:rsidRPr="00D14946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D14946">
        <w:rPr>
          <w:rFonts w:ascii="Arial" w:hAnsi="Arial"/>
          <w:sz w:val="20"/>
        </w:rPr>
        <w:t>se sídlem:</w:t>
      </w:r>
      <w:r w:rsidR="004C43A2" w:rsidRPr="00D14946">
        <w:rPr>
          <w:rFonts w:ascii="Arial" w:hAnsi="Arial"/>
          <w:sz w:val="20"/>
        </w:rPr>
        <w:t xml:space="preserve"> Štúrova 1154/30, Praha 4 – Krč, 14200</w:t>
      </w:r>
    </w:p>
    <w:p w14:paraId="08187503" w14:textId="1C767978" w:rsidR="00796A29" w:rsidRPr="00D14946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D14946">
        <w:rPr>
          <w:rFonts w:ascii="Arial" w:hAnsi="Arial"/>
          <w:sz w:val="20"/>
        </w:rPr>
        <w:t xml:space="preserve">IČO:  </w:t>
      </w:r>
      <w:r w:rsidRPr="00D14946">
        <w:rPr>
          <w:rFonts w:ascii="Arial" w:hAnsi="Arial" w:cs="Arial"/>
          <w:sz w:val="20"/>
        </w:rPr>
        <w:t>/</w:t>
      </w:r>
      <w:proofErr w:type="gramEnd"/>
      <w:r w:rsidRPr="00D14946">
        <w:rPr>
          <w:rFonts w:ascii="Arial" w:hAnsi="Arial" w:cs="Arial"/>
          <w:sz w:val="20"/>
        </w:rPr>
        <w:t xml:space="preserve"> datum narození: </w:t>
      </w:r>
      <w:r w:rsidR="004C43A2" w:rsidRPr="00D14946">
        <w:rPr>
          <w:rFonts w:ascii="Arial" w:hAnsi="Arial"/>
          <w:sz w:val="20"/>
        </w:rPr>
        <w:t>06706886</w:t>
      </w:r>
      <w:r w:rsidRPr="00D14946">
        <w:rPr>
          <w:rFonts w:ascii="Arial" w:hAnsi="Arial"/>
          <w:sz w:val="20"/>
        </w:rPr>
        <w:t xml:space="preserve">     </w:t>
      </w:r>
    </w:p>
    <w:p w14:paraId="2D4DAE76" w14:textId="77777777" w:rsidR="00796A29" w:rsidRPr="00D14946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D14946">
        <w:rPr>
          <w:rFonts w:ascii="Arial" w:hAnsi="Arial"/>
          <w:sz w:val="20"/>
        </w:rPr>
        <w:t>DIČ:  _</w:t>
      </w:r>
      <w:proofErr w:type="gramEnd"/>
      <w:r w:rsidRPr="00D14946">
        <w:rPr>
          <w:rFonts w:ascii="Arial" w:hAnsi="Arial"/>
          <w:sz w:val="20"/>
        </w:rPr>
        <w:t>___________</w:t>
      </w:r>
    </w:p>
    <w:p w14:paraId="182AAB74" w14:textId="081EA0C7" w:rsidR="00796A29" w:rsidRPr="00D14946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D14946">
        <w:rPr>
          <w:rFonts w:ascii="Arial" w:hAnsi="Arial"/>
          <w:sz w:val="20"/>
        </w:rPr>
        <w:t xml:space="preserve">zastoupena:   </w:t>
      </w:r>
      <w:proofErr w:type="gramEnd"/>
      <w:r w:rsidRPr="00D14946">
        <w:rPr>
          <w:rFonts w:ascii="Arial" w:hAnsi="Arial"/>
          <w:sz w:val="20"/>
        </w:rPr>
        <w:t xml:space="preserve">   </w:t>
      </w:r>
      <w:r w:rsidR="004C43A2" w:rsidRPr="00D14946">
        <w:rPr>
          <w:rFonts w:ascii="Arial" w:hAnsi="Arial"/>
          <w:sz w:val="20"/>
        </w:rPr>
        <w:t>Jakub Podroužek</w:t>
      </w:r>
    </w:p>
    <w:p w14:paraId="380038AA" w14:textId="1897B07C" w:rsidR="00796A29" w:rsidRPr="00D14946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D14946">
        <w:rPr>
          <w:sz w:val="20"/>
        </w:rPr>
        <w:t xml:space="preserve">zapsána v obchodním rejstříku </w:t>
      </w:r>
      <w:proofErr w:type="gramStart"/>
      <w:r w:rsidRPr="00D14946">
        <w:rPr>
          <w:sz w:val="20"/>
        </w:rPr>
        <w:t xml:space="preserve">vedeném:   </w:t>
      </w:r>
      <w:proofErr w:type="gramEnd"/>
      <w:r w:rsidR="004C43A2" w:rsidRPr="00D14946">
        <w:rPr>
          <w:sz w:val="20"/>
        </w:rPr>
        <w:t>Městský soud v Praze</w:t>
      </w:r>
    </w:p>
    <w:p w14:paraId="7B8A9C15" w14:textId="245875D2" w:rsidR="00796A29" w:rsidRPr="00D14946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D14946">
        <w:rPr>
          <w:rFonts w:ascii="Arial" w:hAnsi="Arial"/>
          <w:sz w:val="20"/>
        </w:rPr>
        <w:t xml:space="preserve">pod </w:t>
      </w:r>
      <w:proofErr w:type="spellStart"/>
      <w:r w:rsidRPr="00D14946">
        <w:rPr>
          <w:rFonts w:ascii="Arial" w:hAnsi="Arial"/>
          <w:sz w:val="20"/>
        </w:rPr>
        <w:t>sp</w:t>
      </w:r>
      <w:proofErr w:type="spellEnd"/>
      <w:r w:rsidRPr="00D14946">
        <w:rPr>
          <w:rFonts w:ascii="Arial" w:hAnsi="Arial"/>
          <w:sz w:val="20"/>
        </w:rPr>
        <w:t xml:space="preserve">. </w:t>
      </w:r>
      <w:proofErr w:type="gramStart"/>
      <w:r w:rsidRPr="00D14946">
        <w:rPr>
          <w:rFonts w:ascii="Arial" w:hAnsi="Arial"/>
          <w:sz w:val="20"/>
        </w:rPr>
        <w:t xml:space="preserve">značkou:   </w:t>
      </w:r>
      <w:proofErr w:type="gramEnd"/>
      <w:r w:rsidR="004C43A2" w:rsidRPr="00D14946">
        <w:rPr>
          <w:sz w:val="22"/>
          <w:szCs w:val="18"/>
        </w:rPr>
        <w:t>C 287521/MSPH</w:t>
      </w:r>
      <w:r w:rsidRPr="00D14946">
        <w:rPr>
          <w:rFonts w:ascii="Arial" w:hAnsi="Arial"/>
          <w:sz w:val="18"/>
          <w:szCs w:val="18"/>
        </w:rPr>
        <w:t xml:space="preserve">                                     </w:t>
      </w:r>
    </w:p>
    <w:p w14:paraId="0F92D907" w14:textId="657DA907" w:rsidR="00796A29" w:rsidRPr="00D14946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D14946">
        <w:rPr>
          <w:rFonts w:ascii="Arial" w:hAnsi="Arial"/>
          <w:sz w:val="20"/>
        </w:rPr>
        <w:t xml:space="preserve">bankovní </w:t>
      </w:r>
      <w:proofErr w:type="gramStart"/>
      <w:r w:rsidRPr="00D14946">
        <w:rPr>
          <w:rFonts w:ascii="Arial" w:hAnsi="Arial"/>
          <w:sz w:val="20"/>
        </w:rPr>
        <w:t xml:space="preserve">spojení:  </w:t>
      </w:r>
      <w:r w:rsidR="004C43A2" w:rsidRPr="00D14946">
        <w:rPr>
          <w:rFonts w:ascii="Arial" w:hAnsi="Arial"/>
          <w:sz w:val="20"/>
        </w:rPr>
        <w:t>ČSOB</w:t>
      </w:r>
      <w:proofErr w:type="gramEnd"/>
      <w:r w:rsidRPr="00D14946">
        <w:rPr>
          <w:rFonts w:ascii="Arial" w:hAnsi="Arial"/>
          <w:sz w:val="20"/>
        </w:rPr>
        <w:t xml:space="preserve">                       číslo účtu: </w:t>
      </w:r>
    </w:p>
    <w:p w14:paraId="0F9C9DB7" w14:textId="20CA4F5B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D14946">
        <w:rPr>
          <w:rFonts w:ascii="Arial" w:hAnsi="Arial"/>
          <w:sz w:val="20"/>
        </w:rPr>
        <w:t xml:space="preserve">kontaktní osoba: </w:t>
      </w:r>
      <w:r w:rsidR="004C43A2" w:rsidRPr="00D14946">
        <w:rPr>
          <w:rFonts w:ascii="Arial" w:hAnsi="Arial"/>
          <w:sz w:val="20"/>
        </w:rPr>
        <w:t>Jakub Podroužek</w:t>
      </w:r>
      <w:r w:rsidRPr="00D14946">
        <w:rPr>
          <w:rFonts w:ascii="Arial" w:hAnsi="Arial"/>
          <w:sz w:val="20"/>
        </w:rPr>
        <w:t xml:space="preserve">, email: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0C53196C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</w:p>
    <w:p w14:paraId="0F77ADEA" w14:textId="6B030306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6D97DF42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46659453" w:rsidR="00FF2A17" w:rsidRDefault="004C43A2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D14946">
        <w:rPr>
          <w:rFonts w:ascii="Arial" w:hAnsi="Arial" w:cs="Arial"/>
        </w:rPr>
        <w:t>17 RD Horní Počernice</w:t>
      </w:r>
      <w:r w:rsidR="00F81F38" w:rsidRPr="00FF2A17">
        <w:rPr>
          <w:rFonts w:ascii="Arial" w:hAnsi="Arial" w:cs="Arial"/>
        </w:rPr>
        <w:t xml:space="preserve">,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5909096B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</w:t>
      </w:r>
    </w:p>
    <w:p w14:paraId="05DFF9E4" w14:textId="4ABB3280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</w:t>
      </w:r>
    </w:p>
    <w:p w14:paraId="7C824A02" w14:textId="0A8D302B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lastRenderedPageBreak/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65CDE56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</w:t>
      </w:r>
      <w:r w:rsidR="008A3314" w:rsidRPr="00A47398">
        <w:rPr>
          <w:rFonts w:ascii="Arial" w:hAnsi="Arial"/>
          <w:sz w:val="20"/>
        </w:rPr>
        <w:lastRenderedPageBreak/>
        <w:t>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685316D6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</w:t>
      </w:r>
      <w:proofErr w:type="gramStart"/>
      <w:r w:rsidR="00224641" w:rsidRPr="00131F40">
        <w:rPr>
          <w:rFonts w:ascii="Arial" w:hAnsi="Arial" w:cs="Arial"/>
          <w:sz w:val="20"/>
        </w:rPr>
        <w:t>Provozovatele</w:t>
      </w:r>
      <w:r w:rsidR="002766A2" w:rsidRPr="00131F40">
        <w:rPr>
          <w:rFonts w:ascii="Arial" w:hAnsi="Arial" w:cs="Arial"/>
          <w:sz w:val="20"/>
        </w:rPr>
        <w:t>.</w:t>
      </w:r>
      <w:r w:rsidR="00224641" w:rsidRPr="00131F40">
        <w:rPr>
          <w:rFonts w:ascii="Arial" w:hAnsi="Arial" w:cs="Arial"/>
          <w:sz w:val="20"/>
        </w:rPr>
        <w:t>.</w:t>
      </w:r>
      <w:proofErr w:type="gramEnd"/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</w:t>
      </w:r>
      <w:r w:rsidRPr="002766A2">
        <w:rPr>
          <w:rFonts w:ascii="Arial" w:hAnsi="Arial"/>
          <w:sz w:val="20"/>
        </w:rPr>
        <w:lastRenderedPageBreak/>
        <w:t xml:space="preserve">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16B2A314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</w:t>
      </w:r>
      <w:r w:rsidRPr="00337EB6">
        <w:rPr>
          <w:rFonts w:ascii="Arial" w:hAnsi="Arial" w:cs="Arial"/>
          <w:sz w:val="20"/>
        </w:rPr>
        <w:lastRenderedPageBreak/>
        <w:t xml:space="preserve">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CF26F9">
        <w:rPr>
          <w:rFonts w:ascii="Arial" w:hAnsi="Arial"/>
          <w:iCs/>
          <w:sz w:val="20"/>
          <w:highlight w:val="yellow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 xml:space="preserve">převedení </w:t>
      </w:r>
      <w:r w:rsidR="00E67AFF">
        <w:rPr>
          <w:rFonts w:ascii="Arial" w:hAnsi="Arial"/>
          <w:iCs/>
          <w:sz w:val="20"/>
        </w:rPr>
        <w:lastRenderedPageBreak/>
        <w:t>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lastRenderedPageBreak/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12B64D5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E03BBF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EE46F4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1"/>
          <w:footerReference w:type="default" r:id="rId12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4A77" w14:textId="77777777" w:rsidR="00A25B77" w:rsidRDefault="00A25B77" w:rsidP="00796A29">
      <w:r>
        <w:separator/>
      </w:r>
    </w:p>
  </w:endnote>
  <w:endnote w:type="continuationSeparator" w:id="0">
    <w:p w14:paraId="48C47CE8" w14:textId="77777777" w:rsidR="00A25B77" w:rsidRDefault="00A25B77" w:rsidP="00796A29">
      <w:r>
        <w:continuationSeparator/>
      </w:r>
    </w:p>
  </w:endnote>
  <w:endnote w:type="continuationNotice" w:id="1">
    <w:p w14:paraId="435850C9" w14:textId="77777777" w:rsidR="00A25B77" w:rsidRDefault="00A25B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496C" w14:textId="77777777" w:rsidR="00A25B77" w:rsidRDefault="00A25B77" w:rsidP="00796A29">
      <w:r>
        <w:separator/>
      </w:r>
    </w:p>
  </w:footnote>
  <w:footnote w:type="continuationSeparator" w:id="0">
    <w:p w14:paraId="5D054ADD" w14:textId="77777777" w:rsidR="00A25B77" w:rsidRDefault="00A25B77" w:rsidP="00796A29">
      <w:r>
        <w:continuationSeparator/>
      </w:r>
    </w:p>
  </w:footnote>
  <w:footnote w:type="continuationNotice" w:id="1">
    <w:p w14:paraId="750A4789" w14:textId="77777777" w:rsidR="00A25B77" w:rsidRDefault="00A25B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0E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06A2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43A2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03268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5B77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14946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02CA4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A19B8-684E-42EC-B544-609AF90D7A39}"/>
</file>

<file path=customXml/itemProps2.xml><?xml version="1.0" encoding="utf-8"?>
<ds:datastoreItem xmlns:ds="http://schemas.openxmlformats.org/officeDocument/2006/customXml" ds:itemID="{47879AD7-CEB5-4FDA-A2BF-0D93964E2729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DEDB3C31-6A92-4384-AA6C-CCE5F1E88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16</Pages>
  <Words>6859</Words>
  <Characters>40469</Characters>
  <Application>Microsoft Office Word</Application>
  <DocSecurity>0</DocSecurity>
  <Lines>337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Bartošíková Sophie</cp:lastModifiedBy>
  <cp:revision>2</cp:revision>
  <cp:lastPrinted>2020-08-17T11:56:00Z</cp:lastPrinted>
  <dcterms:created xsi:type="dcterms:W3CDTF">2021-08-05T10:22:00Z</dcterms:created>
  <dcterms:modified xsi:type="dcterms:W3CDTF">2021-08-05T10:22:00Z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