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AD" w:rsidRPr="008E61EC" w:rsidRDefault="00AD0EAD" w:rsidP="00AD0EAD">
      <w:pPr>
        <w:jc w:val="center"/>
        <w:rPr>
          <w:rFonts w:asciiTheme="minorHAnsi" w:hAnsiTheme="minorHAnsi" w:cstheme="minorHAnsi"/>
          <w:b/>
          <w:sz w:val="22"/>
          <w:szCs w:val="22"/>
        </w:rPr>
      </w:pPr>
      <w:r w:rsidRPr="008E61EC">
        <w:rPr>
          <w:rFonts w:asciiTheme="minorHAnsi" w:hAnsiTheme="minorHAnsi" w:cstheme="minorHAnsi"/>
          <w:b/>
          <w:sz w:val="22"/>
          <w:szCs w:val="22"/>
        </w:rPr>
        <w:t>KUPNÍ SMLOUVA</w:t>
      </w:r>
    </w:p>
    <w:p w:rsidR="00AD0EAD" w:rsidRPr="008E61EC" w:rsidRDefault="00AD0EAD" w:rsidP="00AD0EAD">
      <w:pPr>
        <w:jc w:val="center"/>
        <w:rPr>
          <w:rFonts w:asciiTheme="minorHAnsi" w:hAnsiTheme="minorHAnsi" w:cstheme="minorHAnsi"/>
          <w:b/>
          <w:sz w:val="22"/>
          <w:szCs w:val="22"/>
        </w:rPr>
      </w:pPr>
    </w:p>
    <w:p w:rsidR="00AD0EAD" w:rsidRPr="008E61EC" w:rsidRDefault="00AD0EAD" w:rsidP="00AD0EAD">
      <w:pPr>
        <w:jc w:val="center"/>
        <w:rPr>
          <w:rFonts w:asciiTheme="minorHAnsi" w:hAnsiTheme="minorHAnsi" w:cstheme="minorHAnsi"/>
          <w:b/>
          <w:sz w:val="22"/>
          <w:szCs w:val="22"/>
        </w:rPr>
      </w:pPr>
      <w:r w:rsidRPr="008E61EC">
        <w:rPr>
          <w:rFonts w:asciiTheme="minorHAnsi" w:hAnsiTheme="minorHAnsi" w:cstheme="minorHAnsi"/>
          <w:b/>
          <w:sz w:val="22"/>
          <w:szCs w:val="22"/>
        </w:rPr>
        <w:t>„Nákup HW a SW pro Gymnázium Cheb 2016“</w:t>
      </w:r>
    </w:p>
    <w:p w:rsidR="00AD0EAD" w:rsidRPr="008E61EC" w:rsidRDefault="00AD0EAD" w:rsidP="00AD0EAD">
      <w:pPr>
        <w:rPr>
          <w:rFonts w:asciiTheme="minorHAnsi" w:hAnsiTheme="minorHAnsi" w:cstheme="minorHAnsi"/>
          <w:sz w:val="22"/>
          <w:szCs w:val="22"/>
          <w:lang w:eastAsia="en-US"/>
        </w:rPr>
      </w:pPr>
    </w:p>
    <w:p w:rsidR="00AD0EAD" w:rsidRPr="008E61EC" w:rsidRDefault="00AD0EAD" w:rsidP="00AD0EAD">
      <w:pPr>
        <w:pStyle w:val="Bezmezer"/>
        <w:numPr>
          <w:ilvl w:val="0"/>
          <w:numId w:val="1"/>
        </w:numPr>
        <w:jc w:val="center"/>
        <w:rPr>
          <w:rFonts w:asciiTheme="minorHAnsi" w:hAnsiTheme="minorHAnsi" w:cstheme="minorHAnsi"/>
          <w:b/>
        </w:rPr>
      </w:pPr>
      <w:r w:rsidRPr="008E61EC">
        <w:rPr>
          <w:rFonts w:asciiTheme="minorHAnsi" w:hAnsiTheme="minorHAnsi" w:cstheme="minorHAnsi"/>
          <w:b/>
        </w:rPr>
        <w:t>Smluvní strany</w:t>
      </w:r>
    </w:p>
    <w:p w:rsidR="00AD0EAD" w:rsidRPr="008E61EC" w:rsidRDefault="00AD0EAD" w:rsidP="00AD0EAD">
      <w:pPr>
        <w:pStyle w:val="Odstavec11"/>
        <w:numPr>
          <w:ilvl w:val="0"/>
          <w:numId w:val="0"/>
        </w:numPr>
        <w:spacing w:before="0"/>
        <w:ind w:left="567" w:hanging="567"/>
        <w:rPr>
          <w:rFonts w:asciiTheme="minorHAnsi" w:eastAsia="Calibri" w:hAnsiTheme="minorHAnsi"/>
          <w:sz w:val="22"/>
          <w:szCs w:val="22"/>
          <w:lang w:eastAsia="en-US"/>
        </w:rPr>
      </w:pPr>
      <w:r w:rsidRPr="008E61EC">
        <w:rPr>
          <w:rFonts w:asciiTheme="minorHAnsi" w:eastAsia="Calibri" w:hAnsiTheme="minorHAnsi"/>
          <w:sz w:val="22"/>
          <w:szCs w:val="22"/>
          <w:lang w:eastAsia="en-US"/>
        </w:rPr>
        <w:t>Kupující:</w:t>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p>
    <w:p w:rsidR="00AD0EAD" w:rsidRPr="008E61EC" w:rsidRDefault="00AD0EAD" w:rsidP="00AD0EAD">
      <w:pPr>
        <w:pStyle w:val="Odstavec11"/>
        <w:numPr>
          <w:ilvl w:val="0"/>
          <w:numId w:val="0"/>
        </w:numPr>
        <w:spacing w:before="0"/>
        <w:ind w:left="567" w:hanging="567"/>
        <w:rPr>
          <w:rFonts w:asciiTheme="minorHAnsi" w:eastAsia="Calibri" w:hAnsiTheme="minorHAnsi"/>
          <w:sz w:val="22"/>
          <w:szCs w:val="22"/>
          <w:lang w:eastAsia="en-US"/>
        </w:rPr>
      </w:pP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Pr="008E61EC">
        <w:rPr>
          <w:rFonts w:asciiTheme="minorHAnsi" w:eastAsia="Calibri" w:hAnsiTheme="minorHAnsi"/>
          <w:b/>
          <w:sz w:val="22"/>
          <w:szCs w:val="22"/>
          <w:lang w:eastAsia="en-US"/>
        </w:rPr>
        <w:t>Gymnázium Cheb, příspěvková organizace</w:t>
      </w:r>
    </w:p>
    <w:p w:rsidR="00AD0EAD" w:rsidRPr="008E61EC" w:rsidRDefault="00AD0EAD" w:rsidP="00AD0EAD">
      <w:pPr>
        <w:pStyle w:val="Odstavec11"/>
        <w:numPr>
          <w:ilvl w:val="0"/>
          <w:numId w:val="0"/>
        </w:numPr>
        <w:spacing w:before="0"/>
        <w:ind w:left="2127"/>
        <w:rPr>
          <w:rFonts w:asciiTheme="minorHAnsi" w:eastAsia="Calibri" w:hAnsiTheme="minorHAnsi"/>
          <w:sz w:val="22"/>
          <w:szCs w:val="22"/>
          <w:lang w:eastAsia="en-US"/>
        </w:rPr>
      </w:pPr>
      <w:r w:rsidRPr="008E61EC">
        <w:rPr>
          <w:rFonts w:asciiTheme="minorHAnsi" w:eastAsia="Calibri" w:hAnsiTheme="minorHAnsi"/>
          <w:sz w:val="22"/>
          <w:szCs w:val="22"/>
          <w:lang w:eastAsia="en-US"/>
        </w:rPr>
        <w:t>Sídlo:</w:t>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t>Nerudova 2283/7, 350 02 Cheb</w:t>
      </w:r>
    </w:p>
    <w:p w:rsidR="00AD0EAD" w:rsidRPr="008E61EC" w:rsidRDefault="00AD0EAD" w:rsidP="00AD0EAD">
      <w:pPr>
        <w:pStyle w:val="Odstavec11"/>
        <w:numPr>
          <w:ilvl w:val="0"/>
          <w:numId w:val="0"/>
        </w:numPr>
        <w:spacing w:before="0"/>
        <w:ind w:left="4242" w:hanging="2115"/>
        <w:rPr>
          <w:rFonts w:asciiTheme="minorHAnsi" w:eastAsia="Calibri" w:hAnsiTheme="minorHAnsi"/>
          <w:sz w:val="22"/>
          <w:szCs w:val="22"/>
          <w:lang w:eastAsia="en-US"/>
        </w:rPr>
      </w:pPr>
      <w:r w:rsidRPr="008E61EC">
        <w:rPr>
          <w:rFonts w:asciiTheme="minorHAnsi" w:eastAsia="Calibri" w:hAnsiTheme="minorHAnsi"/>
          <w:sz w:val="22"/>
          <w:szCs w:val="22"/>
          <w:lang w:eastAsia="en-US"/>
        </w:rPr>
        <w:t>Zastoupený:</w:t>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t xml:space="preserve">RNDr. Ing. Jaroslav Kočvara, ředitel </w:t>
      </w:r>
    </w:p>
    <w:p w:rsidR="00AD0EAD" w:rsidRPr="008E61EC" w:rsidRDefault="00AD0EAD" w:rsidP="00AD0EAD">
      <w:pPr>
        <w:pStyle w:val="Odstavec11"/>
        <w:numPr>
          <w:ilvl w:val="0"/>
          <w:numId w:val="0"/>
        </w:numPr>
        <w:spacing w:before="0"/>
        <w:ind w:left="4242" w:hanging="2115"/>
        <w:rPr>
          <w:rFonts w:asciiTheme="minorHAnsi" w:eastAsia="Calibri" w:hAnsiTheme="minorHAnsi"/>
          <w:sz w:val="22"/>
          <w:szCs w:val="22"/>
          <w:lang w:eastAsia="en-US"/>
        </w:rPr>
      </w:pPr>
      <w:r w:rsidRPr="008E61EC">
        <w:rPr>
          <w:rFonts w:asciiTheme="minorHAnsi" w:eastAsia="Calibri" w:hAnsiTheme="minorHAnsi"/>
          <w:sz w:val="22"/>
          <w:szCs w:val="22"/>
          <w:lang w:eastAsia="en-US"/>
        </w:rPr>
        <w:t xml:space="preserve">bank. </w:t>
      </w:r>
      <w:proofErr w:type="gramStart"/>
      <w:r w:rsidRPr="008E61EC">
        <w:rPr>
          <w:rFonts w:asciiTheme="minorHAnsi" w:eastAsia="Calibri" w:hAnsiTheme="minorHAnsi"/>
          <w:sz w:val="22"/>
          <w:szCs w:val="22"/>
          <w:lang w:eastAsia="en-US"/>
        </w:rPr>
        <w:t>spojení</w:t>
      </w:r>
      <w:proofErr w:type="gramEnd"/>
      <w:r w:rsidRPr="008E61EC">
        <w:rPr>
          <w:rFonts w:asciiTheme="minorHAnsi" w:eastAsia="Calibri" w:hAnsiTheme="minorHAnsi"/>
          <w:sz w:val="22"/>
          <w:szCs w:val="22"/>
          <w:lang w:eastAsia="en-US"/>
        </w:rPr>
        <w:t>:</w:t>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t>ČSOB, a. s., pobočka Cheb</w:t>
      </w:r>
    </w:p>
    <w:p w:rsidR="00AD0EAD" w:rsidRPr="008E61EC" w:rsidRDefault="00AD0EAD" w:rsidP="00AD0EAD">
      <w:pPr>
        <w:pStyle w:val="Odstavec11"/>
        <w:numPr>
          <w:ilvl w:val="0"/>
          <w:numId w:val="0"/>
        </w:numPr>
        <w:spacing w:before="0"/>
        <w:ind w:left="4242" w:hanging="2115"/>
        <w:rPr>
          <w:rFonts w:asciiTheme="minorHAnsi" w:eastAsia="Calibri" w:hAnsiTheme="minorHAnsi"/>
          <w:sz w:val="22"/>
          <w:szCs w:val="22"/>
          <w:lang w:eastAsia="en-US"/>
        </w:rPr>
      </w:pPr>
      <w:r w:rsidRPr="008E61EC">
        <w:rPr>
          <w:rFonts w:asciiTheme="minorHAnsi" w:eastAsia="Calibri" w:hAnsiTheme="minorHAnsi"/>
          <w:sz w:val="22"/>
          <w:szCs w:val="22"/>
          <w:lang w:eastAsia="en-US"/>
        </w:rPr>
        <w:t>číslo účtu projektu:</w:t>
      </w:r>
      <w:r w:rsidRPr="008E61EC">
        <w:rPr>
          <w:rFonts w:asciiTheme="minorHAnsi" w:eastAsia="Calibri" w:hAnsiTheme="minorHAnsi"/>
          <w:sz w:val="22"/>
          <w:szCs w:val="22"/>
          <w:lang w:eastAsia="en-US"/>
        </w:rPr>
        <w:tab/>
        <w:t xml:space="preserve">109588821/0300       </w:t>
      </w:r>
    </w:p>
    <w:p w:rsidR="00AD0EAD" w:rsidRPr="008E61EC" w:rsidRDefault="00AD0EAD" w:rsidP="00AD0EAD">
      <w:pPr>
        <w:ind w:left="1416" w:firstLine="708"/>
        <w:rPr>
          <w:rFonts w:asciiTheme="minorHAnsi" w:eastAsia="Calibri" w:hAnsiTheme="minorHAnsi"/>
          <w:sz w:val="22"/>
          <w:szCs w:val="22"/>
          <w:lang w:eastAsia="en-US"/>
        </w:rPr>
      </w:pPr>
      <w:r w:rsidRPr="008E61EC">
        <w:rPr>
          <w:rFonts w:asciiTheme="minorHAnsi" w:eastAsia="Calibri" w:hAnsiTheme="minorHAnsi"/>
          <w:sz w:val="22"/>
          <w:szCs w:val="22"/>
          <w:lang w:eastAsia="en-US"/>
        </w:rPr>
        <w:t>IČ:</w:t>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t>47723386</w:t>
      </w:r>
    </w:p>
    <w:p w:rsidR="00AD0EAD" w:rsidRPr="008E61EC" w:rsidRDefault="00AD0EAD" w:rsidP="00AD0EAD">
      <w:pPr>
        <w:ind w:left="1416" w:firstLine="708"/>
        <w:rPr>
          <w:rFonts w:asciiTheme="minorHAnsi" w:eastAsia="Calibri" w:hAnsiTheme="minorHAnsi"/>
          <w:sz w:val="22"/>
          <w:szCs w:val="22"/>
          <w:lang w:eastAsia="en-US"/>
        </w:rPr>
      </w:pPr>
      <w:r w:rsidRPr="008E61EC">
        <w:rPr>
          <w:rFonts w:asciiTheme="minorHAnsi" w:eastAsia="Calibri" w:hAnsiTheme="minorHAnsi"/>
          <w:sz w:val="22"/>
          <w:szCs w:val="22"/>
          <w:lang w:eastAsia="en-US"/>
        </w:rPr>
        <w:t>(dále jen „kupující“) na straně jedné,</w:t>
      </w:r>
    </w:p>
    <w:p w:rsidR="00AD0EAD" w:rsidRPr="008E61EC" w:rsidRDefault="00AD0EAD" w:rsidP="00AD0EAD">
      <w:pPr>
        <w:rPr>
          <w:rFonts w:asciiTheme="minorHAnsi" w:eastAsia="Calibri" w:hAnsiTheme="minorHAnsi"/>
          <w:sz w:val="22"/>
          <w:szCs w:val="22"/>
          <w:lang w:eastAsia="en-US"/>
        </w:rPr>
      </w:pPr>
    </w:p>
    <w:p w:rsidR="00AD0EAD" w:rsidRPr="008E61EC" w:rsidRDefault="00AD0EAD" w:rsidP="00AD0EAD">
      <w:pPr>
        <w:pStyle w:val="Odstavec11"/>
        <w:numPr>
          <w:ilvl w:val="0"/>
          <w:numId w:val="0"/>
        </w:numPr>
        <w:spacing w:before="0"/>
        <w:ind w:left="567" w:hanging="567"/>
        <w:rPr>
          <w:rFonts w:asciiTheme="minorHAnsi" w:eastAsia="Calibri" w:hAnsiTheme="minorHAnsi"/>
          <w:sz w:val="22"/>
          <w:szCs w:val="22"/>
          <w:lang w:eastAsia="en-US"/>
        </w:rPr>
      </w:pPr>
      <w:r w:rsidRPr="008E61EC">
        <w:rPr>
          <w:rFonts w:asciiTheme="minorHAnsi" w:eastAsia="Calibri" w:hAnsiTheme="minorHAnsi"/>
          <w:sz w:val="22"/>
          <w:szCs w:val="22"/>
          <w:lang w:eastAsia="en-US"/>
        </w:rPr>
        <w:t>Prodávající:</w:t>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p>
    <w:p w:rsidR="00AD0EAD" w:rsidRPr="008E61EC" w:rsidRDefault="00AD0EAD" w:rsidP="00AD0EAD">
      <w:pPr>
        <w:pStyle w:val="Odstavec11"/>
        <w:numPr>
          <w:ilvl w:val="0"/>
          <w:numId w:val="0"/>
        </w:numPr>
        <w:spacing w:before="0"/>
        <w:ind w:left="567" w:hanging="567"/>
        <w:rPr>
          <w:rFonts w:asciiTheme="minorHAnsi" w:eastAsia="Calibri" w:hAnsiTheme="minorHAnsi"/>
          <w:b/>
          <w:sz w:val="22"/>
          <w:szCs w:val="22"/>
          <w:lang w:eastAsia="en-US"/>
        </w:rPr>
      </w:pP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00CF13B3">
        <w:rPr>
          <w:rFonts w:asciiTheme="minorHAnsi" w:eastAsia="Calibri" w:hAnsiTheme="minorHAnsi"/>
          <w:b/>
          <w:sz w:val="22"/>
          <w:szCs w:val="22"/>
          <w:lang w:eastAsia="en-US"/>
        </w:rPr>
        <w:t>VUJO s. r. o.</w:t>
      </w:r>
    </w:p>
    <w:p w:rsidR="00AD0EAD" w:rsidRPr="008E61EC" w:rsidRDefault="00AD0EAD" w:rsidP="00AD0EAD">
      <w:pPr>
        <w:pStyle w:val="Odstavec11"/>
        <w:numPr>
          <w:ilvl w:val="0"/>
          <w:numId w:val="0"/>
        </w:numPr>
        <w:spacing w:before="0"/>
        <w:ind w:left="2127"/>
        <w:rPr>
          <w:rFonts w:asciiTheme="minorHAnsi" w:eastAsia="Calibri" w:hAnsiTheme="minorHAnsi"/>
          <w:sz w:val="22"/>
          <w:szCs w:val="22"/>
          <w:lang w:eastAsia="en-US"/>
        </w:rPr>
      </w:pPr>
      <w:r w:rsidRPr="008E61EC">
        <w:rPr>
          <w:rFonts w:asciiTheme="minorHAnsi" w:eastAsia="Calibri" w:hAnsiTheme="minorHAnsi"/>
          <w:sz w:val="22"/>
          <w:szCs w:val="22"/>
          <w:lang w:eastAsia="en-US"/>
        </w:rPr>
        <w:t>Sídlo:</w:t>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00CF13B3">
        <w:rPr>
          <w:rFonts w:asciiTheme="minorHAnsi" w:eastAsia="Calibri" w:hAnsiTheme="minorHAnsi"/>
          <w:sz w:val="22"/>
          <w:szCs w:val="22"/>
          <w:lang w:eastAsia="en-US"/>
        </w:rPr>
        <w:t>Křížová 116</w:t>
      </w:r>
      <w:r w:rsidR="00C95D65">
        <w:rPr>
          <w:rFonts w:asciiTheme="minorHAnsi" w:eastAsia="Calibri" w:hAnsiTheme="minorHAnsi"/>
          <w:sz w:val="22"/>
          <w:szCs w:val="22"/>
          <w:lang w:eastAsia="en-US"/>
        </w:rPr>
        <w:t>, 356 01 Sokolov</w:t>
      </w:r>
      <w:bookmarkStart w:id="0" w:name="_GoBack"/>
      <w:bookmarkEnd w:id="0"/>
    </w:p>
    <w:p w:rsidR="00AD0EAD" w:rsidRPr="008E61EC" w:rsidRDefault="00AD0EAD" w:rsidP="00AD0EAD">
      <w:pPr>
        <w:pStyle w:val="Odstavec11"/>
        <w:numPr>
          <w:ilvl w:val="0"/>
          <w:numId w:val="0"/>
        </w:numPr>
        <w:spacing w:before="0"/>
        <w:ind w:left="4242" w:hanging="2115"/>
        <w:rPr>
          <w:rFonts w:asciiTheme="minorHAnsi" w:eastAsia="Calibri" w:hAnsiTheme="minorHAnsi"/>
          <w:sz w:val="22"/>
          <w:szCs w:val="22"/>
          <w:lang w:eastAsia="en-US"/>
        </w:rPr>
      </w:pPr>
      <w:r w:rsidRPr="008E61EC">
        <w:rPr>
          <w:rFonts w:asciiTheme="minorHAnsi" w:eastAsia="Calibri" w:hAnsiTheme="minorHAnsi"/>
          <w:sz w:val="22"/>
          <w:szCs w:val="22"/>
          <w:lang w:eastAsia="en-US"/>
        </w:rPr>
        <w:t>Zastoupený:</w:t>
      </w:r>
      <w:r w:rsidRPr="008E61EC">
        <w:rPr>
          <w:rFonts w:asciiTheme="minorHAnsi" w:eastAsia="Calibri" w:hAnsiTheme="minorHAnsi"/>
          <w:sz w:val="22"/>
          <w:szCs w:val="22"/>
          <w:lang w:eastAsia="en-US"/>
        </w:rPr>
        <w:tab/>
      </w:r>
      <w:r w:rsidR="00CF13B3">
        <w:rPr>
          <w:rFonts w:asciiTheme="minorHAnsi" w:eastAsia="Calibri" w:hAnsiTheme="minorHAnsi"/>
          <w:sz w:val="22"/>
          <w:szCs w:val="22"/>
          <w:lang w:eastAsia="en-US"/>
        </w:rPr>
        <w:t xml:space="preserve">Ing. Josef </w:t>
      </w:r>
      <w:proofErr w:type="spellStart"/>
      <w:r w:rsidR="00CF13B3">
        <w:rPr>
          <w:rFonts w:asciiTheme="minorHAnsi" w:eastAsia="Calibri" w:hAnsiTheme="minorHAnsi"/>
          <w:sz w:val="22"/>
          <w:szCs w:val="22"/>
          <w:lang w:eastAsia="en-US"/>
        </w:rPr>
        <w:t>Vůjtěch</w:t>
      </w:r>
      <w:proofErr w:type="spellEnd"/>
      <w:r w:rsidR="00CF13B3">
        <w:rPr>
          <w:rFonts w:asciiTheme="minorHAnsi" w:eastAsia="Calibri" w:hAnsiTheme="minorHAnsi"/>
          <w:sz w:val="22"/>
          <w:szCs w:val="22"/>
          <w:lang w:eastAsia="en-US"/>
        </w:rPr>
        <w:t>, jednatel</w:t>
      </w:r>
    </w:p>
    <w:p w:rsidR="00AD0EAD" w:rsidRPr="008E61EC" w:rsidRDefault="00AD0EAD" w:rsidP="00AD0EAD">
      <w:pPr>
        <w:pStyle w:val="Odstavec11"/>
        <w:numPr>
          <w:ilvl w:val="0"/>
          <w:numId w:val="0"/>
        </w:numPr>
        <w:spacing w:before="0"/>
        <w:ind w:left="2127"/>
        <w:rPr>
          <w:rFonts w:asciiTheme="minorHAnsi" w:eastAsia="Calibri" w:hAnsiTheme="minorHAnsi"/>
          <w:sz w:val="22"/>
          <w:szCs w:val="22"/>
          <w:lang w:eastAsia="en-US"/>
        </w:rPr>
      </w:pPr>
      <w:r w:rsidRPr="008E61EC">
        <w:rPr>
          <w:rFonts w:asciiTheme="minorHAnsi" w:eastAsia="Calibri" w:hAnsiTheme="minorHAnsi"/>
          <w:sz w:val="22"/>
          <w:szCs w:val="22"/>
          <w:lang w:eastAsia="en-US"/>
        </w:rPr>
        <w:t xml:space="preserve">bank. </w:t>
      </w:r>
      <w:proofErr w:type="gramStart"/>
      <w:r w:rsidRPr="008E61EC">
        <w:rPr>
          <w:rFonts w:asciiTheme="minorHAnsi" w:eastAsia="Calibri" w:hAnsiTheme="minorHAnsi"/>
          <w:sz w:val="22"/>
          <w:szCs w:val="22"/>
          <w:lang w:eastAsia="en-US"/>
        </w:rPr>
        <w:t>spojení</w:t>
      </w:r>
      <w:proofErr w:type="gramEnd"/>
      <w:r w:rsidRPr="008E61EC">
        <w:rPr>
          <w:rFonts w:asciiTheme="minorHAnsi" w:eastAsia="Calibri" w:hAnsiTheme="minorHAnsi"/>
          <w:sz w:val="22"/>
          <w:szCs w:val="22"/>
          <w:lang w:eastAsia="en-US"/>
        </w:rPr>
        <w:t xml:space="preserve">:     </w:t>
      </w:r>
      <w:r w:rsidRPr="008E61EC">
        <w:rPr>
          <w:rFonts w:asciiTheme="minorHAnsi" w:eastAsia="Calibri" w:hAnsiTheme="minorHAnsi"/>
          <w:sz w:val="22"/>
          <w:szCs w:val="22"/>
          <w:lang w:eastAsia="en-US"/>
        </w:rPr>
        <w:tab/>
      </w:r>
      <w:r w:rsidR="00CF13B3">
        <w:rPr>
          <w:rFonts w:asciiTheme="minorHAnsi" w:eastAsia="Calibri" w:hAnsiTheme="minorHAnsi"/>
          <w:sz w:val="22"/>
          <w:szCs w:val="22"/>
          <w:lang w:eastAsia="en-US"/>
        </w:rPr>
        <w:t>KB, a.s., pobočka Sokolov</w:t>
      </w:r>
    </w:p>
    <w:p w:rsidR="00AD0EAD" w:rsidRPr="008E61EC" w:rsidRDefault="00AD0EAD" w:rsidP="00AD0EAD">
      <w:pPr>
        <w:pStyle w:val="Odstavec11"/>
        <w:numPr>
          <w:ilvl w:val="0"/>
          <w:numId w:val="0"/>
        </w:numPr>
        <w:spacing w:before="0"/>
        <w:ind w:left="2127"/>
        <w:rPr>
          <w:rFonts w:asciiTheme="minorHAnsi" w:eastAsia="Calibri" w:hAnsiTheme="minorHAnsi"/>
          <w:sz w:val="22"/>
          <w:szCs w:val="22"/>
          <w:lang w:eastAsia="en-US"/>
        </w:rPr>
      </w:pPr>
      <w:r w:rsidRPr="008E61EC">
        <w:rPr>
          <w:rFonts w:asciiTheme="minorHAnsi" w:eastAsia="Calibri" w:hAnsiTheme="minorHAnsi"/>
          <w:sz w:val="22"/>
          <w:szCs w:val="22"/>
          <w:lang w:eastAsia="en-US"/>
        </w:rPr>
        <w:t>číslo účtu:</w:t>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00CF13B3">
        <w:rPr>
          <w:rFonts w:asciiTheme="minorHAnsi" w:eastAsia="Calibri" w:hAnsiTheme="minorHAnsi"/>
          <w:sz w:val="22"/>
          <w:szCs w:val="22"/>
          <w:lang w:eastAsia="en-US"/>
        </w:rPr>
        <w:t>19-4475950227/0100</w:t>
      </w:r>
    </w:p>
    <w:p w:rsidR="00AD0EAD" w:rsidRPr="008E61EC" w:rsidRDefault="00AD0EAD" w:rsidP="00AD0EAD">
      <w:pPr>
        <w:ind w:left="1416" w:firstLine="708"/>
        <w:rPr>
          <w:rFonts w:asciiTheme="minorHAnsi" w:eastAsia="Calibri" w:hAnsiTheme="minorHAnsi"/>
          <w:sz w:val="22"/>
          <w:szCs w:val="22"/>
          <w:lang w:eastAsia="en-US"/>
        </w:rPr>
      </w:pPr>
      <w:r w:rsidRPr="008E61EC">
        <w:rPr>
          <w:rFonts w:asciiTheme="minorHAnsi" w:eastAsia="Calibri" w:hAnsiTheme="minorHAnsi"/>
          <w:sz w:val="22"/>
          <w:szCs w:val="22"/>
          <w:lang w:eastAsia="en-US"/>
        </w:rPr>
        <w:t>IČ:</w:t>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00CF13B3">
        <w:rPr>
          <w:rFonts w:asciiTheme="minorHAnsi" w:eastAsia="Calibri" w:hAnsiTheme="minorHAnsi"/>
          <w:sz w:val="22"/>
          <w:szCs w:val="22"/>
          <w:lang w:eastAsia="en-US"/>
        </w:rPr>
        <w:t>64830713</w:t>
      </w:r>
    </w:p>
    <w:p w:rsidR="00AD0EAD" w:rsidRPr="008E61EC" w:rsidRDefault="00AD0EAD" w:rsidP="00AD0EAD">
      <w:pPr>
        <w:ind w:left="1416" w:firstLine="708"/>
        <w:rPr>
          <w:rFonts w:asciiTheme="minorHAnsi" w:eastAsia="Calibri" w:hAnsiTheme="minorHAnsi"/>
          <w:sz w:val="22"/>
          <w:szCs w:val="22"/>
          <w:lang w:eastAsia="en-US"/>
        </w:rPr>
      </w:pPr>
      <w:r w:rsidRPr="008E61EC">
        <w:rPr>
          <w:rFonts w:asciiTheme="minorHAnsi" w:eastAsia="Calibri" w:hAnsiTheme="minorHAnsi"/>
          <w:sz w:val="22"/>
          <w:szCs w:val="22"/>
          <w:lang w:eastAsia="en-US"/>
        </w:rPr>
        <w:t>DIČ:</w:t>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Pr="008E61EC">
        <w:rPr>
          <w:rFonts w:asciiTheme="minorHAnsi" w:eastAsia="Calibri" w:hAnsiTheme="minorHAnsi"/>
          <w:sz w:val="22"/>
          <w:szCs w:val="22"/>
          <w:lang w:eastAsia="en-US"/>
        </w:rPr>
        <w:tab/>
      </w:r>
      <w:r w:rsidR="00CF13B3">
        <w:rPr>
          <w:rFonts w:asciiTheme="minorHAnsi" w:eastAsia="Calibri" w:hAnsiTheme="minorHAnsi"/>
          <w:sz w:val="22"/>
          <w:szCs w:val="22"/>
          <w:lang w:eastAsia="en-US"/>
        </w:rPr>
        <w:t>CZ64830713</w:t>
      </w:r>
    </w:p>
    <w:p w:rsidR="00AD0EAD" w:rsidRPr="008E61EC" w:rsidRDefault="00AD0EAD" w:rsidP="00AD0EAD">
      <w:pPr>
        <w:ind w:left="2124"/>
        <w:rPr>
          <w:rFonts w:asciiTheme="minorHAnsi" w:eastAsia="Calibri" w:hAnsiTheme="minorHAnsi"/>
          <w:sz w:val="22"/>
          <w:szCs w:val="22"/>
          <w:lang w:eastAsia="en-US"/>
        </w:rPr>
      </w:pPr>
      <w:r w:rsidRPr="008E61EC">
        <w:rPr>
          <w:rFonts w:asciiTheme="minorHAnsi" w:eastAsia="Calibri" w:hAnsiTheme="minorHAnsi"/>
          <w:sz w:val="22"/>
          <w:szCs w:val="22"/>
          <w:lang w:eastAsia="en-US"/>
        </w:rPr>
        <w:t xml:space="preserve">zapsaný v OR vedeném </w:t>
      </w:r>
      <w:r w:rsidR="00CF13B3">
        <w:rPr>
          <w:rFonts w:asciiTheme="minorHAnsi" w:eastAsia="Calibri" w:hAnsiTheme="minorHAnsi"/>
          <w:sz w:val="22"/>
          <w:szCs w:val="22"/>
          <w:lang w:eastAsia="en-US"/>
        </w:rPr>
        <w:t>Krajským</w:t>
      </w:r>
      <w:r w:rsidRPr="008E61EC">
        <w:rPr>
          <w:rFonts w:asciiTheme="minorHAnsi" w:eastAsia="Calibri" w:hAnsiTheme="minorHAnsi"/>
          <w:sz w:val="22"/>
          <w:szCs w:val="22"/>
          <w:lang w:eastAsia="en-US"/>
        </w:rPr>
        <w:t xml:space="preserve"> soudem v </w:t>
      </w:r>
      <w:r w:rsidR="00CF13B3">
        <w:rPr>
          <w:rFonts w:asciiTheme="minorHAnsi" w:eastAsia="Calibri" w:hAnsiTheme="minorHAnsi"/>
          <w:sz w:val="22"/>
          <w:szCs w:val="22"/>
          <w:lang w:eastAsia="en-US"/>
        </w:rPr>
        <w:t>Plzni</w:t>
      </w:r>
      <w:r w:rsidRPr="008E61EC">
        <w:rPr>
          <w:rFonts w:asciiTheme="minorHAnsi" w:eastAsia="Calibri" w:hAnsiTheme="minorHAnsi"/>
          <w:sz w:val="22"/>
          <w:szCs w:val="22"/>
          <w:lang w:eastAsia="en-US"/>
        </w:rPr>
        <w:t xml:space="preserve">, </w:t>
      </w:r>
    </w:p>
    <w:p w:rsidR="00AD0EAD" w:rsidRPr="008E61EC" w:rsidRDefault="00AD0EAD" w:rsidP="00AD0EAD">
      <w:pPr>
        <w:ind w:left="2124"/>
        <w:rPr>
          <w:rFonts w:asciiTheme="minorHAnsi" w:eastAsia="Calibri" w:hAnsiTheme="minorHAnsi"/>
          <w:sz w:val="22"/>
          <w:szCs w:val="22"/>
          <w:lang w:eastAsia="en-US"/>
        </w:rPr>
      </w:pPr>
      <w:r w:rsidRPr="008E61EC">
        <w:rPr>
          <w:rFonts w:asciiTheme="minorHAnsi" w:eastAsia="Calibri" w:hAnsiTheme="minorHAnsi"/>
          <w:sz w:val="22"/>
          <w:szCs w:val="22"/>
          <w:lang w:eastAsia="en-US"/>
        </w:rPr>
        <w:t xml:space="preserve">oddíl </w:t>
      </w:r>
      <w:r w:rsidR="00CF13B3">
        <w:rPr>
          <w:rFonts w:asciiTheme="minorHAnsi" w:eastAsia="Calibri" w:hAnsiTheme="minorHAnsi"/>
          <w:sz w:val="22"/>
          <w:szCs w:val="22"/>
          <w:lang w:eastAsia="en-US"/>
        </w:rPr>
        <w:t>C</w:t>
      </w:r>
      <w:r w:rsidRPr="008E61EC">
        <w:rPr>
          <w:rFonts w:asciiTheme="minorHAnsi" w:eastAsia="Calibri" w:hAnsiTheme="minorHAnsi"/>
          <w:sz w:val="22"/>
          <w:szCs w:val="22"/>
          <w:lang w:eastAsia="en-US"/>
        </w:rPr>
        <w:t xml:space="preserve">, vložka </w:t>
      </w:r>
      <w:r w:rsidR="00CF13B3">
        <w:rPr>
          <w:rFonts w:asciiTheme="minorHAnsi" w:eastAsia="Calibri" w:hAnsiTheme="minorHAnsi"/>
          <w:sz w:val="22"/>
          <w:szCs w:val="22"/>
          <w:lang w:eastAsia="en-US"/>
        </w:rPr>
        <w:t>7324</w:t>
      </w:r>
    </w:p>
    <w:p w:rsidR="00AD0EAD" w:rsidRPr="008E61EC" w:rsidRDefault="00AD0EAD" w:rsidP="00AD0EAD">
      <w:pPr>
        <w:ind w:left="1416" w:firstLine="708"/>
        <w:rPr>
          <w:rFonts w:asciiTheme="minorHAnsi" w:eastAsia="Calibri" w:hAnsiTheme="minorHAnsi"/>
          <w:sz w:val="22"/>
          <w:szCs w:val="22"/>
          <w:lang w:eastAsia="en-US"/>
        </w:rPr>
      </w:pPr>
      <w:r w:rsidRPr="008E61EC">
        <w:rPr>
          <w:rFonts w:asciiTheme="minorHAnsi" w:eastAsia="Calibri" w:hAnsiTheme="minorHAnsi"/>
          <w:sz w:val="22"/>
          <w:szCs w:val="22"/>
          <w:lang w:eastAsia="en-US"/>
        </w:rPr>
        <w:t xml:space="preserve">(dále jen „prodávající“) na straně druhé </w:t>
      </w:r>
    </w:p>
    <w:p w:rsidR="00AD0EAD" w:rsidRPr="008E61EC" w:rsidRDefault="00AD0EAD" w:rsidP="00AD0EAD">
      <w:pPr>
        <w:rPr>
          <w:rFonts w:asciiTheme="minorHAnsi" w:eastAsia="Calibri" w:hAnsiTheme="minorHAnsi"/>
          <w:sz w:val="22"/>
          <w:szCs w:val="22"/>
          <w:lang w:eastAsia="en-US"/>
        </w:rPr>
      </w:pPr>
    </w:p>
    <w:p w:rsidR="00AD0EAD" w:rsidRPr="008E61EC" w:rsidRDefault="00AD0EAD" w:rsidP="00AD0EAD">
      <w:pPr>
        <w:rPr>
          <w:rFonts w:asciiTheme="minorHAnsi" w:eastAsia="Calibri" w:hAnsiTheme="minorHAnsi"/>
          <w:sz w:val="22"/>
          <w:szCs w:val="22"/>
          <w:lang w:eastAsia="en-US"/>
        </w:rPr>
      </w:pPr>
      <w:r w:rsidRPr="008E61EC">
        <w:rPr>
          <w:rFonts w:asciiTheme="minorHAnsi" w:eastAsia="Calibri" w:hAnsiTheme="minorHAnsi"/>
          <w:sz w:val="22"/>
          <w:szCs w:val="22"/>
          <w:lang w:eastAsia="en-US"/>
        </w:rPr>
        <w:t>(společně dále také jako „smluvní strany“)</w:t>
      </w:r>
    </w:p>
    <w:p w:rsidR="00AD0EAD" w:rsidRPr="008E61EC" w:rsidRDefault="00AD0EAD" w:rsidP="00AD0EAD">
      <w:pPr>
        <w:ind w:left="720"/>
        <w:rPr>
          <w:rFonts w:asciiTheme="minorHAnsi" w:eastAsia="Calibri" w:hAnsiTheme="minorHAnsi"/>
          <w:sz w:val="22"/>
          <w:szCs w:val="22"/>
          <w:lang w:eastAsia="en-US"/>
        </w:rPr>
      </w:pPr>
    </w:p>
    <w:p w:rsidR="00AD0EAD" w:rsidRPr="008E61EC" w:rsidRDefault="00AD0EAD" w:rsidP="00AD0EAD">
      <w:pPr>
        <w:pStyle w:val="Zhlav"/>
        <w:tabs>
          <w:tab w:val="left" w:pos="851"/>
        </w:tabs>
        <w:ind w:left="284"/>
        <w:rPr>
          <w:rFonts w:asciiTheme="minorHAnsi" w:hAnsiTheme="minorHAnsi"/>
        </w:rPr>
      </w:pPr>
      <w:r w:rsidRPr="008E61EC">
        <w:rPr>
          <w:rFonts w:asciiTheme="minorHAnsi" w:hAnsiTheme="minorHAnsi"/>
        </w:rPr>
        <w:t xml:space="preserve">uzavírají níže uvedeného dne, měsíce a roku dle </w:t>
      </w:r>
      <w:proofErr w:type="spellStart"/>
      <w:r w:rsidRPr="008E61EC">
        <w:rPr>
          <w:rFonts w:asciiTheme="minorHAnsi" w:hAnsiTheme="minorHAnsi"/>
        </w:rPr>
        <w:t>ust</w:t>
      </w:r>
      <w:proofErr w:type="spellEnd"/>
      <w:r w:rsidRPr="008E61EC">
        <w:rPr>
          <w:rFonts w:asciiTheme="minorHAnsi" w:hAnsiTheme="minorHAnsi"/>
        </w:rPr>
        <w:t>. § 2079 Zákona č. 89/2012 Sb., občanský zákoník, tuto kupní smlouvu:</w:t>
      </w:r>
    </w:p>
    <w:p w:rsidR="00AD0EAD" w:rsidRPr="008E61EC" w:rsidRDefault="00AD0EAD" w:rsidP="00AD0EAD">
      <w:pPr>
        <w:pStyle w:val="Bezmezer"/>
        <w:rPr>
          <w:rFonts w:asciiTheme="minorHAnsi" w:hAnsiTheme="minorHAnsi" w:cstheme="minorHAnsi"/>
        </w:rPr>
      </w:pPr>
    </w:p>
    <w:p w:rsidR="00AD0EAD" w:rsidRPr="008E61EC" w:rsidRDefault="00AD0EAD" w:rsidP="00AD0EAD">
      <w:pPr>
        <w:pStyle w:val="Bezmezer"/>
        <w:numPr>
          <w:ilvl w:val="0"/>
          <w:numId w:val="1"/>
        </w:numPr>
        <w:jc w:val="center"/>
        <w:rPr>
          <w:rFonts w:asciiTheme="minorHAnsi" w:hAnsiTheme="minorHAnsi" w:cstheme="minorHAnsi"/>
          <w:b/>
        </w:rPr>
      </w:pPr>
      <w:r w:rsidRPr="008E61EC">
        <w:rPr>
          <w:rFonts w:asciiTheme="minorHAnsi" w:hAnsiTheme="minorHAnsi" w:cstheme="minorHAnsi"/>
          <w:b/>
        </w:rPr>
        <w:t>Předmět smlouvy</w:t>
      </w:r>
    </w:p>
    <w:p w:rsidR="00AD0EAD" w:rsidRPr="008E61EC" w:rsidRDefault="00AD0EAD" w:rsidP="00AD0EAD">
      <w:pPr>
        <w:pStyle w:val="Bezmezer"/>
        <w:numPr>
          <w:ilvl w:val="1"/>
          <w:numId w:val="3"/>
        </w:numPr>
        <w:jc w:val="both"/>
        <w:rPr>
          <w:rFonts w:asciiTheme="minorHAnsi" w:hAnsiTheme="minorHAnsi" w:cstheme="minorHAnsi"/>
        </w:rPr>
      </w:pPr>
      <w:r w:rsidRPr="008E61EC">
        <w:rPr>
          <w:rFonts w:asciiTheme="minorHAnsi" w:hAnsiTheme="minorHAnsi" w:cstheme="minorHAnsi"/>
        </w:rPr>
        <w:t>Kupující je příspěvkovou organizací zřízenou Karlovarským krajem. Gymnázium Cheb je současně zadavatelem veřejné zakázky.</w:t>
      </w:r>
    </w:p>
    <w:p w:rsidR="00AD0EAD" w:rsidRPr="008E61EC" w:rsidRDefault="00AD0EAD" w:rsidP="00AD0EAD">
      <w:pPr>
        <w:pStyle w:val="Bezmezer"/>
        <w:numPr>
          <w:ilvl w:val="1"/>
          <w:numId w:val="3"/>
        </w:numPr>
        <w:jc w:val="both"/>
        <w:rPr>
          <w:rFonts w:asciiTheme="minorHAnsi" w:hAnsiTheme="minorHAnsi" w:cstheme="minorHAnsi"/>
        </w:rPr>
      </w:pPr>
      <w:r w:rsidRPr="008E61EC">
        <w:rPr>
          <w:rFonts w:asciiTheme="minorHAnsi" w:hAnsiTheme="minorHAnsi"/>
        </w:rPr>
        <w:t xml:space="preserve">Prodávající se touto smlouvou zavazuje dodat kupujícímu řádně a včas, na svůj náklad a nebezpečí sjednané dodávky dle specifikace uvedené v příloze </w:t>
      </w:r>
      <w:proofErr w:type="gramStart"/>
      <w:r w:rsidRPr="008E61EC">
        <w:rPr>
          <w:rFonts w:asciiTheme="minorHAnsi" w:hAnsiTheme="minorHAnsi"/>
        </w:rPr>
        <w:t>č.1 Technická</w:t>
      </w:r>
      <w:proofErr w:type="gramEnd"/>
      <w:r w:rsidRPr="008E61EC">
        <w:rPr>
          <w:rFonts w:asciiTheme="minorHAnsi" w:hAnsiTheme="minorHAnsi"/>
        </w:rPr>
        <w:t xml:space="preserve"> specifikace a kalkulace ceny předmětu plnění, této smlouvy, v rozsahu zadávací dokumentace a obecně závazných právních předpisů, jako i jejich nedílné součásti a umožnit mu nabýt vlastnické právo k nim.</w:t>
      </w:r>
    </w:p>
    <w:p w:rsidR="00AD0EAD" w:rsidRPr="008E61EC" w:rsidRDefault="00AD0EAD" w:rsidP="00AD0EAD">
      <w:pPr>
        <w:pStyle w:val="Bezmezer"/>
        <w:numPr>
          <w:ilvl w:val="1"/>
          <w:numId w:val="3"/>
        </w:numPr>
        <w:jc w:val="both"/>
        <w:rPr>
          <w:rFonts w:asciiTheme="minorHAnsi" w:hAnsiTheme="minorHAnsi" w:cstheme="minorHAnsi"/>
        </w:rPr>
      </w:pPr>
      <w:r w:rsidRPr="008E61EC">
        <w:rPr>
          <w:rFonts w:asciiTheme="minorHAnsi" w:hAnsiTheme="minorHAnsi"/>
        </w:rPr>
        <w:t>Kupující se zavazuje dodané zboží převzít a zaplatit prodávajícímu cenu ve výši a za podmínek sjednaných v této smlouvě.</w:t>
      </w:r>
    </w:p>
    <w:p w:rsidR="00AD0EAD" w:rsidRPr="008E61EC" w:rsidRDefault="00AD0EAD" w:rsidP="00AD0EAD">
      <w:pPr>
        <w:pStyle w:val="Bezmezer"/>
        <w:rPr>
          <w:rFonts w:asciiTheme="minorHAnsi" w:hAnsiTheme="minorHAnsi" w:cstheme="minorHAnsi"/>
        </w:rPr>
      </w:pPr>
    </w:p>
    <w:p w:rsidR="00AD0EAD" w:rsidRPr="008E61EC" w:rsidRDefault="00AD0EAD" w:rsidP="00AD0EAD">
      <w:pPr>
        <w:pStyle w:val="Bezmezer"/>
        <w:rPr>
          <w:rFonts w:asciiTheme="minorHAnsi" w:hAnsiTheme="minorHAnsi" w:cstheme="minorHAnsi"/>
        </w:rPr>
      </w:pPr>
    </w:p>
    <w:p w:rsidR="00AD0EAD" w:rsidRPr="008E61EC" w:rsidRDefault="00AD0EAD" w:rsidP="00AD0EAD">
      <w:pPr>
        <w:pStyle w:val="Bezmezer"/>
        <w:numPr>
          <w:ilvl w:val="0"/>
          <w:numId w:val="1"/>
        </w:numPr>
        <w:jc w:val="center"/>
        <w:rPr>
          <w:rFonts w:asciiTheme="minorHAnsi" w:hAnsiTheme="minorHAnsi" w:cstheme="minorHAnsi"/>
          <w:b/>
        </w:rPr>
      </w:pPr>
      <w:r w:rsidRPr="008E61EC">
        <w:rPr>
          <w:rFonts w:asciiTheme="minorHAnsi" w:hAnsiTheme="minorHAnsi" w:cstheme="minorHAnsi"/>
          <w:b/>
        </w:rPr>
        <w:t>Termín a místo plnění</w:t>
      </w:r>
    </w:p>
    <w:p w:rsidR="00AD0EAD" w:rsidRPr="008E61EC" w:rsidRDefault="00AD0EAD" w:rsidP="00AD0EAD">
      <w:pPr>
        <w:pStyle w:val="Bezmezer"/>
        <w:numPr>
          <w:ilvl w:val="1"/>
          <w:numId w:val="4"/>
        </w:numPr>
        <w:ind w:left="426" w:hanging="426"/>
        <w:jc w:val="both"/>
        <w:rPr>
          <w:rFonts w:asciiTheme="minorHAnsi" w:hAnsiTheme="minorHAnsi"/>
        </w:rPr>
      </w:pPr>
      <w:r w:rsidRPr="008E61EC">
        <w:rPr>
          <w:rFonts w:asciiTheme="minorHAnsi" w:hAnsiTheme="minorHAnsi"/>
        </w:rPr>
        <w:t>Prodávající je povinen dodat zboží nejpozději do 6 týdnů od podpisu této smlouvy, podle uvedené specifikace v této kupní smlouvě.</w:t>
      </w:r>
    </w:p>
    <w:p w:rsidR="00AD0EAD" w:rsidRPr="008E61EC" w:rsidRDefault="00AD0EAD" w:rsidP="00AD0EAD">
      <w:pPr>
        <w:pStyle w:val="Bezmezer"/>
        <w:numPr>
          <w:ilvl w:val="1"/>
          <w:numId w:val="4"/>
        </w:numPr>
        <w:ind w:left="426" w:hanging="426"/>
        <w:jc w:val="both"/>
        <w:rPr>
          <w:rFonts w:asciiTheme="minorHAnsi" w:hAnsiTheme="minorHAnsi"/>
        </w:rPr>
      </w:pPr>
      <w:r w:rsidRPr="008E61EC">
        <w:rPr>
          <w:rFonts w:asciiTheme="minorHAnsi" w:hAnsiTheme="minorHAnsi" w:cstheme="minorHAnsi"/>
        </w:rPr>
        <w:t>Místem plnění je sídlo kupujícího.</w:t>
      </w:r>
    </w:p>
    <w:p w:rsidR="00AD0EAD" w:rsidRPr="008E61EC" w:rsidRDefault="00AD0EAD" w:rsidP="00AD0EAD">
      <w:pPr>
        <w:pStyle w:val="Bezmezer"/>
        <w:ind w:left="720"/>
        <w:jc w:val="both"/>
        <w:rPr>
          <w:rFonts w:asciiTheme="minorHAnsi" w:hAnsiTheme="minorHAnsi"/>
        </w:rPr>
      </w:pPr>
    </w:p>
    <w:p w:rsidR="00AD0EAD" w:rsidRPr="008E61EC" w:rsidRDefault="00AD0EAD" w:rsidP="00AD0EAD">
      <w:pPr>
        <w:jc w:val="center"/>
        <w:rPr>
          <w:rFonts w:asciiTheme="minorHAnsi" w:eastAsia="Calibri" w:hAnsiTheme="minorHAnsi" w:cstheme="minorHAnsi"/>
          <w:sz w:val="22"/>
          <w:szCs w:val="22"/>
          <w:lang w:eastAsia="en-US"/>
        </w:rPr>
      </w:pPr>
    </w:p>
    <w:p w:rsidR="00AD0EAD" w:rsidRPr="008E61EC" w:rsidRDefault="00AD0EAD" w:rsidP="00AD0EAD">
      <w:pPr>
        <w:pStyle w:val="Bezmezer"/>
        <w:rPr>
          <w:rFonts w:asciiTheme="minorHAnsi" w:hAnsiTheme="minorHAnsi" w:cstheme="minorHAnsi"/>
          <w:b/>
        </w:rPr>
      </w:pPr>
    </w:p>
    <w:p w:rsidR="00AD0EAD" w:rsidRPr="008E61EC" w:rsidRDefault="00AD0EAD" w:rsidP="00AD0EAD">
      <w:pPr>
        <w:pStyle w:val="Bezmezer"/>
        <w:numPr>
          <w:ilvl w:val="0"/>
          <w:numId w:val="1"/>
        </w:numPr>
        <w:ind w:left="426" w:hanging="426"/>
        <w:jc w:val="center"/>
        <w:rPr>
          <w:rFonts w:asciiTheme="minorHAnsi" w:hAnsiTheme="minorHAnsi" w:cstheme="minorHAnsi"/>
          <w:b/>
        </w:rPr>
      </w:pPr>
      <w:r w:rsidRPr="008E61EC">
        <w:rPr>
          <w:rFonts w:asciiTheme="minorHAnsi" w:hAnsiTheme="minorHAnsi" w:cstheme="minorHAnsi"/>
          <w:b/>
        </w:rPr>
        <w:t>Práva a povinnosti smluvních stran</w:t>
      </w:r>
    </w:p>
    <w:p w:rsidR="00AD0EAD" w:rsidRPr="008E61EC" w:rsidRDefault="00AD0EAD" w:rsidP="00AD0EAD">
      <w:pPr>
        <w:pStyle w:val="Bezmezer"/>
        <w:numPr>
          <w:ilvl w:val="1"/>
          <w:numId w:val="5"/>
        </w:numPr>
        <w:ind w:left="426" w:hanging="426"/>
        <w:jc w:val="both"/>
        <w:rPr>
          <w:rFonts w:asciiTheme="minorHAnsi" w:hAnsiTheme="minorHAnsi"/>
        </w:rPr>
      </w:pPr>
      <w:r w:rsidRPr="008E61EC">
        <w:rPr>
          <w:rFonts w:asciiTheme="minorHAnsi" w:hAnsiTheme="minorHAnsi"/>
        </w:rPr>
        <w:t>Prodávající je povinen dodat kupujícímu zboží odpovídající platným technickým, bezpečnostním a hygienickým normám a předpisům výrobce ve sjednaném množství, provedení v I. jakostní kvalitě, včetně dokladů v českém jazyce.</w:t>
      </w:r>
    </w:p>
    <w:p w:rsidR="00AD0EAD" w:rsidRPr="008E61EC" w:rsidRDefault="00AD0EAD" w:rsidP="00AD0EAD">
      <w:pPr>
        <w:pStyle w:val="Bezmezer"/>
        <w:numPr>
          <w:ilvl w:val="1"/>
          <w:numId w:val="5"/>
        </w:numPr>
        <w:ind w:left="426" w:hanging="426"/>
        <w:jc w:val="both"/>
        <w:rPr>
          <w:rFonts w:asciiTheme="minorHAnsi" w:hAnsiTheme="minorHAnsi"/>
        </w:rPr>
      </w:pPr>
      <w:r w:rsidRPr="008E61EC">
        <w:rPr>
          <w:rFonts w:asciiTheme="minorHAnsi" w:hAnsiTheme="minorHAnsi"/>
        </w:rPr>
        <w:lastRenderedPageBreak/>
        <w:t>Prodávající je povinen spolu se zbožím předat kupujícímu také technickou dokumentaci vztahující se ke zboží, jakož i veškeré listiny a doklady, jichž je třeba k nakládání se zbožím a k jeho řádnému užívání.</w:t>
      </w:r>
    </w:p>
    <w:p w:rsidR="00AD0EAD" w:rsidRPr="008E61EC" w:rsidRDefault="00AD0EAD" w:rsidP="00AD0EAD">
      <w:pPr>
        <w:pStyle w:val="Bezmezer"/>
        <w:numPr>
          <w:ilvl w:val="1"/>
          <w:numId w:val="5"/>
        </w:numPr>
        <w:ind w:left="426" w:hanging="426"/>
        <w:jc w:val="both"/>
        <w:rPr>
          <w:rFonts w:asciiTheme="minorHAnsi" w:hAnsiTheme="minorHAnsi"/>
        </w:rPr>
      </w:pPr>
      <w:r w:rsidRPr="008E61EC">
        <w:rPr>
          <w:rFonts w:asciiTheme="minorHAnsi" w:hAnsiTheme="minorHAnsi"/>
        </w:rPr>
        <w:t>Kupující na výzvu prodávajícího je povinen převzít v místě plnění prostřednictvím kontaktní osoby dodané zboží s doklady vztahujícími se k užívání zboží a potvrdit prodávajícímu převzetí formou přejímacího zápisu.</w:t>
      </w:r>
    </w:p>
    <w:p w:rsidR="00AD0EAD" w:rsidRPr="008E61EC" w:rsidRDefault="00AD0EAD" w:rsidP="00AD0EAD">
      <w:pPr>
        <w:pStyle w:val="Bezmezer"/>
        <w:numPr>
          <w:ilvl w:val="1"/>
          <w:numId w:val="5"/>
        </w:numPr>
        <w:ind w:left="426" w:hanging="426"/>
        <w:jc w:val="both"/>
        <w:rPr>
          <w:rFonts w:asciiTheme="minorHAnsi" w:hAnsiTheme="minorHAnsi"/>
        </w:rPr>
      </w:pPr>
      <w:r w:rsidRPr="008E61EC">
        <w:rPr>
          <w:rFonts w:asciiTheme="minorHAnsi" w:hAnsiTheme="minorHAnsi"/>
        </w:rPr>
        <w:t>Prodávající a kupující vyhotoví protokol o převzetí dodávky, ve kterém bude potvrzeno množství, kompletnost a nepoškozenost zboží.</w:t>
      </w:r>
    </w:p>
    <w:p w:rsidR="00AD0EAD" w:rsidRPr="008E61EC" w:rsidRDefault="00AD0EAD" w:rsidP="00AD0EAD">
      <w:pPr>
        <w:pStyle w:val="Bezmezer"/>
        <w:numPr>
          <w:ilvl w:val="1"/>
          <w:numId w:val="5"/>
        </w:numPr>
        <w:ind w:left="426" w:hanging="426"/>
        <w:jc w:val="both"/>
        <w:rPr>
          <w:rFonts w:asciiTheme="minorHAnsi" w:hAnsiTheme="minorHAnsi"/>
        </w:rPr>
      </w:pPr>
      <w:r w:rsidRPr="008E61EC">
        <w:rPr>
          <w:rFonts w:asciiTheme="minorHAnsi" w:hAnsiTheme="minorHAnsi"/>
        </w:rPr>
        <w:t>Prodávající se zavazuje, že na zboží neváznou práva třetí osoby.</w:t>
      </w:r>
    </w:p>
    <w:p w:rsidR="00AD0EAD" w:rsidRPr="008E61EC" w:rsidRDefault="00AD0EAD" w:rsidP="00AD0EAD">
      <w:pPr>
        <w:pStyle w:val="Bezmezer"/>
        <w:numPr>
          <w:ilvl w:val="1"/>
          <w:numId w:val="5"/>
        </w:numPr>
        <w:ind w:left="426" w:hanging="426"/>
        <w:jc w:val="both"/>
        <w:rPr>
          <w:rFonts w:asciiTheme="minorHAnsi" w:hAnsiTheme="minorHAnsi"/>
        </w:rPr>
      </w:pPr>
      <w:r w:rsidRPr="008E61EC">
        <w:rPr>
          <w:rFonts w:asciiTheme="minorHAnsi" w:hAnsiTheme="minorHAnsi"/>
        </w:rPr>
        <w:t>Kupující nabude vlastnické právo k předmětu kupní smlouvy po zaplacení kupní ceny, specifikované v čl. V. této smlouvy.</w:t>
      </w:r>
    </w:p>
    <w:p w:rsidR="00AD0EAD" w:rsidRPr="008E61EC" w:rsidRDefault="00AD0EAD" w:rsidP="00AD0EAD">
      <w:pPr>
        <w:pStyle w:val="Bezmezer"/>
        <w:ind w:left="786"/>
        <w:jc w:val="both"/>
        <w:rPr>
          <w:rFonts w:asciiTheme="minorHAnsi" w:hAnsiTheme="minorHAnsi"/>
        </w:rPr>
      </w:pPr>
    </w:p>
    <w:p w:rsidR="00AD0EAD" w:rsidRPr="008E61EC" w:rsidRDefault="00AD0EAD" w:rsidP="00AD0EAD">
      <w:pPr>
        <w:contextualSpacing/>
        <w:jc w:val="both"/>
        <w:rPr>
          <w:rFonts w:asciiTheme="minorHAnsi" w:hAnsiTheme="minorHAnsi" w:cs="Calibri"/>
          <w:bCs/>
        </w:rPr>
      </w:pPr>
    </w:p>
    <w:p w:rsidR="00AD0EAD" w:rsidRPr="008E61EC" w:rsidRDefault="00AD0EAD" w:rsidP="00AD0EAD">
      <w:pPr>
        <w:pStyle w:val="Bezmezer"/>
        <w:ind w:left="720"/>
        <w:rPr>
          <w:rFonts w:asciiTheme="minorHAnsi" w:hAnsiTheme="minorHAnsi" w:cstheme="minorHAnsi"/>
          <w:b/>
        </w:rPr>
      </w:pPr>
    </w:p>
    <w:p w:rsidR="00AD0EAD" w:rsidRPr="008E61EC" w:rsidRDefault="00AD0EAD" w:rsidP="00AD0EAD">
      <w:pPr>
        <w:pStyle w:val="Bezmezer"/>
        <w:numPr>
          <w:ilvl w:val="0"/>
          <w:numId w:val="1"/>
        </w:numPr>
        <w:jc w:val="center"/>
        <w:rPr>
          <w:rFonts w:asciiTheme="minorHAnsi" w:hAnsiTheme="minorHAnsi" w:cstheme="minorHAnsi"/>
          <w:b/>
        </w:rPr>
      </w:pPr>
      <w:r w:rsidRPr="008E61EC">
        <w:rPr>
          <w:rFonts w:asciiTheme="minorHAnsi" w:hAnsiTheme="minorHAnsi" w:cstheme="minorHAnsi"/>
          <w:b/>
        </w:rPr>
        <w:t>Cena a platební podmínky</w:t>
      </w:r>
    </w:p>
    <w:p w:rsidR="00AD0EAD" w:rsidRPr="00CF13B3" w:rsidRDefault="00AD0EAD" w:rsidP="00AD0EAD">
      <w:pPr>
        <w:pStyle w:val="StylLatinkaArialSloitArial10bPed0cm"/>
        <w:numPr>
          <w:ilvl w:val="1"/>
          <w:numId w:val="6"/>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 xml:space="preserve">Maximální cena předmětu smlouvy uvedeného v čl. II. činí celkem </w:t>
      </w:r>
      <w:r w:rsidR="00CF13B3" w:rsidRPr="00CF13B3">
        <w:rPr>
          <w:rFonts w:asciiTheme="minorHAnsi" w:eastAsia="Calibri" w:hAnsiTheme="minorHAnsi" w:cs="Times New Roman"/>
          <w:sz w:val="22"/>
          <w:szCs w:val="22"/>
        </w:rPr>
        <w:t>412 690,--</w:t>
      </w:r>
      <w:r w:rsidRPr="00CF13B3">
        <w:rPr>
          <w:rFonts w:asciiTheme="minorHAnsi" w:eastAsia="Calibri" w:hAnsiTheme="minorHAnsi" w:cs="Times New Roman"/>
          <w:sz w:val="22"/>
          <w:szCs w:val="22"/>
        </w:rPr>
        <w:t xml:space="preserve"> Kč bez DPH </w:t>
      </w:r>
      <w:r w:rsidRPr="00CF13B3">
        <w:rPr>
          <w:rFonts w:asciiTheme="minorHAnsi" w:eastAsia="Calibri" w:hAnsiTheme="minorHAnsi" w:cs="Times New Roman"/>
          <w:sz w:val="22"/>
          <w:szCs w:val="22"/>
        </w:rPr>
        <w:br/>
        <w:t xml:space="preserve">a </w:t>
      </w:r>
      <w:r w:rsidR="00CF13B3" w:rsidRPr="00CF13B3">
        <w:rPr>
          <w:rFonts w:asciiTheme="minorHAnsi" w:eastAsia="Calibri" w:hAnsiTheme="minorHAnsi" w:cs="Times New Roman"/>
          <w:sz w:val="22"/>
          <w:szCs w:val="22"/>
        </w:rPr>
        <w:t>499 354,90</w:t>
      </w:r>
      <w:r w:rsidRPr="00CF13B3">
        <w:rPr>
          <w:rFonts w:asciiTheme="minorHAnsi" w:eastAsia="Calibri" w:hAnsiTheme="minorHAnsi" w:cs="Times New Roman"/>
          <w:sz w:val="22"/>
          <w:szCs w:val="22"/>
        </w:rPr>
        <w:t xml:space="preserve"> Kč včetně DPH. </w:t>
      </w:r>
    </w:p>
    <w:p w:rsidR="00AD0EAD" w:rsidRPr="008E61EC" w:rsidRDefault="00AD0EAD" w:rsidP="00AD0EAD">
      <w:pPr>
        <w:pStyle w:val="StylLatinkaArialSloitArial10bPed0cm"/>
        <w:tabs>
          <w:tab w:val="clear" w:pos="1531"/>
          <w:tab w:val="clear" w:pos="2325"/>
        </w:tabs>
        <w:spacing w:line="280" w:lineRule="atLeast"/>
        <w:ind w:left="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 xml:space="preserve">Podrobný rozpis cen dílčích částí předmětu plnění je uveden v příloze  </w:t>
      </w:r>
      <w:proofErr w:type="gramStart"/>
      <w:r w:rsidRPr="008E61EC">
        <w:rPr>
          <w:rFonts w:asciiTheme="minorHAnsi" w:eastAsia="Calibri" w:hAnsiTheme="minorHAnsi" w:cs="Times New Roman"/>
          <w:sz w:val="22"/>
          <w:szCs w:val="22"/>
        </w:rPr>
        <w:t>č.1 Technická</w:t>
      </w:r>
      <w:proofErr w:type="gramEnd"/>
      <w:r w:rsidRPr="008E61EC">
        <w:rPr>
          <w:rFonts w:asciiTheme="minorHAnsi" w:eastAsia="Calibri" w:hAnsiTheme="minorHAnsi" w:cs="Times New Roman"/>
          <w:sz w:val="22"/>
          <w:szCs w:val="22"/>
        </w:rPr>
        <w:t xml:space="preserve"> specifikace a kalkulace ceny předmětu plnění, této smlouvy. </w:t>
      </w:r>
    </w:p>
    <w:p w:rsidR="00AD0EAD" w:rsidRPr="008E61EC" w:rsidRDefault="00AD0EAD" w:rsidP="00AD0EAD">
      <w:pPr>
        <w:pStyle w:val="StylLatinkaArialSloitArial10bPed0cm"/>
        <w:numPr>
          <w:ilvl w:val="1"/>
          <w:numId w:val="6"/>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Cena plnění je stanovena cenovou nabídkou prodávajícího na základě podkladů zadaných kupujícím v zadávací dokumentaci.</w:t>
      </w:r>
    </w:p>
    <w:p w:rsidR="00AD0EAD" w:rsidRPr="008E61EC" w:rsidRDefault="00AD0EAD" w:rsidP="00AD0EAD">
      <w:pPr>
        <w:pStyle w:val="StylLatinkaArialSloitArial10bPed0cm"/>
        <w:numPr>
          <w:ilvl w:val="1"/>
          <w:numId w:val="6"/>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 xml:space="preserve">Cena je sjednána jako nejvýše přípustná a obsahuje veškeré nutné náklady zajišťující řádné plnění předmětu smlouvy, a to včetně dopravy, pojištění, poplatků, vedlejších nákladů, kursových vlivů. </w:t>
      </w:r>
    </w:p>
    <w:p w:rsidR="00AD0EAD" w:rsidRPr="008E61EC" w:rsidRDefault="00AD0EAD" w:rsidP="00AD0EAD">
      <w:pPr>
        <w:pStyle w:val="StylLatinkaArialSloitArial10bPed0cm"/>
        <w:numPr>
          <w:ilvl w:val="1"/>
          <w:numId w:val="6"/>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hAnsiTheme="minorHAnsi" w:cstheme="minorHAnsi"/>
          <w:sz w:val="22"/>
          <w:szCs w:val="22"/>
        </w:rPr>
        <w:t>Nabídkovou cenu lze měnit pouze v případě, že dojde k zákonným změnám oproti skutečnosti ke dni podání nabídky, které budou mít vliv na cenu díla (např. zákonné změny sazby daní, výše poplatků, odvodů apod.) nebo pokud dojde ke změně rozsahu předmětu díla.</w:t>
      </w:r>
    </w:p>
    <w:p w:rsidR="00AD0EAD" w:rsidRPr="008E61EC" w:rsidRDefault="00AD0EAD" w:rsidP="00AD0EAD">
      <w:pPr>
        <w:pStyle w:val="StylLatinkaArialSloitArial10bPed0cm"/>
        <w:numPr>
          <w:ilvl w:val="1"/>
          <w:numId w:val="6"/>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 xml:space="preserve">Kupující neposkytuje zálohové platby. Platba bude uhrazena po převzetí a akceptaci dodávky dle předmětu smlouvy. K faktuře bude připojen protokol o převzetí předmětu smlouvy potvrzený kupujícím. </w:t>
      </w:r>
    </w:p>
    <w:p w:rsidR="00AD0EAD" w:rsidRPr="008E61EC" w:rsidRDefault="00AD0EAD" w:rsidP="00AD0EAD">
      <w:pPr>
        <w:pStyle w:val="StylLatinkaArialSloitArial10bPed0cm"/>
        <w:numPr>
          <w:ilvl w:val="1"/>
          <w:numId w:val="6"/>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 xml:space="preserve">Daňový doklad – faktura musí obsahovat všechny náležitosti řádného účetního </w:t>
      </w:r>
      <w:r w:rsidRPr="008E61EC">
        <w:rPr>
          <w:rFonts w:asciiTheme="minorHAnsi" w:eastAsia="Calibri" w:hAnsiTheme="minorHAnsi" w:cs="Times New Roman"/>
          <w:sz w:val="22"/>
          <w:szCs w:val="22"/>
        </w:rPr>
        <w:br/>
        <w:t>a daňového dokladu ve smyslu příslušných právních předpisů, zejména zákona č. 235/2004 Sb., o dani z přidané hodnoty, ve znění pozdějších předpisů a § 13a zákona č. 513/1991 Sb., obchodní zákoník, ve znění pozdějších předpisů. Faktura musí dále mimo jiné obsahovat:</w:t>
      </w:r>
    </w:p>
    <w:p w:rsidR="00AD0EAD" w:rsidRPr="008E61EC" w:rsidRDefault="00AD0EAD" w:rsidP="00AD0EAD">
      <w:pPr>
        <w:pStyle w:val="StylLatinkaArialSloitArial10bPed0cm"/>
        <w:tabs>
          <w:tab w:val="clear" w:pos="1531"/>
          <w:tab w:val="clear" w:pos="2325"/>
        </w:tabs>
        <w:spacing w:line="280" w:lineRule="atLeast"/>
        <w:ind w:left="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název zakázky, předmět a rozsah zdanitelného plnění včetně termínu dodání.</w:t>
      </w:r>
    </w:p>
    <w:p w:rsidR="00AD0EAD" w:rsidRPr="008E61EC" w:rsidRDefault="00AD0EAD" w:rsidP="00AD0EAD">
      <w:pPr>
        <w:pStyle w:val="StylLatinkaArialSloitArial10bPed0cm"/>
        <w:numPr>
          <w:ilvl w:val="1"/>
          <w:numId w:val="6"/>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 xml:space="preserve">Splatnost faktury činí 15 dnů ode dne jejího doručení na adresu kupujícího. Platba bude uskutečněna bezhotovostním převodem z účtu kupujícího na účet prodávajícího, </w:t>
      </w:r>
      <w:r w:rsidRPr="008E61EC">
        <w:rPr>
          <w:rFonts w:asciiTheme="minorHAnsi" w:eastAsia="Calibri" w:hAnsiTheme="minorHAnsi" w:cs="Times New Roman"/>
          <w:sz w:val="22"/>
          <w:szCs w:val="22"/>
        </w:rPr>
        <w:br/>
        <w:t>a to v české měně. Za datum úhrady se považuje den odepsání příslušné částky z účtu kupujícího.</w:t>
      </w:r>
    </w:p>
    <w:p w:rsidR="00AD0EAD" w:rsidRPr="008E61EC" w:rsidRDefault="00AD0EAD" w:rsidP="00AD0EAD">
      <w:pPr>
        <w:pStyle w:val="StylLatinkaArialSloitArial10bPed0cm"/>
        <w:numPr>
          <w:ilvl w:val="1"/>
          <w:numId w:val="6"/>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V případě, že faktura nebo rozpis jednotlivých poskytnutých dílčích plnění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rsidR="00AD0EAD" w:rsidRPr="008E61EC" w:rsidRDefault="00AD0EAD" w:rsidP="00AD0EAD">
      <w:pPr>
        <w:pStyle w:val="StylLatinkaArialSloitArial10bPed0cm"/>
        <w:tabs>
          <w:tab w:val="clear" w:pos="1531"/>
          <w:tab w:val="clear" w:pos="2325"/>
        </w:tabs>
        <w:spacing w:line="280" w:lineRule="atLeast"/>
        <w:ind w:left="786"/>
        <w:jc w:val="both"/>
        <w:rPr>
          <w:rFonts w:asciiTheme="minorHAnsi" w:eastAsia="Calibri" w:hAnsiTheme="minorHAnsi" w:cs="Times New Roman"/>
          <w:sz w:val="22"/>
          <w:szCs w:val="22"/>
        </w:rPr>
      </w:pPr>
    </w:p>
    <w:p w:rsidR="00AD0EAD" w:rsidRPr="008E61EC" w:rsidRDefault="00AD0EAD" w:rsidP="00AD0EAD">
      <w:pPr>
        <w:ind w:left="426" w:hanging="284"/>
        <w:jc w:val="center"/>
        <w:rPr>
          <w:rFonts w:asciiTheme="minorHAnsi" w:hAnsiTheme="minorHAnsi" w:cs="Calibri"/>
          <w:b/>
        </w:rPr>
      </w:pPr>
    </w:p>
    <w:p w:rsidR="00AD0EAD" w:rsidRPr="008E61EC" w:rsidRDefault="00AD0EAD" w:rsidP="00AD0EAD">
      <w:pPr>
        <w:pStyle w:val="Bezmezer"/>
        <w:numPr>
          <w:ilvl w:val="0"/>
          <w:numId w:val="1"/>
        </w:numPr>
        <w:jc w:val="center"/>
        <w:rPr>
          <w:rFonts w:asciiTheme="minorHAnsi" w:hAnsiTheme="minorHAnsi" w:cstheme="minorHAnsi"/>
          <w:b/>
        </w:rPr>
      </w:pPr>
      <w:r w:rsidRPr="008E61EC">
        <w:rPr>
          <w:rFonts w:asciiTheme="minorHAnsi" w:hAnsiTheme="minorHAnsi" w:cstheme="minorHAnsi"/>
          <w:b/>
        </w:rPr>
        <w:t>Finanční kontrola, uchovávání dokladů a podkladů</w:t>
      </w:r>
    </w:p>
    <w:p w:rsidR="00AD0EAD" w:rsidRPr="008E61EC" w:rsidRDefault="00AD0EAD" w:rsidP="00AD0EAD">
      <w:pPr>
        <w:ind w:left="426" w:hanging="284"/>
        <w:jc w:val="center"/>
        <w:rPr>
          <w:rFonts w:asciiTheme="minorHAnsi" w:hAnsiTheme="minorHAnsi" w:cs="Calibri"/>
          <w:b/>
        </w:rPr>
      </w:pPr>
    </w:p>
    <w:p w:rsidR="00AD0EAD" w:rsidRPr="008E61EC" w:rsidRDefault="00AD0EAD" w:rsidP="00AD0EAD">
      <w:pPr>
        <w:tabs>
          <w:tab w:val="left" w:pos="426"/>
        </w:tabs>
        <w:ind w:left="426"/>
        <w:jc w:val="both"/>
        <w:rPr>
          <w:rFonts w:asciiTheme="minorHAnsi" w:eastAsia="Calibri" w:hAnsiTheme="minorHAnsi"/>
          <w:sz w:val="22"/>
          <w:szCs w:val="22"/>
          <w:lang w:eastAsia="en-US"/>
        </w:rPr>
      </w:pPr>
      <w:r w:rsidRPr="008E61EC">
        <w:rPr>
          <w:rFonts w:asciiTheme="minorHAnsi" w:eastAsia="Calibri" w:hAnsiTheme="minorHAnsi"/>
          <w:sz w:val="22"/>
          <w:szCs w:val="22"/>
          <w:lang w:eastAsia="en-US"/>
        </w:rPr>
        <w:t xml:space="preserve">Prodávající </w:t>
      </w:r>
      <w:r w:rsidRPr="008E61EC">
        <w:rPr>
          <w:rFonts w:asciiTheme="minorHAnsi" w:hAnsiTheme="minorHAnsi"/>
          <w:sz w:val="23"/>
          <w:szCs w:val="23"/>
        </w:rPr>
        <w:t xml:space="preserve">je povinen umožnit </w:t>
      </w:r>
      <w:r w:rsidRPr="008E61EC">
        <w:rPr>
          <w:rFonts w:asciiTheme="minorHAnsi" w:eastAsia="Calibri" w:hAnsiTheme="minorHAnsi"/>
          <w:sz w:val="22"/>
          <w:szCs w:val="22"/>
          <w:lang w:eastAsia="en-US"/>
        </w:rPr>
        <w:t>všem subjektům oprávněným k výkonu kontroly provést kontrolu dokladů souvisejících s plněním zakázky, a to po dobu danou právními předpisy ČR k jejich uchovávání (zákon č. 563/1991 Sb., o účetnictví, a zákon č. 235/2004 Sb., o dani z přidané hodnoty).</w:t>
      </w:r>
    </w:p>
    <w:p w:rsidR="00AD0EAD" w:rsidRPr="008E61EC" w:rsidRDefault="00AD0EAD" w:rsidP="00AD0EAD">
      <w:pPr>
        <w:tabs>
          <w:tab w:val="left" w:pos="360"/>
          <w:tab w:val="left" w:pos="426"/>
        </w:tabs>
        <w:jc w:val="both"/>
        <w:rPr>
          <w:rFonts w:asciiTheme="minorHAnsi" w:hAnsiTheme="minorHAnsi"/>
          <w:bCs/>
        </w:rPr>
      </w:pPr>
    </w:p>
    <w:p w:rsidR="00AD0EAD" w:rsidRPr="008E61EC" w:rsidRDefault="00AD0EAD" w:rsidP="00AD0EAD">
      <w:pPr>
        <w:jc w:val="center"/>
        <w:rPr>
          <w:rFonts w:asciiTheme="minorHAnsi" w:hAnsiTheme="minorHAnsi" w:cs="Calibri"/>
          <w:b/>
          <w:bCs/>
        </w:rPr>
      </w:pPr>
    </w:p>
    <w:p w:rsidR="00AD0EAD" w:rsidRPr="008E61EC" w:rsidRDefault="00AD0EAD" w:rsidP="00AD0EAD">
      <w:pPr>
        <w:pStyle w:val="Bezmezer"/>
        <w:rPr>
          <w:rFonts w:asciiTheme="minorHAnsi" w:hAnsiTheme="minorHAnsi" w:cstheme="minorHAnsi"/>
          <w:b/>
        </w:rPr>
      </w:pPr>
    </w:p>
    <w:p w:rsidR="00AD0EAD" w:rsidRPr="008E61EC" w:rsidRDefault="00AD0EAD" w:rsidP="00AD0EAD">
      <w:pPr>
        <w:pStyle w:val="Bezmezer"/>
        <w:numPr>
          <w:ilvl w:val="0"/>
          <w:numId w:val="1"/>
        </w:numPr>
        <w:jc w:val="center"/>
        <w:rPr>
          <w:rFonts w:asciiTheme="minorHAnsi" w:hAnsiTheme="minorHAnsi" w:cstheme="minorHAnsi"/>
          <w:b/>
        </w:rPr>
      </w:pPr>
      <w:r w:rsidRPr="008E61EC">
        <w:rPr>
          <w:rFonts w:asciiTheme="minorHAnsi" w:hAnsiTheme="minorHAnsi" w:cstheme="minorHAnsi"/>
          <w:b/>
        </w:rPr>
        <w:t>Sankční ujednání</w:t>
      </w:r>
    </w:p>
    <w:p w:rsidR="00AD0EAD" w:rsidRPr="008E61EC" w:rsidRDefault="00AD0EAD" w:rsidP="00AD0EAD">
      <w:pPr>
        <w:pStyle w:val="StylLatinkaArialSloitArial10bPed0cm"/>
        <w:numPr>
          <w:ilvl w:val="1"/>
          <w:numId w:val="7"/>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lastRenderedPageBreak/>
        <w:t>Dostane-li se prodávající do prodlení s dodávkou zboží, zaplatí kupujícímu smluvní pokutu ve výši 0,5% z kupní ceny za zboží, které nebylo dodáno řádně a včas, a to za každý i započatý kalendářní den prodlení.</w:t>
      </w:r>
    </w:p>
    <w:p w:rsidR="00AD0EAD" w:rsidRPr="008E61EC" w:rsidRDefault="00AD0EAD" w:rsidP="00AD0EAD">
      <w:pPr>
        <w:pStyle w:val="StylLatinkaArialSloitArial10bPed0cm"/>
        <w:numPr>
          <w:ilvl w:val="1"/>
          <w:numId w:val="7"/>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Pro případ prodlení s úhradou faktury v termínu splatnosti je prodávající oprávněn požadovat zákonný úrok z prodlení.</w:t>
      </w:r>
    </w:p>
    <w:p w:rsidR="00AD0EAD" w:rsidRPr="008E61EC" w:rsidRDefault="00AD0EAD" w:rsidP="00AD0EAD">
      <w:pPr>
        <w:pStyle w:val="StylLatinkaArialSloitArial10bPed0cm"/>
        <w:numPr>
          <w:ilvl w:val="1"/>
          <w:numId w:val="7"/>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Úhradou smluvní pokuty zůstávají nedotčena práva kupujícího na náhradu škody.</w:t>
      </w:r>
    </w:p>
    <w:p w:rsidR="00AD0EAD" w:rsidRPr="008E61EC" w:rsidRDefault="00AD0EAD" w:rsidP="00AD0EAD">
      <w:pPr>
        <w:pStyle w:val="StylLatinkaArialSloitArial10bPed0cm"/>
        <w:numPr>
          <w:ilvl w:val="1"/>
          <w:numId w:val="7"/>
        </w:numPr>
        <w:tabs>
          <w:tab w:val="clear" w:pos="1531"/>
          <w:tab w:val="clear" w:pos="2325"/>
        </w:tabs>
        <w:spacing w:line="280" w:lineRule="atLeast"/>
        <w:ind w:left="426" w:hanging="426"/>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Smluvní strana, která se dostane vzhledem k výše uvedenému porušení smluvních povinností do pozice dlužníka, je i po zaplacení sankce zavázána splnit hlavní závazek, neboť jejím zaplacením tento závazek nezanikne.</w:t>
      </w:r>
    </w:p>
    <w:p w:rsidR="00AD0EAD" w:rsidRPr="008E61EC" w:rsidRDefault="00AD0EAD" w:rsidP="00AD0EAD">
      <w:pPr>
        <w:jc w:val="center"/>
        <w:rPr>
          <w:rFonts w:asciiTheme="minorHAnsi" w:hAnsiTheme="minorHAnsi" w:cs="Calibri"/>
          <w:b/>
          <w:bCs/>
        </w:rPr>
      </w:pPr>
    </w:p>
    <w:p w:rsidR="00AD0EAD" w:rsidRPr="008E61EC" w:rsidRDefault="00AD0EAD" w:rsidP="00AD0EAD">
      <w:pPr>
        <w:pStyle w:val="Bezmezer"/>
        <w:rPr>
          <w:rFonts w:asciiTheme="minorHAnsi" w:hAnsiTheme="minorHAnsi" w:cstheme="minorHAnsi"/>
          <w:b/>
        </w:rPr>
      </w:pPr>
    </w:p>
    <w:p w:rsidR="00AD0EAD" w:rsidRPr="008E61EC" w:rsidRDefault="00AD0EAD" w:rsidP="00AD0EAD">
      <w:pPr>
        <w:pStyle w:val="Bezmezer"/>
        <w:numPr>
          <w:ilvl w:val="0"/>
          <w:numId w:val="1"/>
        </w:numPr>
        <w:jc w:val="center"/>
        <w:rPr>
          <w:rFonts w:asciiTheme="minorHAnsi" w:hAnsiTheme="minorHAnsi" w:cstheme="minorHAnsi"/>
          <w:b/>
        </w:rPr>
      </w:pPr>
      <w:r w:rsidRPr="008E61EC">
        <w:rPr>
          <w:rFonts w:asciiTheme="minorHAnsi" w:hAnsiTheme="minorHAnsi" w:cstheme="minorHAnsi"/>
          <w:b/>
        </w:rPr>
        <w:t>Záruční doba</w:t>
      </w:r>
    </w:p>
    <w:p w:rsidR="00AD0EAD" w:rsidRPr="008E61EC" w:rsidRDefault="00AD0EAD" w:rsidP="00AD0EAD">
      <w:pPr>
        <w:pStyle w:val="StylLatinkaArialSloitArial10bPed0cm"/>
        <w:numPr>
          <w:ilvl w:val="1"/>
          <w:numId w:val="8"/>
        </w:numPr>
        <w:tabs>
          <w:tab w:val="clear" w:pos="1531"/>
          <w:tab w:val="clear" w:pos="2325"/>
        </w:tabs>
        <w:spacing w:line="280" w:lineRule="atLeast"/>
        <w:ind w:left="567" w:hanging="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 xml:space="preserve">Na předmět této smlouvy poskytuje prodávající kupujícímu záruční dobu 36 měsíců. </w:t>
      </w:r>
    </w:p>
    <w:p w:rsidR="00AD0EAD" w:rsidRPr="008E61EC" w:rsidRDefault="00AD0EAD" w:rsidP="00AD0EAD">
      <w:pPr>
        <w:pStyle w:val="StylLatinkaArialSloitArial10bPed0cm"/>
        <w:numPr>
          <w:ilvl w:val="1"/>
          <w:numId w:val="8"/>
        </w:numPr>
        <w:tabs>
          <w:tab w:val="clear" w:pos="1531"/>
          <w:tab w:val="clear" w:pos="2325"/>
        </w:tabs>
        <w:spacing w:line="280" w:lineRule="atLeast"/>
        <w:ind w:left="567" w:hanging="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Záruční doba začíná běžet dnem podpisu protokolu o převzetí dodávky.</w:t>
      </w:r>
    </w:p>
    <w:p w:rsidR="00AD0EAD" w:rsidRPr="008E61EC" w:rsidRDefault="00AD0EAD" w:rsidP="00AD0EAD">
      <w:pPr>
        <w:pStyle w:val="StylLatinkaArialSloitArial10bPed0cm"/>
        <w:numPr>
          <w:ilvl w:val="1"/>
          <w:numId w:val="8"/>
        </w:numPr>
        <w:tabs>
          <w:tab w:val="clear" w:pos="1531"/>
          <w:tab w:val="clear" w:pos="2325"/>
        </w:tabs>
        <w:spacing w:line="280" w:lineRule="atLeast"/>
        <w:ind w:left="567" w:hanging="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Prodávající odpovídá za to, že dodané zboží má vlastnosti uvedené v technické dokumentaci a z hlediska bezpečnosti provozu odpovídá platným předpisům.</w:t>
      </w:r>
    </w:p>
    <w:p w:rsidR="00AD0EAD" w:rsidRPr="008E61EC" w:rsidRDefault="00AD0EAD" w:rsidP="00AD0EAD">
      <w:pPr>
        <w:pStyle w:val="StylLatinkaArialSloitArial10bPed0cm"/>
        <w:numPr>
          <w:ilvl w:val="1"/>
          <w:numId w:val="8"/>
        </w:numPr>
        <w:tabs>
          <w:tab w:val="clear" w:pos="1531"/>
          <w:tab w:val="clear" w:pos="2325"/>
        </w:tabs>
        <w:spacing w:line="280" w:lineRule="atLeast"/>
        <w:ind w:left="567" w:hanging="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Případné neodstranitelné vady, které budou bránit užívání předmětu smlouvy, nahradí prodávající kupujícímu novým, bezvadným plněním bez nároku na další finanční odměnu.</w:t>
      </w:r>
    </w:p>
    <w:p w:rsidR="00AD0EAD" w:rsidRPr="008E61EC" w:rsidRDefault="00AD0EAD" w:rsidP="00AD0EAD">
      <w:pPr>
        <w:ind w:left="426" w:hanging="284"/>
        <w:jc w:val="center"/>
        <w:rPr>
          <w:rFonts w:asciiTheme="minorHAnsi" w:hAnsiTheme="minorHAnsi" w:cs="Calibri"/>
          <w:b/>
          <w:bCs/>
        </w:rPr>
      </w:pPr>
    </w:p>
    <w:p w:rsidR="00AD0EAD" w:rsidRPr="008E61EC" w:rsidRDefault="00AD0EAD" w:rsidP="00AD0EAD">
      <w:pPr>
        <w:pStyle w:val="Bezmezer"/>
        <w:rPr>
          <w:rFonts w:asciiTheme="minorHAnsi" w:hAnsiTheme="minorHAnsi" w:cstheme="minorHAnsi"/>
          <w:b/>
        </w:rPr>
      </w:pPr>
    </w:p>
    <w:p w:rsidR="00AD0EAD" w:rsidRPr="008E61EC" w:rsidRDefault="00AD0EAD" w:rsidP="00AD0EAD">
      <w:pPr>
        <w:pStyle w:val="Bezmezer"/>
        <w:numPr>
          <w:ilvl w:val="0"/>
          <w:numId w:val="1"/>
        </w:numPr>
        <w:jc w:val="center"/>
        <w:rPr>
          <w:rFonts w:asciiTheme="minorHAnsi" w:hAnsiTheme="minorHAnsi" w:cstheme="minorHAnsi"/>
          <w:b/>
        </w:rPr>
      </w:pPr>
      <w:r w:rsidRPr="008E61EC">
        <w:rPr>
          <w:rFonts w:asciiTheme="minorHAnsi" w:hAnsiTheme="minorHAnsi" w:cstheme="minorHAnsi"/>
          <w:b/>
        </w:rPr>
        <w:t>Platnost a účinnost smlouvy</w:t>
      </w:r>
    </w:p>
    <w:p w:rsidR="00AD0EAD" w:rsidRPr="008E61EC" w:rsidRDefault="00AD0EAD" w:rsidP="00AD0EAD">
      <w:pPr>
        <w:pStyle w:val="StylLatinkaArialSloitArial10bPed0cm"/>
        <w:numPr>
          <w:ilvl w:val="1"/>
          <w:numId w:val="9"/>
        </w:numPr>
        <w:tabs>
          <w:tab w:val="clear" w:pos="1531"/>
          <w:tab w:val="clear" w:pos="2325"/>
        </w:tabs>
        <w:spacing w:line="280" w:lineRule="atLeast"/>
        <w:ind w:left="567" w:hanging="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Tato smlouva nabývá platnosti a účinnosti dnem podpisu smlouvy odpovědnými zástupci obou smluvních stran.</w:t>
      </w:r>
    </w:p>
    <w:p w:rsidR="00AD0EAD" w:rsidRPr="008E61EC" w:rsidRDefault="00AD0EAD" w:rsidP="00AD0EAD">
      <w:pPr>
        <w:pStyle w:val="StylLatinkaArialSloitArial10bPed0cm"/>
        <w:numPr>
          <w:ilvl w:val="1"/>
          <w:numId w:val="9"/>
        </w:numPr>
        <w:tabs>
          <w:tab w:val="clear" w:pos="1531"/>
          <w:tab w:val="clear" w:pos="2325"/>
        </w:tabs>
        <w:spacing w:line="280" w:lineRule="atLeast"/>
        <w:ind w:left="567" w:hanging="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Odstoupit od smlouvy lze pouze z důvodů stanovených ve smlouvě nebo zákonem.</w:t>
      </w:r>
    </w:p>
    <w:p w:rsidR="00AD0EAD" w:rsidRPr="008E61EC" w:rsidRDefault="00AD0EAD" w:rsidP="00AD0EAD">
      <w:pPr>
        <w:pStyle w:val="StylLatinkaArialSloitArial10bPed0cm"/>
        <w:numPr>
          <w:ilvl w:val="1"/>
          <w:numId w:val="9"/>
        </w:numPr>
        <w:tabs>
          <w:tab w:val="clear" w:pos="1531"/>
          <w:tab w:val="clear" w:pos="2325"/>
        </w:tabs>
        <w:spacing w:line="280" w:lineRule="atLeast"/>
        <w:ind w:left="567" w:hanging="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Kupující je oprávněn odstoupit bez jakýchkoli sankcí od této smlouvy zejména v případech, že:</w:t>
      </w:r>
    </w:p>
    <w:p w:rsidR="00AD0EAD" w:rsidRPr="008E61EC" w:rsidRDefault="00AD0EAD" w:rsidP="00AD0EAD">
      <w:pPr>
        <w:pStyle w:val="StylLatinkaArialSloitArial10bPed0cm"/>
        <w:tabs>
          <w:tab w:val="clear" w:pos="1531"/>
          <w:tab w:val="clear" w:pos="2325"/>
        </w:tabs>
        <w:spacing w:line="280" w:lineRule="atLeast"/>
        <w:ind w:left="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 xml:space="preserve">nebude prodávajícím dodána i část předmětu smlouvy v dohodnutém termínu, </w:t>
      </w:r>
    </w:p>
    <w:p w:rsidR="00AD0EAD" w:rsidRPr="008E61EC" w:rsidRDefault="00AD0EAD" w:rsidP="00AD0EAD">
      <w:pPr>
        <w:pStyle w:val="StylLatinkaArialSloitArial10bPed0cm"/>
        <w:tabs>
          <w:tab w:val="clear" w:pos="1531"/>
          <w:tab w:val="clear" w:pos="2325"/>
        </w:tabs>
        <w:spacing w:line="280" w:lineRule="atLeast"/>
        <w:ind w:left="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nebude prodávajícím dodána i část předmětu smlouvy ve smluvené kvalitě,</w:t>
      </w:r>
    </w:p>
    <w:p w:rsidR="00AD0EAD" w:rsidRPr="008E61EC" w:rsidRDefault="00AD0EAD" w:rsidP="00AD0EAD">
      <w:pPr>
        <w:pStyle w:val="StylLatinkaArialSloitArial10bPed0cm"/>
        <w:tabs>
          <w:tab w:val="clear" w:pos="1531"/>
          <w:tab w:val="clear" w:pos="2325"/>
        </w:tabs>
        <w:spacing w:line="280" w:lineRule="atLeast"/>
        <w:ind w:left="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postupuje-li prodávající při provádění předmětu smlouvy v rozporu s ujednáními této smlouvy, s pokyny oprávněného zástupce kupujícího nebo s právními předpisy a jinými normami vztahujícími se k předmětu plnění.</w:t>
      </w:r>
    </w:p>
    <w:p w:rsidR="00AD0EAD" w:rsidRPr="008E61EC" w:rsidRDefault="00AD0EAD" w:rsidP="00AD0EAD">
      <w:pPr>
        <w:pStyle w:val="StylLatinkaArialSloitArial10bPed0cm"/>
        <w:numPr>
          <w:ilvl w:val="1"/>
          <w:numId w:val="9"/>
        </w:numPr>
        <w:tabs>
          <w:tab w:val="clear" w:pos="1531"/>
          <w:tab w:val="clear" w:pos="2325"/>
        </w:tabs>
        <w:spacing w:line="280" w:lineRule="atLeast"/>
        <w:ind w:left="567" w:hanging="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Skončením účinnosti smlouvy zanikají všechny závazky smluvních stran ze smlouvy, s výjimkou odpovědnosti prodávajícího ze záruky.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AD0EAD" w:rsidRPr="008E61EC" w:rsidRDefault="00AD0EAD" w:rsidP="00AD0EAD">
      <w:pPr>
        <w:jc w:val="center"/>
        <w:rPr>
          <w:rFonts w:asciiTheme="minorHAnsi" w:hAnsiTheme="minorHAnsi" w:cs="Calibri"/>
          <w:b/>
        </w:rPr>
      </w:pPr>
    </w:p>
    <w:p w:rsidR="00AD0EAD" w:rsidRPr="008E61EC" w:rsidRDefault="00AD0EAD" w:rsidP="00AD0EAD">
      <w:pPr>
        <w:jc w:val="center"/>
        <w:rPr>
          <w:rFonts w:asciiTheme="minorHAnsi" w:hAnsiTheme="minorHAnsi" w:cs="Calibri"/>
          <w:b/>
        </w:rPr>
      </w:pPr>
    </w:p>
    <w:p w:rsidR="00AD0EAD" w:rsidRPr="008E61EC" w:rsidRDefault="00AD0EAD" w:rsidP="00AD0EAD">
      <w:pPr>
        <w:pStyle w:val="Bezmezer"/>
        <w:numPr>
          <w:ilvl w:val="0"/>
          <w:numId w:val="1"/>
        </w:numPr>
        <w:jc w:val="center"/>
        <w:rPr>
          <w:rFonts w:asciiTheme="minorHAnsi" w:hAnsiTheme="minorHAnsi" w:cstheme="minorHAnsi"/>
          <w:b/>
        </w:rPr>
      </w:pPr>
      <w:r w:rsidRPr="008E61EC">
        <w:rPr>
          <w:rFonts w:asciiTheme="minorHAnsi" w:hAnsiTheme="minorHAnsi" w:cstheme="minorHAnsi"/>
          <w:b/>
        </w:rPr>
        <w:t>Kontaktní osoby</w:t>
      </w:r>
    </w:p>
    <w:p w:rsidR="00AD0EAD" w:rsidRPr="008E61EC" w:rsidRDefault="00AD0EAD" w:rsidP="00AD0EAD">
      <w:pPr>
        <w:pStyle w:val="StylLatinkaArialSloitArial10bPed0cm"/>
        <w:numPr>
          <w:ilvl w:val="1"/>
          <w:numId w:val="10"/>
        </w:numPr>
        <w:tabs>
          <w:tab w:val="clear" w:pos="1531"/>
          <w:tab w:val="clear" w:pos="2325"/>
        </w:tabs>
        <w:spacing w:line="280" w:lineRule="atLeast"/>
        <w:ind w:left="567" w:hanging="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Strany se dohodly a prodávající určil, že osobou oprávněnou k jednání za prodávajícího ve věcech, které se týkají této smlouvy a její realizace je/jsou:</w:t>
      </w:r>
    </w:p>
    <w:p w:rsidR="00AD0EAD" w:rsidRPr="008E61EC" w:rsidRDefault="00AD0EAD" w:rsidP="00AD0EAD">
      <w:pPr>
        <w:pStyle w:val="StylLatinkaArialSloitArial10bPed0cm"/>
        <w:tabs>
          <w:tab w:val="clear" w:pos="1531"/>
          <w:tab w:val="clear" w:pos="2325"/>
        </w:tabs>
        <w:spacing w:line="280" w:lineRule="atLeast"/>
        <w:ind w:left="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 xml:space="preserve">Jméno: </w:t>
      </w:r>
      <w:r w:rsidRPr="008E61EC">
        <w:rPr>
          <w:rFonts w:asciiTheme="minorHAnsi" w:eastAsia="Calibri" w:hAnsiTheme="minorHAnsi" w:cs="Times New Roman"/>
          <w:sz w:val="22"/>
          <w:szCs w:val="22"/>
        </w:rPr>
        <w:tab/>
      </w:r>
      <w:r w:rsidRPr="008E61EC">
        <w:rPr>
          <w:rFonts w:asciiTheme="minorHAnsi" w:eastAsia="Calibri" w:hAnsiTheme="minorHAnsi" w:cs="Times New Roman"/>
          <w:sz w:val="22"/>
          <w:szCs w:val="22"/>
        </w:rPr>
        <w:tab/>
      </w:r>
      <w:r w:rsidR="00CF13B3">
        <w:rPr>
          <w:rFonts w:asciiTheme="minorHAnsi" w:eastAsia="Calibri" w:hAnsiTheme="minorHAnsi" w:cs="Times New Roman"/>
          <w:sz w:val="22"/>
          <w:szCs w:val="22"/>
        </w:rPr>
        <w:t xml:space="preserve">Ing. Josef </w:t>
      </w:r>
      <w:proofErr w:type="spellStart"/>
      <w:r w:rsidR="00CF13B3">
        <w:rPr>
          <w:rFonts w:asciiTheme="minorHAnsi" w:eastAsia="Calibri" w:hAnsiTheme="minorHAnsi" w:cs="Times New Roman"/>
          <w:sz w:val="22"/>
          <w:szCs w:val="22"/>
        </w:rPr>
        <w:t>Vůjtěch</w:t>
      </w:r>
      <w:proofErr w:type="spellEnd"/>
    </w:p>
    <w:p w:rsidR="00AD0EAD" w:rsidRPr="008E61EC" w:rsidRDefault="00AD0EAD" w:rsidP="00AD0EAD">
      <w:pPr>
        <w:pStyle w:val="StylLatinkaArialSloitArial10bPed0cm"/>
        <w:tabs>
          <w:tab w:val="clear" w:pos="1531"/>
          <w:tab w:val="clear" w:pos="2325"/>
        </w:tabs>
        <w:spacing w:line="280" w:lineRule="atLeast"/>
        <w:ind w:left="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email:</w:t>
      </w:r>
      <w:r w:rsidRPr="008E61EC">
        <w:rPr>
          <w:rFonts w:asciiTheme="minorHAnsi" w:eastAsia="Calibri" w:hAnsiTheme="minorHAnsi" w:cs="Times New Roman"/>
          <w:sz w:val="22"/>
          <w:szCs w:val="22"/>
        </w:rPr>
        <w:tab/>
      </w:r>
      <w:r w:rsidRPr="008E61EC">
        <w:rPr>
          <w:rFonts w:asciiTheme="minorHAnsi" w:eastAsia="Calibri" w:hAnsiTheme="minorHAnsi" w:cs="Times New Roman"/>
          <w:sz w:val="22"/>
          <w:szCs w:val="22"/>
        </w:rPr>
        <w:tab/>
      </w:r>
      <w:r w:rsidR="00CF13B3">
        <w:rPr>
          <w:rFonts w:asciiTheme="minorHAnsi" w:eastAsia="Calibri" w:hAnsiTheme="minorHAnsi" w:cs="Times New Roman"/>
          <w:sz w:val="22"/>
          <w:szCs w:val="22"/>
        </w:rPr>
        <w:t>obchod@vujo.cz</w:t>
      </w:r>
    </w:p>
    <w:p w:rsidR="00AD0EAD" w:rsidRPr="008E61EC" w:rsidRDefault="00AD0EAD" w:rsidP="00AD0EAD">
      <w:pPr>
        <w:pStyle w:val="StylLatinkaArialSloitArial10bPed0cm"/>
        <w:tabs>
          <w:tab w:val="clear" w:pos="1531"/>
          <w:tab w:val="clear" w:pos="2325"/>
        </w:tabs>
        <w:spacing w:line="280" w:lineRule="atLeast"/>
        <w:ind w:left="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 xml:space="preserve">tel.: </w:t>
      </w:r>
      <w:r w:rsidRPr="008E61EC">
        <w:rPr>
          <w:rFonts w:asciiTheme="minorHAnsi" w:eastAsia="Calibri" w:hAnsiTheme="minorHAnsi" w:cs="Times New Roman"/>
          <w:sz w:val="22"/>
          <w:szCs w:val="22"/>
        </w:rPr>
        <w:tab/>
      </w:r>
      <w:r w:rsidRPr="008E61EC">
        <w:rPr>
          <w:rFonts w:asciiTheme="minorHAnsi" w:eastAsia="Calibri" w:hAnsiTheme="minorHAnsi" w:cs="Times New Roman"/>
          <w:sz w:val="22"/>
          <w:szCs w:val="22"/>
        </w:rPr>
        <w:tab/>
      </w:r>
      <w:r w:rsidR="00CF13B3">
        <w:rPr>
          <w:rFonts w:asciiTheme="minorHAnsi" w:eastAsia="Calibri" w:hAnsiTheme="minorHAnsi" w:cs="Times New Roman"/>
          <w:sz w:val="22"/>
          <w:szCs w:val="22"/>
        </w:rPr>
        <w:t>352 624 936</w:t>
      </w:r>
    </w:p>
    <w:p w:rsidR="00AD0EAD" w:rsidRPr="008E61EC" w:rsidRDefault="00AD0EAD" w:rsidP="00AD0EAD">
      <w:pPr>
        <w:pStyle w:val="StylLatinkaArialSloitArial10bPed0cm"/>
        <w:numPr>
          <w:ilvl w:val="1"/>
          <w:numId w:val="10"/>
        </w:numPr>
        <w:tabs>
          <w:tab w:val="clear" w:pos="1531"/>
          <w:tab w:val="clear" w:pos="2325"/>
        </w:tabs>
        <w:spacing w:line="280" w:lineRule="atLeast"/>
        <w:ind w:left="567" w:hanging="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Strany se dohodly a kupující určil, že osobou oprávněnou k jednání za kupujícího ve věcech, které se týkají této smlouvy, její realizace a podávání pokynů prodávajícímu je:</w:t>
      </w:r>
    </w:p>
    <w:p w:rsidR="00AD0EAD" w:rsidRPr="008E61EC" w:rsidRDefault="00AD0EAD" w:rsidP="00AD0EAD">
      <w:pPr>
        <w:pStyle w:val="StylLatinkaArialSloitArial10bPed0cm"/>
        <w:tabs>
          <w:tab w:val="clear" w:pos="1531"/>
          <w:tab w:val="clear" w:pos="2325"/>
        </w:tabs>
        <w:spacing w:line="280" w:lineRule="atLeast"/>
        <w:ind w:left="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 xml:space="preserve">Jméno: </w:t>
      </w:r>
      <w:r w:rsidRPr="008E61EC">
        <w:rPr>
          <w:rFonts w:asciiTheme="minorHAnsi" w:eastAsia="Calibri" w:hAnsiTheme="minorHAnsi" w:cs="Times New Roman"/>
          <w:sz w:val="22"/>
          <w:szCs w:val="22"/>
        </w:rPr>
        <w:tab/>
        <w:t xml:space="preserve">             Michal </w:t>
      </w:r>
      <w:proofErr w:type="spellStart"/>
      <w:r w:rsidRPr="008E61EC">
        <w:rPr>
          <w:rFonts w:asciiTheme="minorHAnsi" w:eastAsia="Calibri" w:hAnsiTheme="minorHAnsi" w:cs="Times New Roman"/>
          <w:sz w:val="22"/>
          <w:szCs w:val="22"/>
        </w:rPr>
        <w:t>Santo</w:t>
      </w:r>
      <w:proofErr w:type="spellEnd"/>
      <w:r w:rsidRPr="008E61EC">
        <w:rPr>
          <w:rFonts w:asciiTheme="minorHAnsi" w:eastAsia="Calibri" w:hAnsiTheme="minorHAnsi" w:cs="Times New Roman"/>
          <w:sz w:val="22"/>
          <w:szCs w:val="22"/>
        </w:rPr>
        <w:t>, správce počítačové sítě</w:t>
      </w:r>
    </w:p>
    <w:p w:rsidR="00AD0EAD" w:rsidRPr="008E61EC" w:rsidRDefault="00AD0EAD" w:rsidP="00AD0EAD">
      <w:pPr>
        <w:pStyle w:val="StylLatinkaArialSloitArial10bPed0cm"/>
        <w:tabs>
          <w:tab w:val="clear" w:pos="1531"/>
          <w:tab w:val="clear" w:pos="2325"/>
        </w:tabs>
        <w:spacing w:line="280" w:lineRule="atLeast"/>
        <w:ind w:left="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email:</w:t>
      </w:r>
      <w:r w:rsidRPr="008E61EC">
        <w:rPr>
          <w:rFonts w:asciiTheme="minorHAnsi" w:eastAsia="Calibri" w:hAnsiTheme="minorHAnsi" w:cs="Times New Roman"/>
          <w:sz w:val="22"/>
          <w:szCs w:val="22"/>
        </w:rPr>
        <w:tab/>
      </w:r>
      <w:r w:rsidRPr="008E61EC">
        <w:rPr>
          <w:rFonts w:asciiTheme="minorHAnsi" w:eastAsia="Calibri" w:hAnsiTheme="minorHAnsi" w:cs="Times New Roman"/>
          <w:sz w:val="22"/>
          <w:szCs w:val="22"/>
        </w:rPr>
        <w:tab/>
        <w:t xml:space="preserve"> santo@gymcheb.cz</w:t>
      </w:r>
    </w:p>
    <w:p w:rsidR="00AD0EAD" w:rsidRPr="008E61EC" w:rsidRDefault="00AD0EAD" w:rsidP="00AD0EAD">
      <w:pPr>
        <w:pStyle w:val="Odstavecseseznamem"/>
        <w:ind w:left="567"/>
        <w:jc w:val="both"/>
        <w:rPr>
          <w:rFonts w:asciiTheme="minorHAnsi" w:hAnsiTheme="minorHAnsi" w:cstheme="minorHAnsi"/>
          <w:sz w:val="22"/>
          <w:szCs w:val="22"/>
        </w:rPr>
      </w:pPr>
      <w:r w:rsidRPr="008E61EC">
        <w:rPr>
          <w:rFonts w:asciiTheme="minorHAnsi" w:eastAsia="Calibri" w:hAnsiTheme="minorHAnsi"/>
          <w:sz w:val="22"/>
          <w:szCs w:val="22"/>
        </w:rPr>
        <w:t xml:space="preserve">tel.: </w:t>
      </w:r>
      <w:r w:rsidRPr="008E61EC">
        <w:rPr>
          <w:rFonts w:asciiTheme="minorHAnsi" w:eastAsia="Calibri" w:hAnsiTheme="minorHAnsi"/>
          <w:sz w:val="22"/>
          <w:szCs w:val="22"/>
        </w:rPr>
        <w:tab/>
      </w:r>
      <w:r w:rsidRPr="008E61EC">
        <w:rPr>
          <w:rFonts w:asciiTheme="minorHAnsi" w:eastAsia="Calibri" w:hAnsiTheme="minorHAnsi"/>
          <w:sz w:val="22"/>
          <w:szCs w:val="22"/>
        </w:rPr>
        <w:tab/>
        <w:t xml:space="preserve"> </w:t>
      </w:r>
      <w:r w:rsidRPr="008E61EC">
        <w:rPr>
          <w:rFonts w:asciiTheme="minorHAnsi" w:hAnsiTheme="minorHAnsi" w:cstheme="minorHAnsi"/>
          <w:sz w:val="22"/>
          <w:szCs w:val="22"/>
        </w:rPr>
        <w:t>739 322 456</w:t>
      </w:r>
    </w:p>
    <w:p w:rsidR="00AD0EAD" w:rsidRPr="008E61EC" w:rsidRDefault="00AD0EAD" w:rsidP="00AD0EAD">
      <w:pPr>
        <w:pStyle w:val="StylLatinkaArialSloitArial10bPed0cm"/>
        <w:tabs>
          <w:tab w:val="clear" w:pos="1531"/>
          <w:tab w:val="clear" w:pos="2325"/>
        </w:tabs>
        <w:spacing w:line="280" w:lineRule="atLeast"/>
        <w:ind w:left="567"/>
        <w:jc w:val="both"/>
        <w:rPr>
          <w:rFonts w:asciiTheme="minorHAnsi" w:eastAsia="Calibri" w:hAnsiTheme="minorHAnsi" w:cs="Times New Roman"/>
          <w:sz w:val="22"/>
          <w:szCs w:val="22"/>
        </w:rPr>
      </w:pPr>
      <w:r w:rsidRPr="008E61EC">
        <w:rPr>
          <w:rFonts w:asciiTheme="minorHAnsi" w:eastAsia="Calibri" w:hAnsiTheme="minorHAnsi" w:cs="Times New Roman"/>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rsidR="00AD0EAD" w:rsidRPr="008E61EC" w:rsidRDefault="00AD0EAD" w:rsidP="00AD0EAD">
      <w:pPr>
        <w:pStyle w:val="StylLatinkaArialSloitArial10bPed0cm"/>
        <w:tabs>
          <w:tab w:val="clear" w:pos="1531"/>
          <w:tab w:val="clear" w:pos="2325"/>
        </w:tabs>
        <w:spacing w:line="280" w:lineRule="atLeast"/>
        <w:ind w:left="567"/>
        <w:jc w:val="both"/>
        <w:rPr>
          <w:rFonts w:asciiTheme="minorHAnsi" w:eastAsia="Calibri" w:hAnsiTheme="minorHAnsi" w:cs="Times New Roman"/>
          <w:sz w:val="22"/>
          <w:szCs w:val="22"/>
        </w:rPr>
      </w:pPr>
    </w:p>
    <w:p w:rsidR="00AD0EAD" w:rsidRPr="008E61EC" w:rsidRDefault="00AD0EAD" w:rsidP="00AD0EAD">
      <w:pPr>
        <w:pStyle w:val="Bezmezer"/>
        <w:jc w:val="center"/>
        <w:rPr>
          <w:rFonts w:asciiTheme="minorHAnsi" w:hAnsiTheme="minorHAnsi" w:cstheme="minorHAnsi"/>
          <w:b/>
        </w:rPr>
      </w:pPr>
    </w:p>
    <w:p w:rsidR="00AD0EAD" w:rsidRPr="008E61EC" w:rsidRDefault="00AD0EAD" w:rsidP="00AD0EAD">
      <w:pPr>
        <w:pStyle w:val="Bezmezer"/>
        <w:numPr>
          <w:ilvl w:val="0"/>
          <w:numId w:val="1"/>
        </w:numPr>
        <w:jc w:val="center"/>
        <w:rPr>
          <w:rFonts w:asciiTheme="minorHAnsi" w:hAnsiTheme="minorHAnsi" w:cstheme="minorHAnsi"/>
          <w:b/>
        </w:rPr>
      </w:pPr>
      <w:r w:rsidRPr="008E61EC">
        <w:rPr>
          <w:rFonts w:asciiTheme="minorHAnsi" w:hAnsiTheme="minorHAnsi" w:cstheme="minorHAnsi"/>
          <w:b/>
        </w:rPr>
        <w:t>Závěrečná ustanovení</w:t>
      </w:r>
    </w:p>
    <w:p w:rsidR="00AD0EAD" w:rsidRPr="008E61EC" w:rsidRDefault="00AD0EAD" w:rsidP="00AD0EAD">
      <w:pPr>
        <w:pStyle w:val="Odstavecseseznamem"/>
        <w:numPr>
          <w:ilvl w:val="1"/>
          <w:numId w:val="11"/>
        </w:numPr>
        <w:ind w:left="567" w:hanging="567"/>
        <w:jc w:val="both"/>
        <w:rPr>
          <w:rFonts w:asciiTheme="minorHAnsi" w:eastAsia="Calibri" w:hAnsiTheme="minorHAnsi"/>
          <w:sz w:val="22"/>
          <w:szCs w:val="22"/>
          <w:lang w:eastAsia="en-US"/>
        </w:rPr>
      </w:pPr>
      <w:r w:rsidRPr="008E61EC">
        <w:rPr>
          <w:rFonts w:asciiTheme="minorHAnsi" w:eastAsia="Calibri" w:hAnsiTheme="minorHAnsi"/>
          <w:sz w:val="22"/>
          <w:szCs w:val="22"/>
          <w:lang w:eastAsia="en-US"/>
        </w:rPr>
        <w:t xml:space="preserve">Vztahy mezi stranami se řídí českým právním řádem. Ve věcech smlouvou výslovně neupravených se právní vztahy z ní vznikající a vyplývající řídí příslušnými ustanoveními zákona č. 89/2012 Sb., občanský zákoník, a ostatními obecně závaznými právními předpisy. </w:t>
      </w:r>
    </w:p>
    <w:p w:rsidR="00AD0EAD" w:rsidRPr="008E61EC" w:rsidRDefault="00AD0EAD" w:rsidP="00AD0EAD">
      <w:pPr>
        <w:pStyle w:val="Odstavecseseznamem"/>
        <w:numPr>
          <w:ilvl w:val="1"/>
          <w:numId w:val="11"/>
        </w:numPr>
        <w:ind w:left="567" w:hanging="567"/>
        <w:jc w:val="both"/>
        <w:rPr>
          <w:rFonts w:asciiTheme="minorHAnsi" w:eastAsia="Calibri" w:hAnsiTheme="minorHAnsi"/>
          <w:sz w:val="22"/>
          <w:szCs w:val="22"/>
          <w:lang w:eastAsia="en-US"/>
        </w:rPr>
      </w:pPr>
      <w:r w:rsidRPr="008E61EC">
        <w:rPr>
          <w:rFonts w:asciiTheme="minorHAnsi" w:eastAsia="Calibri" w:hAnsiTheme="minorHAnsi"/>
          <w:sz w:val="22"/>
          <w:szCs w:val="22"/>
          <w:lang w:eastAsia="en-US"/>
        </w:rPr>
        <w:t>Veškeré změny či doplnění smlouvy lze učinit pouze na základě písemné dohody smluvních stran. Takové dohody musí mít podobu datovaných, číslovaných a oběma smluvními stranami podepsaných dodatků smlouvy.</w:t>
      </w:r>
    </w:p>
    <w:p w:rsidR="00AD0EAD" w:rsidRPr="008E61EC" w:rsidRDefault="00AD0EAD" w:rsidP="00AD0EAD">
      <w:pPr>
        <w:pStyle w:val="Odstavecseseznamem"/>
        <w:numPr>
          <w:ilvl w:val="1"/>
          <w:numId w:val="11"/>
        </w:numPr>
        <w:ind w:left="567" w:hanging="567"/>
        <w:jc w:val="both"/>
        <w:rPr>
          <w:rFonts w:asciiTheme="minorHAnsi" w:eastAsia="Calibri" w:hAnsiTheme="minorHAnsi"/>
          <w:sz w:val="22"/>
          <w:szCs w:val="22"/>
          <w:lang w:eastAsia="en-US"/>
        </w:rPr>
      </w:pPr>
      <w:r w:rsidRPr="008E61EC">
        <w:rPr>
          <w:rFonts w:asciiTheme="minorHAnsi" w:eastAsia="Calibri" w:hAnsiTheme="minorHAnsi"/>
          <w:sz w:val="22"/>
          <w:szCs w:val="22"/>
          <w:lang w:eastAsia="en-US"/>
        </w:rPr>
        <w:t>Vztahuje-li se důvod neplatnosti jen na některé ustanovení smlouvy, je neplatným pouze toto ustanovení, pokud z jeho povahy, obsahu anebo z okolností, za nichž bylo sjednáno, nevyplývá, že jej nelze oddělit od ostatního obsahu smlouvy.</w:t>
      </w:r>
    </w:p>
    <w:p w:rsidR="00AD0EAD" w:rsidRPr="008E61EC" w:rsidRDefault="00AD0EAD" w:rsidP="00AD0EAD">
      <w:pPr>
        <w:pStyle w:val="Odstavecseseznamem"/>
        <w:numPr>
          <w:ilvl w:val="1"/>
          <w:numId w:val="11"/>
        </w:numPr>
        <w:ind w:left="567" w:hanging="567"/>
        <w:jc w:val="both"/>
        <w:rPr>
          <w:rFonts w:asciiTheme="minorHAnsi" w:eastAsia="Calibri" w:hAnsiTheme="minorHAnsi"/>
          <w:sz w:val="22"/>
          <w:szCs w:val="22"/>
          <w:lang w:eastAsia="en-US"/>
        </w:rPr>
      </w:pPr>
      <w:r w:rsidRPr="008E61EC">
        <w:rPr>
          <w:rFonts w:asciiTheme="minorHAnsi" w:eastAsia="Calibri" w:hAnsiTheme="minorHAnsi"/>
          <w:sz w:val="22"/>
          <w:szCs w:val="22"/>
          <w:lang w:eastAsia="en-US"/>
        </w:rPr>
        <w:t>Smluvní strany budou vždy usilovat o přátelské urovnání případných sporů vzniklých ze smlouvy. Pokud nebylo dosaženo přátelského urovnání sporu ani do 30 kalendářních dnů po jeho prvním oznámení druhé straně, je kterákoliv ze smluvních stran oprávněna obrátit se se svým nárokem k věcně a místně příslušnému obecnému soudu. Rozhodčí řízení je vyloučeno.</w:t>
      </w:r>
    </w:p>
    <w:p w:rsidR="00AD0EAD" w:rsidRPr="008E61EC" w:rsidRDefault="00AD0EAD" w:rsidP="00AD0EAD">
      <w:pPr>
        <w:pStyle w:val="Odstavecseseznamem"/>
        <w:numPr>
          <w:ilvl w:val="1"/>
          <w:numId w:val="11"/>
        </w:numPr>
        <w:ind w:left="567" w:hanging="567"/>
        <w:jc w:val="both"/>
        <w:rPr>
          <w:rFonts w:asciiTheme="minorHAnsi" w:eastAsia="Calibri" w:hAnsiTheme="minorHAnsi"/>
          <w:sz w:val="22"/>
          <w:szCs w:val="22"/>
          <w:lang w:eastAsia="en-US"/>
        </w:rPr>
      </w:pPr>
      <w:r w:rsidRPr="008E61EC">
        <w:rPr>
          <w:rFonts w:asciiTheme="minorHAnsi" w:eastAsia="Calibri" w:hAnsiTheme="minorHAnsi"/>
          <w:sz w:val="22"/>
          <w:szCs w:val="22"/>
          <w:lang w:eastAsia="en-US"/>
        </w:rPr>
        <w:t>Nedílnou součástí této smlouvy je následující příloha č. 1 Technická specifikace a kalkulace ceny předmětu plnění</w:t>
      </w:r>
      <w:r w:rsidRPr="008E61EC">
        <w:rPr>
          <w:rFonts w:asciiTheme="minorHAnsi" w:eastAsia="Calibri" w:hAnsiTheme="minorHAnsi"/>
          <w:color w:val="7B7B7B" w:themeColor="accent3" w:themeShade="BF"/>
          <w:sz w:val="22"/>
          <w:szCs w:val="22"/>
          <w:lang w:eastAsia="en-US"/>
        </w:rPr>
        <w:t xml:space="preserve">. </w:t>
      </w:r>
    </w:p>
    <w:p w:rsidR="00AD0EAD" w:rsidRPr="008E61EC" w:rsidRDefault="00AD0EAD" w:rsidP="00AD0EAD">
      <w:pPr>
        <w:pStyle w:val="Odstavecseseznamem"/>
        <w:numPr>
          <w:ilvl w:val="1"/>
          <w:numId w:val="11"/>
        </w:numPr>
        <w:ind w:left="567" w:hanging="567"/>
        <w:jc w:val="both"/>
        <w:rPr>
          <w:rFonts w:asciiTheme="minorHAnsi" w:eastAsia="Calibri" w:hAnsiTheme="minorHAnsi"/>
          <w:sz w:val="22"/>
          <w:szCs w:val="22"/>
          <w:lang w:eastAsia="en-US"/>
        </w:rPr>
      </w:pPr>
      <w:r w:rsidRPr="008E61EC">
        <w:rPr>
          <w:rFonts w:asciiTheme="minorHAnsi" w:eastAsia="Calibri" w:hAnsiTheme="minorHAnsi"/>
          <w:sz w:val="22"/>
          <w:szCs w:val="22"/>
          <w:lang w:eastAsia="en-US"/>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rsidR="00AD0EAD" w:rsidRPr="008E61EC" w:rsidRDefault="00AD0EAD" w:rsidP="00AD0EAD">
      <w:pPr>
        <w:pStyle w:val="Odstavecseseznamem"/>
        <w:numPr>
          <w:ilvl w:val="1"/>
          <w:numId w:val="11"/>
        </w:numPr>
        <w:ind w:left="567" w:hanging="567"/>
        <w:jc w:val="both"/>
        <w:rPr>
          <w:rFonts w:asciiTheme="minorHAnsi" w:eastAsia="Calibri" w:hAnsiTheme="minorHAnsi"/>
          <w:sz w:val="22"/>
          <w:szCs w:val="22"/>
          <w:lang w:eastAsia="en-US"/>
        </w:rPr>
      </w:pPr>
      <w:r w:rsidRPr="008E61EC">
        <w:rPr>
          <w:rFonts w:asciiTheme="minorHAnsi" w:eastAsia="Calibri" w:hAnsiTheme="minorHAnsi"/>
          <w:sz w:val="22"/>
          <w:szCs w:val="22"/>
          <w:lang w:eastAsia="en-US"/>
        </w:rPr>
        <w:t>Smlouva se vyhotovuje ve 3 (třech) stejnopisech, z nichž každý má platnost originálu. Kupující obdrží 2 (dva) stejnopisy, prodávající 1 (jeden).</w:t>
      </w:r>
    </w:p>
    <w:p w:rsidR="00AD0EAD" w:rsidRPr="008E61EC" w:rsidRDefault="00AD0EAD" w:rsidP="00AD0EAD">
      <w:pPr>
        <w:pStyle w:val="Odstavecseseznamem"/>
        <w:ind w:left="567"/>
        <w:jc w:val="both"/>
        <w:rPr>
          <w:rFonts w:asciiTheme="minorHAnsi" w:eastAsia="Calibri" w:hAnsiTheme="minorHAnsi"/>
          <w:sz w:val="22"/>
          <w:szCs w:val="22"/>
          <w:lang w:eastAsia="en-US"/>
        </w:rPr>
      </w:pPr>
    </w:p>
    <w:p w:rsidR="00AD0EAD" w:rsidRPr="008E61EC" w:rsidRDefault="00AD0EAD" w:rsidP="00AD0EAD">
      <w:pPr>
        <w:rPr>
          <w:rFonts w:asciiTheme="minorHAnsi" w:hAnsiTheme="minorHAnsi" w:cs="Calibri"/>
        </w:rPr>
      </w:pPr>
    </w:p>
    <w:p w:rsidR="00AD0EAD" w:rsidRPr="008E61EC" w:rsidRDefault="00AD0EAD" w:rsidP="00AD0EAD">
      <w:pPr>
        <w:rPr>
          <w:rFonts w:asciiTheme="minorHAnsi" w:hAnsiTheme="minorHAnsi" w:cstheme="minorHAnsi"/>
          <w:b/>
          <w:sz w:val="22"/>
          <w:szCs w:val="22"/>
          <w:u w:val="single"/>
        </w:rPr>
      </w:pPr>
      <w:r w:rsidRPr="008E61EC">
        <w:rPr>
          <w:rFonts w:asciiTheme="minorHAnsi" w:hAnsiTheme="minorHAnsi" w:cstheme="minorHAnsi"/>
          <w:b/>
          <w:sz w:val="22"/>
          <w:szCs w:val="22"/>
          <w:u w:val="single"/>
        </w:rPr>
        <w:t>Přílohy</w:t>
      </w:r>
    </w:p>
    <w:p w:rsidR="00AD0EAD" w:rsidRPr="008E61EC" w:rsidRDefault="00AD0EAD" w:rsidP="00AD0EAD">
      <w:pPr>
        <w:rPr>
          <w:rFonts w:asciiTheme="minorHAnsi" w:eastAsia="Calibri" w:hAnsiTheme="minorHAnsi"/>
          <w:sz w:val="22"/>
          <w:szCs w:val="22"/>
          <w:lang w:eastAsia="en-US"/>
        </w:rPr>
      </w:pPr>
    </w:p>
    <w:p w:rsidR="00AD0EAD" w:rsidRPr="008E61EC" w:rsidRDefault="00AD0EAD" w:rsidP="00AD0EAD">
      <w:pPr>
        <w:rPr>
          <w:rFonts w:asciiTheme="minorHAnsi" w:hAnsiTheme="minorHAnsi" w:cstheme="minorHAnsi"/>
          <w:sz w:val="22"/>
          <w:szCs w:val="22"/>
        </w:rPr>
      </w:pPr>
      <w:r w:rsidRPr="008E61EC">
        <w:rPr>
          <w:rFonts w:asciiTheme="minorHAnsi" w:eastAsia="Calibri" w:hAnsiTheme="minorHAnsi"/>
          <w:sz w:val="22"/>
          <w:szCs w:val="22"/>
          <w:lang w:eastAsia="en-US"/>
        </w:rPr>
        <w:t xml:space="preserve">Příloha </w:t>
      </w:r>
      <w:proofErr w:type="gramStart"/>
      <w:r w:rsidRPr="008E61EC">
        <w:rPr>
          <w:rFonts w:asciiTheme="minorHAnsi" w:eastAsia="Calibri" w:hAnsiTheme="minorHAnsi"/>
          <w:sz w:val="22"/>
          <w:szCs w:val="22"/>
          <w:lang w:eastAsia="en-US"/>
        </w:rPr>
        <w:t>č.1 Technická</w:t>
      </w:r>
      <w:proofErr w:type="gramEnd"/>
      <w:r w:rsidRPr="008E61EC">
        <w:rPr>
          <w:rFonts w:asciiTheme="minorHAnsi" w:eastAsia="Calibri" w:hAnsiTheme="minorHAnsi"/>
          <w:sz w:val="22"/>
          <w:szCs w:val="22"/>
          <w:lang w:eastAsia="en-US"/>
        </w:rPr>
        <w:t xml:space="preserve"> specifikace a kalkulace ceny předmětu plnění</w:t>
      </w:r>
    </w:p>
    <w:p w:rsidR="00AD0EAD" w:rsidRPr="008E61EC" w:rsidRDefault="00AD0EAD" w:rsidP="00AD0EAD">
      <w:pPr>
        <w:rPr>
          <w:rFonts w:asciiTheme="minorHAnsi" w:hAnsiTheme="minorHAnsi" w:cstheme="minorHAnsi"/>
          <w:sz w:val="22"/>
          <w:szCs w:val="22"/>
        </w:rPr>
      </w:pPr>
    </w:p>
    <w:p w:rsidR="00AD0EAD" w:rsidRPr="008E61EC" w:rsidRDefault="00AD0EAD" w:rsidP="00AD0EAD">
      <w:pPr>
        <w:rPr>
          <w:rFonts w:asciiTheme="minorHAnsi" w:hAnsiTheme="minorHAnsi" w:cstheme="minorHAnsi"/>
          <w:sz w:val="22"/>
          <w:szCs w:val="22"/>
        </w:rPr>
      </w:pPr>
    </w:p>
    <w:p w:rsidR="00AD0EAD" w:rsidRPr="008E61EC" w:rsidRDefault="00AD0EAD" w:rsidP="00AD0EAD">
      <w:pPr>
        <w:rPr>
          <w:rFonts w:asciiTheme="minorHAnsi" w:hAnsiTheme="minorHAnsi" w:cstheme="minorHAnsi"/>
          <w:sz w:val="22"/>
          <w:szCs w:val="22"/>
        </w:rPr>
      </w:pPr>
      <w:r w:rsidRPr="008E61EC">
        <w:rPr>
          <w:rFonts w:asciiTheme="minorHAnsi" w:hAnsiTheme="minorHAnsi" w:cstheme="minorHAnsi"/>
          <w:sz w:val="22"/>
          <w:szCs w:val="22"/>
        </w:rPr>
        <w:t>V Chebu dne ……………</w:t>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t xml:space="preserve">            V</w:t>
      </w:r>
      <w:r w:rsidR="00CF13B3">
        <w:rPr>
          <w:rFonts w:asciiTheme="minorHAnsi" w:hAnsiTheme="minorHAnsi" w:cstheme="minorHAnsi"/>
          <w:sz w:val="22"/>
          <w:szCs w:val="22"/>
        </w:rPr>
        <w:t xml:space="preserve"> Sokolově </w:t>
      </w:r>
      <w:r w:rsidRPr="008E61EC">
        <w:rPr>
          <w:rFonts w:asciiTheme="minorHAnsi" w:hAnsiTheme="minorHAnsi" w:cstheme="minorHAnsi"/>
          <w:sz w:val="22"/>
          <w:szCs w:val="22"/>
        </w:rPr>
        <w:t xml:space="preserve">dne </w:t>
      </w:r>
      <w:r w:rsidRPr="00CF13B3">
        <w:rPr>
          <w:rFonts w:asciiTheme="minorHAnsi" w:hAnsiTheme="minorHAnsi" w:cstheme="minorHAnsi"/>
          <w:sz w:val="22"/>
          <w:szCs w:val="22"/>
        </w:rPr>
        <w:t>……………………</w:t>
      </w:r>
    </w:p>
    <w:p w:rsidR="00AD0EAD" w:rsidRPr="008E61EC" w:rsidRDefault="00AD0EAD" w:rsidP="00AD0EAD">
      <w:pPr>
        <w:rPr>
          <w:rFonts w:asciiTheme="minorHAnsi" w:hAnsiTheme="minorHAnsi" w:cstheme="minorHAnsi"/>
          <w:sz w:val="22"/>
          <w:szCs w:val="22"/>
        </w:rPr>
      </w:pPr>
    </w:p>
    <w:p w:rsidR="00AD0EAD" w:rsidRPr="008E61EC" w:rsidRDefault="00AD0EAD" w:rsidP="00AD0EAD">
      <w:pPr>
        <w:rPr>
          <w:rFonts w:asciiTheme="minorHAnsi" w:hAnsiTheme="minorHAnsi" w:cstheme="minorHAnsi"/>
          <w:sz w:val="22"/>
          <w:szCs w:val="22"/>
        </w:rPr>
      </w:pPr>
    </w:p>
    <w:p w:rsidR="00AD0EAD" w:rsidRPr="008E61EC" w:rsidRDefault="00AD0EAD" w:rsidP="00AD0EAD">
      <w:pPr>
        <w:rPr>
          <w:rFonts w:asciiTheme="minorHAnsi" w:hAnsiTheme="minorHAnsi" w:cstheme="minorHAnsi"/>
          <w:sz w:val="22"/>
          <w:szCs w:val="22"/>
        </w:rPr>
      </w:pPr>
    </w:p>
    <w:p w:rsidR="00AD0EAD" w:rsidRPr="008E61EC" w:rsidRDefault="00AD0EAD" w:rsidP="00AD0EAD">
      <w:pPr>
        <w:rPr>
          <w:rFonts w:asciiTheme="minorHAnsi" w:hAnsiTheme="minorHAnsi" w:cstheme="minorHAnsi"/>
          <w:sz w:val="22"/>
          <w:szCs w:val="22"/>
        </w:rPr>
      </w:pPr>
      <w:r w:rsidRPr="008E61EC">
        <w:rPr>
          <w:rFonts w:asciiTheme="minorHAnsi" w:hAnsiTheme="minorHAnsi" w:cstheme="minorHAnsi"/>
          <w:sz w:val="22"/>
          <w:szCs w:val="22"/>
        </w:rPr>
        <w:t>Za kupujícího:</w:t>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t>Za prodávajícího:</w:t>
      </w:r>
    </w:p>
    <w:p w:rsidR="00AD0EAD" w:rsidRPr="008E61EC" w:rsidRDefault="00AD0EAD" w:rsidP="00AD0EAD">
      <w:pPr>
        <w:rPr>
          <w:rFonts w:asciiTheme="minorHAnsi" w:hAnsiTheme="minorHAnsi" w:cstheme="minorHAnsi"/>
          <w:sz w:val="22"/>
          <w:szCs w:val="22"/>
        </w:rPr>
      </w:pPr>
    </w:p>
    <w:p w:rsidR="00AD0EAD" w:rsidRPr="008E61EC" w:rsidRDefault="00AD0EAD" w:rsidP="00AD0EAD">
      <w:pPr>
        <w:rPr>
          <w:rFonts w:asciiTheme="minorHAnsi" w:hAnsiTheme="minorHAnsi" w:cstheme="minorHAnsi"/>
          <w:sz w:val="22"/>
          <w:szCs w:val="22"/>
        </w:rPr>
      </w:pPr>
    </w:p>
    <w:p w:rsidR="00AD0EAD" w:rsidRPr="008E61EC" w:rsidRDefault="00AD0EAD" w:rsidP="00AD0EAD">
      <w:pPr>
        <w:rPr>
          <w:rFonts w:asciiTheme="minorHAnsi" w:hAnsiTheme="minorHAnsi" w:cstheme="minorHAnsi"/>
          <w:b/>
          <w:sz w:val="22"/>
          <w:szCs w:val="22"/>
        </w:rPr>
      </w:pP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r>
    </w:p>
    <w:p w:rsidR="00AD0EAD" w:rsidRPr="008E61EC" w:rsidRDefault="00AD0EAD" w:rsidP="00AD0EAD">
      <w:pPr>
        <w:rPr>
          <w:rFonts w:asciiTheme="minorHAnsi" w:hAnsiTheme="minorHAnsi" w:cstheme="minorHAnsi"/>
          <w:sz w:val="22"/>
          <w:szCs w:val="22"/>
        </w:rPr>
      </w:pPr>
      <w:r w:rsidRPr="008E61EC">
        <w:rPr>
          <w:rFonts w:asciiTheme="minorHAnsi" w:hAnsiTheme="minorHAnsi" w:cstheme="minorHAnsi"/>
          <w:sz w:val="22"/>
          <w:szCs w:val="22"/>
        </w:rPr>
        <w:t>……………………………………</w:t>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r>
      <w:r w:rsidR="00CF13B3">
        <w:rPr>
          <w:rFonts w:asciiTheme="minorHAnsi" w:hAnsiTheme="minorHAnsi" w:cstheme="minorHAnsi"/>
          <w:sz w:val="22"/>
          <w:szCs w:val="22"/>
        </w:rPr>
        <w:t xml:space="preserve">              </w:t>
      </w:r>
      <w:r w:rsidRPr="008E61EC">
        <w:rPr>
          <w:rFonts w:asciiTheme="minorHAnsi" w:hAnsiTheme="minorHAnsi" w:cstheme="minorHAnsi"/>
          <w:sz w:val="22"/>
          <w:szCs w:val="22"/>
        </w:rPr>
        <w:tab/>
      </w:r>
      <w:r w:rsidRPr="00CF13B3">
        <w:rPr>
          <w:rFonts w:asciiTheme="minorHAnsi" w:hAnsiTheme="minorHAnsi" w:cstheme="minorHAnsi"/>
          <w:sz w:val="22"/>
          <w:szCs w:val="22"/>
        </w:rPr>
        <w:t>……………………………………</w:t>
      </w:r>
    </w:p>
    <w:p w:rsidR="00AD0EAD" w:rsidRPr="008E61EC" w:rsidRDefault="00AD0EAD" w:rsidP="00AD0EAD">
      <w:pPr>
        <w:rPr>
          <w:rFonts w:asciiTheme="minorHAnsi" w:hAnsiTheme="minorHAnsi" w:cstheme="minorHAnsi"/>
          <w:sz w:val="22"/>
          <w:szCs w:val="22"/>
        </w:rPr>
      </w:pPr>
      <w:r w:rsidRPr="008E61EC">
        <w:rPr>
          <w:rFonts w:asciiTheme="minorHAnsi" w:hAnsiTheme="minorHAnsi" w:cstheme="minorHAnsi"/>
          <w:sz w:val="22"/>
          <w:szCs w:val="22"/>
        </w:rPr>
        <w:t xml:space="preserve">RNDr. Ing. Jaroslav Kočvara                               </w:t>
      </w:r>
      <w:r w:rsidRPr="008E61EC">
        <w:rPr>
          <w:rFonts w:asciiTheme="minorHAnsi" w:hAnsiTheme="minorHAnsi" w:cstheme="minorHAnsi"/>
          <w:sz w:val="22"/>
          <w:szCs w:val="22"/>
        </w:rPr>
        <w:tab/>
      </w:r>
      <w:r w:rsidR="00CF13B3">
        <w:rPr>
          <w:rFonts w:asciiTheme="minorHAnsi" w:hAnsiTheme="minorHAnsi" w:cstheme="minorHAnsi"/>
          <w:sz w:val="22"/>
          <w:szCs w:val="22"/>
        </w:rPr>
        <w:t xml:space="preserve"> </w:t>
      </w:r>
      <w:r w:rsidRPr="008E61EC">
        <w:rPr>
          <w:rFonts w:asciiTheme="minorHAnsi" w:hAnsiTheme="minorHAnsi" w:cstheme="minorHAnsi"/>
          <w:sz w:val="22"/>
          <w:szCs w:val="22"/>
        </w:rPr>
        <w:t xml:space="preserve"> </w:t>
      </w:r>
      <w:r w:rsidR="00CF13B3">
        <w:rPr>
          <w:rFonts w:asciiTheme="minorHAnsi" w:hAnsiTheme="minorHAnsi" w:cstheme="minorHAnsi"/>
          <w:sz w:val="22"/>
          <w:szCs w:val="22"/>
        </w:rPr>
        <w:t xml:space="preserve">                  Ing. Josef </w:t>
      </w:r>
      <w:proofErr w:type="spellStart"/>
      <w:r w:rsidR="00CF13B3">
        <w:rPr>
          <w:rFonts w:asciiTheme="minorHAnsi" w:hAnsiTheme="minorHAnsi" w:cstheme="minorHAnsi"/>
          <w:sz w:val="22"/>
          <w:szCs w:val="22"/>
        </w:rPr>
        <w:t>Vůjtěch</w:t>
      </w:r>
      <w:proofErr w:type="spellEnd"/>
      <w:r w:rsidR="00CF13B3">
        <w:rPr>
          <w:rFonts w:asciiTheme="minorHAnsi" w:hAnsiTheme="minorHAnsi" w:cstheme="minorHAnsi"/>
          <w:sz w:val="22"/>
          <w:szCs w:val="22"/>
        </w:rPr>
        <w:t xml:space="preserve"> </w:t>
      </w:r>
    </w:p>
    <w:p w:rsidR="00AD0EAD" w:rsidRPr="00646818" w:rsidRDefault="00AD0EAD" w:rsidP="00AD0EAD">
      <w:pPr>
        <w:rPr>
          <w:rFonts w:asciiTheme="minorHAnsi" w:hAnsiTheme="minorHAnsi" w:cstheme="minorHAnsi"/>
          <w:sz w:val="22"/>
          <w:szCs w:val="22"/>
        </w:rPr>
      </w:pPr>
      <w:r w:rsidRPr="008E61EC">
        <w:rPr>
          <w:rFonts w:asciiTheme="minorHAnsi" w:hAnsiTheme="minorHAnsi" w:cstheme="minorHAnsi"/>
          <w:sz w:val="22"/>
          <w:szCs w:val="22"/>
        </w:rPr>
        <w:t xml:space="preserve">         </w:t>
      </w:r>
      <w:r w:rsidRPr="008E61EC">
        <w:rPr>
          <w:rFonts w:asciiTheme="minorHAnsi" w:hAnsiTheme="minorHAnsi" w:cstheme="minorHAnsi"/>
          <w:sz w:val="22"/>
          <w:szCs w:val="22"/>
        </w:rPr>
        <w:tab/>
        <w:t>ředitel</w:t>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r>
      <w:r w:rsidRPr="008E61EC">
        <w:rPr>
          <w:rFonts w:asciiTheme="minorHAnsi" w:hAnsiTheme="minorHAnsi" w:cstheme="minorHAnsi"/>
          <w:sz w:val="22"/>
          <w:szCs w:val="22"/>
        </w:rPr>
        <w:tab/>
      </w:r>
      <w:r w:rsidR="00CF13B3">
        <w:rPr>
          <w:rFonts w:asciiTheme="minorHAnsi" w:hAnsiTheme="minorHAnsi" w:cstheme="minorHAnsi"/>
          <w:sz w:val="22"/>
          <w:szCs w:val="22"/>
        </w:rPr>
        <w:t xml:space="preserve">              jednatel</w:t>
      </w:r>
      <w:r w:rsidRPr="008E61EC">
        <w:rPr>
          <w:rFonts w:asciiTheme="minorHAnsi" w:hAnsiTheme="minorHAnsi" w:cstheme="minorHAnsi"/>
          <w:sz w:val="22"/>
          <w:szCs w:val="22"/>
        </w:rPr>
        <w:tab/>
      </w:r>
      <w:r w:rsidRPr="008E61EC">
        <w:rPr>
          <w:rFonts w:asciiTheme="minorHAnsi" w:hAnsiTheme="minorHAnsi" w:cstheme="minorHAnsi"/>
          <w:sz w:val="22"/>
          <w:szCs w:val="22"/>
        </w:rPr>
        <w:tab/>
      </w:r>
    </w:p>
    <w:p w:rsidR="00013E2A" w:rsidRDefault="00013E2A"/>
    <w:sectPr w:rsidR="00013E2A" w:rsidSect="00C92A22">
      <w:headerReference w:type="default" r:id="rId7"/>
      <w:footerReference w:type="default" r:id="rId8"/>
      <w:headerReference w:type="first" r:id="rId9"/>
      <w:footerReference w:type="first" r:id="rId10"/>
      <w:pgSz w:w="11906" w:h="16838"/>
      <w:pgMar w:top="993" w:right="1417" w:bottom="568" w:left="1417" w:header="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5ED" w:rsidRDefault="003B4814">
      <w:r>
        <w:separator/>
      </w:r>
    </w:p>
  </w:endnote>
  <w:endnote w:type="continuationSeparator" w:id="0">
    <w:p w:rsidR="00FA25ED" w:rsidRDefault="003B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CC" w:rsidRDefault="003B4814">
    <w:pPr>
      <w:tabs>
        <w:tab w:val="left" w:pos="4140"/>
        <w:tab w:val="right" w:pos="9180"/>
      </w:tabs>
      <w:ind w:right="-108"/>
      <w:rPr>
        <w:sz w:val="18"/>
      </w:rPr>
    </w:pPr>
    <w:r>
      <w:rPr>
        <w:noProof/>
        <w:sz w:val="20"/>
      </w:rPr>
      <mc:AlternateContent>
        <mc:Choice Requires="wps">
          <w:drawing>
            <wp:anchor distT="4294967293" distB="4294967293" distL="114300" distR="114300" simplePos="0" relativeHeight="251659264" behindDoc="0" locked="0" layoutInCell="0" allowOverlap="1" wp14:anchorId="5FDF9D8B" wp14:editId="20ABCE57">
              <wp:simplePos x="0" y="0"/>
              <wp:positionH relativeFrom="column">
                <wp:posOffset>0</wp:posOffset>
              </wp:positionH>
              <wp:positionV relativeFrom="paragraph">
                <wp:posOffset>118744</wp:posOffset>
              </wp:positionV>
              <wp:extent cx="5829300" cy="0"/>
              <wp:effectExtent l="0" t="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0987" id="Line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9.35pt" to="45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fhFA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" o:allowincell="f" strokecolor="#333" strokeweight=".5pt"/>
          </w:pict>
        </mc:Fallback>
      </mc:AlternateContent>
    </w:r>
  </w:p>
  <w:p w:rsidR="008A7ECC" w:rsidRDefault="003B4814">
    <w:pPr>
      <w:jc w:val="center"/>
    </w:pPr>
    <w:r>
      <w:rPr>
        <w:rFonts w:ascii="Arial" w:hAnsi="Arial"/>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sidR="00C95D65">
      <w:rPr>
        <w:rStyle w:val="slostrnky"/>
        <w:noProof/>
        <w:sz w:val="16"/>
      </w:rPr>
      <w:t>4</w:t>
    </w:r>
    <w:r>
      <w:rPr>
        <w:rStyle w:val="slostrnky"/>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CC" w:rsidRDefault="003B4814" w:rsidP="0093708C">
    <w:pPr>
      <w:tabs>
        <w:tab w:val="right" w:pos="9072"/>
      </w:tabs>
      <w:rPr>
        <w:sz w:val="18"/>
      </w:rPr>
    </w:pPr>
    <w:r>
      <w:rPr>
        <w:noProof/>
      </w:rPr>
      <mc:AlternateContent>
        <mc:Choice Requires="wps">
          <w:drawing>
            <wp:anchor distT="4294967293" distB="4294967293" distL="114300" distR="114300" simplePos="0" relativeHeight="251660288" behindDoc="0" locked="0" layoutInCell="1" allowOverlap="1" wp14:anchorId="7A17A835" wp14:editId="789CF9D4">
              <wp:simplePos x="0" y="0"/>
              <wp:positionH relativeFrom="column">
                <wp:posOffset>-36195</wp:posOffset>
              </wp:positionH>
              <wp:positionV relativeFrom="paragraph">
                <wp:posOffset>85089</wp:posOffset>
              </wp:positionV>
              <wp:extent cx="5899785" cy="0"/>
              <wp:effectExtent l="0" t="0" r="247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2D144" id="Line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5pt,6.7pt" to="461.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rk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"/>
          </w:pict>
        </mc:Fallback>
      </mc:AlternateContent>
    </w:r>
    <w:r>
      <w:rPr>
        <w:sz w:val="18"/>
      </w:rPr>
      <w:tab/>
    </w:r>
  </w:p>
  <w:p w:rsidR="0093708C" w:rsidRDefault="003B4814" w:rsidP="0093708C">
    <w:pPr>
      <w:jc w:val="center"/>
    </w:pPr>
    <w:r>
      <w:rPr>
        <w:rFonts w:ascii="Arial" w:hAnsi="Arial"/>
        <w:sz w:val="16"/>
      </w:rPr>
      <w:t xml:space="preserve">strana: </w:t>
    </w:r>
    <w:r>
      <w:rPr>
        <w:rStyle w:val="slostrnky"/>
        <w:sz w:val="16"/>
      </w:rPr>
      <w:fldChar w:fldCharType="begin"/>
    </w:r>
    <w:r>
      <w:rPr>
        <w:rStyle w:val="slostrnky"/>
        <w:sz w:val="16"/>
      </w:rPr>
      <w:instrText xml:space="preserve"> PAGE </w:instrText>
    </w:r>
    <w:r>
      <w:rPr>
        <w:rStyle w:val="slostrnky"/>
        <w:sz w:val="16"/>
      </w:rPr>
      <w:fldChar w:fldCharType="separate"/>
    </w:r>
    <w:r w:rsidR="00C95D65">
      <w:rPr>
        <w:rStyle w:val="slostrnky"/>
        <w:noProof/>
        <w:sz w:val="16"/>
      </w:rPr>
      <w:t>1</w:t>
    </w:r>
    <w:r>
      <w:rPr>
        <w:rStyle w:val="slostrnky"/>
        <w:sz w:val="16"/>
      </w:rPr>
      <w:fldChar w:fldCharType="end"/>
    </w:r>
  </w:p>
  <w:p w:rsidR="0093708C" w:rsidRDefault="00A748FA" w:rsidP="0093708C">
    <w:pPr>
      <w:tabs>
        <w:tab w:val="right" w:pos="9072"/>
      </w:tabs>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5ED" w:rsidRDefault="003B4814">
      <w:r>
        <w:separator/>
      </w:r>
    </w:p>
  </w:footnote>
  <w:footnote w:type="continuationSeparator" w:id="0">
    <w:p w:rsidR="00FA25ED" w:rsidRDefault="003B4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12C" w:rsidRPr="00594C4E" w:rsidRDefault="00A748FA" w:rsidP="009F412C">
    <w:pPr>
      <w:pStyle w:val="Zhlav"/>
      <w:tabs>
        <w:tab w:val="clear" w:pos="4536"/>
        <w:tab w:val="clear" w:pos="9072"/>
      </w:tabs>
      <w:ind w:left="360"/>
      <w:jc w:val="center"/>
      <w:rPr>
        <w:rFonts w:ascii="Arial" w:hAnsi="Arial"/>
        <w:sz w:val="16"/>
      </w:rPr>
    </w:pPr>
  </w:p>
  <w:p w:rsidR="00594C4E" w:rsidRDefault="00A748FA" w:rsidP="009F412C">
    <w:pPr>
      <w:pStyle w:val="Zhlav"/>
      <w:tabs>
        <w:tab w:val="clear" w:pos="4536"/>
        <w:tab w:val="clear" w:pos="9072"/>
      </w:tabs>
      <w:ind w:left="360"/>
      <w:jc w:val="center"/>
      <w:rPr>
        <w:rFonts w:ascii="Arial" w:hAnsi="Arial"/>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B1E" w:rsidRPr="00DA5B1E" w:rsidRDefault="00A748FA" w:rsidP="00DA5B1E"/>
  <w:p w:rsidR="00C61B21" w:rsidRDefault="00A748FA" w:rsidP="00C61B21">
    <w:pPr>
      <w:pStyle w:val="Zhlav"/>
    </w:pPr>
  </w:p>
  <w:p w:rsidR="00C61B21" w:rsidRPr="006A17EC" w:rsidRDefault="00A748FA" w:rsidP="00455966">
    <w:pPr>
      <w:pStyle w:val="Zhlav"/>
      <w:jc w:val="center"/>
      <w:rPr>
        <w:i/>
      </w:rPr>
    </w:pPr>
  </w:p>
  <w:p w:rsidR="008A7ECC" w:rsidRDefault="003B4814">
    <w:pPr>
      <w:tabs>
        <w:tab w:val="left" w:pos="1485"/>
      </w:tabs>
      <w:jc w:val="both"/>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EEC"/>
    <w:multiLevelType w:val="hybridMultilevel"/>
    <w:tmpl w:val="F9D2737C"/>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F13F9"/>
    <w:multiLevelType w:val="multilevel"/>
    <w:tmpl w:val="D02A706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0EA344BC"/>
    <w:multiLevelType w:val="multilevel"/>
    <w:tmpl w:val="25E2B144"/>
    <w:lvl w:ilvl="0">
      <w:start w:val="7"/>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 w15:restartNumberingAfterBreak="0">
    <w:nsid w:val="18ED713E"/>
    <w:multiLevelType w:val="multilevel"/>
    <w:tmpl w:val="6DC8EA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FE0012A"/>
    <w:multiLevelType w:val="multilevel"/>
    <w:tmpl w:val="C854CC0E"/>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FEC2A1B"/>
    <w:multiLevelType w:val="multilevel"/>
    <w:tmpl w:val="34A860F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460A33D8"/>
    <w:multiLevelType w:val="multilevel"/>
    <w:tmpl w:val="23223B0C"/>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15:restartNumberingAfterBreak="0">
    <w:nsid w:val="5AEA0B8E"/>
    <w:multiLevelType w:val="multilevel"/>
    <w:tmpl w:val="F39409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84E3654"/>
    <w:multiLevelType w:val="multilevel"/>
    <w:tmpl w:val="085AC844"/>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69A475D3"/>
    <w:multiLevelType w:val="multilevel"/>
    <w:tmpl w:val="D19CE78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0"/>
  </w:num>
  <w:num w:numId="2">
    <w:abstractNumId w:val="10"/>
  </w:num>
  <w:num w:numId="3">
    <w:abstractNumId w:val="7"/>
  </w:num>
  <w:num w:numId="4">
    <w:abstractNumId w:val="3"/>
  </w:num>
  <w:num w:numId="5">
    <w:abstractNumId w:val="1"/>
  </w:num>
  <w:num w:numId="6">
    <w:abstractNumId w:val="9"/>
  </w:num>
  <w:num w:numId="7">
    <w:abstractNumId w:val="2"/>
  </w:num>
  <w:num w:numId="8">
    <w:abstractNumId w:val="6"/>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AD"/>
    <w:rsid w:val="00013E2A"/>
    <w:rsid w:val="003B4814"/>
    <w:rsid w:val="008E61EC"/>
    <w:rsid w:val="00AD0EAD"/>
    <w:rsid w:val="00C95D65"/>
    <w:rsid w:val="00CF13B3"/>
    <w:rsid w:val="00FA25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2ABA9-1719-45DB-8CB5-853071FD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0EA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AD0EAD"/>
    <w:pPr>
      <w:ind w:left="720"/>
      <w:contextualSpacing/>
    </w:pPr>
    <w:rPr>
      <w:sz w:val="26"/>
      <w:szCs w:val="20"/>
    </w:rPr>
  </w:style>
  <w:style w:type="paragraph" w:styleId="Zhlav">
    <w:name w:val="header"/>
    <w:basedOn w:val="Normln"/>
    <w:link w:val="ZhlavChar"/>
    <w:rsid w:val="00AD0EAD"/>
    <w:pPr>
      <w:tabs>
        <w:tab w:val="center" w:pos="4536"/>
        <w:tab w:val="right" w:pos="9072"/>
      </w:tabs>
    </w:pPr>
  </w:style>
  <w:style w:type="character" w:customStyle="1" w:styleId="ZhlavChar">
    <w:name w:val="Záhlaví Char"/>
    <w:basedOn w:val="Standardnpsmoodstavce"/>
    <w:link w:val="Zhlav"/>
    <w:rsid w:val="00AD0EAD"/>
    <w:rPr>
      <w:rFonts w:ascii="Times New Roman" w:eastAsia="Times New Roman" w:hAnsi="Times New Roman" w:cs="Times New Roman"/>
      <w:sz w:val="24"/>
      <w:szCs w:val="24"/>
      <w:lang w:eastAsia="cs-CZ"/>
    </w:rPr>
  </w:style>
  <w:style w:type="paragraph" w:styleId="Zpat">
    <w:name w:val="footer"/>
    <w:basedOn w:val="Normln"/>
    <w:link w:val="ZpatChar"/>
    <w:rsid w:val="00AD0EAD"/>
    <w:pPr>
      <w:tabs>
        <w:tab w:val="center" w:pos="4536"/>
        <w:tab w:val="right" w:pos="9072"/>
      </w:tabs>
    </w:pPr>
  </w:style>
  <w:style w:type="character" w:customStyle="1" w:styleId="ZpatChar">
    <w:name w:val="Zápatí Char"/>
    <w:basedOn w:val="Standardnpsmoodstavce"/>
    <w:link w:val="Zpat"/>
    <w:rsid w:val="00AD0EAD"/>
    <w:rPr>
      <w:rFonts w:ascii="Times New Roman" w:eastAsia="Times New Roman" w:hAnsi="Times New Roman" w:cs="Times New Roman"/>
      <w:sz w:val="24"/>
      <w:szCs w:val="24"/>
      <w:lang w:eastAsia="cs-CZ"/>
    </w:rPr>
  </w:style>
  <w:style w:type="character" w:styleId="slostrnky">
    <w:name w:val="page number"/>
    <w:basedOn w:val="Standardnpsmoodstavce"/>
    <w:rsid w:val="00AD0EAD"/>
  </w:style>
  <w:style w:type="paragraph" w:styleId="Bezmezer">
    <w:name w:val="No Spacing"/>
    <w:uiPriority w:val="1"/>
    <w:qFormat/>
    <w:rsid w:val="00AD0EAD"/>
    <w:pPr>
      <w:spacing w:after="0" w:line="240" w:lineRule="auto"/>
    </w:pPr>
    <w:rPr>
      <w:rFonts w:ascii="Calibri" w:eastAsia="Calibri" w:hAnsi="Calibri" w:cs="Times New Roman"/>
    </w:rPr>
  </w:style>
  <w:style w:type="paragraph" w:customStyle="1" w:styleId="Odstavec1">
    <w:name w:val="Odstavec 1."/>
    <w:basedOn w:val="Normln"/>
    <w:uiPriority w:val="99"/>
    <w:rsid w:val="00AD0EAD"/>
    <w:pPr>
      <w:keepNext/>
      <w:numPr>
        <w:numId w:val="2"/>
      </w:numPr>
      <w:spacing w:before="360" w:after="120"/>
    </w:pPr>
    <w:rPr>
      <w:b/>
      <w:bCs/>
    </w:rPr>
  </w:style>
  <w:style w:type="paragraph" w:customStyle="1" w:styleId="Odstavec11">
    <w:name w:val="Odstavec 1.1"/>
    <w:basedOn w:val="Normln"/>
    <w:uiPriority w:val="99"/>
    <w:rsid w:val="00AD0EAD"/>
    <w:pPr>
      <w:numPr>
        <w:ilvl w:val="1"/>
        <w:numId w:val="2"/>
      </w:numPr>
      <w:spacing w:before="120"/>
    </w:pPr>
    <w:rPr>
      <w:sz w:val="20"/>
    </w:rPr>
  </w:style>
  <w:style w:type="paragraph" w:customStyle="1" w:styleId="StylLatinkaArialSloitArial10bPed0cm">
    <w:name w:val="Styl (Latinka) Arial (Složité) Arial 10 b. Před:  0 cm"/>
    <w:basedOn w:val="Normln"/>
    <w:uiPriority w:val="99"/>
    <w:rsid w:val="00AD0EAD"/>
    <w:pPr>
      <w:tabs>
        <w:tab w:val="left" w:pos="1531"/>
        <w:tab w:val="left" w:pos="2325"/>
      </w:tabs>
      <w:spacing w:line="200" w:lineRule="atLeast"/>
    </w:pPr>
    <w:rPr>
      <w:rFonts w:ascii="Arial" w:hAnsi="Arial" w:cs="Arial"/>
      <w:sz w:val="20"/>
      <w:szCs w:val="20"/>
      <w:lang w:eastAsia="en-US"/>
    </w:rPr>
  </w:style>
  <w:style w:type="paragraph" w:styleId="Textbubliny">
    <w:name w:val="Balloon Text"/>
    <w:basedOn w:val="Normln"/>
    <w:link w:val="TextbublinyChar"/>
    <w:uiPriority w:val="99"/>
    <w:semiHidden/>
    <w:unhideWhenUsed/>
    <w:rsid w:val="00CF13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13B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1480</Words>
  <Characters>8736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gymcheb</dc:creator>
  <cp:keywords/>
  <dc:description/>
  <cp:lastModifiedBy>gymcheb</cp:lastModifiedBy>
  <cp:revision>4</cp:revision>
  <cp:lastPrinted>2016-08-09T11:45:00Z</cp:lastPrinted>
  <dcterms:created xsi:type="dcterms:W3CDTF">2016-08-02T11:41:00Z</dcterms:created>
  <dcterms:modified xsi:type="dcterms:W3CDTF">2016-08-09T11:55:00Z</dcterms:modified>
</cp:coreProperties>
</file>