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9F5" w:rsidRDefault="009849F5">
      <w:pPr>
        <w:pStyle w:val="Nzev"/>
        <w:rPr>
          <w:rFonts w:ascii="Calibri" w:hAnsi="Calibri"/>
          <w:szCs w:val="32"/>
        </w:rPr>
      </w:pPr>
    </w:p>
    <w:p w:rsidR="009849F5" w:rsidRDefault="00761B4D">
      <w:pPr>
        <w:pStyle w:val="Nzev"/>
        <w:rPr>
          <w:rFonts w:ascii="Calibri" w:hAnsi="Calibri"/>
        </w:rPr>
      </w:pPr>
      <w:r>
        <w:rPr>
          <w:rFonts w:ascii="Calibri" w:hAnsi="Calibri"/>
          <w:szCs w:val="32"/>
        </w:rPr>
        <w:t>DODATEK č. 1</w:t>
      </w:r>
    </w:p>
    <w:p w:rsidR="009849F5" w:rsidRDefault="009849F5">
      <w:pPr>
        <w:pStyle w:val="Nzev"/>
        <w:rPr>
          <w:rFonts w:ascii="Calibri" w:hAnsi="Calibri"/>
          <w:sz w:val="24"/>
        </w:rPr>
      </w:pPr>
    </w:p>
    <w:p w:rsidR="009849F5" w:rsidRDefault="00761B4D">
      <w:pPr>
        <w:jc w:val="center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 xml:space="preserve">k  </w:t>
      </w:r>
      <w:proofErr w:type="spellStart"/>
      <w:r>
        <w:rPr>
          <w:rFonts w:ascii="Calibri" w:hAnsi="Calibri"/>
          <w:b/>
        </w:rPr>
        <w:t>SoD</w:t>
      </w:r>
      <w:proofErr w:type="spellEnd"/>
      <w:proofErr w:type="gramEnd"/>
      <w:r>
        <w:rPr>
          <w:rFonts w:ascii="Calibri" w:hAnsi="Calibri"/>
          <w:b/>
        </w:rPr>
        <w:t xml:space="preserve"> ze dne </w:t>
      </w:r>
      <w:r>
        <w:rPr>
          <w:rFonts w:ascii="Calibri" w:eastAsia="Times New Roman" w:hAnsi="Calibri" w:cs="Times New Roman"/>
          <w:b/>
          <w:color w:val="00000A"/>
          <w:lang w:eastAsia="cs-CZ"/>
        </w:rPr>
        <w:t>17.10.2019</w:t>
      </w:r>
    </w:p>
    <w:p w:rsidR="009849F5" w:rsidRDefault="009849F5">
      <w:pPr>
        <w:jc w:val="center"/>
        <w:rPr>
          <w:rFonts w:ascii="Calibri" w:hAnsi="Calibri"/>
          <w:b/>
        </w:rPr>
      </w:pPr>
    </w:p>
    <w:p w:rsidR="009849F5" w:rsidRDefault="009849F5">
      <w:pPr>
        <w:jc w:val="center"/>
        <w:rPr>
          <w:rFonts w:ascii="Calibri" w:hAnsi="Calibri"/>
          <w:b/>
        </w:rPr>
      </w:pPr>
    </w:p>
    <w:p w:rsidR="009849F5" w:rsidRDefault="00761B4D">
      <w:pPr>
        <w:pStyle w:val="Nadpis4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1. </w:t>
      </w:r>
    </w:p>
    <w:p w:rsidR="009849F5" w:rsidRDefault="00761B4D">
      <w:pPr>
        <w:pStyle w:val="Nadpis4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Smluvní strany</w:t>
      </w:r>
    </w:p>
    <w:p w:rsidR="009849F5" w:rsidRDefault="009849F5">
      <w:pPr>
        <w:rPr>
          <w:rFonts w:ascii="Calibri" w:hAnsi="Calibri"/>
        </w:rPr>
      </w:pPr>
    </w:p>
    <w:p w:rsidR="009849F5" w:rsidRDefault="00761B4D">
      <w:pPr>
        <w:spacing w:before="0" w:after="57"/>
      </w:pPr>
      <w:r>
        <w:rPr>
          <w:rFonts w:ascii="Calibri" w:hAnsi="Calibri"/>
          <w:b/>
          <w:bCs/>
        </w:rPr>
        <w:t>Objednatel: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Style w:val="Standardnpsmoodstavce3"/>
          <w:rFonts w:ascii="Calibri" w:hAnsi="Calibri" w:cs="Times New Roman"/>
          <w:b/>
          <w:bCs/>
          <w:color w:val="000000"/>
        </w:rPr>
        <w:t>Náš svět, příspěvková organizace</w:t>
      </w:r>
    </w:p>
    <w:p w:rsidR="009849F5" w:rsidRDefault="00761B4D">
      <w:pPr>
        <w:spacing w:before="0" w:after="57"/>
      </w:pPr>
      <w:r>
        <w:rPr>
          <w:rStyle w:val="Standardnpsmoodstavce3"/>
          <w:rFonts w:ascii="Calibri" w:hAnsi="Calibri" w:cs="Times New Roman"/>
          <w:color w:val="000000"/>
        </w:rPr>
        <w:t xml:space="preserve">Se sídlem: </w:t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  <w:t>Pržno 239, 739 11 Pržno</w:t>
      </w:r>
    </w:p>
    <w:p w:rsidR="009849F5" w:rsidRDefault="00761B4D">
      <w:pPr>
        <w:spacing w:before="0" w:after="57"/>
      </w:pPr>
      <w:r>
        <w:rPr>
          <w:rStyle w:val="Standardnpsmoodstavce3"/>
          <w:rFonts w:ascii="Calibri" w:hAnsi="Calibri" w:cs="Times New Roman"/>
          <w:color w:val="000000"/>
        </w:rPr>
        <w:t xml:space="preserve">Zastoupená: </w:t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  <w:t>Ing. Jan Zvoníček, ředitel organizace</w:t>
      </w:r>
    </w:p>
    <w:p w:rsidR="009849F5" w:rsidRDefault="00761B4D">
      <w:pPr>
        <w:spacing w:before="0" w:after="57"/>
      </w:pPr>
      <w:r>
        <w:rPr>
          <w:rStyle w:val="Standardnpsmoodstavce3"/>
          <w:rFonts w:ascii="Calibri" w:hAnsi="Calibri" w:cs="Times New Roman"/>
          <w:color w:val="000000"/>
        </w:rPr>
        <w:t xml:space="preserve">IČ: </w:t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  <w:t xml:space="preserve"> 00847046</w:t>
      </w:r>
    </w:p>
    <w:p w:rsidR="009849F5" w:rsidRDefault="00761B4D">
      <w:pPr>
        <w:spacing w:before="0" w:after="57"/>
      </w:pPr>
      <w:r>
        <w:rPr>
          <w:rStyle w:val="Standardnpsmoodstavce3"/>
          <w:rFonts w:ascii="Calibri" w:hAnsi="Calibri" w:cs="Times New Roman"/>
          <w:color w:val="000000"/>
        </w:rPr>
        <w:t>osoby oprávněné jednat</w:t>
      </w:r>
    </w:p>
    <w:p w:rsidR="009849F5" w:rsidRDefault="00761B4D">
      <w:pPr>
        <w:spacing w:before="0" w:after="57"/>
      </w:pPr>
      <w:r>
        <w:rPr>
          <w:rStyle w:val="Standardnpsmoodstavce3"/>
          <w:rFonts w:ascii="Calibri" w:hAnsi="Calibri" w:cs="Times New Roman"/>
          <w:color w:val="000000"/>
        </w:rPr>
        <w:t xml:space="preserve">- ve věcech smluvních: </w:t>
      </w:r>
      <w:r>
        <w:rPr>
          <w:rStyle w:val="Standardnpsmoodstavce3"/>
          <w:rFonts w:ascii="Calibri" w:hAnsi="Calibri" w:cs="Times New Roman"/>
          <w:color w:val="000000"/>
        </w:rPr>
        <w:tab/>
      </w:r>
      <w:r w:rsidR="00362F56">
        <w:rPr>
          <w:rStyle w:val="Standardnpsmoodstavce3"/>
          <w:rFonts w:ascii="Calibri" w:hAnsi="Calibri" w:cs="Times New Roman"/>
          <w:color w:val="000000"/>
        </w:rPr>
        <w:t>XXXX</w:t>
      </w:r>
    </w:p>
    <w:p w:rsidR="009849F5" w:rsidRDefault="00761B4D">
      <w:pPr>
        <w:spacing w:before="0" w:after="57"/>
      </w:pPr>
      <w:r>
        <w:rPr>
          <w:rStyle w:val="Standardnpsmoodstavce3"/>
          <w:rFonts w:ascii="Calibri" w:hAnsi="Calibri" w:cs="Times New Roman"/>
          <w:color w:val="000000"/>
        </w:rPr>
        <w:t xml:space="preserve">- ve věcech technických: </w:t>
      </w:r>
      <w:r>
        <w:rPr>
          <w:rStyle w:val="Standardnpsmoodstavce3"/>
          <w:rFonts w:ascii="Calibri" w:hAnsi="Calibri" w:cs="Times New Roman"/>
          <w:color w:val="000000"/>
        </w:rPr>
        <w:tab/>
      </w:r>
      <w:r w:rsidR="00362F56">
        <w:rPr>
          <w:rStyle w:val="Standardnpsmoodstavce3"/>
          <w:rFonts w:ascii="Calibri" w:hAnsi="Calibri" w:cs="Times New Roman"/>
          <w:color w:val="000000"/>
        </w:rPr>
        <w:t>XXXX</w:t>
      </w:r>
      <w:r>
        <w:rPr>
          <w:rStyle w:val="Standardnpsmoodstavce3"/>
          <w:rFonts w:ascii="Calibri" w:hAnsi="Calibri" w:cs="Times New Roman"/>
          <w:color w:val="000000"/>
        </w:rPr>
        <w:t xml:space="preserve"> </w:t>
      </w:r>
    </w:p>
    <w:p w:rsidR="009849F5" w:rsidRDefault="00761B4D">
      <w:pPr>
        <w:spacing w:before="0" w:after="113"/>
      </w:pPr>
      <w:r>
        <w:rPr>
          <w:rStyle w:val="Standardnpsmoodstavce3"/>
          <w:rFonts w:ascii="Calibri" w:hAnsi="Calibri" w:cs="Times New Roman"/>
          <w:color w:val="000000"/>
        </w:rPr>
        <w:t xml:space="preserve">bankovní spojení: </w:t>
      </w:r>
      <w:r>
        <w:rPr>
          <w:rStyle w:val="Standardnpsmoodstavce3"/>
          <w:rFonts w:ascii="Calibri" w:hAnsi="Calibri" w:cs="Times New Roman"/>
          <w:color w:val="000000"/>
        </w:rPr>
        <w:tab/>
      </w:r>
      <w:r>
        <w:rPr>
          <w:rStyle w:val="Standardnpsmoodstavce3"/>
          <w:rFonts w:ascii="Calibri" w:hAnsi="Calibri" w:cs="Times New Roman"/>
          <w:color w:val="000000"/>
        </w:rPr>
        <w:tab/>
      </w:r>
      <w:r w:rsidR="00362F56">
        <w:rPr>
          <w:rStyle w:val="Standardnpsmoodstavce3"/>
          <w:rFonts w:ascii="Calibri" w:hAnsi="Calibri" w:cs="Times New Roman"/>
          <w:color w:val="000000"/>
        </w:rPr>
        <w:t>XXXX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na straně jedné </w:t>
      </w:r>
      <w:r>
        <w:rPr>
          <w:rFonts w:ascii="Calibri" w:hAnsi="Calibri"/>
          <w:b/>
        </w:rPr>
        <w:t>(dále jen „objednatel“)</w:t>
      </w:r>
      <w:r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 xml:space="preserve">             </w:t>
      </w:r>
      <w:r>
        <w:rPr>
          <w:rFonts w:ascii="Calibri" w:hAnsi="Calibri" w:cs="Arial"/>
        </w:rPr>
        <w:tab/>
      </w:r>
    </w:p>
    <w:p w:rsidR="009849F5" w:rsidRDefault="009849F5">
      <w:pPr>
        <w:jc w:val="both"/>
        <w:rPr>
          <w:rFonts w:ascii="Calibri" w:hAnsi="Calibri"/>
          <w:b/>
        </w:rPr>
      </w:pP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  <w:b/>
        </w:rPr>
        <w:t>a</w:t>
      </w:r>
    </w:p>
    <w:p w:rsidR="009849F5" w:rsidRDefault="009849F5">
      <w:pPr>
        <w:rPr>
          <w:rFonts w:ascii="Calibri" w:hAnsi="Calibri"/>
          <w:b/>
        </w:rPr>
      </w:pPr>
    </w:p>
    <w:p w:rsidR="009849F5" w:rsidRDefault="00761B4D">
      <w:pPr>
        <w:spacing w:before="0" w:after="57"/>
        <w:rPr>
          <w:rFonts w:ascii="Calibri" w:hAnsi="Calibri"/>
        </w:rPr>
      </w:pPr>
      <w:r>
        <w:rPr>
          <w:rFonts w:ascii="Calibri" w:eastAsia="Times New Roman" w:hAnsi="Calibri" w:cs="Times New Roman"/>
          <w:b/>
          <w:bCs/>
          <w:color w:val="00000A"/>
          <w:lang w:eastAsia="cs-CZ"/>
        </w:rPr>
        <w:t>Dodavatel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Jan Mazal – PLYNOSERVIS 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se </w:t>
      </w:r>
      <w:proofErr w:type="gramStart"/>
      <w:r>
        <w:rPr>
          <w:rFonts w:ascii="Calibri" w:hAnsi="Calibri"/>
        </w:rPr>
        <w:t xml:space="preserve">sídlem:  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  <w:t>Nová Ves 232, 739 11 Frýdlant nad Ostravicí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Zastoupená: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Janem Mazalem, jednatel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68167091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DIČ: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CZ7710094942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>osoby oprávněné jednat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- ve věcech smluvních: </w:t>
      </w:r>
      <w:r>
        <w:rPr>
          <w:rFonts w:ascii="Calibri" w:hAnsi="Calibri"/>
        </w:rPr>
        <w:tab/>
      </w:r>
      <w:r w:rsidR="00362F56">
        <w:rPr>
          <w:rFonts w:ascii="Calibri" w:hAnsi="Calibri"/>
        </w:rPr>
        <w:t>XXXX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- ve věcech technických: </w:t>
      </w:r>
      <w:r>
        <w:rPr>
          <w:rFonts w:ascii="Calibri" w:hAnsi="Calibri"/>
        </w:rPr>
        <w:tab/>
      </w:r>
      <w:r w:rsidR="00362F56">
        <w:rPr>
          <w:rFonts w:ascii="Calibri" w:hAnsi="Calibri"/>
        </w:rPr>
        <w:t>XXXX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62F56">
        <w:rPr>
          <w:rFonts w:ascii="Calibri" w:hAnsi="Calibri"/>
        </w:rPr>
        <w:t>XXXX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 xml:space="preserve">číslo účtu: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62F56">
        <w:rPr>
          <w:rFonts w:ascii="Calibri" w:hAnsi="Calibri"/>
        </w:rPr>
        <w:t>XXXX</w:t>
      </w:r>
    </w:p>
    <w:p w:rsidR="009849F5" w:rsidRDefault="00761B4D">
      <w:pPr>
        <w:spacing w:before="0" w:after="113"/>
        <w:rPr>
          <w:rFonts w:ascii="Calibri" w:hAnsi="Calibri"/>
        </w:rPr>
      </w:pPr>
      <w:r>
        <w:rPr>
          <w:rFonts w:ascii="Calibri" w:hAnsi="Calibri"/>
        </w:rPr>
        <w:t>kontakt: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62F56">
        <w:rPr>
          <w:rFonts w:ascii="Calibri" w:hAnsi="Calibri"/>
        </w:rPr>
        <w:t>XXXX</w:t>
      </w: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</w:rPr>
        <w:t>na straně druhé</w:t>
      </w:r>
      <w:r>
        <w:rPr>
          <w:rFonts w:ascii="Calibri" w:hAnsi="Calibri"/>
          <w:b/>
        </w:rPr>
        <w:t xml:space="preserve"> (dále jen „dodavatel“)</w:t>
      </w:r>
    </w:p>
    <w:p w:rsidR="009849F5" w:rsidRDefault="009849F5">
      <w:pPr>
        <w:rPr>
          <w:rFonts w:ascii="Calibri" w:hAnsi="Calibri"/>
          <w:b/>
        </w:rPr>
      </w:pPr>
    </w:p>
    <w:p w:rsidR="009849F5" w:rsidRDefault="00761B4D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9849F5" w:rsidRDefault="00761B4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2.</w:t>
      </w:r>
    </w:p>
    <w:p w:rsidR="009849F5" w:rsidRDefault="00761B4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Předmět dodatku</w:t>
      </w:r>
    </w:p>
    <w:p w:rsidR="009849F5" w:rsidRDefault="009849F5">
      <w:pPr>
        <w:jc w:val="center"/>
        <w:rPr>
          <w:rFonts w:ascii="Calibri" w:hAnsi="Calibri"/>
        </w:rPr>
      </w:pPr>
    </w:p>
    <w:p w:rsidR="009849F5" w:rsidRDefault="00761B4D">
      <w:pPr>
        <w:numPr>
          <w:ilvl w:val="0"/>
          <w:numId w:val="3"/>
        </w:numPr>
        <w:spacing w:before="0" w:after="113"/>
        <w:ind w:left="397" w:hanging="397"/>
        <w:jc w:val="both"/>
      </w:pPr>
      <w:r>
        <w:rPr>
          <w:rFonts w:ascii="Calibri" w:hAnsi="Calibri"/>
        </w:rPr>
        <w:lastRenderedPageBreak/>
        <w:t>Smluvní strany se dohodly na uz</w:t>
      </w:r>
      <w:r>
        <w:rPr>
          <w:rFonts w:ascii="Calibri" w:hAnsi="Calibri"/>
        </w:rPr>
        <w:t xml:space="preserve">avření tohoto dodatku č. 1 ke smlouvě o provádění revizí, kontrol a zkoušek vyhrazených technických zařízení ze dne 17.10.2019 (dále </w:t>
      </w:r>
      <w:proofErr w:type="gramStart"/>
      <w:r>
        <w:rPr>
          <w:rFonts w:ascii="Calibri" w:hAnsi="Calibri"/>
        </w:rPr>
        <w:t>jen ,,Smlouva</w:t>
      </w:r>
      <w:proofErr w:type="gramEnd"/>
      <w:r>
        <w:rPr>
          <w:rFonts w:ascii="Calibri" w:hAnsi="Calibri"/>
        </w:rPr>
        <w:t>“).</w:t>
      </w:r>
    </w:p>
    <w:p w:rsidR="009849F5" w:rsidRDefault="00761B4D">
      <w:pPr>
        <w:numPr>
          <w:ilvl w:val="0"/>
          <w:numId w:val="3"/>
        </w:numPr>
        <w:spacing w:before="0" w:after="113"/>
        <w:ind w:left="397" w:hanging="397"/>
        <w:jc w:val="both"/>
      </w:pPr>
      <w:r>
        <w:rPr>
          <w:rFonts w:ascii="Calibri" w:hAnsi="Calibri"/>
          <w:color w:val="000000"/>
        </w:rPr>
        <w:t>Během průběhu prací bylo zjištěno, že v čl. 6.2 smlouvy jsou chybně uvedeny sazby bez DPH namísto sazeb vč</w:t>
      </w:r>
      <w:r>
        <w:rPr>
          <w:rFonts w:ascii="Calibri" w:hAnsi="Calibri"/>
          <w:color w:val="000000"/>
        </w:rPr>
        <w:t>etně DPH.</w:t>
      </w:r>
    </w:p>
    <w:p w:rsidR="009849F5" w:rsidRDefault="00761B4D">
      <w:pPr>
        <w:numPr>
          <w:ilvl w:val="0"/>
          <w:numId w:val="3"/>
        </w:numPr>
        <w:spacing w:before="0" w:after="113"/>
        <w:ind w:left="397" w:hanging="397"/>
        <w:jc w:val="both"/>
      </w:pPr>
      <w:r>
        <w:rPr>
          <w:rFonts w:ascii="Calibri" w:hAnsi="Calibri"/>
          <w:color w:val="000000"/>
        </w:rPr>
        <w:t>Po dohodě smluvních stran se čl. 6 odst. 6.2 Smlouvy ruší a nově zní:</w:t>
      </w:r>
    </w:p>
    <w:p w:rsidR="009849F5" w:rsidRDefault="00761B4D">
      <w:pPr>
        <w:spacing w:before="0" w:after="0" w:line="276" w:lineRule="auto"/>
        <w:jc w:val="both"/>
      </w:pPr>
      <w:r>
        <w:rPr>
          <w:rFonts w:ascii="Calibri" w:hAnsi="Calibri"/>
          <w:color w:val="000000"/>
        </w:rPr>
        <w:t>Sazby (</w:t>
      </w:r>
      <w:r>
        <w:rPr>
          <w:rFonts w:ascii="Calibri" w:eastAsia="Times New Roman" w:hAnsi="Calibri" w:cs="Times New Roman"/>
          <w:color w:val="000000"/>
          <w:lang w:eastAsia="cs-CZ"/>
        </w:rPr>
        <w:t>bez</w:t>
      </w:r>
      <w:r>
        <w:rPr>
          <w:rFonts w:ascii="Calibri" w:hAnsi="Calibri"/>
          <w:color w:val="000000"/>
        </w:rPr>
        <w:t xml:space="preserve"> DPH) za služby vykonané dodavatelem:</w:t>
      </w:r>
    </w:p>
    <w:p w:rsidR="009849F5" w:rsidRDefault="009849F5">
      <w:pPr>
        <w:spacing w:before="0" w:after="0" w:line="276" w:lineRule="auto"/>
        <w:jc w:val="both"/>
      </w:pP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>Servisní prohlídka OPZ (SO 01, SO 03, SO 04)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1200,-Kč.</w:t>
      </w: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 xml:space="preserve">Servisní prohlídka OPZ (SO 02, SO 07, SO 08, SO 09, SO 20, </w:t>
      </w:r>
    </w:p>
    <w:p w:rsidR="009849F5" w:rsidRDefault="00761B4D">
      <w:pPr>
        <w:spacing w:before="0" w:after="0" w:line="276" w:lineRule="auto"/>
        <w:ind w:left="889"/>
        <w:jc w:val="both"/>
      </w:pPr>
      <w:r>
        <w:rPr>
          <w:rFonts w:ascii="Calibri" w:hAnsi="Calibri"/>
          <w:color w:val="000000"/>
        </w:rPr>
        <w:t>SO 21, SO</w:t>
      </w:r>
      <w:r>
        <w:rPr>
          <w:rFonts w:ascii="Calibri" w:hAnsi="Calibri"/>
          <w:color w:val="000000"/>
        </w:rPr>
        <w:t xml:space="preserve"> 23, A1, A2, A3, A4, A5, B1, B2, B3, B4)</w:t>
      </w:r>
      <w:r>
        <w:rPr>
          <w:rFonts w:ascii="Calibri" w:hAnsi="Calibri"/>
          <w:color w:val="000000"/>
        </w:rPr>
        <w:tab/>
      </w:r>
      <w:proofErr w:type="gramStart"/>
      <w:r>
        <w:rPr>
          <w:rFonts w:ascii="Calibri" w:hAnsi="Calibri"/>
          <w:color w:val="000000"/>
        </w:rPr>
        <w:tab/>
        <w:t xml:space="preserve">  </w:t>
      </w:r>
      <w:r>
        <w:rPr>
          <w:rFonts w:ascii="Calibri" w:hAnsi="Calibri"/>
          <w:color w:val="000000"/>
        </w:rPr>
        <w:tab/>
      </w:r>
      <w:proofErr w:type="gramEnd"/>
      <w:r>
        <w:rPr>
          <w:rFonts w:ascii="Calibri" w:hAnsi="Calibri"/>
          <w:color w:val="000000"/>
        </w:rPr>
        <w:tab/>
        <w:t>950,- Kč.</w:t>
      </w: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>Kontrola OPZ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1200,- Kč.</w:t>
      </w: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>Revize OPZ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1400,- Kč.</w:t>
      </w: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>Havarijní opravy plynových kotlů účtováno v HZS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proofErr w:type="gramStart"/>
      <w:r>
        <w:rPr>
          <w:rFonts w:ascii="Calibri" w:hAnsi="Calibri"/>
          <w:color w:val="000000"/>
        </w:rPr>
        <w:tab/>
        <w:t xml:space="preserve">  </w:t>
      </w:r>
      <w:r>
        <w:rPr>
          <w:rFonts w:ascii="Calibri" w:hAnsi="Calibri"/>
          <w:color w:val="000000"/>
        </w:rPr>
        <w:tab/>
      </w:r>
      <w:proofErr w:type="gramEnd"/>
      <w:r>
        <w:rPr>
          <w:rFonts w:ascii="Calibri" w:hAnsi="Calibri"/>
          <w:color w:val="000000"/>
        </w:rPr>
        <w:t>400,- Kč/hod.</w:t>
      </w: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 xml:space="preserve">Havarijní opravy rozvodů ústředního topení a rozvodů </w:t>
      </w:r>
    </w:p>
    <w:p w:rsidR="009849F5" w:rsidRDefault="00761B4D">
      <w:pPr>
        <w:spacing w:before="0" w:after="0" w:line="276" w:lineRule="auto"/>
        <w:ind w:left="889"/>
        <w:jc w:val="both"/>
      </w:pPr>
      <w:r>
        <w:rPr>
          <w:rFonts w:ascii="Calibri" w:hAnsi="Calibri"/>
          <w:color w:val="000000"/>
        </w:rPr>
        <w:t xml:space="preserve">vodoinstalace </w:t>
      </w:r>
      <w:r>
        <w:rPr>
          <w:rFonts w:ascii="Calibri" w:hAnsi="Calibri"/>
          <w:color w:val="000000"/>
        </w:rPr>
        <w:t>účtovány v HZS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</w:t>
      </w:r>
      <w:r>
        <w:rPr>
          <w:rFonts w:ascii="Calibri" w:hAnsi="Calibri"/>
          <w:color w:val="000000"/>
        </w:rPr>
        <w:tab/>
        <w:t>380,- Kč/hod.</w:t>
      </w: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>Příplatek za výjezd v sobotu, neděli a o svátcích je účtován</w:t>
      </w:r>
    </w:p>
    <w:p w:rsidR="009849F5" w:rsidRDefault="00761B4D">
      <w:pPr>
        <w:spacing w:before="0" w:after="0" w:line="276" w:lineRule="auto"/>
        <w:ind w:left="889"/>
        <w:jc w:val="both"/>
      </w:pPr>
      <w:r>
        <w:rPr>
          <w:rFonts w:ascii="Calibri" w:hAnsi="Calibri"/>
          <w:color w:val="000000"/>
        </w:rPr>
        <w:t>jednorázově ke každému takovému výjezdu plus samotná oprava</w:t>
      </w:r>
      <w:r>
        <w:rPr>
          <w:rFonts w:ascii="Calibri" w:hAnsi="Calibri"/>
          <w:color w:val="000000"/>
        </w:rPr>
        <w:tab/>
        <w:t>900,- Kč.</w:t>
      </w:r>
    </w:p>
    <w:p w:rsidR="009849F5" w:rsidRDefault="00761B4D">
      <w:pPr>
        <w:numPr>
          <w:ilvl w:val="0"/>
          <w:numId w:val="4"/>
        </w:numPr>
        <w:spacing w:before="0" w:after="0" w:line="276" w:lineRule="auto"/>
        <w:jc w:val="both"/>
      </w:pPr>
      <w:r>
        <w:rPr>
          <w:rFonts w:ascii="Calibri" w:hAnsi="Calibri"/>
          <w:color w:val="000000"/>
        </w:rPr>
        <w:t>Doprava – paušální poplatek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250,- Kč/výjezd.</w:t>
      </w:r>
    </w:p>
    <w:p w:rsidR="009849F5" w:rsidRDefault="00761B4D">
      <w:pPr>
        <w:spacing w:before="0" w:after="0" w:line="276" w:lineRule="auto"/>
        <w:jc w:val="both"/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:rsidR="009849F5" w:rsidRDefault="00761B4D">
      <w:pPr>
        <w:spacing w:before="0" w:after="0" w:line="276" w:lineRule="auto"/>
        <w:jc w:val="both"/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b/>
          <w:bCs/>
          <w:color w:val="000000"/>
        </w:rPr>
        <w:t>Náhradní díly budou účtovány</w:t>
      </w:r>
      <w:r>
        <w:rPr>
          <w:rFonts w:ascii="Calibri" w:hAnsi="Calibri"/>
          <w:b/>
          <w:bCs/>
          <w:color w:val="000000"/>
        </w:rPr>
        <w:t xml:space="preserve"> dle platného ceníku náhradních dílů ke dni opravy.</w:t>
      </w:r>
    </w:p>
    <w:p w:rsidR="009849F5" w:rsidRDefault="009849F5">
      <w:pPr>
        <w:spacing w:before="0" w:after="113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9849F5" w:rsidRDefault="009849F5">
      <w:pPr>
        <w:spacing w:before="0" w:after="113"/>
        <w:jc w:val="both"/>
        <w:rPr>
          <w:rFonts w:ascii="Calibri" w:hAnsi="Calibri"/>
          <w:bCs/>
          <w:color w:val="000000"/>
        </w:rPr>
      </w:pPr>
    </w:p>
    <w:p w:rsidR="009849F5" w:rsidRDefault="00761B4D">
      <w:pPr>
        <w:suppressAutoHyphens w:val="0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3.</w:t>
      </w:r>
    </w:p>
    <w:p w:rsidR="009849F5" w:rsidRDefault="00761B4D">
      <w:pPr>
        <w:pStyle w:val="Nadpis4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Závěrečné ujednání</w:t>
      </w:r>
    </w:p>
    <w:p w:rsidR="009849F5" w:rsidRDefault="009849F5">
      <w:pPr>
        <w:jc w:val="center"/>
        <w:rPr>
          <w:rFonts w:ascii="Calibri" w:hAnsi="Calibri"/>
          <w:color w:val="000000"/>
        </w:rPr>
      </w:pPr>
    </w:p>
    <w:p w:rsidR="009849F5" w:rsidRDefault="00761B4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Ostatní ustanovení Smlouvy nedotčená tímto dodatkem zůstávají v původním znění. Tento Dodatek č. 1 je sepsán ve 2 vyhotoveních s platností originálu, přičemž 1 vyhotovení obdrží </w:t>
      </w:r>
      <w:r>
        <w:rPr>
          <w:rFonts w:ascii="Calibri" w:eastAsia="Times New Roman" w:hAnsi="Calibri" w:cs="Times New Roman"/>
          <w:color w:val="00000A"/>
          <w:lang w:eastAsia="cs-CZ"/>
        </w:rPr>
        <w:t>d</w:t>
      </w:r>
      <w:r>
        <w:rPr>
          <w:rFonts w:ascii="Calibri" w:eastAsia="Times New Roman" w:hAnsi="Calibri" w:cs="Times New Roman"/>
          <w:color w:val="00000A"/>
          <w:lang w:eastAsia="cs-CZ"/>
        </w:rPr>
        <w:t>odavatel</w:t>
      </w:r>
      <w:r>
        <w:rPr>
          <w:rFonts w:ascii="Calibri" w:hAnsi="Calibri"/>
        </w:rPr>
        <w:t xml:space="preserve"> a 1 objednatel.</w:t>
      </w:r>
    </w:p>
    <w:p w:rsidR="009849F5" w:rsidRDefault="009849F5">
      <w:pPr>
        <w:ind w:left="544" w:hanging="556"/>
        <w:jc w:val="both"/>
        <w:rPr>
          <w:rFonts w:ascii="Calibri" w:hAnsi="Calibri"/>
        </w:rPr>
      </w:pPr>
    </w:p>
    <w:p w:rsidR="009849F5" w:rsidRDefault="00761B4D">
      <w:pPr>
        <w:widowControl w:val="0"/>
        <w:jc w:val="both"/>
      </w:pPr>
      <w:r>
        <w:rPr>
          <w:rFonts w:ascii="Calibri" w:hAnsi="Calibri"/>
        </w:rPr>
        <w:t>Tento Dodatek č. 1 Smlouvy je nedílnou součástí Smlouvy o provádění revizí, kontrol a zkoušek vyhrazených technických zařízení uzavřené dne 17.10.2019</w:t>
      </w:r>
      <w:r>
        <w:rPr>
          <w:rStyle w:val="Silnzdraznn"/>
          <w:rFonts w:ascii="Calibri" w:hAnsi="Calibri"/>
          <w:b w:val="0"/>
          <w:bCs w:val="0"/>
          <w:spacing w:val="-7"/>
          <w:kern w:val="2"/>
          <w:lang w:bidi="hi-IN"/>
        </w:rPr>
        <w:t>.</w:t>
      </w:r>
    </w:p>
    <w:p w:rsidR="009849F5" w:rsidRDefault="009849F5">
      <w:pPr>
        <w:jc w:val="both"/>
        <w:rPr>
          <w:rFonts w:ascii="Calibri" w:hAnsi="Calibri"/>
          <w:color w:val="CE181E"/>
        </w:rPr>
      </w:pPr>
    </w:p>
    <w:p w:rsidR="009849F5" w:rsidRDefault="009849F5">
      <w:pPr>
        <w:widowControl w:val="0"/>
        <w:spacing w:before="0" w:after="0" w:line="276" w:lineRule="auto"/>
        <w:jc w:val="both"/>
        <w:rPr>
          <w:rFonts w:ascii="Calibri" w:hAnsi="Calibri"/>
        </w:rPr>
      </w:pPr>
    </w:p>
    <w:p w:rsidR="009849F5" w:rsidRDefault="00761B4D">
      <w:pPr>
        <w:widowControl w:val="0"/>
        <w:spacing w:before="0" w:after="0"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>V Pržně dne: 19.7.2021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           </w:t>
      </w:r>
      <w:r>
        <w:rPr>
          <w:rFonts w:ascii="Calibri" w:eastAsia="Times New Roman" w:hAnsi="Calibri" w:cs="Times New Roman"/>
        </w:rPr>
        <w:t>V……………...dne 19.7.2021</w:t>
      </w:r>
    </w:p>
    <w:p w:rsidR="009849F5" w:rsidRDefault="009849F5">
      <w:pPr>
        <w:widowControl w:val="0"/>
        <w:spacing w:before="0" w:after="0" w:line="276" w:lineRule="auto"/>
        <w:jc w:val="both"/>
        <w:rPr>
          <w:rFonts w:ascii="Calibri" w:hAnsi="Calibri"/>
        </w:rPr>
      </w:pPr>
    </w:p>
    <w:p w:rsidR="009849F5" w:rsidRDefault="009849F5">
      <w:pPr>
        <w:widowControl w:val="0"/>
        <w:spacing w:before="0" w:after="0" w:line="276" w:lineRule="auto"/>
        <w:jc w:val="both"/>
        <w:rPr>
          <w:rFonts w:ascii="Calibri" w:hAnsi="Calibri"/>
        </w:rPr>
      </w:pPr>
    </w:p>
    <w:p w:rsidR="009849F5" w:rsidRDefault="009849F5">
      <w:pPr>
        <w:widowControl w:val="0"/>
        <w:spacing w:before="0" w:after="0" w:line="276" w:lineRule="auto"/>
        <w:jc w:val="both"/>
        <w:rPr>
          <w:rFonts w:ascii="Calibri" w:hAnsi="Calibri"/>
        </w:rPr>
      </w:pPr>
      <w:bookmarkStart w:id="0" w:name="_GoBack"/>
      <w:bookmarkEnd w:id="0"/>
    </w:p>
    <w:p w:rsidR="009849F5" w:rsidRDefault="009849F5">
      <w:pPr>
        <w:widowControl w:val="0"/>
        <w:spacing w:before="0" w:after="0" w:line="276" w:lineRule="auto"/>
        <w:jc w:val="both"/>
        <w:rPr>
          <w:rFonts w:ascii="Calibri" w:hAnsi="Calibri"/>
        </w:rPr>
      </w:pPr>
    </w:p>
    <w:p w:rsidR="009849F5" w:rsidRDefault="009849F5">
      <w:pPr>
        <w:widowControl w:val="0"/>
        <w:spacing w:before="0" w:after="0" w:line="276" w:lineRule="auto"/>
        <w:jc w:val="both"/>
        <w:rPr>
          <w:rFonts w:ascii="Calibri" w:hAnsi="Calibri"/>
        </w:rPr>
      </w:pPr>
    </w:p>
    <w:p w:rsidR="009849F5" w:rsidRDefault="00761B4D">
      <w:pPr>
        <w:widowControl w:val="0"/>
        <w:spacing w:before="0" w:after="0"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>……………………………………………...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……...………………………………..…….</w:t>
      </w:r>
    </w:p>
    <w:p w:rsidR="009849F5" w:rsidRDefault="00761B4D">
      <w:pPr>
        <w:widowControl w:val="0"/>
        <w:spacing w:before="0" w:after="0"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 xml:space="preserve">            Ing. Jan Zvoníček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       Jan Mazal           </w:t>
      </w:r>
    </w:p>
    <w:p w:rsidR="009849F5" w:rsidRDefault="00761B4D" w:rsidP="00362F56">
      <w:pPr>
        <w:widowControl w:val="0"/>
        <w:spacing w:before="0" w:after="0"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 xml:space="preserve">           ředitel organizace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 jednatel společnosti</w:t>
      </w:r>
    </w:p>
    <w:sectPr w:rsidR="009849F5">
      <w:pgSz w:w="11906" w:h="16838"/>
      <w:pgMar w:top="1417" w:right="844" w:bottom="56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, Cambri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F7446"/>
    <w:multiLevelType w:val="multilevel"/>
    <w:tmpl w:val="EA16F6BE"/>
    <w:lvl w:ilvl="0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49"/>
        </w:tabs>
        <w:ind w:left="1249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09"/>
        </w:tabs>
        <w:ind w:left="1609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29"/>
        </w:tabs>
        <w:ind w:left="2329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89"/>
        </w:tabs>
        <w:ind w:left="2689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49"/>
        </w:tabs>
        <w:ind w:left="3049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09"/>
        </w:tabs>
        <w:ind w:left="3409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769"/>
        </w:tabs>
        <w:ind w:left="3769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635D2DFB"/>
    <w:multiLevelType w:val="multilevel"/>
    <w:tmpl w:val="4F1C5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0C3F92"/>
    <w:multiLevelType w:val="multilevel"/>
    <w:tmpl w:val="F404C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971701"/>
    <w:multiLevelType w:val="multilevel"/>
    <w:tmpl w:val="7598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9F5"/>
    <w:rsid w:val="00362F56"/>
    <w:rsid w:val="00761B4D"/>
    <w:rsid w:val="009849F5"/>
    <w:rsid w:val="00B86CC3"/>
    <w:rsid w:val="00C22E61"/>
    <w:rsid w:val="00C3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950C"/>
  <w15:docId w15:val="{F4EAF480-D0A5-42E7-AC2E-32EAB1EA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470F5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70F5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17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tandardnpsmoodstavce3">
    <w:name w:val="Standardní písmo odstavce3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/>
      <w:bCs/>
      <w:iCs/>
      <w:color w:val="000000"/>
      <w:spacing w:val="-8"/>
      <w:w w:val="109"/>
      <w:kern w:val="2"/>
      <w:sz w:val="22"/>
      <w:szCs w:val="22"/>
      <w:lang w:val="cs-CZ" w:eastAsia="zh-CN" w:bidi="hi-IN"/>
    </w:rPr>
  </w:style>
  <w:style w:type="character" w:customStyle="1" w:styleId="WW8Num19z3">
    <w:name w:val="WW8Num19z3"/>
    <w:qFormat/>
    <w:rPr>
      <w:rFonts w:ascii="Arial" w:eastAsia="Times New Roman" w:hAnsi="Arial" w:cs="Arial"/>
      <w:b/>
      <w:bCs/>
      <w:strike/>
      <w:color w:val="000000"/>
      <w:w w:val="109"/>
      <w:kern w:val="2"/>
      <w:sz w:val="22"/>
      <w:szCs w:val="22"/>
      <w:lang w:eastAsia="zh-CN" w:bidi="hi-IN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Navtveninternetovodkaz">
    <w:name w:val="Navštívený internetový odkaz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hAnsi="Times New Roman"/>
      <w:sz w:val="24"/>
      <w:szCs w:val="24"/>
    </w:rPr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6z0">
    <w:name w:val="WW8Num6z0"/>
    <w:qFormat/>
    <w:rPr>
      <w:b/>
      <w:bCs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470F5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qFormat/>
    <w:rsid w:val="00470F54"/>
  </w:style>
  <w:style w:type="paragraph" w:customStyle="1" w:styleId="Smlouva-slo">
    <w:name w:val="Smlouva-číslo"/>
    <w:basedOn w:val="Normln"/>
    <w:qFormat/>
    <w:rsid w:val="00470F54"/>
    <w:pPr>
      <w:widowControl w:val="0"/>
      <w:spacing w:before="120" w:after="0" w:line="240" w:lineRule="atLeast"/>
      <w:jc w:val="both"/>
    </w:pPr>
  </w:style>
  <w:style w:type="paragraph" w:styleId="Bezmezer">
    <w:name w:val="No Spacing"/>
    <w:uiPriority w:val="1"/>
    <w:qFormat/>
    <w:rsid w:val="00470F54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customStyle="1" w:styleId="Standard">
    <w:name w:val="Standard"/>
    <w:qFormat/>
    <w:rsid w:val="008916F7"/>
    <w:pPr>
      <w:widowControl w:val="0"/>
      <w:textAlignment w:val="baseline"/>
    </w:pPr>
    <w:rPr>
      <w:rFonts w:ascii="Liberation Serif" w:eastAsia="Lucida Sans Unicode" w:hAnsi="Liberation Serif" w:cs="Mangal, Cambria"/>
      <w:color w:val="00000A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171E"/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9">
    <w:name w:val="WW8Num19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Bojková</dc:creator>
  <dc:description/>
  <cp:lastModifiedBy>Renáta Partilová</cp:lastModifiedBy>
  <cp:revision>5</cp:revision>
  <cp:lastPrinted>2018-10-11T12:31:00Z</cp:lastPrinted>
  <dcterms:created xsi:type="dcterms:W3CDTF">2021-08-04T06:12:00Z</dcterms:created>
  <dcterms:modified xsi:type="dcterms:W3CDTF">2021-08-04T06:21:00Z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