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35A06E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17A">
        <w:rPr>
          <w:rFonts w:ascii="Times New Roman" w:hAnsi="Times New Roman" w:cs="Times New Roman"/>
          <w:b/>
          <w:bCs/>
          <w:sz w:val="28"/>
          <w:szCs w:val="28"/>
        </w:rPr>
        <w:t>Smlouva o poskytování odborného poradenství</w:t>
      </w:r>
    </w:p>
    <w:p w14:paraId="67585368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17A">
        <w:rPr>
          <w:rFonts w:ascii="Times New Roman" w:hAnsi="Times New Roman" w:cs="Times New Roman"/>
          <w:b/>
          <w:bCs/>
          <w:sz w:val="28"/>
          <w:szCs w:val="28"/>
        </w:rPr>
        <w:t>při administraci veřejných zakázek.</w:t>
      </w:r>
    </w:p>
    <w:p w14:paraId="4284A681" w14:textId="77777777" w:rsidR="00A06493" w:rsidRPr="001F217A" w:rsidRDefault="00A06493" w:rsidP="001F217A">
      <w:pPr>
        <w:rPr>
          <w:rFonts w:ascii="Times New Roman" w:hAnsi="Times New Roman" w:cs="Times New Roman"/>
          <w:sz w:val="22"/>
          <w:szCs w:val="22"/>
        </w:rPr>
      </w:pPr>
    </w:p>
    <w:p w14:paraId="75F48803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4112E389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Smluvní strany</w:t>
      </w:r>
    </w:p>
    <w:p w14:paraId="0CAFCFC5" w14:textId="77777777" w:rsidR="00A06493" w:rsidRPr="001F217A" w:rsidRDefault="00A06493" w:rsidP="001F217A">
      <w:pPr>
        <w:rPr>
          <w:rFonts w:ascii="Times New Roman" w:hAnsi="Times New Roman" w:cs="Times New Roman"/>
          <w:sz w:val="22"/>
          <w:szCs w:val="22"/>
        </w:rPr>
      </w:pPr>
    </w:p>
    <w:p w14:paraId="4FC2799B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84869">
        <w:rPr>
          <w:rFonts w:ascii="Times New Roman" w:hAnsi="Times New Roman" w:cs="Times New Roman"/>
          <w:b/>
          <w:sz w:val="22"/>
          <w:szCs w:val="22"/>
        </w:rPr>
        <w:t>Osigeno</w:t>
      </w:r>
      <w:proofErr w:type="spellEnd"/>
      <w:r w:rsidRPr="00C84869">
        <w:rPr>
          <w:rFonts w:ascii="Times New Roman" w:hAnsi="Times New Roman" w:cs="Times New Roman"/>
          <w:b/>
          <w:sz w:val="22"/>
          <w:szCs w:val="22"/>
        </w:rPr>
        <w:t xml:space="preserve"> – veřejné zakázky a dotace s.r.o.</w:t>
      </w:r>
    </w:p>
    <w:p w14:paraId="72BFFC42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sídlem: Vikýřovice, Petrovská 594, PSČ: 788 13 </w:t>
      </w:r>
    </w:p>
    <w:p w14:paraId="4A3D5EB8" w14:textId="13C28B24" w:rsidR="00A06493" w:rsidRPr="00C84869" w:rsidRDefault="000A6F8C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office: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 Šumperk, Dr. E. Beneše 1831/12, PSČ: 787 01</w:t>
      </w:r>
    </w:p>
    <w:p w14:paraId="2F67A4AB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IČ: 05931614, DIČ: CZ05931614</w:t>
      </w:r>
    </w:p>
    <w:p w14:paraId="3624F635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zapsaná v Obchodním rejstříku u Krajského soudu v Ostravě, oddíl C vložka 69943</w:t>
      </w:r>
    </w:p>
    <w:p w14:paraId="43063109" w14:textId="47A187E0" w:rsidR="00A06493" w:rsidRPr="00C84869" w:rsidRDefault="000A6F8C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jednající jednatelem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 společnosti Ing. Tomášem </w:t>
      </w:r>
      <w:proofErr w:type="spellStart"/>
      <w:r w:rsidR="005F45BD" w:rsidRPr="00C84869">
        <w:rPr>
          <w:rFonts w:ascii="Times New Roman" w:hAnsi="Times New Roman" w:cs="Times New Roman"/>
          <w:sz w:val="22"/>
          <w:szCs w:val="22"/>
        </w:rPr>
        <w:t>Rýcem</w:t>
      </w:r>
      <w:proofErr w:type="spellEnd"/>
    </w:p>
    <w:p w14:paraId="5F9401AE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Bankovní spojení: Raiffeisenbank a.s., pobočka Šumperk, </w:t>
      </w:r>
      <w:proofErr w:type="spellStart"/>
      <w:r w:rsidRPr="00C84869">
        <w:rPr>
          <w:rFonts w:ascii="Times New Roman" w:hAnsi="Times New Roman" w:cs="Times New Roman"/>
          <w:sz w:val="22"/>
          <w:szCs w:val="22"/>
        </w:rPr>
        <w:t>č.ú</w:t>
      </w:r>
      <w:proofErr w:type="spellEnd"/>
      <w:r w:rsidRPr="00C84869">
        <w:rPr>
          <w:rFonts w:ascii="Times New Roman" w:hAnsi="Times New Roman" w:cs="Times New Roman"/>
          <w:sz w:val="22"/>
          <w:szCs w:val="22"/>
        </w:rPr>
        <w:t>.: 9945303001/5500</w:t>
      </w:r>
    </w:p>
    <w:p w14:paraId="4C116121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E-mail společnosti: </w:t>
      </w:r>
      <w:hyperlink r:id="rId7">
        <w:r w:rsidRPr="00C84869">
          <w:rPr>
            <w:rStyle w:val="Internetovodkaz"/>
            <w:rFonts w:ascii="Times New Roman" w:hAnsi="Times New Roman" w:cs="Times New Roman"/>
            <w:sz w:val="22"/>
            <w:szCs w:val="22"/>
          </w:rPr>
          <w:t>info@osigeno.cz</w:t>
        </w:r>
      </w:hyperlink>
      <w:r w:rsidRPr="00C848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C7FE90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C84869">
        <w:rPr>
          <w:rFonts w:ascii="Times New Roman" w:hAnsi="Times New Roman" w:cs="Times New Roman"/>
          <w:i/>
          <w:sz w:val="22"/>
          <w:szCs w:val="22"/>
        </w:rPr>
        <w:t>(dále jen „Poradce“)</w:t>
      </w:r>
    </w:p>
    <w:p w14:paraId="70E5544E" w14:textId="77777777" w:rsidR="00A06493" w:rsidRPr="00C84869" w:rsidRDefault="005F45BD" w:rsidP="006A305A">
      <w:p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a</w:t>
      </w:r>
    </w:p>
    <w:p w14:paraId="28E01BF7" w14:textId="662D4C8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84869">
        <w:rPr>
          <w:rFonts w:ascii="Times New Roman" w:hAnsi="Times New Roman" w:cs="Times New Roman"/>
          <w:b/>
          <w:bCs/>
          <w:sz w:val="22"/>
          <w:szCs w:val="22"/>
        </w:rPr>
        <w:t>Město Český Krumlov</w:t>
      </w:r>
    </w:p>
    <w:p w14:paraId="389D99D7" w14:textId="2960A9FD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nám. Svornosti 1, 381 01 Český Krumlov</w:t>
      </w:r>
    </w:p>
    <w:p w14:paraId="11238F0C" w14:textId="7C661471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IČ: 00245836, DIČ: CZ00245836</w:t>
      </w:r>
    </w:p>
    <w:p w14:paraId="1C336CD8" w14:textId="77777777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právní forma: 801- Obec nebo městská část hlavního města Prahy</w:t>
      </w:r>
    </w:p>
    <w:p w14:paraId="7BE357C2" w14:textId="35011465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Bankovní </w:t>
      </w:r>
      <w:r w:rsidR="000A6F8C" w:rsidRPr="00C84869">
        <w:rPr>
          <w:rFonts w:ascii="Times New Roman" w:hAnsi="Times New Roman" w:cs="Times New Roman"/>
          <w:sz w:val="22"/>
          <w:szCs w:val="22"/>
        </w:rPr>
        <w:t>spojení:</w:t>
      </w:r>
      <w:r w:rsidRPr="00C84869">
        <w:rPr>
          <w:rFonts w:ascii="Times New Roman" w:hAnsi="Times New Roman" w:cs="Times New Roman"/>
          <w:sz w:val="22"/>
          <w:szCs w:val="22"/>
        </w:rPr>
        <w:t xml:space="preserve"> 221241/</w:t>
      </w:r>
      <w:r w:rsidR="00485F39" w:rsidRPr="00C84869">
        <w:rPr>
          <w:rFonts w:ascii="Times New Roman" w:hAnsi="Times New Roman" w:cs="Times New Roman"/>
          <w:sz w:val="22"/>
          <w:szCs w:val="22"/>
        </w:rPr>
        <w:t>0100 (</w:t>
      </w:r>
      <w:r w:rsidRPr="00C84869">
        <w:rPr>
          <w:rFonts w:ascii="Times New Roman" w:hAnsi="Times New Roman" w:cs="Times New Roman"/>
          <w:sz w:val="22"/>
          <w:szCs w:val="22"/>
        </w:rPr>
        <w:t>Komerční banka a.s., pobočka Český Krumlov)</w:t>
      </w:r>
    </w:p>
    <w:p w14:paraId="5BAA9DA5" w14:textId="2C262036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Zastoupená: Mgr. Dalibor </w:t>
      </w:r>
      <w:r w:rsidR="000A6F8C" w:rsidRPr="00C84869">
        <w:rPr>
          <w:rFonts w:ascii="Times New Roman" w:hAnsi="Times New Roman" w:cs="Times New Roman"/>
          <w:sz w:val="22"/>
          <w:szCs w:val="22"/>
        </w:rPr>
        <w:t>Carda, starosta</w:t>
      </w:r>
      <w:r w:rsidRPr="00C84869">
        <w:rPr>
          <w:rFonts w:ascii="Times New Roman" w:hAnsi="Times New Roman" w:cs="Times New Roman"/>
          <w:sz w:val="22"/>
          <w:szCs w:val="22"/>
        </w:rPr>
        <w:t xml:space="preserve"> města</w:t>
      </w:r>
    </w:p>
    <w:p w14:paraId="3B6E99A2" w14:textId="42E7D790" w:rsidR="00A06493" w:rsidRPr="00C84869" w:rsidRDefault="005F45BD" w:rsidP="00485F3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E-mail pro zasílání faktur:</w:t>
      </w:r>
      <w:r w:rsidR="000A6F8C" w:rsidRPr="00C84869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0A6F8C" w:rsidRPr="006B02CB">
          <w:rPr>
            <w:rStyle w:val="Hypertextovodkaz"/>
            <w:rFonts w:ascii="Times New Roman" w:hAnsi="Times New Roman" w:cs="Times New Roman"/>
            <w:color w:val="0000FF"/>
            <w:sz w:val="22"/>
            <w:szCs w:val="22"/>
          </w:rPr>
          <w:t>posta@ckrumlov.cz</w:t>
        </w:r>
      </w:hyperlink>
      <w:hyperlink>
        <w:r w:rsidRPr="00C84869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14:paraId="1D08BBC3" w14:textId="43EA372F" w:rsidR="00A06493" w:rsidRPr="00C84869" w:rsidRDefault="005F45BD" w:rsidP="00D54621">
      <w:pPr>
        <w:spacing w:line="240" w:lineRule="auto"/>
        <w:rPr>
          <w:rFonts w:ascii="Times New Roman" w:hAnsi="Times New Roman" w:cs="Times New Roman"/>
          <w:i/>
        </w:rPr>
      </w:pPr>
      <w:r w:rsidRPr="00C84869">
        <w:rPr>
          <w:rFonts w:ascii="Times New Roman" w:hAnsi="Times New Roman" w:cs="Times New Roman"/>
          <w:i/>
          <w:sz w:val="22"/>
          <w:szCs w:val="22"/>
        </w:rPr>
        <w:t>(dále jen „Objednatel</w:t>
      </w:r>
      <w:r w:rsidR="000A6F8C" w:rsidRPr="00C84869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B53DD72" w14:textId="77777777" w:rsidR="000A6F8C" w:rsidRPr="00C84869" w:rsidRDefault="000A6F8C" w:rsidP="00485F39">
      <w:pPr>
        <w:spacing w:after="0" w:line="240" w:lineRule="auto"/>
        <w:ind w:left="1410"/>
        <w:rPr>
          <w:rFonts w:ascii="Times New Roman" w:hAnsi="Times New Roman" w:cs="Times New Roman"/>
          <w:i/>
          <w:sz w:val="22"/>
          <w:szCs w:val="22"/>
        </w:rPr>
      </w:pPr>
    </w:p>
    <w:p w14:paraId="782562FD" w14:textId="77777777" w:rsidR="00A06493" w:rsidRPr="00C84869" w:rsidRDefault="005F45BD" w:rsidP="001F217A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4869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D5370A1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Předmět smlouvy</w:t>
      </w:r>
    </w:p>
    <w:p w14:paraId="0D6C5BA9" w14:textId="77777777" w:rsidR="00D54621" w:rsidRDefault="00485F39" w:rsidP="005F45BD">
      <w:pPr>
        <w:tabs>
          <w:tab w:val="left" w:pos="570"/>
        </w:tabs>
        <w:spacing w:line="240" w:lineRule="auto"/>
        <w:jc w:val="both"/>
        <w:rPr>
          <w:rFonts w:ascii="Times New Roman" w:eastAsia="Tahoma" w:hAnsi="Times New Roman" w:cs="Times New Roman"/>
          <w:lang w:eastAsia="cs-CZ"/>
        </w:rPr>
      </w:pPr>
      <w:r>
        <w:rPr>
          <w:rFonts w:ascii="Times New Roman" w:eastAsia="Tahoma" w:hAnsi="Times New Roman" w:cs="Times New Roman"/>
          <w:lang w:eastAsia="cs-CZ"/>
        </w:rPr>
        <w:t xml:space="preserve">2.1. </w:t>
      </w:r>
      <w:r w:rsidR="005F45BD" w:rsidRPr="00485F39">
        <w:rPr>
          <w:rFonts w:ascii="Times New Roman" w:eastAsia="Tahoma" w:hAnsi="Times New Roman" w:cs="Times New Roman"/>
          <w:lang w:eastAsia="cs-CZ"/>
        </w:rPr>
        <w:t xml:space="preserve">Poradce bude </w:t>
      </w:r>
      <w:r w:rsidR="000A6F8C" w:rsidRPr="00485F39">
        <w:rPr>
          <w:rFonts w:ascii="Times New Roman" w:eastAsia="Tahoma" w:hAnsi="Times New Roman" w:cs="Times New Roman"/>
          <w:lang w:eastAsia="cs-CZ"/>
        </w:rPr>
        <w:t>poskytovat na</w:t>
      </w:r>
      <w:r w:rsidR="005F45BD" w:rsidRPr="00485F39">
        <w:rPr>
          <w:rFonts w:ascii="Times New Roman" w:eastAsia="Tahoma" w:hAnsi="Times New Roman" w:cs="Times New Roman"/>
          <w:lang w:eastAsia="cs-CZ"/>
        </w:rPr>
        <w:t xml:space="preserve"> základě této smlouvy o poskytování odborného poradenství při administraci</w:t>
      </w:r>
      <w:r w:rsidR="000A6F8C" w:rsidRPr="00485F39">
        <w:rPr>
          <w:rFonts w:ascii="Times New Roman" w:eastAsia="Tahoma" w:hAnsi="Times New Roman" w:cs="Times New Roman"/>
          <w:lang w:eastAsia="cs-CZ"/>
        </w:rPr>
        <w:t xml:space="preserve"> </w:t>
      </w:r>
      <w:r w:rsidR="005F45BD" w:rsidRPr="00485F39">
        <w:rPr>
          <w:rFonts w:ascii="Times New Roman" w:eastAsia="Tahoma" w:hAnsi="Times New Roman" w:cs="Times New Roman"/>
          <w:lang w:eastAsia="cs-CZ"/>
        </w:rPr>
        <w:t>veřejných zakázek (dále jen „smlouva“) Objednateli poradenské služby v</w:t>
      </w:r>
      <w:r w:rsidR="000A6F8C" w:rsidRPr="00485F39">
        <w:rPr>
          <w:rFonts w:ascii="Times New Roman" w:eastAsia="Tahoma" w:hAnsi="Times New Roman" w:cs="Times New Roman"/>
          <w:lang w:eastAsia="cs-CZ"/>
        </w:rPr>
        <w:t> </w:t>
      </w:r>
      <w:r w:rsidR="005F45BD" w:rsidRPr="00485F39">
        <w:rPr>
          <w:rFonts w:ascii="Times New Roman" w:eastAsia="Tahoma" w:hAnsi="Times New Roman" w:cs="Times New Roman"/>
          <w:lang w:eastAsia="cs-CZ"/>
        </w:rPr>
        <w:t>oblasti</w:t>
      </w:r>
      <w:r w:rsidR="000A6F8C" w:rsidRPr="00485F39">
        <w:rPr>
          <w:rFonts w:ascii="Times New Roman" w:eastAsia="Tahoma" w:hAnsi="Times New Roman" w:cs="Times New Roman"/>
          <w:lang w:eastAsia="cs-CZ"/>
        </w:rPr>
        <w:t xml:space="preserve"> </w:t>
      </w:r>
      <w:r w:rsidR="005F45BD" w:rsidRPr="00485F39">
        <w:rPr>
          <w:rFonts w:ascii="Times New Roman" w:eastAsia="Tahoma" w:hAnsi="Times New Roman" w:cs="Times New Roman"/>
          <w:lang w:eastAsia="cs-CZ"/>
        </w:rPr>
        <w:t>administrace veřejných zakázek dle zákona č. 134/2016 Sb. (dále jen „zákon“) a směrnice pro zadávání věřených zakázek malého rozsahu Objednatele.</w:t>
      </w:r>
    </w:p>
    <w:p w14:paraId="6CB16D56" w14:textId="4C91B8D3" w:rsidR="00A06493" w:rsidRPr="00485F39" w:rsidRDefault="00485F39" w:rsidP="005F45BD">
      <w:pPr>
        <w:tabs>
          <w:tab w:val="left" w:pos="570"/>
        </w:tabs>
        <w:spacing w:line="240" w:lineRule="auto"/>
        <w:jc w:val="both"/>
        <w:rPr>
          <w:rFonts w:ascii="Times New Roman" w:eastAsia="Tahoma" w:hAnsi="Times New Roman" w:cs="Times New Roman"/>
          <w:lang w:eastAsia="cs-CZ"/>
        </w:rPr>
      </w:pPr>
      <w:r>
        <w:rPr>
          <w:rFonts w:ascii="Times New Roman" w:eastAsia="Tahoma" w:hAnsi="Times New Roman" w:cs="Times New Roman"/>
          <w:lang w:eastAsia="cs-CZ"/>
        </w:rPr>
        <w:t xml:space="preserve">2.2. </w:t>
      </w:r>
      <w:r w:rsidR="005F45BD" w:rsidRPr="00485F39">
        <w:rPr>
          <w:rFonts w:ascii="Times New Roman" w:eastAsia="Tahoma" w:hAnsi="Times New Roman" w:cs="Times New Roman"/>
          <w:lang w:eastAsia="cs-CZ"/>
        </w:rPr>
        <w:t>Objednatel na základě níže uvedených skutečností se zavazuje poskytnout Poradci součinnost k jeho řádnému plnění předmětu smlouvy.</w:t>
      </w:r>
    </w:p>
    <w:p w14:paraId="6DBC69A3" w14:textId="77777777" w:rsidR="00A06493" w:rsidRPr="00C84869" w:rsidRDefault="00A06493" w:rsidP="005C4030">
      <w:pPr>
        <w:tabs>
          <w:tab w:val="left" w:pos="555"/>
        </w:tabs>
        <w:spacing w:before="120" w:after="0" w:line="240" w:lineRule="auto"/>
        <w:ind w:left="1"/>
        <w:jc w:val="both"/>
        <w:rPr>
          <w:rFonts w:ascii="Times New Roman" w:eastAsia="Tahoma" w:hAnsi="Times New Roman" w:cs="Times New Roman"/>
          <w:sz w:val="22"/>
          <w:szCs w:val="22"/>
          <w:lang w:eastAsia="cs-CZ"/>
        </w:rPr>
      </w:pPr>
    </w:p>
    <w:p w14:paraId="702D738B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1AB699E7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Základní ustanovení</w:t>
      </w:r>
    </w:p>
    <w:p w14:paraId="18EEFE57" w14:textId="0A4A6784" w:rsidR="000A6F8C" w:rsidRPr="001F217A" w:rsidRDefault="00485F39" w:rsidP="005F45BD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3.1. </w:t>
      </w:r>
      <w:r w:rsidR="005F45BD" w:rsidRPr="001F217A">
        <w:rPr>
          <w:rFonts w:ascii="Times New Roman" w:hAnsi="Times New Roman" w:cs="Times New Roman"/>
          <w:sz w:val="22"/>
          <w:szCs w:val="22"/>
        </w:rPr>
        <w:t>Smluvní strany se dohodly, že se rozsah a obsah vzájemných práv a povinností vyplývajících z</w:t>
      </w:r>
      <w:r w:rsidR="00D54621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>této</w:t>
      </w:r>
      <w:r w:rsidR="000A6F8C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>smlouvy bude řídit příslušnými ustanoveními zákona č.89/2012 Sb. občanský zákoník (dále jen „OZ“).</w:t>
      </w:r>
    </w:p>
    <w:p w14:paraId="70FCCFE5" w14:textId="7FE7F637" w:rsidR="000A6F8C" w:rsidRPr="001F217A" w:rsidRDefault="00485F39" w:rsidP="005F45BD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3.2.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Smluvní strany prohlašují, že údaje </w:t>
      </w:r>
      <w:r w:rsidR="000A6F8C" w:rsidRPr="001F217A">
        <w:rPr>
          <w:rFonts w:ascii="Times New Roman" w:hAnsi="Times New Roman" w:cs="Times New Roman"/>
          <w:sz w:val="22"/>
          <w:szCs w:val="22"/>
        </w:rPr>
        <w:t>uvedené v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 této smlouvě a taktéž oprávnění k podnikání </w:t>
      </w:r>
      <w:r w:rsidR="000A6F8C" w:rsidRPr="001F217A">
        <w:rPr>
          <w:rFonts w:ascii="Times New Roman" w:hAnsi="Times New Roman" w:cs="Times New Roman"/>
          <w:sz w:val="22"/>
          <w:szCs w:val="22"/>
        </w:rPr>
        <w:t xml:space="preserve">jsou v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souladu s právní skutečností v době uzavření smlouvy. Smluvní strany se zavazují, že změny dotčených údajů oznámí bez prodlení druhé smluvní straně. Strany prohlašují, že osoby podepisující </w:t>
      </w:r>
      <w:r w:rsidR="000A6F8C" w:rsidRPr="001F217A">
        <w:rPr>
          <w:rFonts w:ascii="Times New Roman" w:hAnsi="Times New Roman" w:cs="Times New Roman"/>
          <w:sz w:val="22"/>
          <w:szCs w:val="22"/>
        </w:rPr>
        <w:t>t</w:t>
      </w:r>
      <w:r w:rsidR="005F45BD" w:rsidRPr="001F217A">
        <w:rPr>
          <w:rFonts w:ascii="Times New Roman" w:hAnsi="Times New Roman" w:cs="Times New Roman"/>
          <w:sz w:val="22"/>
          <w:szCs w:val="22"/>
        </w:rPr>
        <w:t>uto smlouvu jsou k tomuto úkonu oprávněny.</w:t>
      </w:r>
    </w:p>
    <w:p w14:paraId="5D0A031E" w14:textId="17EAEE88" w:rsidR="00A06493" w:rsidRPr="001F217A" w:rsidRDefault="00485F39" w:rsidP="005F45BD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3.3. </w:t>
      </w:r>
      <w:r w:rsidR="005F45BD" w:rsidRPr="001F217A">
        <w:rPr>
          <w:rFonts w:ascii="Times New Roman" w:hAnsi="Times New Roman" w:cs="Times New Roman"/>
          <w:sz w:val="22"/>
          <w:szCs w:val="22"/>
        </w:rPr>
        <w:t>Smluvní strany prohlašují, že předmět smlouvy není plněním nemožným a že smlouvu uzavírají po pečlivém zvážení všech možných důsledků.</w:t>
      </w:r>
    </w:p>
    <w:p w14:paraId="5AE355D1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lastRenderedPageBreak/>
        <w:t>IV.</w:t>
      </w:r>
    </w:p>
    <w:p w14:paraId="5E600A4A" w14:textId="5346473A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Závazky poradce</w:t>
      </w:r>
    </w:p>
    <w:p w14:paraId="2577B125" w14:textId="2482118C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.1.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Poradce zabezpečí výkon zadavatelských činností v souladu s </w:t>
      </w:r>
      <w:proofErr w:type="spellStart"/>
      <w:r w:rsidR="005F45BD" w:rsidRPr="001F217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5F45BD" w:rsidRPr="001F217A">
        <w:rPr>
          <w:rFonts w:ascii="Times New Roman" w:hAnsi="Times New Roman" w:cs="Times New Roman"/>
          <w:sz w:val="22"/>
          <w:szCs w:val="22"/>
        </w:rPr>
        <w:t>. § 43 odstavec 1 zákona, na veřej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né </w:t>
      </w:r>
      <w:r w:rsidR="005F45BD" w:rsidRPr="001F217A">
        <w:rPr>
          <w:rFonts w:ascii="Times New Roman" w:hAnsi="Times New Roman" w:cs="Times New Roman"/>
          <w:sz w:val="22"/>
          <w:szCs w:val="22"/>
        </w:rPr>
        <w:t>zakázky Objednatele administrované v souladu se zákonem, především pak veřejné zakázky malého rozsahu, podlimitní a nadlimitní veřejné zakázky bez ohledu na druh řízení a typ veřejné zakázky.</w:t>
      </w:r>
    </w:p>
    <w:p w14:paraId="018D2580" w14:textId="59571B90" w:rsidR="00C84869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.2. </w:t>
      </w:r>
      <w:r w:rsidR="005F45BD" w:rsidRPr="001F217A">
        <w:rPr>
          <w:rFonts w:ascii="Times New Roman" w:hAnsi="Times New Roman" w:cs="Times New Roman"/>
          <w:sz w:val="22"/>
          <w:szCs w:val="22"/>
        </w:rPr>
        <w:t>Výkon činností předmětné veřejné zakázky provede Poradce v souladu se zákonem a zpracuje veškeré</w:t>
      </w:r>
      <w:r w:rsidR="00C84869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dokumenty, které vyžaduje zákon a směrnice Objednatele. </w:t>
      </w:r>
    </w:p>
    <w:p w14:paraId="00BC44BE" w14:textId="2EF3738B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.3. </w:t>
      </w:r>
      <w:r w:rsidR="005F45BD" w:rsidRPr="001F217A">
        <w:rPr>
          <w:rFonts w:ascii="Times New Roman" w:hAnsi="Times New Roman" w:cs="Times New Roman"/>
          <w:sz w:val="22"/>
          <w:szCs w:val="22"/>
        </w:rPr>
        <w:t>Veškeré dokumenty Poradce zpracuje v návrhu a dopracuje do čistopisu po předání připomínek Objednatele.</w:t>
      </w:r>
    </w:p>
    <w:p w14:paraId="51A5D39C" w14:textId="5C2AB66E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.4. </w:t>
      </w:r>
      <w:r w:rsidR="005F45BD" w:rsidRPr="001F217A">
        <w:rPr>
          <w:rFonts w:ascii="Times New Roman" w:hAnsi="Times New Roman" w:cs="Times New Roman"/>
          <w:sz w:val="22"/>
          <w:szCs w:val="22"/>
        </w:rPr>
        <w:t>O alternativě druhu zadávacího řízení rozhodne Poradce bezprostředně po stanovení hodnoty každé jednotlivé veřejné zakázky.</w:t>
      </w:r>
    </w:p>
    <w:p w14:paraId="61B3F66A" w14:textId="01BF7579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.5.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Poradce provede všechny právní úkony stanovené zákonem, jež jsou nutné k řádnému provedení administrace veřejných zakázek dle zákona. K provedení úkonů udělí Poradci Objednatel plnou moc v souladu s čl. </w:t>
      </w:r>
      <w:r w:rsidR="00C84869" w:rsidRPr="001F217A">
        <w:rPr>
          <w:rFonts w:ascii="Times New Roman" w:hAnsi="Times New Roman" w:cs="Times New Roman"/>
          <w:sz w:val="22"/>
          <w:szCs w:val="22"/>
        </w:rPr>
        <w:t>5.2 smlouvy</w:t>
      </w:r>
      <w:r w:rsidR="005F45BD" w:rsidRPr="001F217A">
        <w:rPr>
          <w:rFonts w:ascii="Times New Roman" w:hAnsi="Times New Roman" w:cs="Times New Roman"/>
          <w:sz w:val="22"/>
          <w:szCs w:val="22"/>
        </w:rPr>
        <w:t>.</w:t>
      </w:r>
    </w:p>
    <w:p w14:paraId="500137A5" w14:textId="0CA2B200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.6. </w:t>
      </w:r>
      <w:r w:rsidR="00C84869" w:rsidRPr="001F217A">
        <w:rPr>
          <w:rFonts w:ascii="Times New Roman" w:hAnsi="Times New Roman" w:cs="Times New Roman"/>
          <w:sz w:val="22"/>
          <w:szCs w:val="22"/>
        </w:rPr>
        <w:t>P</w:t>
      </w:r>
      <w:r w:rsidR="005F45BD" w:rsidRPr="001F217A">
        <w:rPr>
          <w:rFonts w:ascii="Times New Roman" w:hAnsi="Times New Roman" w:cs="Times New Roman"/>
          <w:sz w:val="22"/>
          <w:szCs w:val="22"/>
        </w:rPr>
        <w:t>oradce se zavazuje provádět jednotlivé úkony administrace veřejných zakázek na profilu zadavatele</w:t>
      </w:r>
      <w:r w:rsidR="00C84869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Objednatele, </w:t>
      </w:r>
      <w:r w:rsidR="00C84869" w:rsidRPr="001F217A">
        <w:rPr>
          <w:rFonts w:ascii="Times New Roman" w:hAnsi="Times New Roman" w:cs="Times New Roman"/>
          <w:sz w:val="22"/>
          <w:szCs w:val="22"/>
        </w:rPr>
        <w:t>jenž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 je registrován ve věstníku veřejných zakázek a v certifikovaném elektronickém nástroji,</w:t>
      </w:r>
      <w:r w:rsidR="00C84869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>který má Objednatel k dispozici.</w:t>
      </w:r>
    </w:p>
    <w:p w14:paraId="59C08770" w14:textId="2BD71C11" w:rsidR="00A06493" w:rsidRPr="001F217A" w:rsidRDefault="00D54621" w:rsidP="001F217A">
      <w:pPr>
        <w:jc w:val="both"/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>4</w:t>
      </w:r>
      <w:r w:rsidR="00485F39" w:rsidRPr="001F217A">
        <w:rPr>
          <w:rFonts w:ascii="Times New Roman" w:hAnsi="Times New Roman" w:cs="Times New Roman"/>
          <w:sz w:val="22"/>
          <w:szCs w:val="22"/>
        </w:rPr>
        <w:t xml:space="preserve">.7. </w:t>
      </w:r>
      <w:r w:rsidR="005F45BD" w:rsidRPr="001F217A">
        <w:rPr>
          <w:rFonts w:ascii="Times New Roman" w:hAnsi="Times New Roman" w:cs="Times New Roman"/>
          <w:sz w:val="22"/>
          <w:szCs w:val="22"/>
        </w:rPr>
        <w:t>Poradce poskytne objednateli poradenství při administraci a tvorbě zadávací dokumentace u veřejných</w:t>
      </w:r>
      <w:r w:rsidR="00C84869" w:rsidRPr="001F217A"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1F217A">
        <w:rPr>
          <w:rFonts w:ascii="Times New Roman" w:hAnsi="Times New Roman" w:cs="Times New Roman"/>
          <w:sz w:val="22"/>
          <w:szCs w:val="22"/>
        </w:rPr>
        <w:t>zakázek malého rozsahu, jak jsou stanoveny zákonem.</w:t>
      </w:r>
    </w:p>
    <w:p w14:paraId="40E7F562" w14:textId="77777777" w:rsidR="00C84869" w:rsidRPr="001F217A" w:rsidRDefault="00C84869" w:rsidP="001F21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1C69F" w14:textId="08B91F0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14:paraId="521D91A2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Závazky objednatele</w:t>
      </w:r>
    </w:p>
    <w:p w14:paraId="0CCB693B" w14:textId="0C5B1196" w:rsidR="005C4030" w:rsidRDefault="005C4030" w:rsidP="005F45BD">
      <w:pPr>
        <w:tabs>
          <w:tab w:val="left" w:pos="486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5F45BD" w:rsidRPr="00C84869">
        <w:rPr>
          <w:rFonts w:ascii="Times New Roman" w:hAnsi="Times New Roman" w:cs="Times New Roman"/>
          <w:sz w:val="22"/>
          <w:szCs w:val="22"/>
        </w:rPr>
        <w:t>Objednatel souhlasí s tím, že mu budou poskytnuté služby fakturovány v souladu s článkem</w:t>
      </w:r>
      <w:r w:rsidR="005F45BD" w:rsidRPr="00C8486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5F45BD" w:rsidRPr="00C84869">
        <w:rPr>
          <w:rFonts w:ascii="Times New Roman" w:hAnsi="Times New Roman" w:cs="Times New Roman"/>
          <w:sz w:val="22"/>
          <w:szCs w:val="22"/>
        </w:rPr>
        <w:t>VI.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C84869">
        <w:rPr>
          <w:rFonts w:ascii="Times New Roman" w:hAnsi="Times New Roman" w:cs="Times New Roman"/>
          <w:sz w:val="22"/>
          <w:szCs w:val="22"/>
        </w:rPr>
        <w:t>článkem VIII. této smlouvy.</w:t>
      </w:r>
    </w:p>
    <w:p w14:paraId="7A456754" w14:textId="7D666220" w:rsidR="00A06493" w:rsidRPr="00C84869" w:rsidRDefault="005C4030" w:rsidP="005F45BD">
      <w:pPr>
        <w:tabs>
          <w:tab w:val="left" w:pos="486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5F45BD" w:rsidRPr="00C84869">
        <w:rPr>
          <w:rFonts w:ascii="Times New Roman" w:hAnsi="Times New Roman" w:cs="Times New Roman"/>
          <w:sz w:val="22"/>
          <w:szCs w:val="22"/>
        </w:rPr>
        <w:t>Objednatel se zavazuje, že k</w:t>
      </w:r>
      <w:r w:rsidR="005F45BD" w:rsidRPr="00C84869">
        <w:rPr>
          <w:rFonts w:ascii="Times New Roman" w:hAnsi="Times New Roman" w:cs="Times New Roman"/>
          <w:iCs/>
          <w:sz w:val="22"/>
          <w:szCs w:val="22"/>
        </w:rPr>
        <w:t xml:space="preserve"> jednotlivým veřejným zakázkám udělí Poradci plnou moc k zastupování Objednatele v každé jednotlivé administraci veřejné zakázky dle </w:t>
      </w:r>
      <w:proofErr w:type="spellStart"/>
      <w:r w:rsidR="005F45BD" w:rsidRPr="00C84869">
        <w:rPr>
          <w:rFonts w:ascii="Times New Roman" w:hAnsi="Times New Roman" w:cs="Times New Roman"/>
          <w:iCs/>
          <w:sz w:val="22"/>
          <w:szCs w:val="22"/>
        </w:rPr>
        <w:t>ust</w:t>
      </w:r>
      <w:proofErr w:type="spellEnd"/>
      <w:r w:rsidR="005F45BD" w:rsidRPr="00C84869">
        <w:rPr>
          <w:rFonts w:ascii="Times New Roman" w:hAnsi="Times New Roman" w:cs="Times New Roman"/>
          <w:iCs/>
          <w:sz w:val="22"/>
          <w:szCs w:val="22"/>
        </w:rPr>
        <w:t>. § 43 zákona.</w:t>
      </w:r>
    </w:p>
    <w:p w14:paraId="52CB696C" w14:textId="77777777" w:rsidR="00A06493" w:rsidRPr="00C84869" w:rsidRDefault="00A06493" w:rsidP="005C4030">
      <w:pPr>
        <w:tabs>
          <w:tab w:val="left" w:pos="486"/>
        </w:tabs>
        <w:spacing w:before="120"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09837E3" w14:textId="36754FB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VI.</w:t>
      </w:r>
    </w:p>
    <w:p w14:paraId="4AA4EFA2" w14:textId="4D7FEF4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Cena</w:t>
      </w:r>
    </w:p>
    <w:p w14:paraId="3489F078" w14:textId="753B6F5B" w:rsidR="00A06493" w:rsidRPr="00C84869" w:rsidRDefault="005C4030" w:rsidP="005F45B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Cena za plnění předmětu smlouvy je stanovena dohodou smluvních stran a bude hrazena formou </w:t>
      </w:r>
      <w:r w:rsidR="005F45BD" w:rsidRPr="00C8486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stanovení ceny za hodinu výkonu </w:t>
      </w:r>
      <w:r w:rsidR="00C84869" w:rsidRPr="00C84869">
        <w:rPr>
          <w:rFonts w:ascii="Times New Roman" w:hAnsi="Times New Roman" w:cs="Times New Roman"/>
        </w:rPr>
        <w:t>Poradce.</w:t>
      </w:r>
    </w:p>
    <w:p w14:paraId="2ADB0489" w14:textId="22DB10F7" w:rsidR="00A06493" w:rsidRPr="00C84869" w:rsidRDefault="005C4030" w:rsidP="005F45BD">
      <w:pPr>
        <w:spacing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6.2. </w:t>
      </w:r>
      <w:r w:rsidR="005F45BD" w:rsidRPr="00C84869">
        <w:rPr>
          <w:rFonts w:ascii="Times New Roman" w:eastAsia="Arial" w:hAnsi="Times New Roman" w:cs="Times New Roman"/>
          <w:sz w:val="22"/>
          <w:szCs w:val="22"/>
        </w:rPr>
        <w:t xml:space="preserve">Cenová kalkulace:    </w:t>
      </w:r>
    </w:p>
    <w:p w14:paraId="2F49C68D" w14:textId="4F7F376E" w:rsidR="00A06493" w:rsidRPr="00C84869" w:rsidRDefault="005F45BD" w:rsidP="005F45BD">
      <w:pPr>
        <w:tabs>
          <w:tab w:val="decimal" w:pos="792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84869" w:rsidRPr="00C84869">
        <w:rPr>
          <w:rFonts w:ascii="Times New Roman" w:eastAsia="Arial" w:hAnsi="Times New Roman" w:cs="Times New Roman"/>
        </w:rPr>
        <w:t>Cena výkonu</w:t>
      </w:r>
      <w:r w:rsidRPr="00C84869">
        <w:rPr>
          <w:rFonts w:ascii="Times New Roman" w:eastAsia="Arial" w:hAnsi="Times New Roman" w:cs="Times New Roman"/>
          <w:sz w:val="22"/>
          <w:szCs w:val="22"/>
        </w:rPr>
        <w:t xml:space="preserve"> bez DPH</w:t>
      </w:r>
      <w:r w:rsidR="00C84869">
        <w:rPr>
          <w:rFonts w:ascii="Times New Roman" w:eastAsia="Arial" w:hAnsi="Times New Roman" w:cs="Times New Roman"/>
        </w:rPr>
        <w:t>:</w:t>
      </w:r>
      <w:r w:rsidR="00C84869">
        <w:rPr>
          <w:rFonts w:ascii="Times New Roman" w:eastAsia="Arial" w:hAnsi="Times New Roman" w:cs="Times New Roman"/>
        </w:rPr>
        <w:tab/>
      </w:r>
      <w:r w:rsidRPr="00C84869">
        <w:rPr>
          <w:rFonts w:ascii="Times New Roman" w:eastAsia="Arial" w:hAnsi="Times New Roman" w:cs="Times New Roman"/>
          <w:sz w:val="22"/>
          <w:szCs w:val="22"/>
        </w:rPr>
        <w:t>600,-- Kč / hodina</w:t>
      </w:r>
    </w:p>
    <w:p w14:paraId="3C52CD57" w14:textId="5E7E463C" w:rsidR="00A06493" w:rsidRPr="00C84869" w:rsidRDefault="005F45BD" w:rsidP="005F45BD">
      <w:pPr>
        <w:tabs>
          <w:tab w:val="decimal" w:pos="792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eastAsia="Arial" w:hAnsi="Times New Roman" w:cs="Times New Roman"/>
          <w:sz w:val="22"/>
          <w:szCs w:val="22"/>
        </w:rPr>
        <w:t xml:space="preserve">           DPH (</w:t>
      </w:r>
      <w:r w:rsidR="00C84869" w:rsidRPr="00C84869">
        <w:rPr>
          <w:rFonts w:ascii="Times New Roman" w:eastAsia="Arial" w:hAnsi="Times New Roman" w:cs="Times New Roman"/>
        </w:rPr>
        <w:t>21 %</w:t>
      </w:r>
      <w:r w:rsidRPr="00C84869">
        <w:rPr>
          <w:rFonts w:ascii="Times New Roman" w:eastAsia="Arial" w:hAnsi="Times New Roman" w:cs="Times New Roman"/>
          <w:sz w:val="22"/>
          <w:szCs w:val="22"/>
        </w:rPr>
        <w:t>)</w:t>
      </w:r>
      <w:r w:rsidR="00C84869">
        <w:rPr>
          <w:rFonts w:ascii="Times New Roman" w:eastAsia="Arial" w:hAnsi="Times New Roman" w:cs="Times New Roman"/>
        </w:rPr>
        <w:t>:</w:t>
      </w:r>
      <w:r w:rsidRPr="00C8486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84869">
        <w:rPr>
          <w:rFonts w:ascii="Times New Roman" w:eastAsia="Arial" w:hAnsi="Times New Roman" w:cs="Times New Roman"/>
        </w:rPr>
        <w:tab/>
      </w:r>
      <w:r w:rsidRPr="00C84869">
        <w:rPr>
          <w:rFonts w:ascii="Times New Roman" w:eastAsia="Arial" w:hAnsi="Times New Roman" w:cs="Times New Roman"/>
          <w:sz w:val="22"/>
          <w:szCs w:val="22"/>
        </w:rPr>
        <w:t>126,-- Kč / hodina</w:t>
      </w:r>
    </w:p>
    <w:p w14:paraId="4F9C4C56" w14:textId="55D4043F" w:rsidR="00A06493" w:rsidRPr="00C84869" w:rsidRDefault="005F45BD" w:rsidP="005F45BD">
      <w:pPr>
        <w:tabs>
          <w:tab w:val="decimal" w:pos="792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eastAsia="Arial" w:hAnsi="Times New Roman" w:cs="Times New Roman"/>
          <w:sz w:val="22"/>
          <w:szCs w:val="22"/>
        </w:rPr>
        <w:t xml:space="preserve">           Cena s DPH (21</w:t>
      </w:r>
      <w:r w:rsidR="00C84869">
        <w:rPr>
          <w:rFonts w:ascii="Times New Roman" w:eastAsia="Arial" w:hAnsi="Times New Roman" w:cs="Times New Roman"/>
        </w:rPr>
        <w:t xml:space="preserve"> </w:t>
      </w:r>
      <w:r w:rsidRPr="00C84869">
        <w:rPr>
          <w:rFonts w:ascii="Times New Roman" w:eastAsia="Arial" w:hAnsi="Times New Roman" w:cs="Times New Roman"/>
          <w:sz w:val="22"/>
          <w:szCs w:val="22"/>
        </w:rPr>
        <w:t>%)</w:t>
      </w:r>
      <w:r w:rsidR="00C84869">
        <w:rPr>
          <w:rFonts w:ascii="Times New Roman" w:eastAsia="Arial" w:hAnsi="Times New Roman" w:cs="Times New Roman"/>
        </w:rPr>
        <w:t>:</w:t>
      </w:r>
      <w:r w:rsidR="00C84869">
        <w:rPr>
          <w:rFonts w:ascii="Times New Roman" w:eastAsia="Arial" w:hAnsi="Times New Roman" w:cs="Times New Roman"/>
        </w:rPr>
        <w:tab/>
      </w:r>
      <w:r w:rsidRPr="00C84869">
        <w:rPr>
          <w:rFonts w:ascii="Times New Roman" w:eastAsia="Arial" w:hAnsi="Times New Roman" w:cs="Times New Roman"/>
          <w:sz w:val="22"/>
          <w:szCs w:val="22"/>
        </w:rPr>
        <w:t>726,-- Kč / hodina</w:t>
      </w:r>
    </w:p>
    <w:p w14:paraId="3A294EE4" w14:textId="4E3317AD" w:rsidR="00A06493" w:rsidRPr="00C84869" w:rsidRDefault="005C4030" w:rsidP="005F45BD">
      <w:pPr>
        <w:tabs>
          <w:tab w:val="left" w:pos="436"/>
          <w:tab w:val="decimal" w:pos="792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</w:rPr>
        <w:t xml:space="preserve">6.3. </w:t>
      </w:r>
      <w:r w:rsidR="00C84869" w:rsidRPr="00C84869">
        <w:rPr>
          <w:rFonts w:ascii="Times New Roman" w:eastAsia="Arial" w:hAnsi="Times New Roman" w:cs="Times New Roman"/>
        </w:rPr>
        <w:t>Cena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 plnění předmětu smlouvy je stanovena pro poskytnutí konzultací k administracím veřejných zakázek</w:t>
      </w:r>
      <w:r w:rsidR="00C84869">
        <w:rPr>
          <w:rFonts w:ascii="Times New Roman" w:hAnsi="Times New Roman" w:cs="Times New Roman"/>
        </w:rPr>
        <w:t xml:space="preserve">, </w:t>
      </w:r>
      <w:r w:rsidR="005F45BD" w:rsidRPr="00C84869">
        <w:rPr>
          <w:rFonts w:ascii="Times New Roman" w:hAnsi="Times New Roman" w:cs="Times New Roman"/>
          <w:sz w:val="22"/>
          <w:szCs w:val="22"/>
        </w:rPr>
        <w:t>přičemž rozpis časové náročnosti bude evidován samostatně pro každou jednotlivou administrovanou veřejnou zakázku.</w:t>
      </w:r>
    </w:p>
    <w:p w14:paraId="4A967BD5" w14:textId="77777777" w:rsidR="005C4030" w:rsidRDefault="005F45BD" w:rsidP="005F45BD">
      <w:pPr>
        <w:pStyle w:val="Zkladntext31"/>
        <w:tabs>
          <w:tab w:val="left" w:pos="525"/>
          <w:tab w:val="left" w:pos="84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eastAsia="Times New Roman" w:hAnsi="Times New Roman" w:cs="Times New Roman"/>
          <w:sz w:val="22"/>
          <w:szCs w:val="22"/>
          <w:lang w:bidi="ar-SA"/>
        </w:rPr>
        <w:t>Předpokládaný rozsah prací</w:t>
      </w:r>
      <w:r w:rsidR="00C84869">
        <w:rPr>
          <w:rFonts w:ascii="Times New Roman" w:hAnsi="Times New Roman" w:cs="Times New Roman"/>
          <w:sz w:val="22"/>
          <w:szCs w:val="22"/>
        </w:rPr>
        <w:t xml:space="preserve">: </w:t>
      </w:r>
      <w:r w:rsidRPr="00C84869">
        <w:rPr>
          <w:rFonts w:ascii="Times New Roman" w:eastAsia="Times New Roman" w:hAnsi="Times New Roman" w:cs="Times New Roman"/>
          <w:sz w:val="22"/>
          <w:szCs w:val="22"/>
          <w:lang w:bidi="ar-SA"/>
        </w:rPr>
        <w:t>80 hodin / měsíc</w:t>
      </w:r>
      <w:r w:rsidRPr="00C84869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152BE3B" w14:textId="78445826" w:rsidR="00A06493" w:rsidRPr="00C84869" w:rsidRDefault="005C4030" w:rsidP="005F45BD">
      <w:pPr>
        <w:pStyle w:val="Zkladntext31"/>
        <w:tabs>
          <w:tab w:val="left" w:pos="525"/>
          <w:tab w:val="left" w:pos="84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6.4. </w:t>
      </w:r>
      <w:r w:rsidR="00C84869" w:rsidRPr="00C84869">
        <w:rPr>
          <w:rFonts w:ascii="Times New Roman" w:hAnsi="Times New Roman" w:cs="Times New Roman"/>
          <w:sz w:val="22"/>
          <w:szCs w:val="22"/>
        </w:rPr>
        <w:t>Poradce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 je odpovědný za to, že sazba daně z přidané hodnoty bude účtována v souladu s platnými daňovými předpisy.</w:t>
      </w:r>
    </w:p>
    <w:p w14:paraId="6E58C56E" w14:textId="20166A0F" w:rsidR="00A06493" w:rsidRPr="00C84869" w:rsidRDefault="005C4030" w:rsidP="005F45BD">
      <w:pPr>
        <w:pStyle w:val="Zkladntext31"/>
        <w:tabs>
          <w:tab w:val="left" w:pos="525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Cena nezahrnuje náklady na uveřejnění povinných formulářů týkajících se </w:t>
      </w:r>
      <w:r w:rsidR="005F45BD" w:rsidRPr="00C8486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administrovaných 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veřejných zakázek, uveřejněných ve věstníku veřejných zakázek. Náklady na uveřejnění formulářů ve věstníku veřejných zakázek budou příkazci příkazníkem </w:t>
      </w:r>
      <w:proofErr w:type="spellStart"/>
      <w:r w:rsidR="005F45BD" w:rsidRPr="00C84869">
        <w:rPr>
          <w:rFonts w:ascii="Times New Roman" w:hAnsi="Times New Roman" w:cs="Times New Roman"/>
          <w:sz w:val="22"/>
          <w:szCs w:val="22"/>
        </w:rPr>
        <w:t>refakturovány</w:t>
      </w:r>
      <w:proofErr w:type="spellEnd"/>
      <w:r w:rsidR="005F45BD" w:rsidRPr="00C84869">
        <w:rPr>
          <w:rFonts w:ascii="Times New Roman" w:hAnsi="Times New Roman" w:cs="Times New Roman"/>
          <w:sz w:val="22"/>
          <w:szCs w:val="22"/>
        </w:rPr>
        <w:t xml:space="preserve"> v plné výši.</w:t>
      </w:r>
    </w:p>
    <w:p w14:paraId="5E9B11A8" w14:textId="77777777" w:rsidR="00A06493" w:rsidRPr="001F217A" w:rsidRDefault="00A06493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014E3E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14:paraId="1323962A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Platnost, trvání smlouvy</w:t>
      </w:r>
    </w:p>
    <w:p w14:paraId="7B43D4A9" w14:textId="77777777" w:rsidR="005C4030" w:rsidRDefault="005C4030" w:rsidP="005F45B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 w:rsidR="005F45BD" w:rsidRPr="00C84869">
        <w:rPr>
          <w:rFonts w:ascii="Times New Roman" w:hAnsi="Times New Roman" w:cs="Times New Roman"/>
          <w:sz w:val="22"/>
          <w:szCs w:val="22"/>
        </w:rPr>
        <w:t>Tato dohoda se uzavírá na dobu neurčitou, přičemž lhůta plnění začíná běžet dnem nabytí účinnosti této</w:t>
      </w:r>
      <w:r w:rsidR="00C84869">
        <w:rPr>
          <w:rFonts w:ascii="Times New Roman" w:hAnsi="Times New Roman" w:cs="Times New Roman"/>
        </w:rPr>
        <w:t xml:space="preserve"> </w:t>
      </w:r>
      <w:r w:rsidRPr="00C84869">
        <w:rPr>
          <w:rFonts w:ascii="Times New Roman" w:hAnsi="Times New Roman" w:cs="Times New Roman"/>
          <w:sz w:val="22"/>
          <w:szCs w:val="22"/>
        </w:rPr>
        <w:t>smlouvy.</w:t>
      </w:r>
    </w:p>
    <w:p w14:paraId="4843566D" w14:textId="61CF538C" w:rsidR="00A06493" w:rsidRPr="005C4030" w:rsidRDefault="005C4030" w:rsidP="005F45B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Smluvní vztah lze ukončit písemnou výpovědí, doručenou druhé </w:t>
      </w:r>
      <w:r w:rsidR="00C84869" w:rsidRPr="00C84869">
        <w:rPr>
          <w:b/>
          <w:bCs/>
          <w:sz w:val="22"/>
          <w:szCs w:val="22"/>
        </w:rPr>
        <w:t>straně,</w:t>
      </w:r>
      <w:r w:rsidR="005F45BD" w:rsidRPr="00C84869">
        <w:rPr>
          <w:rFonts w:ascii="Times New Roman" w:hAnsi="Times New Roman" w:cs="Times New Roman"/>
          <w:sz w:val="22"/>
          <w:szCs w:val="22"/>
        </w:rPr>
        <w:t xml:space="preserve"> a to bez udání důvodu. Výpovědní doba činí 3 měsíce a začíná běžet prvním dnem měsíce následujícího po jejím doručení. Za doručení se považuje převzetí výpovědi druhou stranou, případně sedmý den od data odeslání formou zásilky do vlastních rukou.</w:t>
      </w:r>
    </w:p>
    <w:p w14:paraId="5A575E00" w14:textId="7EE30EB7" w:rsidR="00A06493" w:rsidRPr="001F217A" w:rsidRDefault="005C4030" w:rsidP="005F45BD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7.3. </w:t>
      </w:r>
      <w:r w:rsidR="005F45BD" w:rsidRPr="001F217A">
        <w:rPr>
          <w:rFonts w:ascii="Times New Roman" w:hAnsi="Times New Roman" w:cs="Times New Roman"/>
          <w:sz w:val="22"/>
          <w:szCs w:val="22"/>
        </w:rPr>
        <w:t>Smluvní vztahy neupravené v této smlouvě se řídí příslušnými ustanoveními OZ.</w:t>
      </w:r>
    </w:p>
    <w:p w14:paraId="64BE0E00" w14:textId="77777777" w:rsidR="00A06493" w:rsidRPr="001F217A" w:rsidRDefault="00A06493" w:rsidP="001F217A">
      <w:pPr>
        <w:rPr>
          <w:rFonts w:ascii="Times New Roman" w:hAnsi="Times New Roman" w:cs="Times New Roman"/>
          <w:sz w:val="22"/>
          <w:szCs w:val="22"/>
        </w:rPr>
      </w:pPr>
    </w:p>
    <w:p w14:paraId="6A2BF455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VIII.</w:t>
      </w:r>
    </w:p>
    <w:p w14:paraId="33495505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Platební podmínky</w:t>
      </w:r>
    </w:p>
    <w:p w14:paraId="4480AEF7" w14:textId="49787E69" w:rsidR="00A06493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8.1. </w:t>
      </w:r>
      <w:r w:rsidR="005F45BD" w:rsidRPr="001F217A">
        <w:rPr>
          <w:rFonts w:ascii="Times New Roman" w:hAnsi="Times New Roman" w:cs="Times New Roman"/>
          <w:sz w:val="22"/>
          <w:szCs w:val="22"/>
        </w:rPr>
        <w:t>Podkladem pro úhradu smluvní ceny je faktura Poradce na základě schváleného vyúčtování Objednatelem v souladu s odstavcem 8.3. smlouvy.</w:t>
      </w:r>
    </w:p>
    <w:p w14:paraId="17C5185E" w14:textId="001C8DFD" w:rsidR="00A06493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8.2. </w:t>
      </w:r>
      <w:r w:rsidR="005F45BD" w:rsidRPr="001F217A">
        <w:rPr>
          <w:rFonts w:ascii="Times New Roman" w:hAnsi="Times New Roman" w:cs="Times New Roman"/>
          <w:sz w:val="22"/>
          <w:szCs w:val="22"/>
        </w:rPr>
        <w:t>Datem prvního zdanitelného plnění je datum zahájení poskytování služby administrace veřejných zakázek</w:t>
      </w:r>
      <w:r w:rsidR="00C84869" w:rsidRPr="001F217A">
        <w:rPr>
          <w:rFonts w:ascii="Times New Roman" w:hAnsi="Times New Roman" w:cs="Times New Roman"/>
          <w:sz w:val="22"/>
          <w:szCs w:val="22"/>
        </w:rPr>
        <w:t xml:space="preserve">, </w:t>
      </w:r>
      <w:r w:rsidR="005F45BD" w:rsidRPr="001F217A">
        <w:rPr>
          <w:rFonts w:ascii="Times New Roman" w:hAnsi="Times New Roman" w:cs="Times New Roman"/>
          <w:sz w:val="22"/>
          <w:szCs w:val="22"/>
        </w:rPr>
        <w:t>na něž Objednatel v rámci plnění této smlouvy udělil Poradci plnou moc.</w:t>
      </w:r>
    </w:p>
    <w:p w14:paraId="7382C8AF" w14:textId="77777777" w:rsidR="005C4030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8.3. 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Částka bude Objednatelem hrazena na základě daňového dokladu zasílaného Poradcem. Vyúčtování rozsahu poskytnutých služeb bude Poradcem Objednateli ke schválení předkládáno vždy do 5 (pátého) dne </w:t>
      </w:r>
      <w:r w:rsidR="00C84869" w:rsidRPr="001F217A">
        <w:rPr>
          <w:rFonts w:ascii="Times New Roman" w:hAnsi="Times New Roman" w:cs="Times New Roman"/>
          <w:sz w:val="22"/>
          <w:szCs w:val="22"/>
        </w:rPr>
        <w:t>měsíce následujícího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 po poskytnutí výkonu. Objednatel provede schválení případně revizi vyúčtování do 5 (</w:t>
      </w:r>
      <w:r w:rsidR="00C84869" w:rsidRPr="001F217A">
        <w:rPr>
          <w:rFonts w:ascii="Times New Roman" w:hAnsi="Times New Roman" w:cs="Times New Roman"/>
          <w:sz w:val="22"/>
          <w:szCs w:val="22"/>
        </w:rPr>
        <w:t>pěti) pracovních</w:t>
      </w:r>
      <w:r w:rsidR="005F45BD" w:rsidRPr="001F217A">
        <w:rPr>
          <w:rFonts w:ascii="Times New Roman" w:hAnsi="Times New Roman" w:cs="Times New Roman"/>
          <w:sz w:val="22"/>
          <w:szCs w:val="22"/>
        </w:rPr>
        <w:t xml:space="preserve"> dnů od doručení vyúčtování Poradcem Objednateli.</w:t>
      </w:r>
    </w:p>
    <w:p w14:paraId="048C2D83" w14:textId="5B4CCCAC" w:rsidR="00A06493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8.4. </w:t>
      </w:r>
      <w:r w:rsidR="005F45BD" w:rsidRPr="001F217A">
        <w:rPr>
          <w:rFonts w:ascii="Times New Roman" w:hAnsi="Times New Roman" w:cs="Times New Roman"/>
          <w:sz w:val="22"/>
          <w:szCs w:val="22"/>
        </w:rPr>
        <w:t>Lhůta splatnosti faktury je dohodou stanovena na 14 kalendářních dnů ode dne jejího vystavení. Smluvní strany se dohodly, že splatnost faktur vystavených Poradcem (např. úroků z prodlení, smluvních pokut, náhrady škody aj.) a doručených Objednateli činí rovněž 14 kalendářních dnů.</w:t>
      </w:r>
    </w:p>
    <w:p w14:paraId="6691BE61" w14:textId="77777777" w:rsidR="00A06493" w:rsidRPr="001F217A" w:rsidRDefault="00A06493" w:rsidP="001F217A">
      <w:pPr>
        <w:rPr>
          <w:rFonts w:ascii="Times New Roman" w:hAnsi="Times New Roman" w:cs="Times New Roman"/>
          <w:sz w:val="22"/>
          <w:szCs w:val="22"/>
        </w:rPr>
      </w:pPr>
    </w:p>
    <w:p w14:paraId="00416F13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t>IX.</w:t>
      </w:r>
    </w:p>
    <w:p w14:paraId="694EEB97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Řešení sporů</w:t>
      </w:r>
    </w:p>
    <w:p w14:paraId="1E175890" w14:textId="77777777" w:rsidR="005C4030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9.1. </w:t>
      </w:r>
      <w:r w:rsidR="005F45BD" w:rsidRPr="001F217A">
        <w:rPr>
          <w:rFonts w:ascii="Times New Roman" w:hAnsi="Times New Roman" w:cs="Times New Roman"/>
          <w:sz w:val="22"/>
          <w:szCs w:val="22"/>
        </w:rPr>
        <w:t>Strany smlouvy se zavazují, že veškeré spory vyplývají ze smlouvy (dále jen spory) se budou řešit smírnou cestou – dohodou. Nedojde-li k dohodě, budou spory řešeny příslušným soudem určeným dle obecného soudu strany žalované.</w:t>
      </w:r>
    </w:p>
    <w:p w14:paraId="47ED58B7" w14:textId="2F0E4A68" w:rsidR="00A06493" w:rsidRPr="001F217A" w:rsidRDefault="005C4030" w:rsidP="001F217A">
      <w:pPr>
        <w:rPr>
          <w:rFonts w:ascii="Times New Roman" w:hAnsi="Times New Roman" w:cs="Times New Roman"/>
          <w:sz w:val="22"/>
          <w:szCs w:val="22"/>
        </w:rPr>
      </w:pPr>
      <w:r w:rsidRPr="001F217A">
        <w:rPr>
          <w:rFonts w:ascii="Times New Roman" w:hAnsi="Times New Roman" w:cs="Times New Roman"/>
          <w:sz w:val="22"/>
          <w:szCs w:val="22"/>
        </w:rPr>
        <w:t xml:space="preserve">9.2. </w:t>
      </w:r>
      <w:r w:rsidR="005F45BD" w:rsidRPr="001F217A">
        <w:rPr>
          <w:rFonts w:ascii="Times New Roman" w:hAnsi="Times New Roman" w:cs="Times New Roman"/>
          <w:sz w:val="22"/>
          <w:szCs w:val="22"/>
        </w:rPr>
        <w:t>Tato smlouva jakož i právní vztahy z ní vyplývající se řídí příslušnými ustanoveními OZ a předpisy souvisejícími.</w:t>
      </w:r>
    </w:p>
    <w:p w14:paraId="7771400A" w14:textId="3671D4FD" w:rsidR="00A06493" w:rsidRDefault="00A06493" w:rsidP="001F217A">
      <w:pPr>
        <w:rPr>
          <w:rFonts w:ascii="Times New Roman" w:hAnsi="Times New Roman" w:cs="Times New Roman"/>
          <w:sz w:val="22"/>
          <w:szCs w:val="22"/>
        </w:rPr>
      </w:pPr>
    </w:p>
    <w:p w14:paraId="4804C6DA" w14:textId="7A4D63F8" w:rsidR="005F45BD" w:rsidRDefault="005F45BD" w:rsidP="001F217A">
      <w:pPr>
        <w:rPr>
          <w:rFonts w:ascii="Times New Roman" w:hAnsi="Times New Roman" w:cs="Times New Roman"/>
          <w:sz w:val="22"/>
          <w:szCs w:val="22"/>
        </w:rPr>
      </w:pPr>
    </w:p>
    <w:p w14:paraId="06012BF1" w14:textId="75FF5FFD" w:rsidR="005F45BD" w:rsidRDefault="005F45BD" w:rsidP="001F217A">
      <w:pPr>
        <w:rPr>
          <w:rFonts w:ascii="Times New Roman" w:hAnsi="Times New Roman" w:cs="Times New Roman"/>
          <w:sz w:val="22"/>
          <w:szCs w:val="22"/>
        </w:rPr>
      </w:pPr>
    </w:p>
    <w:p w14:paraId="611269E4" w14:textId="77777777" w:rsidR="005F45BD" w:rsidRPr="001F217A" w:rsidRDefault="005F45BD" w:rsidP="001F217A">
      <w:pPr>
        <w:rPr>
          <w:rFonts w:ascii="Times New Roman" w:hAnsi="Times New Roman" w:cs="Times New Roman"/>
          <w:sz w:val="22"/>
          <w:szCs w:val="22"/>
        </w:rPr>
      </w:pPr>
    </w:p>
    <w:p w14:paraId="4EB2BE7C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sz w:val="22"/>
          <w:szCs w:val="22"/>
        </w:rPr>
        <w:lastRenderedPageBreak/>
        <w:t>X.</w:t>
      </w:r>
    </w:p>
    <w:p w14:paraId="3A4288D1" w14:textId="77777777" w:rsidR="00A06493" w:rsidRPr="001F217A" w:rsidRDefault="005F45BD" w:rsidP="001F217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F217A">
        <w:rPr>
          <w:rFonts w:ascii="Times New Roman" w:hAnsi="Times New Roman" w:cs="Times New Roman"/>
          <w:b/>
          <w:bCs/>
          <w:i/>
          <w:iCs/>
          <w:sz w:val="22"/>
          <w:szCs w:val="22"/>
        </w:rPr>
        <w:t>Závěrečná ujednání</w:t>
      </w:r>
    </w:p>
    <w:p w14:paraId="5DD4F105" w14:textId="3382A80A" w:rsidR="00A06493" w:rsidRPr="00C84869" w:rsidRDefault="005F45BD" w:rsidP="005C4030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>10.1.</w:t>
      </w:r>
      <w:r w:rsidR="005C4030">
        <w:rPr>
          <w:rFonts w:ascii="Times New Roman" w:hAnsi="Times New Roman" w:cs="Times New Roman"/>
          <w:sz w:val="22"/>
          <w:szCs w:val="22"/>
        </w:rPr>
        <w:t xml:space="preserve"> </w:t>
      </w:r>
      <w:r w:rsidRPr="00C84869">
        <w:rPr>
          <w:rFonts w:ascii="Times New Roman" w:hAnsi="Times New Roman" w:cs="Times New Roman"/>
          <w:sz w:val="22"/>
          <w:szCs w:val="22"/>
        </w:rPr>
        <w:t>Smlouva nabývá platnosti dnem podpisu obou smluvních stran a účinnosti dnem uveřejnění v</w:t>
      </w:r>
      <w:r w:rsidR="005C4030">
        <w:rPr>
          <w:rFonts w:ascii="Times New Roman" w:hAnsi="Times New Roman" w:cs="Times New Roman"/>
          <w:sz w:val="22"/>
          <w:szCs w:val="22"/>
        </w:rPr>
        <w:t xml:space="preserve"> </w:t>
      </w:r>
      <w:r w:rsidRPr="00C84869">
        <w:rPr>
          <w:rFonts w:ascii="Times New Roman" w:hAnsi="Times New Roman" w:cs="Times New Roman"/>
          <w:sz w:val="22"/>
          <w:szCs w:val="22"/>
        </w:rPr>
        <w:t>Registru smluv.</w:t>
      </w:r>
    </w:p>
    <w:p w14:paraId="79B7A85A" w14:textId="3D638D3B" w:rsidR="005C4030" w:rsidRDefault="005C4030" w:rsidP="005C4030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10.2. </w:t>
      </w:r>
      <w:r w:rsidR="005F45BD" w:rsidRPr="00C84869">
        <w:rPr>
          <w:rFonts w:ascii="Times New Roman" w:hAnsi="Times New Roman" w:cs="Times New Roman"/>
          <w:sz w:val="22"/>
          <w:szCs w:val="22"/>
        </w:rPr>
        <w:t>Poradce ani objednatel nemohou bez vzájemného souhlasu postoupit svá práva a povinnosti plynoucí ze smlouvy třetí osobě. Vzájemné finanční zápočty lze provádět jen v rámci plnění této smlouvy po předchozí dohodě.</w:t>
      </w:r>
    </w:p>
    <w:p w14:paraId="4F64DAB8" w14:textId="7039C04A" w:rsidR="005C4030" w:rsidRDefault="005C4030" w:rsidP="005C4030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10.3. </w:t>
      </w:r>
      <w:r w:rsidR="005F45BD" w:rsidRPr="00C84869">
        <w:rPr>
          <w:rFonts w:ascii="Times New Roman" w:hAnsi="Times New Roman" w:cs="Times New Roman"/>
          <w:sz w:val="22"/>
          <w:szCs w:val="22"/>
        </w:rPr>
        <w:t>Osoby podepisující tuto smlouvu svými podpisy stvrzují platnost svých oprávnění.</w:t>
      </w:r>
    </w:p>
    <w:p w14:paraId="5329AA6B" w14:textId="2C9735AD" w:rsidR="005C4030" w:rsidRDefault="005C4030" w:rsidP="005C4030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10.4. </w:t>
      </w:r>
      <w:r w:rsidR="005F45BD" w:rsidRPr="00C84869">
        <w:rPr>
          <w:rFonts w:ascii="Times New Roman" w:hAnsi="Times New Roman" w:cs="Times New Roman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že se dohodly o celém jejím obsahu, což stvrzují svými podpisy.</w:t>
      </w:r>
    </w:p>
    <w:p w14:paraId="5CC78B7F" w14:textId="29914805" w:rsidR="00A06493" w:rsidRPr="00C84869" w:rsidRDefault="005C4030" w:rsidP="005C4030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10.5. </w:t>
      </w:r>
      <w:r w:rsidR="005F45BD" w:rsidRPr="00C84869">
        <w:rPr>
          <w:rFonts w:ascii="Times New Roman" w:hAnsi="Times New Roman" w:cs="Times New Roman"/>
          <w:sz w:val="22"/>
          <w:szCs w:val="22"/>
        </w:rPr>
        <w:t>Smlouva je vyhotovena ve dvou stejnopisech s platností originálu podepsaných oprávněnými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C84869">
        <w:rPr>
          <w:rFonts w:ascii="Times New Roman" w:hAnsi="Times New Roman" w:cs="Times New Roman"/>
          <w:sz w:val="22"/>
          <w:szCs w:val="22"/>
        </w:rPr>
        <w:t>zástupci smluvních stran, přičemž objednatel obdrží jedno vyhotovení a poradce také jedno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45BD" w:rsidRPr="00C84869">
        <w:rPr>
          <w:rFonts w:ascii="Times New Roman" w:hAnsi="Times New Roman" w:cs="Times New Roman"/>
          <w:sz w:val="22"/>
          <w:szCs w:val="22"/>
        </w:rPr>
        <w:t>vyhotovení.</w:t>
      </w:r>
    </w:p>
    <w:p w14:paraId="6E3F7E92" w14:textId="77777777" w:rsidR="00A06493" w:rsidRPr="00C84869" w:rsidRDefault="00A06493" w:rsidP="005C4030">
      <w:pPr>
        <w:spacing w:before="120" w:after="0" w:line="240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14:paraId="14E79569" w14:textId="4698E87E" w:rsidR="00A06493" w:rsidRPr="00C84869" w:rsidRDefault="005F45BD" w:rsidP="00485F39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  <w:sz w:val="22"/>
          <w:szCs w:val="22"/>
        </w:rPr>
        <w:t xml:space="preserve">V </w:t>
      </w:r>
      <w:r w:rsidRPr="00C84869">
        <w:rPr>
          <w:rFonts w:ascii="Times New Roman" w:eastAsia="Times New Roman" w:hAnsi="Times New Roman" w:cs="Times New Roman"/>
          <w:sz w:val="22"/>
          <w:szCs w:val="22"/>
          <w:lang w:bidi="ar-SA"/>
        </w:rPr>
        <w:t>Českém Krumlově</w:t>
      </w:r>
      <w:r w:rsidRPr="00C84869">
        <w:rPr>
          <w:rFonts w:ascii="Times New Roman" w:hAnsi="Times New Roman" w:cs="Times New Roman"/>
          <w:sz w:val="22"/>
          <w:szCs w:val="22"/>
        </w:rPr>
        <w:t xml:space="preserve">, </w:t>
      </w:r>
      <w:r w:rsidR="00C84869" w:rsidRPr="00C84869">
        <w:rPr>
          <w:rFonts w:ascii="Times New Roman" w:hAnsi="Times New Roman" w:cs="Times New Roman"/>
        </w:rPr>
        <w:t>dne …</w:t>
      </w:r>
      <w:r w:rsidRPr="00C84869">
        <w:rPr>
          <w:rFonts w:ascii="Times New Roman" w:hAnsi="Times New Roman" w:cs="Times New Roman"/>
          <w:sz w:val="22"/>
          <w:szCs w:val="22"/>
        </w:rPr>
        <w:t>…………. 2021</w:t>
      </w:r>
      <w:r w:rsidRPr="00C84869">
        <w:rPr>
          <w:rFonts w:ascii="Times New Roman" w:hAnsi="Times New Roman" w:cs="Times New Roman"/>
          <w:sz w:val="22"/>
          <w:szCs w:val="22"/>
        </w:rPr>
        <w:tab/>
      </w:r>
      <w:r w:rsidRPr="00C84869">
        <w:rPr>
          <w:rFonts w:ascii="Times New Roman" w:hAnsi="Times New Roman" w:cs="Times New Roman"/>
          <w:sz w:val="22"/>
          <w:szCs w:val="22"/>
        </w:rPr>
        <w:tab/>
      </w:r>
      <w:r w:rsidRPr="00C84869">
        <w:rPr>
          <w:rFonts w:ascii="Times New Roman" w:hAnsi="Times New Roman" w:cs="Times New Roman"/>
          <w:sz w:val="22"/>
          <w:szCs w:val="22"/>
        </w:rPr>
        <w:tab/>
        <w:t xml:space="preserve">V Šumperku dne ……………. 2021  </w:t>
      </w:r>
    </w:p>
    <w:p w14:paraId="3DFE1072" w14:textId="77777777" w:rsidR="00A06493" w:rsidRPr="00C84869" w:rsidRDefault="00A06493" w:rsidP="00485F39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C9C971" w14:textId="12CF4636" w:rsidR="00A06493" w:rsidRPr="00C84869" w:rsidRDefault="00C84869" w:rsidP="00485F39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C84869">
        <w:rPr>
          <w:rFonts w:ascii="Times New Roman" w:hAnsi="Times New Roman" w:cs="Times New Roman"/>
        </w:rPr>
        <w:t>za Objednatele</w:t>
      </w:r>
      <w:r w:rsidR="005F45BD" w:rsidRPr="00C84869">
        <w:rPr>
          <w:rFonts w:ascii="Times New Roman" w:hAnsi="Times New Roman" w:cs="Times New Roman"/>
          <w:sz w:val="22"/>
          <w:szCs w:val="22"/>
        </w:rPr>
        <w:tab/>
      </w:r>
      <w:r w:rsidR="005F45BD" w:rsidRPr="00C84869">
        <w:rPr>
          <w:rFonts w:ascii="Times New Roman" w:hAnsi="Times New Roman" w:cs="Times New Roman"/>
          <w:sz w:val="22"/>
          <w:szCs w:val="22"/>
        </w:rPr>
        <w:tab/>
      </w:r>
      <w:r w:rsidR="005F45BD" w:rsidRPr="00C84869">
        <w:rPr>
          <w:rFonts w:ascii="Times New Roman" w:hAnsi="Times New Roman" w:cs="Times New Roman"/>
          <w:sz w:val="22"/>
          <w:szCs w:val="22"/>
        </w:rPr>
        <w:tab/>
      </w:r>
      <w:r w:rsidR="005F45BD" w:rsidRPr="00C84869">
        <w:rPr>
          <w:rFonts w:ascii="Times New Roman" w:hAnsi="Times New Roman" w:cs="Times New Roman"/>
          <w:sz w:val="22"/>
          <w:szCs w:val="22"/>
        </w:rPr>
        <w:tab/>
      </w:r>
      <w:r w:rsidR="005F45BD" w:rsidRPr="00C84869">
        <w:rPr>
          <w:rFonts w:ascii="Times New Roman" w:hAnsi="Times New Roman" w:cs="Times New Roman"/>
          <w:sz w:val="22"/>
          <w:szCs w:val="22"/>
        </w:rPr>
        <w:tab/>
        <w:t xml:space="preserve">               za Poradce</w:t>
      </w:r>
    </w:p>
    <w:p w14:paraId="7855F509" w14:textId="77777777" w:rsidR="00A06493" w:rsidRPr="00C84869" w:rsidRDefault="00A06493" w:rsidP="00485F39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087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259"/>
        <w:gridCol w:w="1342"/>
        <w:gridCol w:w="3202"/>
      </w:tblGrid>
      <w:tr w:rsidR="00A06493" w:rsidRPr="00C84869" w14:paraId="2455CA48" w14:textId="77777777">
        <w:tc>
          <w:tcPr>
            <w:tcW w:w="1284" w:type="dxa"/>
          </w:tcPr>
          <w:p w14:paraId="14A65B73" w14:textId="11147263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Podepsán:</w:t>
            </w:r>
          </w:p>
        </w:tc>
        <w:tc>
          <w:tcPr>
            <w:tcW w:w="3259" w:type="dxa"/>
          </w:tcPr>
          <w:p w14:paraId="4D0F03F2" w14:textId="77777777" w:rsidR="00A06493" w:rsidRPr="00C84869" w:rsidRDefault="005F45BD" w:rsidP="00485F39">
            <w:pPr>
              <w:tabs>
                <w:tab w:val="left" w:pos="4536"/>
                <w:tab w:val="left" w:pos="5954"/>
              </w:tabs>
              <w:snapToGrid w:val="0"/>
              <w:spacing w:before="120" w:after="0" w:line="240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</w:t>
            </w:r>
          </w:p>
        </w:tc>
        <w:tc>
          <w:tcPr>
            <w:tcW w:w="1342" w:type="dxa"/>
          </w:tcPr>
          <w:p w14:paraId="54174B75" w14:textId="780B6113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Podepsán:</w:t>
            </w:r>
          </w:p>
        </w:tc>
        <w:tc>
          <w:tcPr>
            <w:tcW w:w="3202" w:type="dxa"/>
          </w:tcPr>
          <w:p w14:paraId="1CB69A9A" w14:textId="77777777" w:rsidR="00A06493" w:rsidRPr="00C84869" w:rsidRDefault="005F45BD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</w:t>
            </w:r>
          </w:p>
        </w:tc>
      </w:tr>
      <w:tr w:rsidR="00A06493" w:rsidRPr="00C84869" w14:paraId="0A2CBBF1" w14:textId="77777777">
        <w:tc>
          <w:tcPr>
            <w:tcW w:w="1284" w:type="dxa"/>
          </w:tcPr>
          <w:p w14:paraId="0A3DF8D0" w14:textId="1D271FA2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3259" w:type="dxa"/>
          </w:tcPr>
          <w:p w14:paraId="067EF013" w14:textId="77777777" w:rsidR="00A06493" w:rsidRPr="00C84869" w:rsidRDefault="005F45BD" w:rsidP="00485F39">
            <w:pPr>
              <w:tabs>
                <w:tab w:val="left" w:pos="4536"/>
                <w:tab w:val="left" w:pos="5954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Mgr. Dalibor Carda</w:t>
            </w:r>
          </w:p>
        </w:tc>
        <w:tc>
          <w:tcPr>
            <w:tcW w:w="1342" w:type="dxa"/>
          </w:tcPr>
          <w:p w14:paraId="4ECCB855" w14:textId="5138B41C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3202" w:type="dxa"/>
          </w:tcPr>
          <w:p w14:paraId="1EC86DE5" w14:textId="77777777" w:rsidR="00A06493" w:rsidRPr="00C84869" w:rsidRDefault="005F45BD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 xml:space="preserve">Ing. Tomáš </w:t>
            </w:r>
            <w:proofErr w:type="spellStart"/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Rýc</w:t>
            </w:r>
            <w:proofErr w:type="spellEnd"/>
          </w:p>
        </w:tc>
      </w:tr>
      <w:tr w:rsidR="00A06493" w:rsidRPr="000A6F8C" w14:paraId="51558068" w14:textId="77777777">
        <w:tc>
          <w:tcPr>
            <w:tcW w:w="1284" w:type="dxa"/>
          </w:tcPr>
          <w:p w14:paraId="7132C68B" w14:textId="5F3263AA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Funkce:</w:t>
            </w:r>
          </w:p>
        </w:tc>
        <w:tc>
          <w:tcPr>
            <w:tcW w:w="3259" w:type="dxa"/>
          </w:tcPr>
          <w:p w14:paraId="43F7B2F7" w14:textId="77777777" w:rsidR="00A06493" w:rsidRPr="00C84869" w:rsidRDefault="005F45BD" w:rsidP="00485F39">
            <w:pPr>
              <w:tabs>
                <w:tab w:val="left" w:pos="4536"/>
                <w:tab w:val="left" w:pos="5954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Starosta města</w:t>
            </w:r>
          </w:p>
        </w:tc>
        <w:tc>
          <w:tcPr>
            <w:tcW w:w="1342" w:type="dxa"/>
          </w:tcPr>
          <w:p w14:paraId="109979F0" w14:textId="65A99DAF" w:rsidR="00A06493" w:rsidRPr="00C84869" w:rsidRDefault="00C84869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</w:rPr>
              <w:t>Funkce:</w:t>
            </w:r>
          </w:p>
        </w:tc>
        <w:tc>
          <w:tcPr>
            <w:tcW w:w="3202" w:type="dxa"/>
          </w:tcPr>
          <w:p w14:paraId="6AE7953F" w14:textId="77777777" w:rsidR="00A06493" w:rsidRPr="000A6F8C" w:rsidRDefault="005F45BD" w:rsidP="00485F39">
            <w:pPr>
              <w:tabs>
                <w:tab w:val="left" w:pos="1418"/>
                <w:tab w:val="left" w:pos="4536"/>
                <w:tab w:val="left" w:pos="5954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869">
              <w:rPr>
                <w:rFonts w:ascii="Times New Roman" w:hAnsi="Times New Roman" w:cs="Times New Roman"/>
                <w:sz w:val="22"/>
                <w:szCs w:val="22"/>
              </w:rPr>
              <w:t>Jednatel společnosti</w:t>
            </w:r>
            <w:r w:rsidRPr="000A6F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525D9998" w14:textId="77777777" w:rsidR="00A06493" w:rsidRPr="000A6F8C" w:rsidRDefault="00A06493" w:rsidP="00D54621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A06493" w:rsidRPr="000A6F8C" w:rsidSect="00485F39">
      <w:footerReference w:type="default" r:id="rId9"/>
      <w:pgSz w:w="11906" w:h="16838" w:code="9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AD47" w14:textId="77777777" w:rsidR="004F1849" w:rsidRDefault="004F1849">
      <w:pPr>
        <w:spacing w:after="0" w:line="240" w:lineRule="auto"/>
      </w:pPr>
      <w:r>
        <w:separator/>
      </w:r>
    </w:p>
  </w:endnote>
  <w:endnote w:type="continuationSeparator" w:id="0">
    <w:p w14:paraId="5B61AB96" w14:textId="77777777" w:rsidR="004F1849" w:rsidRDefault="004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A35D" w14:textId="77777777" w:rsidR="00A06493" w:rsidRDefault="005F45B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C7D0" w14:textId="77777777" w:rsidR="004F1849" w:rsidRDefault="004F1849">
      <w:pPr>
        <w:spacing w:after="0" w:line="240" w:lineRule="auto"/>
      </w:pPr>
      <w:r>
        <w:separator/>
      </w:r>
    </w:p>
  </w:footnote>
  <w:footnote w:type="continuationSeparator" w:id="0">
    <w:p w14:paraId="45CD609C" w14:textId="77777777" w:rsidR="004F1849" w:rsidRDefault="004F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7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E56BA"/>
    <w:multiLevelType w:val="hybridMultilevel"/>
    <w:tmpl w:val="BD6ED62A"/>
    <w:lvl w:ilvl="0" w:tplc="4F20DD5A">
      <w:start w:val="2"/>
      <w:numFmt w:val="decimal"/>
      <w:lvlText w:val="%1.1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A7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D43987"/>
    <w:multiLevelType w:val="multilevel"/>
    <w:tmpl w:val="4490C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621181"/>
    <w:multiLevelType w:val="hybridMultilevel"/>
    <w:tmpl w:val="5D8C4CD2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DDB4588"/>
    <w:multiLevelType w:val="multilevel"/>
    <w:tmpl w:val="5F7C7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EA6060"/>
    <w:multiLevelType w:val="multilevel"/>
    <w:tmpl w:val="3462E862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561591"/>
    <w:multiLevelType w:val="multilevel"/>
    <w:tmpl w:val="42FC3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801F79"/>
    <w:multiLevelType w:val="hybridMultilevel"/>
    <w:tmpl w:val="3F006018"/>
    <w:lvl w:ilvl="0" w:tplc="4F20DD5A">
      <w:start w:val="2"/>
      <w:numFmt w:val="decimal"/>
      <w:lvlText w:val="%1.1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4D2"/>
    <w:multiLevelType w:val="multilevel"/>
    <w:tmpl w:val="A336E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71609E"/>
    <w:multiLevelType w:val="multilevel"/>
    <w:tmpl w:val="D6D43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E353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452B39"/>
    <w:multiLevelType w:val="multilevel"/>
    <w:tmpl w:val="D56AF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A6F8C"/>
    <w:rsid w:val="001F217A"/>
    <w:rsid w:val="00485F39"/>
    <w:rsid w:val="004F1849"/>
    <w:rsid w:val="005C4030"/>
    <w:rsid w:val="005F45BD"/>
    <w:rsid w:val="006A305A"/>
    <w:rsid w:val="006B02CB"/>
    <w:rsid w:val="006E128E"/>
    <w:rsid w:val="007D7B25"/>
    <w:rsid w:val="009C399A"/>
    <w:rsid w:val="00A06493"/>
    <w:rsid w:val="00C84869"/>
    <w:rsid w:val="00D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F855"/>
  <w15:docId w15:val="{23187002-6539-451B-8D86-FA7F6D4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F39"/>
  </w:style>
  <w:style w:type="paragraph" w:styleId="Nadpis1">
    <w:name w:val="heading 1"/>
    <w:basedOn w:val="Normln"/>
    <w:next w:val="Normln"/>
    <w:link w:val="Nadpis1Char"/>
    <w:uiPriority w:val="9"/>
    <w:qFormat/>
    <w:rsid w:val="00485F3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5F3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5F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5F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5F3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5F3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5F3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5F3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5F3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 2" w:hAnsi="Wingdings 2" w:cs="OpenSymbol;Arial Unicode MS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 w:val="0"/>
      <w:bCs w:val="0"/>
      <w:iCs/>
      <w:sz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b w:val="0"/>
      <w:bCs w:val="0"/>
      <w:iCs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 w:val="0"/>
      <w:bCs w:val="0"/>
      <w:sz w:val="2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Wingdings 2" w:hAnsi="Wingdings 2" w:cs="OpenSymbol;Arial Unicode MS"/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8z1">
    <w:name w:val="WW8Num8z1"/>
    <w:rPr>
      <w:rFonts w:ascii="Arial" w:hAnsi="Arial" w:cs="Times New Roman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bCs/>
      <w:sz w:val="24"/>
      <w:szCs w:val="20"/>
      <w:shd w:val="clear" w:color="auto" w:fill="FFFF99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Times New Roman" w:hAnsi="Arial" w:cs="Times New Roman"/>
      <w:sz w:val="16"/>
      <w:szCs w:val="16"/>
    </w:rPr>
  </w:style>
  <w:style w:type="character" w:customStyle="1" w:styleId="ProsttextChar">
    <w:name w:val="Prostý text Char"/>
    <w:rPr>
      <w:rFonts w:ascii="Consolas" w:hAnsi="Consolas" w:cs="Consolas"/>
      <w:sz w:val="21"/>
      <w:szCs w:val="21"/>
    </w:rPr>
  </w:style>
  <w:style w:type="character" w:customStyle="1" w:styleId="platne">
    <w:name w:val="platne"/>
    <w:basedOn w:val="Standardnpsmoodstavce1"/>
  </w:style>
  <w:style w:type="character" w:customStyle="1" w:styleId="ZhlavChar">
    <w:name w:val="Záhlaví Char"/>
    <w:rPr>
      <w:rFonts w:ascii="Arial" w:eastAsia="Times New Roman" w:hAnsi="Arial" w:cs="Arial"/>
      <w:sz w:val="22"/>
      <w:szCs w:val="22"/>
    </w:rPr>
  </w:style>
  <w:style w:type="character" w:customStyle="1" w:styleId="ZpatChar">
    <w:name w:val="Zápatí Char"/>
    <w:rPr>
      <w:rFonts w:ascii="Arial" w:eastAsia="Times New Roman" w:hAnsi="Arial" w:cs="Arial"/>
      <w:sz w:val="22"/>
      <w:szCs w:val="2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;Arial Unicode MS" w:eastAsia="OpenSymbol;Arial Unicode MS" w:hAnsi="OpenSymbol;Arial Unicode MS" w:cs="OpenSymbol;Arial Unicode MS"/>
    </w:rPr>
  </w:style>
  <w:style w:type="character" w:customStyle="1" w:styleId="WW8Num18z0">
    <w:name w:val="WW8Num18z0"/>
    <w:rPr>
      <w:rFonts w:ascii="Wingdings" w:hAnsi="Wingdings" w:cs="OpenSymbol;Arial Unicode MS"/>
      <w:b w:val="0"/>
      <w:bCs w:val="0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Calibri"/>
      <w:lang w:eastAsia="zh-CN"/>
    </w:rPr>
  </w:style>
  <w:style w:type="character" w:customStyle="1" w:styleId="PedmtkomenteChar">
    <w:name w:val="Předmět komentáře Char"/>
    <w:rPr>
      <w:rFonts w:ascii="Arial" w:hAnsi="Arial" w:cs="Calibri"/>
      <w:b/>
      <w:bCs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hd w:val="clear" w:color="auto" w:fill="FFFF99"/>
    </w:pPr>
    <w:rPr>
      <w:rFonts w:ascii="Times New Roman" w:hAnsi="Times New Roman" w:cs="Times New Roman"/>
      <w:b/>
      <w:bCs/>
      <w:sz w:val="24"/>
      <w:szCs w:val="20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next w:val="Normln"/>
    <w:uiPriority w:val="35"/>
    <w:unhideWhenUsed/>
    <w:qFormat/>
    <w:rsid w:val="00485F3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-slo">
    <w:name w:val="Smlouva-číslo"/>
    <w:basedOn w:val="Normln"/>
    <w:pPr>
      <w:numPr>
        <w:numId w:val="1"/>
      </w:numPr>
      <w:spacing w:before="120" w:after="0" w:line="24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rPr>
      <w:sz w:val="16"/>
      <w:szCs w:val="16"/>
    </w:rPr>
  </w:style>
  <w:style w:type="paragraph" w:customStyle="1" w:styleId="Normln1">
    <w:name w:val="Normální1~"/>
    <w:basedOn w:val="Normln"/>
    <w:pPr>
      <w:widowControl w:val="0"/>
      <w:tabs>
        <w:tab w:val="left" w:pos="0"/>
      </w:tabs>
      <w:spacing w:line="216" w:lineRule="auto"/>
    </w:pPr>
    <w:rPr>
      <w:rFonts w:ascii="Times New Roman" w:hAnsi="Times New Roman" w:cs="Times New Roman"/>
      <w:color w:val="000000"/>
      <w:sz w:val="24"/>
      <w:szCs w:val="24"/>
      <w:lang w:val="en-US" w:eastAsia="cs-CZ"/>
    </w:rPr>
  </w:style>
  <w:style w:type="paragraph" w:customStyle="1" w:styleId="Prosttext1">
    <w:name w:val="Prostý text1"/>
    <w:basedOn w:val="Normln"/>
    <w:rPr>
      <w:rFonts w:ascii="Consolas" w:eastAsia="Calibri" w:hAnsi="Consolas" w:cs="Times New Roman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Hypertextovodkaz">
    <w:name w:val="Hyperlink"/>
    <w:basedOn w:val="Standardnpsmoodstavce"/>
    <w:uiPriority w:val="99"/>
    <w:unhideWhenUsed/>
    <w:rsid w:val="000A6F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6F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A6F8C"/>
    <w:pPr>
      <w:ind w:left="720"/>
      <w:contextualSpacing/>
    </w:pPr>
    <w:rPr>
      <w:rFonts w:cs="Mangal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485F3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5F3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5F3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5F3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5F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5F3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5F3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5F3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5F3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85F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85F3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5F3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85F3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85F39"/>
    <w:rPr>
      <w:b/>
      <w:bCs/>
    </w:rPr>
  </w:style>
  <w:style w:type="character" w:styleId="Zdraznn">
    <w:name w:val="Emphasis"/>
    <w:basedOn w:val="Standardnpsmoodstavce"/>
    <w:uiPriority w:val="20"/>
    <w:qFormat/>
    <w:rsid w:val="00485F39"/>
    <w:rPr>
      <w:i/>
      <w:iCs/>
    </w:rPr>
  </w:style>
  <w:style w:type="paragraph" w:styleId="Bezmezer">
    <w:name w:val="No Spacing"/>
    <w:uiPriority w:val="1"/>
    <w:qFormat/>
    <w:rsid w:val="00485F3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5F3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5F3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5F3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5F3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85F3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85F3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85F3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85F3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85F3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5F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ckruml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ige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</dc:creator>
  <dc:description/>
  <cp:lastModifiedBy>Šárka Kabeláčová</cp:lastModifiedBy>
  <cp:revision>2</cp:revision>
  <dcterms:created xsi:type="dcterms:W3CDTF">2021-08-03T11:18:00Z</dcterms:created>
  <dcterms:modified xsi:type="dcterms:W3CDTF">2021-08-03T11:18:00Z</dcterms:modified>
  <dc:language>cs-CZ</dc:language>
</cp:coreProperties>
</file>