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076E" w14:textId="77777777" w:rsidR="00DF01AB" w:rsidRPr="002C7CB3" w:rsidRDefault="00DF01AB" w:rsidP="0004290A">
      <w:pPr>
        <w:pStyle w:val="Nadpis2-BS"/>
        <w:numPr>
          <w:ilvl w:val="0"/>
          <w:numId w:val="0"/>
        </w:numPr>
        <w:rPr>
          <w:rFonts w:asciiTheme="majorBidi" w:hAnsiTheme="majorBidi" w:cstheme="majorBidi"/>
        </w:rPr>
      </w:pPr>
    </w:p>
    <w:p w14:paraId="2980E2D3"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508A86A7"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58773143" w14:textId="77777777" w:rsidTr="00E121FB">
        <w:trPr>
          <w:trHeight w:val="8369"/>
        </w:trPr>
        <w:tc>
          <w:tcPr>
            <w:tcW w:w="9212" w:type="dxa"/>
          </w:tcPr>
          <w:p w14:paraId="6D5C91E0"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13553D15"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1508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14:paraId="69E48D22"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 xml:space="preserve">KGS </w:t>
            </w:r>
            <w:proofErr w:type="spellStart"/>
            <w:r w:rsidRPr="002C7CB3">
              <w:rPr>
                <w:rFonts w:asciiTheme="majorBidi" w:hAnsiTheme="majorBidi" w:cstheme="majorBidi"/>
                <w:smallCaps/>
                <w:sz w:val="40"/>
                <w:szCs w:val="44"/>
              </w:rPr>
              <w:t>legal</w:t>
            </w:r>
            <w:proofErr w:type="spellEnd"/>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00073A55"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7A21BF0B" w14:textId="4D5C6774" w:rsidR="00DF01AB" w:rsidRDefault="00936131" w:rsidP="00E121FB">
            <w:pPr>
              <w:spacing w:before="240" w:after="60" w:line="240" w:lineRule="auto"/>
              <w:jc w:val="center"/>
              <w:rPr>
                <w:rFonts w:asciiTheme="majorBidi" w:hAnsiTheme="majorBidi" w:cstheme="majorBidi"/>
                <w:smallCaps/>
                <w:sz w:val="40"/>
                <w:szCs w:val="44"/>
              </w:rPr>
            </w:pPr>
            <w:r>
              <w:rPr>
                <w:rFonts w:asciiTheme="majorBidi" w:hAnsiTheme="majorBidi" w:cstheme="majorBidi"/>
                <w:smallCaps/>
                <w:sz w:val="40"/>
                <w:szCs w:val="44"/>
              </w:rPr>
              <w:t>Národní Galerií v</w:t>
            </w:r>
            <w:r w:rsidR="00CC1F8D">
              <w:rPr>
                <w:rFonts w:asciiTheme="majorBidi" w:hAnsiTheme="majorBidi" w:cstheme="majorBidi"/>
                <w:smallCaps/>
                <w:sz w:val="40"/>
                <w:szCs w:val="44"/>
              </w:rPr>
              <w:t> </w:t>
            </w:r>
            <w:r>
              <w:rPr>
                <w:rFonts w:asciiTheme="majorBidi" w:hAnsiTheme="majorBidi" w:cstheme="majorBidi"/>
                <w:smallCaps/>
                <w:sz w:val="40"/>
                <w:szCs w:val="44"/>
              </w:rPr>
              <w:t>Praze</w:t>
            </w:r>
          </w:p>
          <w:p w14:paraId="6AD8FE57" w14:textId="77777777" w:rsidR="00CC1F8D" w:rsidRDefault="00CC1F8D" w:rsidP="00E121FB">
            <w:pPr>
              <w:spacing w:before="240" w:after="60" w:line="240" w:lineRule="auto"/>
              <w:jc w:val="center"/>
              <w:rPr>
                <w:rFonts w:asciiTheme="majorBidi" w:hAnsiTheme="majorBidi" w:cstheme="majorBidi"/>
                <w:smallCaps/>
                <w:sz w:val="40"/>
                <w:szCs w:val="44"/>
              </w:rPr>
            </w:pPr>
          </w:p>
          <w:p w14:paraId="30556E5A" w14:textId="143A70EB" w:rsidR="00CC1F8D" w:rsidRPr="004768B8" w:rsidRDefault="00CC1F8D" w:rsidP="00E121FB">
            <w:pPr>
              <w:spacing w:before="240" w:after="60" w:line="240" w:lineRule="auto"/>
              <w:jc w:val="center"/>
              <w:rPr>
                <w:rFonts w:asciiTheme="majorBidi" w:hAnsiTheme="majorBidi" w:cstheme="majorBidi"/>
                <w:sz w:val="24"/>
                <w:szCs w:val="24"/>
              </w:rPr>
            </w:pPr>
            <w:proofErr w:type="gramStart"/>
            <w:r>
              <w:rPr>
                <w:rFonts w:asciiTheme="majorBidi" w:hAnsiTheme="majorBidi" w:cstheme="majorBidi"/>
                <w:sz w:val="24"/>
                <w:szCs w:val="24"/>
              </w:rPr>
              <w:t>Č.j.</w:t>
            </w:r>
            <w:proofErr w:type="gramEnd"/>
            <w:r>
              <w:rPr>
                <w:rFonts w:asciiTheme="majorBidi" w:hAnsiTheme="majorBidi" w:cstheme="majorBidi"/>
                <w:sz w:val="24"/>
                <w:szCs w:val="24"/>
              </w:rPr>
              <w:t xml:space="preserve"> NG 1062/2021</w:t>
            </w:r>
          </w:p>
        </w:tc>
      </w:tr>
      <w:tr w:rsidR="00DF01AB" w:rsidRPr="002C7CB3" w14:paraId="7AC500A4" w14:textId="77777777" w:rsidTr="00E121FB">
        <w:trPr>
          <w:trHeight w:val="2522"/>
        </w:trPr>
        <w:tc>
          <w:tcPr>
            <w:tcW w:w="9212" w:type="dxa"/>
            <w:vAlign w:val="bottom"/>
          </w:tcPr>
          <w:p w14:paraId="6FA9B226" w14:textId="39C36CC3" w:rsidR="00DF01AB" w:rsidRPr="002C7CB3" w:rsidRDefault="00715827" w:rsidP="00E121FB">
            <w:pPr>
              <w:spacing w:after="0"/>
              <w:jc w:val="center"/>
              <w:rPr>
                <w:rFonts w:asciiTheme="majorBidi" w:hAnsiTheme="majorBidi" w:cstheme="majorBidi"/>
                <w:smallCaps/>
              </w:rPr>
            </w:pPr>
            <w:r>
              <w:rPr>
                <w:noProof/>
              </w:rPr>
              <w:drawing>
                <wp:inline distT="0" distB="0" distL="0" distR="0" wp14:anchorId="19303CB3" wp14:editId="01F21E84">
                  <wp:extent cx="1762334" cy="828526"/>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ew.png"/>
                          <pic:cNvPicPr/>
                        </pic:nvPicPr>
                        <pic:blipFill>
                          <a:blip r:embed="rId11">
                            <a:extLst>
                              <a:ext uri="{28A0092B-C50C-407E-A947-70E740481C1C}">
                                <a14:useLocalDpi xmlns:a14="http://schemas.microsoft.com/office/drawing/2010/main" val="0"/>
                              </a:ext>
                            </a:extLst>
                          </a:blip>
                          <a:stretch>
                            <a:fillRect/>
                          </a:stretch>
                        </pic:blipFill>
                        <pic:spPr>
                          <a:xfrm>
                            <a:off x="0" y="0"/>
                            <a:ext cx="1867456" cy="877947"/>
                          </a:xfrm>
                          <a:prstGeom prst="rect">
                            <a:avLst/>
                          </a:prstGeom>
                        </pic:spPr>
                      </pic:pic>
                    </a:graphicData>
                  </a:graphic>
                </wp:inline>
              </w:drawing>
            </w:r>
          </w:p>
          <w:p w14:paraId="5C2461B3"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72B69401"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6158D117" w14:textId="77777777" w:rsidR="00DF01AB" w:rsidRPr="002C7CB3" w:rsidRDefault="00DF01AB" w:rsidP="00A3244D">
      <w:pPr>
        <w:spacing w:after="0"/>
        <w:rPr>
          <w:rFonts w:asciiTheme="majorBidi" w:hAnsiTheme="majorBidi" w:cstheme="majorBidi"/>
          <w:smallCaps/>
          <w:sz w:val="20"/>
          <w:szCs w:val="20"/>
        </w:rPr>
      </w:pPr>
    </w:p>
    <w:p w14:paraId="275A3A65"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4B7F02C4"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6299FD61" w14:textId="77777777"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FC44E2">
          <w:rPr>
            <w:webHidden/>
          </w:rPr>
          <w:t>3</w:t>
        </w:r>
        <w:r w:rsidR="00FC44E2">
          <w:rPr>
            <w:webHidden/>
          </w:rPr>
          <w:fldChar w:fldCharType="end"/>
        </w:r>
      </w:hyperlink>
    </w:p>
    <w:p w14:paraId="489A6CD2" w14:textId="77777777" w:rsidR="00FC44E2" w:rsidRDefault="00655472">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FC44E2">
          <w:rPr>
            <w:webHidden/>
          </w:rPr>
          <w:t>4</w:t>
        </w:r>
        <w:r w:rsidR="00FC44E2">
          <w:rPr>
            <w:webHidden/>
          </w:rPr>
          <w:fldChar w:fldCharType="end"/>
        </w:r>
      </w:hyperlink>
    </w:p>
    <w:p w14:paraId="674D946C" w14:textId="77777777" w:rsidR="00FC44E2" w:rsidRDefault="00655472">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FC44E2">
          <w:rPr>
            <w:webHidden/>
          </w:rPr>
          <w:t>5</w:t>
        </w:r>
        <w:r w:rsidR="00FC44E2">
          <w:rPr>
            <w:webHidden/>
          </w:rPr>
          <w:fldChar w:fldCharType="end"/>
        </w:r>
      </w:hyperlink>
    </w:p>
    <w:p w14:paraId="2643CECC" w14:textId="77777777" w:rsidR="00FC44E2" w:rsidRDefault="00655472">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FC44E2">
          <w:rPr>
            <w:webHidden/>
          </w:rPr>
          <w:t>6</w:t>
        </w:r>
        <w:r w:rsidR="00FC44E2">
          <w:rPr>
            <w:webHidden/>
          </w:rPr>
          <w:fldChar w:fldCharType="end"/>
        </w:r>
      </w:hyperlink>
    </w:p>
    <w:p w14:paraId="1261409A" w14:textId="77777777" w:rsidR="00FC44E2" w:rsidRDefault="00655472">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FC44E2">
          <w:rPr>
            <w:webHidden/>
          </w:rPr>
          <w:t>6</w:t>
        </w:r>
        <w:r w:rsidR="00FC44E2">
          <w:rPr>
            <w:webHidden/>
          </w:rPr>
          <w:fldChar w:fldCharType="end"/>
        </w:r>
      </w:hyperlink>
    </w:p>
    <w:p w14:paraId="37F81B47" w14:textId="77777777" w:rsidR="00FC44E2" w:rsidRDefault="00655472">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FC44E2">
          <w:rPr>
            <w:webHidden/>
          </w:rPr>
          <w:t>7</w:t>
        </w:r>
        <w:r w:rsidR="00FC44E2">
          <w:rPr>
            <w:webHidden/>
          </w:rPr>
          <w:fldChar w:fldCharType="end"/>
        </w:r>
      </w:hyperlink>
    </w:p>
    <w:p w14:paraId="443B49A3" w14:textId="77777777" w:rsidR="00FC44E2" w:rsidRDefault="00655472">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FC44E2">
          <w:rPr>
            <w:webHidden/>
          </w:rPr>
          <w:t>8</w:t>
        </w:r>
        <w:r w:rsidR="00FC44E2">
          <w:rPr>
            <w:webHidden/>
          </w:rPr>
          <w:fldChar w:fldCharType="end"/>
        </w:r>
      </w:hyperlink>
    </w:p>
    <w:p w14:paraId="3184B9B3" w14:textId="77777777" w:rsidR="00FC44E2" w:rsidRDefault="00655472">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FC44E2">
          <w:rPr>
            <w:webHidden/>
          </w:rPr>
          <w:t>8</w:t>
        </w:r>
        <w:r w:rsidR="00FC44E2">
          <w:rPr>
            <w:webHidden/>
          </w:rPr>
          <w:fldChar w:fldCharType="end"/>
        </w:r>
      </w:hyperlink>
    </w:p>
    <w:p w14:paraId="4BD4C671"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3CCDC2A7"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3CB1663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CAA6AB8"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 xml:space="preserve">KGS </w:t>
      </w:r>
      <w:proofErr w:type="spellStart"/>
      <w:r w:rsidRPr="002C7CB3">
        <w:rPr>
          <w:rFonts w:asciiTheme="majorBidi" w:hAnsiTheme="majorBidi" w:cstheme="majorBidi"/>
          <w:b/>
          <w:smallCaps/>
          <w:sz w:val="20"/>
          <w:szCs w:val="20"/>
        </w:rPr>
        <w:t>legal</w:t>
      </w:r>
      <w:proofErr w:type="spellEnd"/>
      <w:r w:rsidR="00C513AA">
        <w:rPr>
          <w:rFonts w:asciiTheme="majorBidi" w:hAnsiTheme="majorBidi" w:cstheme="majorBidi"/>
          <w:b/>
          <w:smallCaps/>
          <w:sz w:val="20"/>
          <w:szCs w:val="20"/>
        </w:rPr>
        <w:t xml:space="preserve"> s.r.o., advokátní kancelář</w:t>
      </w:r>
    </w:p>
    <w:p w14:paraId="30CD1DE4"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8006FD8"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3CF9E44"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5EF766A6"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1968A4">
        <w:rPr>
          <w:rFonts w:asciiTheme="majorBidi" w:hAnsiTheme="majorBidi" w:cstheme="majorBidi"/>
          <w:sz w:val="20"/>
          <w:szCs w:val="20"/>
        </w:rPr>
        <w:t>jednatelem</w:t>
      </w:r>
    </w:p>
    <w:p w14:paraId="5429E73D" w14:textId="5A42571C" w:rsidR="002C7CB3" w:rsidRDefault="002C7CB3" w:rsidP="001968A4">
      <w:pPr>
        <w:spacing w:after="0" w:line="276" w:lineRule="auto"/>
        <w:ind w:left="567"/>
        <w:jc w:val="both"/>
        <w:rPr>
          <w:rFonts w:asciiTheme="majorBidi" w:hAnsiTheme="majorBidi" w:cstheme="majorBidi"/>
          <w:sz w:val="20"/>
          <w:szCs w:val="20"/>
        </w:rPr>
      </w:pPr>
      <w:proofErr w:type="spellStart"/>
      <w:proofErr w:type="gramStart"/>
      <w:r w:rsidRPr="002C7CB3">
        <w:rPr>
          <w:rFonts w:asciiTheme="majorBidi" w:hAnsiTheme="majorBidi" w:cstheme="majorBidi"/>
          <w:sz w:val="20"/>
          <w:szCs w:val="20"/>
        </w:rPr>
        <w:t>č.ú</w:t>
      </w:r>
      <w:proofErr w:type="spellEnd"/>
      <w:r w:rsidRPr="002C7CB3">
        <w:rPr>
          <w:rFonts w:asciiTheme="majorBidi" w:hAnsiTheme="majorBidi" w:cstheme="majorBidi"/>
          <w:sz w:val="20"/>
          <w:szCs w:val="20"/>
        </w:rPr>
        <w:t>.:</w:t>
      </w:r>
      <w:proofErr w:type="gramEnd"/>
      <w:r w:rsidRPr="002C7CB3">
        <w:rPr>
          <w:rFonts w:asciiTheme="majorBidi" w:hAnsiTheme="majorBidi" w:cstheme="majorBidi"/>
          <w:sz w:val="20"/>
          <w:szCs w:val="20"/>
        </w:rPr>
        <w:t xml:space="preserve"> </w:t>
      </w:r>
      <w:r w:rsidR="003758AC">
        <w:rPr>
          <w:rFonts w:asciiTheme="majorBidi" w:hAnsiTheme="majorBidi" w:cstheme="majorBidi"/>
          <w:sz w:val="20"/>
          <w:szCs w:val="20"/>
        </w:rPr>
        <w:t>XXXXXXXXXXXXX</w:t>
      </w:r>
      <w:r w:rsidRPr="002C7CB3">
        <w:rPr>
          <w:rFonts w:asciiTheme="majorBidi" w:hAnsiTheme="majorBidi" w:cstheme="majorBidi"/>
          <w:sz w:val="20"/>
          <w:szCs w:val="20"/>
        </w:rPr>
        <w:t xml:space="preserve"> vedeno u </w:t>
      </w:r>
      <w:r w:rsidR="003758AC">
        <w:rPr>
          <w:rFonts w:asciiTheme="majorBidi" w:hAnsiTheme="majorBidi" w:cstheme="majorBidi"/>
          <w:sz w:val="20"/>
          <w:szCs w:val="20"/>
        </w:rPr>
        <w:t>XXXXXXXXXXXXXXXXXXXXXXX</w:t>
      </w:r>
    </w:p>
    <w:p w14:paraId="6698EF71"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1426AB8E"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2A901079" w14:textId="2403422A"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00936131">
        <w:rPr>
          <w:rFonts w:asciiTheme="majorBidi" w:hAnsiTheme="majorBidi" w:cstheme="majorBidi"/>
          <w:b/>
          <w:smallCaps/>
          <w:sz w:val="20"/>
          <w:szCs w:val="20"/>
        </w:rPr>
        <w:t>Národní galerie v Praze</w:t>
      </w:r>
    </w:p>
    <w:p w14:paraId="73D4BA09" w14:textId="058DA7FB"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936131" w:rsidRPr="00936131">
        <w:rPr>
          <w:rFonts w:asciiTheme="majorBidi" w:hAnsiTheme="majorBidi" w:cstheme="majorBidi"/>
          <w:bCs/>
          <w:sz w:val="20"/>
          <w:szCs w:val="20"/>
        </w:rPr>
        <w:t>Staroměstské náměstí 12, 110 15 Praha 1</w:t>
      </w:r>
    </w:p>
    <w:p w14:paraId="42F1E16E" w14:textId="7BDDDAC7" w:rsidR="002C7CB3" w:rsidRDefault="00E83543" w:rsidP="00EF69AC">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w:t>
      </w:r>
      <w:r w:rsidR="00936131" w:rsidRPr="00936131">
        <w:rPr>
          <w:rFonts w:asciiTheme="majorBidi" w:hAnsiTheme="majorBidi" w:cstheme="majorBidi"/>
          <w:bCs/>
          <w:sz w:val="20"/>
          <w:szCs w:val="20"/>
        </w:rPr>
        <w:t>00023281</w:t>
      </w:r>
    </w:p>
    <w:p w14:paraId="784C44E2" w14:textId="43D8DC85" w:rsidR="00222842" w:rsidRPr="00EF69AC" w:rsidRDefault="00222842"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DIČ:</w:t>
      </w:r>
      <w:r w:rsidRPr="00222842">
        <w:rPr>
          <w:rFonts w:asciiTheme="majorBidi" w:hAnsiTheme="majorBidi" w:cstheme="majorBidi"/>
          <w:bCs/>
          <w:sz w:val="20"/>
          <w:szCs w:val="20"/>
        </w:rPr>
        <w:t xml:space="preserve"> </w:t>
      </w:r>
      <w:r>
        <w:rPr>
          <w:rFonts w:asciiTheme="majorBidi" w:hAnsiTheme="majorBidi" w:cstheme="majorBidi"/>
          <w:bCs/>
          <w:sz w:val="20"/>
          <w:szCs w:val="20"/>
        </w:rPr>
        <w:t>CZ</w:t>
      </w:r>
      <w:r w:rsidR="00936131" w:rsidRPr="00936131">
        <w:rPr>
          <w:rFonts w:asciiTheme="majorBidi" w:hAnsiTheme="majorBidi" w:cstheme="majorBidi"/>
          <w:bCs/>
          <w:sz w:val="20"/>
          <w:szCs w:val="20"/>
        </w:rPr>
        <w:t>00023281</w:t>
      </w:r>
    </w:p>
    <w:p w14:paraId="54622408" w14:textId="420EAB44"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astoupen</w:t>
      </w:r>
      <w:r w:rsidR="00CC1F8D">
        <w:rPr>
          <w:rFonts w:ascii="Times New Roman" w:hAnsi="Times New Roman"/>
          <w:bCs/>
          <w:sz w:val="20"/>
          <w:szCs w:val="20"/>
        </w:rPr>
        <w:t>á</w:t>
      </w:r>
      <w:r w:rsidR="0016180D" w:rsidRPr="0016180D">
        <w:rPr>
          <w:rFonts w:ascii="Times New Roman" w:hAnsi="Times New Roman"/>
          <w:bCs/>
          <w:sz w:val="20"/>
          <w:szCs w:val="20"/>
        </w:rPr>
        <w:t xml:space="preserve"> </w:t>
      </w:r>
      <w:proofErr w:type="spellStart"/>
      <w:r w:rsidR="00936131" w:rsidRPr="00936131">
        <w:rPr>
          <w:rFonts w:asciiTheme="majorBidi" w:hAnsiTheme="majorBidi" w:cstheme="majorBidi"/>
          <w:bCs/>
          <w:sz w:val="20"/>
          <w:szCs w:val="20"/>
        </w:rPr>
        <w:t>Alicj</w:t>
      </w:r>
      <w:r w:rsidR="00CC1F8D">
        <w:rPr>
          <w:rFonts w:asciiTheme="majorBidi" w:hAnsiTheme="majorBidi" w:cstheme="majorBidi"/>
          <w:bCs/>
          <w:sz w:val="20"/>
          <w:szCs w:val="20"/>
        </w:rPr>
        <w:t>í</w:t>
      </w:r>
      <w:proofErr w:type="spellEnd"/>
      <w:r w:rsidR="00936131" w:rsidRPr="00936131">
        <w:rPr>
          <w:rFonts w:asciiTheme="majorBidi" w:hAnsiTheme="majorBidi" w:cstheme="majorBidi"/>
          <w:bCs/>
          <w:sz w:val="20"/>
          <w:szCs w:val="20"/>
        </w:rPr>
        <w:t xml:space="preserve"> Knast, generální ředitelk</w:t>
      </w:r>
      <w:r w:rsidR="00936131">
        <w:rPr>
          <w:rFonts w:asciiTheme="majorBidi" w:hAnsiTheme="majorBidi" w:cstheme="majorBidi"/>
          <w:bCs/>
          <w:sz w:val="20"/>
          <w:szCs w:val="20"/>
        </w:rPr>
        <w:t>ou</w:t>
      </w:r>
    </w:p>
    <w:p w14:paraId="540D366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19ECCBB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2C4ED03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0" w:name="_Toc305422991"/>
      <w:bookmarkStart w:id="1" w:name="_Toc447788701"/>
      <w:bookmarkStart w:id="2" w:name="_Toc532217301"/>
      <w:r w:rsidRPr="002C7CB3">
        <w:rPr>
          <w:rFonts w:asciiTheme="majorBidi" w:hAnsiTheme="majorBidi" w:cstheme="majorBidi"/>
          <w:szCs w:val="20"/>
        </w:rPr>
        <w:t>Předmět Smlouvy</w:t>
      </w:r>
      <w:bookmarkEnd w:id="0"/>
      <w:bookmarkEnd w:id="1"/>
      <w:bookmarkEnd w:id="2"/>
    </w:p>
    <w:p w14:paraId="6233F01E" w14:textId="320C2356" w:rsidR="002C7CB3" w:rsidRPr="002C7CB3" w:rsidRDefault="002C7CB3" w:rsidP="00794B44">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w:t>
      </w:r>
      <w:r w:rsidR="00936131">
        <w:rPr>
          <w:rFonts w:asciiTheme="majorBidi" w:hAnsiTheme="majorBidi" w:cstheme="majorBidi"/>
        </w:rPr>
        <w:t xml:space="preserve"> poskytování právního poradenství v oblasti občanského, obchodního, správního či trestního práva dle potřeb Klienta. </w:t>
      </w:r>
    </w:p>
    <w:p w14:paraId="7D8F8F54"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077A80F5"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01B1D8CD" w14:textId="6D13F85B" w:rsid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3" w:name="_Toc305422992"/>
      <w:bookmarkStart w:id="4" w:name="_Toc403484305"/>
      <w:bookmarkStart w:id="5" w:name="_Toc447788702"/>
    </w:p>
    <w:p w14:paraId="322B9F04" w14:textId="47CD383A" w:rsidR="00AC554D" w:rsidRPr="002C7CB3" w:rsidRDefault="00AC554D" w:rsidP="002C7CB3">
      <w:pPr>
        <w:pStyle w:val="Nadpis2-BS"/>
        <w:tabs>
          <w:tab w:val="num" w:pos="1560"/>
        </w:tabs>
        <w:spacing w:before="0" w:after="120" w:line="276" w:lineRule="auto"/>
        <w:ind w:left="567" w:hanging="567"/>
        <w:rPr>
          <w:rFonts w:asciiTheme="majorBidi" w:hAnsiTheme="majorBidi" w:cstheme="majorBidi"/>
        </w:rPr>
      </w:pPr>
      <w:r>
        <w:rPr>
          <w:rFonts w:asciiTheme="majorBidi" w:hAnsiTheme="majorBidi" w:cstheme="majorBidi"/>
        </w:rPr>
        <w:t xml:space="preserve">Pro odstranění pochybností Smluvní strany sjednávají, že předmětem této Smlouvy není poskytování právních služeb v souvislosti se zákonem č. 134/2016 Sb., o </w:t>
      </w:r>
      <w:r w:rsidR="00CC1F8D">
        <w:rPr>
          <w:rFonts w:asciiTheme="majorBidi" w:hAnsiTheme="majorBidi" w:cstheme="majorBidi"/>
        </w:rPr>
        <w:t xml:space="preserve">zadávání </w:t>
      </w:r>
      <w:r>
        <w:rPr>
          <w:rFonts w:asciiTheme="majorBidi" w:hAnsiTheme="majorBidi" w:cstheme="majorBidi"/>
        </w:rPr>
        <w:t>veřejných zakáz</w:t>
      </w:r>
      <w:r w:rsidR="00CC1F8D">
        <w:rPr>
          <w:rFonts w:asciiTheme="majorBidi" w:hAnsiTheme="majorBidi" w:cstheme="majorBidi"/>
        </w:rPr>
        <w:t>ek, ve znění pozdějších předpisů,</w:t>
      </w:r>
      <w:r>
        <w:rPr>
          <w:rFonts w:asciiTheme="majorBidi" w:hAnsiTheme="majorBidi" w:cstheme="majorBidi"/>
        </w:rPr>
        <w:t xml:space="preserve"> nebo poskytování právního služeb při zastupování Klienta v soudních a správních řízeních.</w:t>
      </w:r>
    </w:p>
    <w:p w14:paraId="1ED6E0E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6" w:name="_Toc532217302"/>
      <w:r w:rsidRPr="002C7CB3">
        <w:rPr>
          <w:rFonts w:asciiTheme="majorBidi" w:hAnsiTheme="majorBidi" w:cstheme="majorBidi"/>
          <w:szCs w:val="20"/>
        </w:rPr>
        <w:t>Práva a povinnosti KGS</w:t>
      </w:r>
      <w:bookmarkEnd w:id="3"/>
      <w:bookmarkEnd w:id="4"/>
      <w:bookmarkEnd w:id="5"/>
      <w:bookmarkEnd w:id="6"/>
    </w:p>
    <w:p w14:paraId="347DD841"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5ADE0F27"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13F82755"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KGS není vázána pokyny Klienta týkajícími se právního názoru, ledaže si to Klient výslovně vymíní; v takovém případě však KGS neodpovídá za následky uskutečnění pokynů Klienta.</w:t>
      </w:r>
    </w:p>
    <w:p w14:paraId="3209AB6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3800E80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5D33AE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638867C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0301C9F6"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76AD8A3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7A9CC52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6B45A56A"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69E7D1C2" w14:textId="0C24B683"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xml:space="preserve">,- Kč. </w:t>
      </w:r>
    </w:p>
    <w:p w14:paraId="7D670239" w14:textId="03195660"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t xml:space="preserve">KGS čestně prohlašuje, že v době podpisu této smlouvy není ve vztahu k druhému účastníku smluvního vztahu a předmětu této smlouvy ve střetu zájmů.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24A2D2C7"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7" w:name="_Toc305422993"/>
      <w:bookmarkStart w:id="8" w:name="_Toc403484306"/>
      <w:bookmarkStart w:id="9" w:name="_Toc447788703"/>
      <w:bookmarkStart w:id="10" w:name="_Toc532217303"/>
      <w:r w:rsidRPr="002C7CB3">
        <w:rPr>
          <w:rFonts w:asciiTheme="majorBidi" w:hAnsiTheme="majorBidi" w:cstheme="majorBidi"/>
          <w:szCs w:val="20"/>
        </w:rPr>
        <w:t>Práva a povinnosti Klienta</w:t>
      </w:r>
      <w:bookmarkEnd w:id="7"/>
      <w:bookmarkEnd w:id="8"/>
      <w:bookmarkEnd w:id="9"/>
      <w:bookmarkEnd w:id="10"/>
    </w:p>
    <w:p w14:paraId="157CD0F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1B99BDC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1" w:name="_Ref399924361"/>
      <w:r w:rsidRPr="002C7CB3">
        <w:rPr>
          <w:rFonts w:asciiTheme="majorBidi" w:hAnsiTheme="majorBidi" w:cstheme="majorBidi"/>
        </w:rPr>
        <w:t>Klient se zavazuje poskytnout KGS všechny informace</w:t>
      </w:r>
      <w:bookmarkEnd w:id="11"/>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xml:space="preserve">“), případně jinými obdobnými </w:t>
      </w:r>
      <w:r w:rsidRPr="002C7CB3">
        <w:rPr>
          <w:rFonts w:asciiTheme="majorBidi" w:hAnsiTheme="majorBidi" w:cstheme="majorBidi"/>
        </w:rPr>
        <w:lastRenderedPageBreak/>
        <w:t>zákonnými předpisy. Klient zároveň bere na vědomí a souhlasí s tím, že jakákoliv oznámení učiněná KGS v souladu se Zákonem proti praní špinavých peněz nejsou porušením mlčenlivosti.</w:t>
      </w:r>
    </w:p>
    <w:p w14:paraId="741335C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2002874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4FC4B52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4866A9B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14:paraId="258946F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E7547A1"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1449BEA9"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41A0AF8F"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2" w:name="_Toc384392090"/>
      <w:bookmarkStart w:id="13" w:name="_Toc403484307"/>
      <w:bookmarkStart w:id="14" w:name="_Toc447788704"/>
      <w:bookmarkStart w:id="15" w:name="_Toc532217304"/>
      <w:r w:rsidRPr="002C7CB3">
        <w:rPr>
          <w:rFonts w:asciiTheme="majorBidi" w:hAnsiTheme="majorBidi" w:cstheme="majorBidi"/>
          <w:szCs w:val="20"/>
        </w:rPr>
        <w:t xml:space="preserve">Přijímání </w:t>
      </w:r>
      <w:bookmarkEnd w:id="12"/>
      <w:r w:rsidRPr="002C7CB3">
        <w:rPr>
          <w:rFonts w:asciiTheme="majorBidi" w:hAnsiTheme="majorBidi" w:cstheme="majorBidi"/>
          <w:szCs w:val="20"/>
        </w:rPr>
        <w:t>pokynů</w:t>
      </w:r>
      <w:bookmarkEnd w:id="13"/>
      <w:bookmarkEnd w:id="14"/>
      <w:bookmarkEnd w:id="15"/>
    </w:p>
    <w:p w14:paraId="4C7BD432" w14:textId="78D69348"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6"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6"/>
    </w:p>
    <w:p w14:paraId="4588546F" w14:textId="2EA8442E"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r w:rsidR="00CC1F8D">
        <w:rPr>
          <w:rFonts w:asciiTheme="majorBidi" w:hAnsiTheme="majorBidi" w:cstheme="majorBidi"/>
        </w:rPr>
        <w:t xml:space="preserve"> </w:t>
      </w:r>
    </w:p>
    <w:p w14:paraId="1A1C111A" w14:textId="40037AB3"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7" w:name="_Ref305411536"/>
      <w:bookmarkStart w:id="18" w:name="_Toc305422994"/>
      <w:bookmarkStart w:id="19" w:name="_Toc447788705"/>
      <w:bookmarkStart w:id="20" w:name="_Toc532217305"/>
      <w:r w:rsidRPr="002C7CB3">
        <w:rPr>
          <w:rFonts w:asciiTheme="majorBidi" w:hAnsiTheme="majorBidi" w:cstheme="majorBidi"/>
          <w:szCs w:val="20"/>
        </w:rPr>
        <w:lastRenderedPageBreak/>
        <w:t xml:space="preserve">Smluvní odměna </w:t>
      </w:r>
      <w:bookmarkEnd w:id="17"/>
      <w:bookmarkEnd w:id="18"/>
      <w:r w:rsidRPr="002C7CB3">
        <w:rPr>
          <w:rFonts w:asciiTheme="majorBidi" w:hAnsiTheme="majorBidi" w:cstheme="majorBidi"/>
          <w:szCs w:val="20"/>
        </w:rPr>
        <w:t>a platební podmínky</w:t>
      </w:r>
      <w:bookmarkEnd w:id="19"/>
      <w:bookmarkEnd w:id="20"/>
    </w:p>
    <w:p w14:paraId="41C8BFB4" w14:textId="5F21DA1A" w:rsid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w:t>
      </w:r>
      <w:r w:rsidR="00AC554D">
        <w:rPr>
          <w:rFonts w:asciiTheme="majorBidi" w:hAnsiTheme="majorBidi" w:cstheme="majorBidi"/>
        </w:rPr>
        <w:t>paušální odměnu</w:t>
      </w:r>
      <w:r w:rsidR="002476F2">
        <w:rPr>
          <w:rFonts w:asciiTheme="majorBidi" w:hAnsiTheme="majorBidi" w:cstheme="majorBidi"/>
        </w:rPr>
        <w:t xml:space="preserve"> ve výši </w:t>
      </w:r>
      <w:r w:rsidR="00AC554D">
        <w:rPr>
          <w:rFonts w:asciiTheme="majorBidi" w:hAnsiTheme="majorBidi" w:cstheme="majorBidi"/>
          <w:b/>
          <w:bCs/>
        </w:rPr>
        <w:t>70</w:t>
      </w:r>
      <w:r w:rsidRPr="00851AF7">
        <w:rPr>
          <w:rFonts w:asciiTheme="majorBidi" w:hAnsiTheme="majorBidi" w:cstheme="majorBidi"/>
          <w:b/>
          <w:bCs/>
        </w:rPr>
        <w:t>.</w:t>
      </w:r>
      <w:r w:rsidR="00AC554D">
        <w:rPr>
          <w:rFonts w:asciiTheme="majorBidi" w:hAnsiTheme="majorBidi" w:cstheme="majorBidi"/>
          <w:b/>
          <w:bCs/>
        </w:rPr>
        <w:t>0</w:t>
      </w:r>
      <w:r w:rsidRPr="00851AF7">
        <w:rPr>
          <w:rFonts w:asciiTheme="majorBidi" w:hAnsiTheme="majorBidi" w:cstheme="majorBidi"/>
          <w:b/>
          <w:bCs/>
        </w:rPr>
        <w:t>00,- Kč</w:t>
      </w:r>
      <w:r w:rsidRPr="002C7CB3">
        <w:rPr>
          <w:rFonts w:asciiTheme="majorBidi" w:hAnsiTheme="majorBidi" w:cstheme="majorBidi"/>
        </w:rPr>
        <w:t xml:space="preserve"> (slovy: </w:t>
      </w:r>
      <w:r w:rsidR="00AC554D">
        <w:rPr>
          <w:rFonts w:asciiTheme="majorBidi" w:hAnsiTheme="majorBidi" w:cstheme="majorBidi"/>
        </w:rPr>
        <w:t>sedmdesát tisíc</w:t>
      </w:r>
      <w:r w:rsidR="00990B4D">
        <w:rPr>
          <w:rFonts w:asciiTheme="majorBidi" w:hAnsiTheme="majorBidi" w:cstheme="majorBidi"/>
        </w:rPr>
        <w:t xml:space="preserve"> korun českých</w:t>
      </w:r>
      <w:r w:rsidRPr="002C7CB3">
        <w:rPr>
          <w:rFonts w:asciiTheme="majorBidi" w:hAnsiTheme="majorBidi" w:cstheme="majorBidi"/>
        </w:rPr>
        <w:t>) bez DPH</w:t>
      </w:r>
      <w:r w:rsidR="00990B4D">
        <w:rPr>
          <w:rFonts w:asciiTheme="majorBidi" w:hAnsiTheme="majorBidi" w:cstheme="majorBidi"/>
        </w:rPr>
        <w:t xml:space="preserve"> za </w:t>
      </w:r>
      <w:r w:rsidR="00AC554D">
        <w:rPr>
          <w:rFonts w:asciiTheme="majorBidi" w:hAnsiTheme="majorBidi" w:cstheme="majorBidi"/>
        </w:rPr>
        <w:t>70 hodin</w:t>
      </w:r>
      <w:r w:rsidR="00990B4D">
        <w:rPr>
          <w:rFonts w:asciiTheme="majorBidi" w:hAnsiTheme="majorBidi" w:cstheme="majorBidi"/>
        </w:rPr>
        <w:t xml:space="preserve"> Právních služeb</w:t>
      </w:r>
      <w:r w:rsidR="00AC554D">
        <w:rPr>
          <w:rFonts w:asciiTheme="majorBidi" w:hAnsiTheme="majorBidi" w:cstheme="majorBidi"/>
        </w:rPr>
        <w:t xml:space="preserve"> za každý kalendářní měsíc</w:t>
      </w:r>
      <w:r w:rsidRPr="002C7CB3">
        <w:rPr>
          <w:rFonts w:asciiTheme="majorBidi" w:hAnsiTheme="majorBidi" w:cstheme="majorBidi"/>
        </w:rPr>
        <w:t>.</w:t>
      </w:r>
      <w:r w:rsidR="00AC554D">
        <w:rPr>
          <w:rFonts w:asciiTheme="majorBidi" w:hAnsiTheme="majorBidi" w:cstheme="majorBidi"/>
        </w:rPr>
        <w:t xml:space="preserve"> Pro odstranění pochybností, KGS Klientovi</w:t>
      </w:r>
      <w:r w:rsidR="00625D3E">
        <w:rPr>
          <w:rFonts w:asciiTheme="majorBidi" w:hAnsiTheme="majorBidi" w:cstheme="majorBidi"/>
        </w:rPr>
        <w:t xml:space="preserve"> poskytuje 70 hodin Právních služeb v každém kalendářním měsíci</w:t>
      </w:r>
      <w:r w:rsidR="00247A37">
        <w:rPr>
          <w:rFonts w:asciiTheme="majorBidi" w:hAnsiTheme="majorBidi" w:cstheme="majorBidi"/>
        </w:rPr>
        <w:t>, přičemž na výši takto sjednané odměny nemá vliv, zda Klient vyčerpá 70 hodin za kalendářní měsíc. KGS se dále zavazuje, že v případě potřeby Klienta, kdy v kalendářním měsíci bude požadovat více jak 70 hodin Právních služeb, avšak současně méně jak 80 hodin Právních služeb, nebude ze strany KGS vznesen žádný nárok na zvýšení odměny.</w:t>
      </w:r>
    </w:p>
    <w:p w14:paraId="30B9091D" w14:textId="1E94FD2A" w:rsidR="00247A37" w:rsidRPr="002C7CB3" w:rsidRDefault="00247A37"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Pr>
          <w:rFonts w:asciiTheme="majorBidi" w:hAnsiTheme="majorBidi" w:cstheme="majorBidi"/>
        </w:rPr>
        <w:t>V případě, že Klient bude požadovat více jak 80 hodin Právních služeb v kalendářním měsíci, zavazuje se Klient uhradit za každou další započatou hodinu Právních služeb odměnu ve výši 1200,- Kč bez DPH.</w:t>
      </w:r>
    </w:p>
    <w:p w14:paraId="4D6F2B24" w14:textId="17C21249"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w:t>
      </w:r>
      <w:r w:rsidR="00105494">
        <w:rPr>
          <w:rFonts w:asciiTheme="majorBidi" w:hAnsiTheme="majorBidi" w:cstheme="majorBidi"/>
        </w:rPr>
        <w:t>hovorné</w:t>
      </w:r>
      <w:r w:rsidRPr="002C7CB3">
        <w:rPr>
          <w:rFonts w:asciiTheme="majorBidi" w:hAnsiTheme="majorBidi" w:cstheme="majorBidi"/>
        </w:rPr>
        <w:t xml:space="preserve">, faxové přenosy, </w:t>
      </w:r>
      <w:proofErr w:type="spellStart"/>
      <w:r w:rsidR="00E459B9">
        <w:rPr>
          <w:rFonts w:asciiTheme="majorBidi" w:hAnsiTheme="majorBidi" w:cstheme="majorBidi"/>
        </w:rPr>
        <w:t>maloformátové</w:t>
      </w:r>
      <w:proofErr w:type="spellEnd"/>
      <w:r w:rsidR="00E459B9">
        <w:rPr>
          <w:rFonts w:asciiTheme="majorBidi" w:hAnsiTheme="majorBidi" w:cstheme="majorBidi"/>
        </w:rPr>
        <w:t xml:space="preserve">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0BB5D8C7" w14:textId="24A4D193" w:rsidR="00D61A3A" w:rsidRPr="009967CD" w:rsidRDefault="002C7CB3" w:rsidP="00990B4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w:t>
      </w:r>
      <w:r w:rsidR="00990B4D">
        <w:rPr>
          <w:rFonts w:asciiTheme="majorBidi" w:hAnsiTheme="majorBidi" w:cstheme="majorBidi"/>
        </w:rPr>
        <w:t>.</w:t>
      </w:r>
    </w:p>
    <w:p w14:paraId="608BCD73" w14:textId="60C85A7E" w:rsidR="005D0958" w:rsidRPr="00990B4D" w:rsidRDefault="002C7CB3" w:rsidP="00990B4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 xml:space="preserve">Smluvní strany se dohodly, že nárok na odměnu za poskytování Služeb sjednanou v odst. </w:t>
      </w:r>
      <w:proofErr w:type="gramStart"/>
      <w:r w:rsidRPr="009967CD">
        <w:rPr>
          <w:rFonts w:asciiTheme="majorBidi" w:hAnsiTheme="majorBidi" w:cstheme="majorBidi"/>
        </w:rPr>
        <w:t>5.1</w:t>
      </w:r>
      <w:proofErr w:type="gramEnd"/>
      <w:r w:rsidRPr="009967CD">
        <w:rPr>
          <w:rFonts w:asciiTheme="majorBidi" w:hAnsiTheme="majorBidi" w:cstheme="majorBidi"/>
        </w:rPr>
        <w:t>.</w:t>
      </w:r>
      <w:r w:rsidR="007D39C5">
        <w:rPr>
          <w:rFonts w:asciiTheme="majorBidi" w:hAnsiTheme="majorBidi" w:cstheme="majorBidi"/>
        </w:rPr>
        <w:t xml:space="preserve"> a 5.2.</w:t>
      </w:r>
      <w:r w:rsidRPr="009967CD">
        <w:rPr>
          <w:rFonts w:asciiTheme="majorBidi" w:hAnsiTheme="majorBidi" w:cstheme="majorBidi"/>
        </w:rPr>
        <w:t xml:space="preserve"> vzniká KGS </w:t>
      </w:r>
      <w:r w:rsidR="00422447">
        <w:rPr>
          <w:rFonts w:asciiTheme="majorBidi" w:hAnsiTheme="majorBidi" w:cstheme="majorBidi"/>
        </w:rPr>
        <w:t>po vykázání</w:t>
      </w:r>
      <w:r w:rsidR="005D0958" w:rsidRPr="00990B4D">
        <w:rPr>
          <w:rFonts w:asciiTheme="majorBidi" w:hAnsiTheme="majorBidi" w:cstheme="majorBidi"/>
        </w:rPr>
        <w:t xml:space="preserve"> odprac</w:t>
      </w:r>
      <w:r w:rsidR="005D57B3" w:rsidRPr="00990B4D">
        <w:rPr>
          <w:rFonts w:asciiTheme="majorBidi" w:hAnsiTheme="majorBidi" w:cstheme="majorBidi"/>
        </w:rPr>
        <w:t>ovaného času dle pododstavce 5.</w:t>
      </w:r>
      <w:r w:rsidR="00422447">
        <w:rPr>
          <w:rFonts w:asciiTheme="majorBidi" w:hAnsiTheme="majorBidi" w:cstheme="majorBidi"/>
        </w:rPr>
        <w:t>1</w:t>
      </w:r>
      <w:r w:rsidR="005D0958" w:rsidRPr="00990B4D">
        <w:rPr>
          <w:rFonts w:asciiTheme="majorBidi" w:hAnsiTheme="majorBidi" w:cstheme="majorBidi"/>
        </w:rPr>
        <w:t xml:space="preserve">. </w:t>
      </w:r>
      <w:r w:rsidR="007D39C5">
        <w:rPr>
          <w:rFonts w:asciiTheme="majorBidi" w:hAnsiTheme="majorBidi" w:cstheme="majorBidi"/>
        </w:rPr>
        <w:t>případně 5.2.</w:t>
      </w:r>
      <w:r w:rsidR="00CC1F8D">
        <w:rPr>
          <w:rFonts w:asciiTheme="majorBidi" w:hAnsiTheme="majorBidi" w:cstheme="majorBidi"/>
        </w:rPr>
        <w:t xml:space="preserve"> a jeho schválení ze strany Klienta.</w:t>
      </w:r>
    </w:p>
    <w:p w14:paraId="6E55A11F" w14:textId="0C3EE9BB"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Daň z přidané hodnoty bude účtována podle předpisů platných v den uskutečnění zdanitelného plnění (DUZP). DUZP je poslední den kalendářního měsíce.</w:t>
      </w:r>
    </w:p>
    <w:p w14:paraId="66131520" w14:textId="3AAC9A4E"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CC1F8D">
        <w:rPr>
          <w:rFonts w:asciiTheme="majorBidi" w:hAnsiTheme="majorBidi" w:cstheme="majorBidi"/>
        </w:rPr>
        <w:t xml:space="preserve"> n</w:t>
      </w:r>
      <w:r w:rsidR="00DE1247">
        <w:rPr>
          <w:rFonts w:asciiTheme="majorBidi" w:hAnsiTheme="majorBidi" w:cstheme="majorBidi"/>
        </w:rPr>
        <w:t>a</w:t>
      </w:r>
      <w:r w:rsidR="00CC1F8D">
        <w:rPr>
          <w:rFonts w:asciiTheme="majorBidi" w:hAnsiTheme="majorBidi" w:cstheme="majorBidi"/>
        </w:rPr>
        <w:t xml:space="preserve"> e-mailovou adresu faktury@ngprague.cz</w:t>
      </w:r>
      <w:r w:rsidRPr="003D0713">
        <w:rPr>
          <w:rFonts w:asciiTheme="majorBidi" w:hAnsiTheme="majorBidi" w:cstheme="majorBidi"/>
        </w:rPr>
        <w:t>.</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w:t>
      </w:r>
      <w:r w:rsidR="00CC1F8D">
        <w:rPr>
          <w:rFonts w:asciiTheme="majorBidi" w:hAnsiTheme="majorBidi" w:cstheme="majorBidi"/>
        </w:rPr>
        <w:t xml:space="preserve"> tak</w:t>
      </w:r>
      <w:r w:rsidR="003D0713" w:rsidRPr="003D0713">
        <w:rPr>
          <w:rFonts w:asciiTheme="majorBidi" w:hAnsiTheme="majorBidi" w:cstheme="majorBidi"/>
        </w:rPr>
        <w:t xml:space="preserve">,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051E5800"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822B6A3"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42A7E372" w14:textId="0A592F34" w:rsidR="002C7CB3" w:rsidRPr="009C1B78" w:rsidRDefault="002C7CB3" w:rsidP="009C1B78">
      <w:pPr>
        <w:pStyle w:val="Nadpis2-BS"/>
        <w:tabs>
          <w:tab w:val="clear" w:pos="1134"/>
          <w:tab w:val="num" w:pos="567"/>
          <w:tab w:val="num" w:pos="1560"/>
        </w:tabs>
        <w:spacing w:before="0" w:after="120"/>
        <w:ind w:left="567" w:hanging="567"/>
        <w:rPr>
          <w:rFonts w:asciiTheme="majorBidi" w:hAnsiTheme="majorBidi" w:cstheme="majorBidi"/>
        </w:rPr>
      </w:pPr>
      <w:bookmarkStart w:id="21" w:name="_Ref399774433"/>
      <w:r w:rsidRPr="002C7CB3">
        <w:rPr>
          <w:rFonts w:asciiTheme="majorBidi" w:hAnsiTheme="majorBidi" w:cstheme="majorBidi"/>
        </w:rPr>
        <w:t>Smluvní strany se dohodly, že v případě prodlení Klienta s placením jakéhokoliv závazku dle této Smlouvy po dobu delší než tři (3) měsíce</w:t>
      </w:r>
      <w:bookmarkStart w:id="22" w:name="_Ref400700012"/>
      <w:bookmarkStart w:id="23" w:name="_Ref399774443"/>
      <w:bookmarkEnd w:id="21"/>
      <w:r w:rsidR="009C1B78">
        <w:rPr>
          <w:rFonts w:asciiTheme="majorBidi" w:hAnsiTheme="majorBidi" w:cstheme="majorBidi"/>
        </w:rPr>
        <w:t xml:space="preserve"> </w:t>
      </w:r>
      <w:r w:rsidRPr="009C1B78">
        <w:rPr>
          <w:rFonts w:asciiTheme="majorBidi" w:hAnsiTheme="majorBidi" w:cstheme="majorBidi"/>
        </w:rPr>
        <w:t>může KGS zahájit veškeré kroky vedoucí k vymožení pohledávky za Klientem</w:t>
      </w:r>
      <w:bookmarkEnd w:id="22"/>
      <w:r w:rsidRPr="009C1B78">
        <w:rPr>
          <w:rFonts w:asciiTheme="majorBidi" w:hAnsiTheme="majorBidi" w:cstheme="majorBidi"/>
        </w:rPr>
        <w:t>.</w:t>
      </w:r>
    </w:p>
    <w:p w14:paraId="3DCD7311"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4" w:name="_Toc305422995"/>
      <w:bookmarkStart w:id="25" w:name="_Toc447788706"/>
      <w:bookmarkStart w:id="26" w:name="_Toc532217306"/>
      <w:bookmarkEnd w:id="23"/>
      <w:r w:rsidRPr="005F0C9A">
        <w:rPr>
          <w:rFonts w:asciiTheme="majorBidi" w:hAnsiTheme="majorBidi" w:cstheme="majorBidi"/>
          <w:szCs w:val="20"/>
        </w:rPr>
        <w:t>Účinnost a trvání této Smlouvy</w:t>
      </w:r>
      <w:bookmarkEnd w:id="24"/>
      <w:bookmarkEnd w:id="25"/>
      <w:bookmarkEnd w:id="26"/>
    </w:p>
    <w:p w14:paraId="0DC4272C"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391F8E37" w14:textId="0AA32526"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w:t>
      </w:r>
      <w:r w:rsidR="00CC1F8D">
        <w:rPr>
          <w:rFonts w:asciiTheme="majorBidi" w:hAnsiTheme="majorBidi" w:cstheme="majorBidi"/>
        </w:rPr>
        <w:t>určitou do 31. 3. 2022</w:t>
      </w:r>
      <w:r w:rsidRPr="002C7CB3">
        <w:rPr>
          <w:rFonts w:asciiTheme="majorBidi" w:hAnsiTheme="majorBidi" w:cstheme="majorBidi"/>
        </w:rPr>
        <w:t>.</w:t>
      </w:r>
    </w:p>
    <w:p w14:paraId="0A9F958C" w14:textId="77777777"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14:paraId="2738CCDD" w14:textId="2FD4DF33"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 xml:space="preserve">Smluvní strany se dohodly, že každá z nich je oprávněna tuto Smlouvu kdykoli vypovědět bez udání důvodu, a to </w:t>
      </w:r>
      <w:r w:rsidR="00CC1F8D">
        <w:rPr>
          <w:rFonts w:asciiTheme="majorBidi" w:hAnsiTheme="majorBidi" w:cstheme="majorBidi"/>
        </w:rPr>
        <w:t xml:space="preserve">s </w:t>
      </w:r>
      <w:r w:rsidRPr="009967CD">
        <w:rPr>
          <w:rFonts w:asciiTheme="majorBidi" w:hAnsiTheme="majorBidi" w:cstheme="majorBidi"/>
        </w:rPr>
        <w:t xml:space="preserve">výpovědní dobou </w:t>
      </w:r>
      <w:r w:rsidR="00CC1F8D">
        <w:rPr>
          <w:rFonts w:asciiTheme="majorBidi" w:hAnsiTheme="majorBidi" w:cstheme="majorBidi"/>
        </w:rPr>
        <w:t xml:space="preserve">2 měsíce </w:t>
      </w:r>
      <w:r w:rsidRPr="009967CD">
        <w:rPr>
          <w:rFonts w:asciiTheme="majorBidi" w:hAnsiTheme="majorBidi" w:cstheme="majorBidi"/>
        </w:rPr>
        <w:t>počínající okamžikem doručení výpovědi druhé Smluvní straně.</w:t>
      </w:r>
    </w:p>
    <w:p w14:paraId="49180C2E"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lastRenderedPageBreak/>
        <w:t>KGS je oprávněna tuto Smlouvu vypovědět bez výpovědní doby v případě, že:</w:t>
      </w:r>
    </w:p>
    <w:p w14:paraId="3A982F02"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7B50219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4C256ABB"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527C6FDC"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7" w:name="_Toc403484312"/>
      <w:bookmarkStart w:id="28" w:name="_Toc447788707"/>
      <w:bookmarkStart w:id="29" w:name="_Toc532217307"/>
      <w:r w:rsidRPr="009967CD">
        <w:rPr>
          <w:rFonts w:asciiTheme="majorBidi" w:hAnsiTheme="majorBidi" w:cstheme="majorBidi"/>
          <w:szCs w:val="20"/>
        </w:rPr>
        <w:t>Oznamování</w:t>
      </w:r>
      <w:bookmarkEnd w:id="27"/>
      <w:bookmarkEnd w:id="28"/>
      <w:bookmarkEnd w:id="29"/>
    </w:p>
    <w:p w14:paraId="0ADC224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0"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0"/>
    </w:p>
    <w:p w14:paraId="3A1C42C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693ABA96"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0D14F4B9" w14:textId="1D53E828"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r>
      <w:r w:rsidR="003758AC">
        <w:rPr>
          <w:rFonts w:asciiTheme="majorBidi" w:hAnsiTheme="majorBidi" w:cstheme="majorBidi"/>
        </w:rPr>
        <w:t>XXXXXXXXXXXXXXX</w:t>
      </w:r>
    </w:p>
    <w:p w14:paraId="77FD03B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1" w:name="_Ref400731376"/>
      <w:r w:rsidRPr="002C7CB3">
        <w:rPr>
          <w:rFonts w:asciiTheme="majorBidi" w:hAnsiTheme="majorBidi" w:cstheme="majorBidi"/>
          <w:bCs/>
          <w:u w:val="single"/>
        </w:rPr>
        <w:t>Klient:</w:t>
      </w:r>
      <w:bookmarkEnd w:id="31"/>
    </w:p>
    <w:p w14:paraId="4084919F" w14:textId="4848026E"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007D39C5" w:rsidRPr="00936131">
        <w:rPr>
          <w:rFonts w:asciiTheme="majorBidi" w:hAnsiTheme="majorBidi" w:cstheme="majorBidi"/>
          <w:bCs/>
          <w:sz w:val="20"/>
          <w:szCs w:val="20"/>
        </w:rPr>
        <w:t>Staroměstské náměstí 12, 110 15 Praha 1</w:t>
      </w:r>
    </w:p>
    <w:p w14:paraId="38D34A44" w14:textId="493C2479"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3758AC">
        <w:rPr>
          <w:rFonts w:asciiTheme="majorBidi" w:hAnsiTheme="majorBidi" w:cstheme="majorBidi"/>
          <w:bCs/>
        </w:rPr>
        <w:t>XXXXXXXXXXXXXXXX</w:t>
      </w:r>
      <w:bookmarkStart w:id="32" w:name="_GoBack"/>
      <w:bookmarkEnd w:id="32"/>
    </w:p>
    <w:p w14:paraId="1CD4F3D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309A35A0"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3" w:name="_Toc305422996"/>
      <w:bookmarkStart w:id="34" w:name="_Toc447788708"/>
      <w:bookmarkStart w:id="35" w:name="_Toc532217308"/>
      <w:r w:rsidRPr="002C7CB3">
        <w:rPr>
          <w:rFonts w:asciiTheme="majorBidi" w:hAnsiTheme="majorBidi" w:cstheme="majorBidi"/>
          <w:szCs w:val="20"/>
        </w:rPr>
        <w:t>Závěrečná ustanovení</w:t>
      </w:r>
      <w:bookmarkEnd w:id="33"/>
      <w:bookmarkEnd w:id="34"/>
      <w:bookmarkEnd w:id="35"/>
    </w:p>
    <w:p w14:paraId="27080468"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799DD5F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726F3F9"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C6A5F9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7E2E0C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65D6FF7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0414A1FA"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2696AA72"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14:paraId="7D159AD9"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40E262F4" w14:textId="7777777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B61617">
        <w:rPr>
          <w:rFonts w:asciiTheme="majorBidi" w:hAnsiTheme="majorBidi" w:cstheme="majorBidi"/>
        </w:rPr>
        <w:t xml:space="preserve">jako subjekt údajů potvrzuje, že </w:t>
      </w:r>
      <w:r w:rsidR="00B61617" w:rsidRPr="00B61617">
        <w:rPr>
          <w:rFonts w:asciiTheme="majorBidi" w:hAnsiTheme="majorBidi" w:cstheme="majorBidi"/>
        </w:rPr>
        <w:t>Klient</w:t>
      </w:r>
      <w:r w:rsidRPr="00B61617">
        <w:rPr>
          <w:rFonts w:asciiTheme="majorBidi" w:hAnsiTheme="majorBidi" w:cstheme="majorBidi"/>
        </w:rPr>
        <w:t xml:space="preserve"> jako správce údajů splnil vůči němu informační povinnost ve smyslu </w:t>
      </w:r>
      <w:proofErr w:type="spellStart"/>
      <w:r w:rsidRPr="00B61617">
        <w:rPr>
          <w:rFonts w:asciiTheme="majorBidi" w:hAnsiTheme="majorBidi" w:cstheme="majorBidi"/>
        </w:rPr>
        <w:t>ust</w:t>
      </w:r>
      <w:proofErr w:type="spellEnd"/>
      <w:r w:rsidRPr="00B61617">
        <w:rPr>
          <w:rFonts w:asciiTheme="majorBidi" w:hAnsiTheme="majorBidi" w:cstheme="majorBidi"/>
        </w:rPr>
        <w:t xml:space="preserve">. § 11 </w:t>
      </w:r>
      <w:r w:rsidR="00B61617" w:rsidRPr="00B61617">
        <w:rPr>
          <w:rFonts w:asciiTheme="majorBidi" w:hAnsiTheme="majorBidi" w:cstheme="majorBidi"/>
        </w:rPr>
        <w:t>ZOOÚ</w:t>
      </w:r>
      <w:r w:rsidRPr="00B61617">
        <w:rPr>
          <w:rFonts w:asciiTheme="majorBidi" w:hAnsiTheme="majorBidi" w:cstheme="majorBidi"/>
        </w:rPr>
        <w:t xml:space="preserve"> a Nařízení Evropského parlamentu a Rady (EU)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0A660A54" w14:textId="192C23B5" w:rsidR="005A21E7" w:rsidRPr="007D39C5" w:rsidRDefault="00AC359A" w:rsidP="007D39C5">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6B6B70E8" w14:textId="77777777" w:rsidTr="0016180D">
        <w:trPr>
          <w:trHeight w:val="294"/>
        </w:trPr>
        <w:tc>
          <w:tcPr>
            <w:tcW w:w="4287" w:type="dxa"/>
            <w:tcBorders>
              <w:top w:val="nil"/>
              <w:left w:val="nil"/>
              <w:bottom w:val="nil"/>
              <w:right w:val="nil"/>
            </w:tcBorders>
            <w:shd w:val="clear" w:color="auto" w:fill="auto"/>
          </w:tcPr>
          <w:p w14:paraId="2878C7B1" w14:textId="77777777" w:rsidR="004768B8"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br w:type="page"/>
            </w:r>
          </w:p>
          <w:p w14:paraId="07A6F55C" w14:textId="0843B4B9"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V Praze dne _______________</w:t>
            </w:r>
          </w:p>
        </w:tc>
        <w:tc>
          <w:tcPr>
            <w:tcW w:w="680" w:type="dxa"/>
            <w:tcBorders>
              <w:top w:val="nil"/>
              <w:left w:val="nil"/>
              <w:bottom w:val="nil"/>
              <w:right w:val="nil"/>
            </w:tcBorders>
            <w:shd w:val="clear" w:color="auto" w:fill="auto"/>
          </w:tcPr>
          <w:p w14:paraId="2B1F90C8"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750211A2" w14:textId="6F0DDFBE"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1537B2">
              <w:rPr>
                <w:rFonts w:asciiTheme="majorBidi" w:hAnsiTheme="majorBidi" w:cstheme="majorBidi"/>
              </w:rPr>
              <w:t>Praze</w:t>
            </w:r>
            <w:r w:rsidRPr="002C7CB3">
              <w:rPr>
                <w:rFonts w:asciiTheme="majorBidi" w:hAnsiTheme="majorBidi" w:cstheme="majorBidi"/>
              </w:rPr>
              <w:t xml:space="preserve"> dne _______________</w:t>
            </w:r>
          </w:p>
        </w:tc>
      </w:tr>
      <w:tr w:rsidR="002C7CB3" w:rsidRPr="002C7CB3" w14:paraId="22FB46BF" w14:textId="77777777" w:rsidTr="0016180D">
        <w:trPr>
          <w:trHeight w:val="979"/>
        </w:trPr>
        <w:tc>
          <w:tcPr>
            <w:tcW w:w="4287" w:type="dxa"/>
            <w:tcBorders>
              <w:top w:val="nil"/>
              <w:left w:val="nil"/>
              <w:bottom w:val="single" w:sz="4" w:space="0" w:color="auto"/>
              <w:right w:val="nil"/>
            </w:tcBorders>
            <w:shd w:val="clear" w:color="auto" w:fill="auto"/>
          </w:tcPr>
          <w:p w14:paraId="13D75444" w14:textId="77777777" w:rsidR="00B61617" w:rsidRDefault="00B61617" w:rsidP="00772797">
            <w:pPr>
              <w:pStyle w:val="Nadpis5-BS"/>
              <w:numPr>
                <w:ilvl w:val="0"/>
                <w:numId w:val="0"/>
              </w:numPr>
              <w:spacing w:before="0" w:after="0"/>
              <w:rPr>
                <w:rFonts w:asciiTheme="majorBidi" w:hAnsiTheme="majorBidi" w:cstheme="majorBidi"/>
              </w:rPr>
            </w:pPr>
          </w:p>
          <w:p w14:paraId="46C88267" w14:textId="77777777" w:rsidR="005A21E7" w:rsidRDefault="005A21E7" w:rsidP="00772797">
            <w:pPr>
              <w:pStyle w:val="Nadpis5-BS"/>
              <w:numPr>
                <w:ilvl w:val="0"/>
                <w:numId w:val="0"/>
              </w:numPr>
              <w:spacing w:before="0" w:after="0"/>
              <w:rPr>
                <w:rFonts w:asciiTheme="majorBidi" w:hAnsiTheme="majorBidi" w:cstheme="majorBidi"/>
              </w:rPr>
            </w:pPr>
          </w:p>
          <w:p w14:paraId="153F911F" w14:textId="77777777" w:rsidR="005A21E7" w:rsidRDefault="005A21E7" w:rsidP="00772797">
            <w:pPr>
              <w:pStyle w:val="Nadpis5-BS"/>
              <w:numPr>
                <w:ilvl w:val="0"/>
                <w:numId w:val="0"/>
              </w:numPr>
              <w:spacing w:before="0" w:after="0"/>
              <w:rPr>
                <w:rFonts w:asciiTheme="majorBidi" w:hAnsiTheme="majorBidi" w:cstheme="majorBidi"/>
              </w:rPr>
            </w:pPr>
          </w:p>
          <w:p w14:paraId="42AF14B9" w14:textId="77777777" w:rsidR="005A21E7" w:rsidRDefault="005A21E7" w:rsidP="00772797">
            <w:pPr>
              <w:pStyle w:val="Nadpis5-BS"/>
              <w:numPr>
                <w:ilvl w:val="0"/>
                <w:numId w:val="0"/>
              </w:numPr>
              <w:spacing w:before="0" w:after="0"/>
              <w:rPr>
                <w:rFonts w:asciiTheme="majorBidi" w:hAnsiTheme="majorBidi" w:cstheme="majorBidi"/>
              </w:rPr>
            </w:pPr>
          </w:p>
          <w:p w14:paraId="51BADB77" w14:textId="77777777" w:rsidR="005A21E7" w:rsidRDefault="005A21E7" w:rsidP="00772797">
            <w:pPr>
              <w:pStyle w:val="Nadpis5-BS"/>
              <w:numPr>
                <w:ilvl w:val="0"/>
                <w:numId w:val="0"/>
              </w:numPr>
              <w:spacing w:before="0" w:after="0"/>
              <w:rPr>
                <w:rFonts w:asciiTheme="majorBidi" w:hAnsiTheme="majorBidi" w:cstheme="majorBidi"/>
              </w:rPr>
            </w:pPr>
          </w:p>
          <w:p w14:paraId="08825168" w14:textId="77777777" w:rsidR="005A21E7" w:rsidRDefault="005A21E7" w:rsidP="00772797">
            <w:pPr>
              <w:pStyle w:val="Nadpis5-BS"/>
              <w:numPr>
                <w:ilvl w:val="0"/>
                <w:numId w:val="0"/>
              </w:numPr>
              <w:spacing w:before="0" w:after="0"/>
              <w:rPr>
                <w:rFonts w:asciiTheme="majorBidi" w:hAnsiTheme="majorBidi" w:cstheme="majorBidi"/>
              </w:rPr>
            </w:pPr>
          </w:p>
          <w:p w14:paraId="0A79A8D9"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784F4ACB"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14F55645"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09764453" w14:textId="77777777" w:rsidTr="0016180D">
        <w:trPr>
          <w:trHeight w:val="295"/>
        </w:trPr>
        <w:tc>
          <w:tcPr>
            <w:tcW w:w="4287" w:type="dxa"/>
            <w:tcBorders>
              <w:top w:val="single" w:sz="4" w:space="0" w:color="auto"/>
              <w:left w:val="nil"/>
              <w:bottom w:val="nil"/>
              <w:right w:val="nil"/>
            </w:tcBorders>
            <w:shd w:val="clear" w:color="auto" w:fill="auto"/>
          </w:tcPr>
          <w:p w14:paraId="1CD5D146"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 xml:space="preserve">KGS </w:t>
            </w:r>
            <w:proofErr w:type="spellStart"/>
            <w:r w:rsidRPr="002C7CB3">
              <w:rPr>
                <w:rFonts w:asciiTheme="majorBidi" w:hAnsiTheme="majorBidi" w:cstheme="majorBidi"/>
                <w:b/>
                <w:sz w:val="20"/>
                <w:szCs w:val="20"/>
              </w:rPr>
              <w:t>legal</w:t>
            </w:r>
            <w:proofErr w:type="spellEnd"/>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51CA33A2"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552BB973" w14:textId="4F61B88B" w:rsidR="002C7CB3" w:rsidRPr="0000721C" w:rsidRDefault="007D39C5" w:rsidP="00772797">
            <w:pPr>
              <w:spacing w:after="0" w:line="240" w:lineRule="auto"/>
              <w:jc w:val="center"/>
              <w:rPr>
                <w:rFonts w:ascii="Times New Roman" w:hAnsi="Times New Roman"/>
                <w:b/>
                <w:sz w:val="20"/>
                <w:szCs w:val="20"/>
              </w:rPr>
            </w:pPr>
            <w:r>
              <w:rPr>
                <w:rFonts w:ascii="Times New Roman" w:hAnsi="Times New Roman"/>
                <w:b/>
                <w:sz w:val="20"/>
                <w:szCs w:val="20"/>
              </w:rPr>
              <w:t>Národní galerie v Praze</w:t>
            </w:r>
          </w:p>
        </w:tc>
      </w:tr>
      <w:tr w:rsidR="002C7CB3" w:rsidRPr="002C7CB3" w14:paraId="37E620B2" w14:textId="77777777" w:rsidTr="0016180D">
        <w:trPr>
          <w:trHeight w:val="295"/>
        </w:trPr>
        <w:tc>
          <w:tcPr>
            <w:tcW w:w="4287" w:type="dxa"/>
            <w:tcBorders>
              <w:top w:val="nil"/>
              <w:left w:val="nil"/>
              <w:bottom w:val="nil"/>
              <w:right w:val="nil"/>
            </w:tcBorders>
            <w:shd w:val="clear" w:color="auto" w:fill="auto"/>
          </w:tcPr>
          <w:p w14:paraId="1927EBF0" w14:textId="77777777"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p>
        </w:tc>
        <w:tc>
          <w:tcPr>
            <w:tcW w:w="680" w:type="dxa"/>
            <w:tcBorders>
              <w:top w:val="nil"/>
              <w:left w:val="nil"/>
              <w:bottom w:val="nil"/>
              <w:right w:val="nil"/>
            </w:tcBorders>
            <w:shd w:val="clear" w:color="auto" w:fill="auto"/>
          </w:tcPr>
          <w:p w14:paraId="2B930A1D"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42F7CFA7" w14:textId="11125465" w:rsidR="002C7CB3" w:rsidRPr="0000721C" w:rsidRDefault="007D39C5" w:rsidP="00CC1F8D">
            <w:pPr>
              <w:spacing w:after="0"/>
              <w:jc w:val="center"/>
              <w:rPr>
                <w:rFonts w:ascii="Times New Roman" w:hAnsi="Times New Roman"/>
                <w:sz w:val="20"/>
                <w:szCs w:val="20"/>
              </w:rPr>
            </w:pPr>
            <w:r>
              <w:rPr>
                <w:rFonts w:ascii="Times New Roman" w:hAnsi="Times New Roman"/>
                <w:sz w:val="20"/>
                <w:szCs w:val="20"/>
              </w:rPr>
              <w:t xml:space="preserve">Alicja </w:t>
            </w:r>
            <w:r w:rsidR="00105494">
              <w:rPr>
                <w:rFonts w:ascii="Times New Roman" w:hAnsi="Times New Roman"/>
                <w:sz w:val="20"/>
                <w:szCs w:val="20"/>
              </w:rPr>
              <w:t xml:space="preserve">Barbara </w:t>
            </w:r>
            <w:r>
              <w:rPr>
                <w:rFonts w:ascii="Times New Roman" w:hAnsi="Times New Roman"/>
                <w:sz w:val="20"/>
                <w:szCs w:val="20"/>
              </w:rPr>
              <w:t>Knast</w:t>
            </w:r>
          </w:p>
        </w:tc>
      </w:tr>
      <w:tr w:rsidR="002C7CB3" w:rsidRPr="002C7CB3" w14:paraId="44D79AC6" w14:textId="77777777" w:rsidTr="0016180D">
        <w:trPr>
          <w:trHeight w:val="254"/>
        </w:trPr>
        <w:tc>
          <w:tcPr>
            <w:tcW w:w="4287" w:type="dxa"/>
            <w:tcBorders>
              <w:top w:val="nil"/>
              <w:left w:val="nil"/>
              <w:bottom w:val="nil"/>
              <w:right w:val="nil"/>
            </w:tcBorders>
            <w:shd w:val="clear" w:color="auto" w:fill="auto"/>
          </w:tcPr>
          <w:p w14:paraId="12811D24" w14:textId="67C8DCD7" w:rsidR="002C7CB3" w:rsidRPr="002C7CB3" w:rsidRDefault="00CC1F8D"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w:t>
            </w:r>
            <w:r w:rsidR="0000721C">
              <w:rPr>
                <w:rFonts w:asciiTheme="majorBidi" w:hAnsiTheme="majorBidi" w:cstheme="majorBidi"/>
                <w:sz w:val="20"/>
                <w:szCs w:val="20"/>
              </w:rPr>
              <w:t>ednatel</w:t>
            </w:r>
          </w:p>
        </w:tc>
        <w:tc>
          <w:tcPr>
            <w:tcW w:w="680" w:type="dxa"/>
            <w:tcBorders>
              <w:top w:val="nil"/>
              <w:left w:val="nil"/>
              <w:bottom w:val="nil"/>
              <w:right w:val="nil"/>
            </w:tcBorders>
            <w:shd w:val="clear" w:color="auto" w:fill="auto"/>
          </w:tcPr>
          <w:p w14:paraId="7E47A4B3"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1D8650D4" w14:textId="342F6CA6" w:rsidR="002C7CB3" w:rsidRPr="0000721C" w:rsidRDefault="007D39C5" w:rsidP="00772797">
            <w:pPr>
              <w:spacing w:after="0" w:line="240" w:lineRule="auto"/>
              <w:jc w:val="center"/>
              <w:rPr>
                <w:rFonts w:ascii="Times New Roman" w:hAnsi="Times New Roman"/>
                <w:sz w:val="20"/>
                <w:szCs w:val="20"/>
              </w:rPr>
            </w:pPr>
            <w:r>
              <w:rPr>
                <w:rFonts w:ascii="Times New Roman" w:hAnsi="Times New Roman"/>
                <w:sz w:val="20"/>
                <w:szCs w:val="20"/>
              </w:rPr>
              <w:t>generální ředitelka</w:t>
            </w:r>
          </w:p>
        </w:tc>
      </w:tr>
    </w:tbl>
    <w:p w14:paraId="1E597BE4"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ABF31" w14:textId="77777777" w:rsidR="00655472" w:rsidRDefault="00655472" w:rsidP="00A164F9">
      <w:r>
        <w:separator/>
      </w:r>
    </w:p>
  </w:endnote>
  <w:endnote w:type="continuationSeparator" w:id="0">
    <w:p w14:paraId="708991F8" w14:textId="77777777" w:rsidR="00655472" w:rsidRDefault="00655472"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C4" w14:textId="7665A63A"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3758AC">
      <w:rPr>
        <w:rFonts w:ascii="Times New Roman" w:hAnsi="Times New Roman"/>
        <w:noProof/>
        <w:sz w:val="20"/>
        <w:szCs w:val="20"/>
      </w:rPr>
      <w:t>7</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3758AC">
      <w:rPr>
        <w:rFonts w:ascii="Times New Roman" w:hAnsi="Times New Roman"/>
        <w:noProof/>
        <w:sz w:val="20"/>
        <w:szCs w:val="20"/>
      </w:rPr>
      <w:t>8</w:t>
    </w:r>
    <w:r w:rsidR="00C36A11">
      <w:rPr>
        <w:rFonts w:ascii="Times New Roman" w:hAnsi="Times New Roman"/>
        <w:noProof/>
        <w:sz w:val="20"/>
        <w:szCs w:val="20"/>
      </w:rPr>
      <w:fldChar w:fldCharType="end"/>
    </w:r>
  </w:p>
  <w:p w14:paraId="7B094059"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512F"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096A3AC4"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8C519" w14:textId="77777777" w:rsidR="00655472" w:rsidRDefault="00655472" w:rsidP="00A164F9">
      <w:r>
        <w:separator/>
      </w:r>
    </w:p>
  </w:footnote>
  <w:footnote w:type="continuationSeparator" w:id="0">
    <w:p w14:paraId="3BD09202" w14:textId="77777777" w:rsidR="00655472" w:rsidRDefault="00655472" w:rsidP="00A1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6DB"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37E1D843" w14:textId="77777777" w:rsidTr="00E121FB">
      <w:trPr>
        <w:trHeight w:val="486"/>
      </w:trPr>
      <w:tc>
        <w:tcPr>
          <w:tcW w:w="9072" w:type="dxa"/>
          <w:tcBorders>
            <w:top w:val="nil"/>
            <w:left w:val="nil"/>
            <w:bottom w:val="single" w:sz="4" w:space="0" w:color="808080"/>
            <w:right w:val="nil"/>
          </w:tcBorders>
          <w:vAlign w:val="bottom"/>
        </w:tcPr>
        <w:p w14:paraId="0FCFF475"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6E325F2C"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E813" w14:textId="77777777" w:rsidR="00DF01AB" w:rsidRPr="00C253D1" w:rsidRDefault="00DF01AB" w:rsidP="00C253D1">
    <w:pPr>
      <w:spacing w:line="240" w:lineRule="atLeast"/>
      <w:rPr>
        <w:color w:val="808080"/>
      </w:rPr>
    </w:pPr>
  </w:p>
  <w:p w14:paraId="0A98D14F" w14:textId="77777777" w:rsidR="00DF01AB" w:rsidRDefault="00DF01AB">
    <w:pPr>
      <w:pStyle w:val="Zhlav"/>
    </w:pPr>
  </w:p>
  <w:p w14:paraId="23A28437"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51F2"/>
    <w:rsid w:val="0000721C"/>
    <w:rsid w:val="000075B1"/>
    <w:rsid w:val="00011382"/>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76B99"/>
    <w:rsid w:val="00081A24"/>
    <w:rsid w:val="00081C36"/>
    <w:rsid w:val="00081F4A"/>
    <w:rsid w:val="00082104"/>
    <w:rsid w:val="0008662A"/>
    <w:rsid w:val="000909BB"/>
    <w:rsid w:val="0009112B"/>
    <w:rsid w:val="00092613"/>
    <w:rsid w:val="000929D0"/>
    <w:rsid w:val="000A7496"/>
    <w:rsid w:val="000B0EB3"/>
    <w:rsid w:val="000B131B"/>
    <w:rsid w:val="000C0351"/>
    <w:rsid w:val="000C5FB2"/>
    <w:rsid w:val="000C7479"/>
    <w:rsid w:val="000D3EE2"/>
    <w:rsid w:val="000D6360"/>
    <w:rsid w:val="000E381E"/>
    <w:rsid w:val="000F183E"/>
    <w:rsid w:val="000F3B7F"/>
    <w:rsid w:val="000F5F34"/>
    <w:rsid w:val="000F6868"/>
    <w:rsid w:val="00101D7B"/>
    <w:rsid w:val="00105494"/>
    <w:rsid w:val="00105C53"/>
    <w:rsid w:val="00112951"/>
    <w:rsid w:val="0012278C"/>
    <w:rsid w:val="00126AC1"/>
    <w:rsid w:val="001304F5"/>
    <w:rsid w:val="00146888"/>
    <w:rsid w:val="00146DEB"/>
    <w:rsid w:val="001476A5"/>
    <w:rsid w:val="001537B2"/>
    <w:rsid w:val="001543A6"/>
    <w:rsid w:val="00155A61"/>
    <w:rsid w:val="001565A0"/>
    <w:rsid w:val="0016180D"/>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05BF"/>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2842"/>
    <w:rsid w:val="00224001"/>
    <w:rsid w:val="0022550D"/>
    <w:rsid w:val="0023072F"/>
    <w:rsid w:val="00237DFC"/>
    <w:rsid w:val="00241012"/>
    <w:rsid w:val="00244E28"/>
    <w:rsid w:val="0024698E"/>
    <w:rsid w:val="00246F81"/>
    <w:rsid w:val="002476F2"/>
    <w:rsid w:val="00247A37"/>
    <w:rsid w:val="00257674"/>
    <w:rsid w:val="002725F4"/>
    <w:rsid w:val="0028481C"/>
    <w:rsid w:val="00287A55"/>
    <w:rsid w:val="002950C3"/>
    <w:rsid w:val="002A22F8"/>
    <w:rsid w:val="002B0C2A"/>
    <w:rsid w:val="002B1157"/>
    <w:rsid w:val="002C1CFD"/>
    <w:rsid w:val="002C7CB3"/>
    <w:rsid w:val="002D48A2"/>
    <w:rsid w:val="002D5A65"/>
    <w:rsid w:val="002E142E"/>
    <w:rsid w:val="002E23BE"/>
    <w:rsid w:val="002F019A"/>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758AC"/>
    <w:rsid w:val="00381FEF"/>
    <w:rsid w:val="00395DA5"/>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637E"/>
    <w:rsid w:val="00422447"/>
    <w:rsid w:val="00422686"/>
    <w:rsid w:val="00434020"/>
    <w:rsid w:val="00442DAD"/>
    <w:rsid w:val="00444069"/>
    <w:rsid w:val="004448E7"/>
    <w:rsid w:val="0044536E"/>
    <w:rsid w:val="00446060"/>
    <w:rsid w:val="004471D7"/>
    <w:rsid w:val="00451CFE"/>
    <w:rsid w:val="004551E8"/>
    <w:rsid w:val="00456F83"/>
    <w:rsid w:val="00467176"/>
    <w:rsid w:val="004758F0"/>
    <w:rsid w:val="004768B8"/>
    <w:rsid w:val="00477463"/>
    <w:rsid w:val="00480F1B"/>
    <w:rsid w:val="004840E2"/>
    <w:rsid w:val="004849B6"/>
    <w:rsid w:val="004A0016"/>
    <w:rsid w:val="004A6B49"/>
    <w:rsid w:val="004A7D62"/>
    <w:rsid w:val="004B4595"/>
    <w:rsid w:val="004B7421"/>
    <w:rsid w:val="004B7D92"/>
    <w:rsid w:val="004C1357"/>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7099"/>
    <w:rsid w:val="00552636"/>
    <w:rsid w:val="00554F8C"/>
    <w:rsid w:val="005561C7"/>
    <w:rsid w:val="00556560"/>
    <w:rsid w:val="00557440"/>
    <w:rsid w:val="00562871"/>
    <w:rsid w:val="00581303"/>
    <w:rsid w:val="00581998"/>
    <w:rsid w:val="0058785C"/>
    <w:rsid w:val="0059032F"/>
    <w:rsid w:val="00590C7F"/>
    <w:rsid w:val="00591864"/>
    <w:rsid w:val="005A1F37"/>
    <w:rsid w:val="005A21E7"/>
    <w:rsid w:val="005B0362"/>
    <w:rsid w:val="005B04B4"/>
    <w:rsid w:val="005B69A0"/>
    <w:rsid w:val="005B74EE"/>
    <w:rsid w:val="005C549B"/>
    <w:rsid w:val="005D0114"/>
    <w:rsid w:val="005D0679"/>
    <w:rsid w:val="005D0958"/>
    <w:rsid w:val="005D0F38"/>
    <w:rsid w:val="005D1047"/>
    <w:rsid w:val="005D2F77"/>
    <w:rsid w:val="005D57B3"/>
    <w:rsid w:val="005D69A3"/>
    <w:rsid w:val="005D6BA0"/>
    <w:rsid w:val="005D7573"/>
    <w:rsid w:val="005E466D"/>
    <w:rsid w:val="005E5E99"/>
    <w:rsid w:val="005F0C9A"/>
    <w:rsid w:val="005F3E44"/>
    <w:rsid w:val="005F3E8E"/>
    <w:rsid w:val="00604F67"/>
    <w:rsid w:val="00611680"/>
    <w:rsid w:val="00625D3E"/>
    <w:rsid w:val="00626C96"/>
    <w:rsid w:val="00631C39"/>
    <w:rsid w:val="00632F6C"/>
    <w:rsid w:val="00635E45"/>
    <w:rsid w:val="0063644C"/>
    <w:rsid w:val="00636D67"/>
    <w:rsid w:val="00636F58"/>
    <w:rsid w:val="0064176A"/>
    <w:rsid w:val="00643759"/>
    <w:rsid w:val="006471F6"/>
    <w:rsid w:val="006509EB"/>
    <w:rsid w:val="00650E77"/>
    <w:rsid w:val="006540D8"/>
    <w:rsid w:val="00655472"/>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C0004"/>
    <w:rsid w:val="006D00C4"/>
    <w:rsid w:val="006D204A"/>
    <w:rsid w:val="006D462C"/>
    <w:rsid w:val="006E1528"/>
    <w:rsid w:val="006E6223"/>
    <w:rsid w:val="00701692"/>
    <w:rsid w:val="007022E7"/>
    <w:rsid w:val="0071103E"/>
    <w:rsid w:val="00715827"/>
    <w:rsid w:val="00715F28"/>
    <w:rsid w:val="00716249"/>
    <w:rsid w:val="007471D0"/>
    <w:rsid w:val="00750654"/>
    <w:rsid w:val="00752308"/>
    <w:rsid w:val="00752F2B"/>
    <w:rsid w:val="00753A8B"/>
    <w:rsid w:val="00771201"/>
    <w:rsid w:val="00771DCC"/>
    <w:rsid w:val="00772797"/>
    <w:rsid w:val="00780F3A"/>
    <w:rsid w:val="00787BD1"/>
    <w:rsid w:val="007913F1"/>
    <w:rsid w:val="00794B44"/>
    <w:rsid w:val="007968D6"/>
    <w:rsid w:val="00796A78"/>
    <w:rsid w:val="007A0B79"/>
    <w:rsid w:val="007A3923"/>
    <w:rsid w:val="007A5819"/>
    <w:rsid w:val="007B059B"/>
    <w:rsid w:val="007C2379"/>
    <w:rsid w:val="007C266F"/>
    <w:rsid w:val="007D0A50"/>
    <w:rsid w:val="007D2C68"/>
    <w:rsid w:val="007D39C5"/>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B3B2F"/>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36131"/>
    <w:rsid w:val="0094352A"/>
    <w:rsid w:val="00951C8E"/>
    <w:rsid w:val="00952FC8"/>
    <w:rsid w:val="00957779"/>
    <w:rsid w:val="00962591"/>
    <w:rsid w:val="00965C8E"/>
    <w:rsid w:val="00965EEB"/>
    <w:rsid w:val="00980F31"/>
    <w:rsid w:val="00982DBF"/>
    <w:rsid w:val="009841DA"/>
    <w:rsid w:val="00984E3E"/>
    <w:rsid w:val="009874AC"/>
    <w:rsid w:val="00990B4D"/>
    <w:rsid w:val="00992059"/>
    <w:rsid w:val="00993372"/>
    <w:rsid w:val="00993A9E"/>
    <w:rsid w:val="009941F8"/>
    <w:rsid w:val="00995C96"/>
    <w:rsid w:val="009967CD"/>
    <w:rsid w:val="009A793C"/>
    <w:rsid w:val="009C17B5"/>
    <w:rsid w:val="009C1B78"/>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C0691"/>
    <w:rsid w:val="00AC1C82"/>
    <w:rsid w:val="00AC298F"/>
    <w:rsid w:val="00AC359A"/>
    <w:rsid w:val="00AC501E"/>
    <w:rsid w:val="00AC554D"/>
    <w:rsid w:val="00AC6839"/>
    <w:rsid w:val="00AC7DA8"/>
    <w:rsid w:val="00AD0D4C"/>
    <w:rsid w:val="00AD28B7"/>
    <w:rsid w:val="00AD387B"/>
    <w:rsid w:val="00AE31A6"/>
    <w:rsid w:val="00AF1199"/>
    <w:rsid w:val="00AF59E5"/>
    <w:rsid w:val="00AF752F"/>
    <w:rsid w:val="00B01640"/>
    <w:rsid w:val="00B10270"/>
    <w:rsid w:val="00B129EC"/>
    <w:rsid w:val="00B14B0B"/>
    <w:rsid w:val="00B46C00"/>
    <w:rsid w:val="00B5450C"/>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C01A8C"/>
    <w:rsid w:val="00C048EA"/>
    <w:rsid w:val="00C052F0"/>
    <w:rsid w:val="00C05505"/>
    <w:rsid w:val="00C16240"/>
    <w:rsid w:val="00C16A27"/>
    <w:rsid w:val="00C21B61"/>
    <w:rsid w:val="00C247F8"/>
    <w:rsid w:val="00C253D1"/>
    <w:rsid w:val="00C309EB"/>
    <w:rsid w:val="00C34B1B"/>
    <w:rsid w:val="00C36A11"/>
    <w:rsid w:val="00C468A2"/>
    <w:rsid w:val="00C513AA"/>
    <w:rsid w:val="00C52CC5"/>
    <w:rsid w:val="00C7336D"/>
    <w:rsid w:val="00C77B51"/>
    <w:rsid w:val="00C802D1"/>
    <w:rsid w:val="00C91A47"/>
    <w:rsid w:val="00C91CAA"/>
    <w:rsid w:val="00CA35BA"/>
    <w:rsid w:val="00CA60FE"/>
    <w:rsid w:val="00CA666D"/>
    <w:rsid w:val="00CB1CF7"/>
    <w:rsid w:val="00CB30F1"/>
    <w:rsid w:val="00CB470A"/>
    <w:rsid w:val="00CC0D89"/>
    <w:rsid w:val="00CC0F2F"/>
    <w:rsid w:val="00CC1F8D"/>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3202D"/>
    <w:rsid w:val="00D32560"/>
    <w:rsid w:val="00D362BD"/>
    <w:rsid w:val="00D36D93"/>
    <w:rsid w:val="00D41434"/>
    <w:rsid w:val="00D53929"/>
    <w:rsid w:val="00D548D4"/>
    <w:rsid w:val="00D55D28"/>
    <w:rsid w:val="00D60CA0"/>
    <w:rsid w:val="00D616AB"/>
    <w:rsid w:val="00D61A3A"/>
    <w:rsid w:val="00D6216E"/>
    <w:rsid w:val="00D67C72"/>
    <w:rsid w:val="00D708EB"/>
    <w:rsid w:val="00D724DC"/>
    <w:rsid w:val="00D729AE"/>
    <w:rsid w:val="00D72B53"/>
    <w:rsid w:val="00D75A1B"/>
    <w:rsid w:val="00D95D20"/>
    <w:rsid w:val="00DA0512"/>
    <w:rsid w:val="00DA1C02"/>
    <w:rsid w:val="00DA240B"/>
    <w:rsid w:val="00DA4B0C"/>
    <w:rsid w:val="00DA6A7F"/>
    <w:rsid w:val="00DB0687"/>
    <w:rsid w:val="00DB2A1A"/>
    <w:rsid w:val="00DB7E24"/>
    <w:rsid w:val="00DD0F60"/>
    <w:rsid w:val="00DD75B9"/>
    <w:rsid w:val="00DE0AD4"/>
    <w:rsid w:val="00DE1247"/>
    <w:rsid w:val="00DE4269"/>
    <w:rsid w:val="00DF01AB"/>
    <w:rsid w:val="00DF1D41"/>
    <w:rsid w:val="00DF4855"/>
    <w:rsid w:val="00E02D16"/>
    <w:rsid w:val="00E03487"/>
    <w:rsid w:val="00E11884"/>
    <w:rsid w:val="00E11909"/>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85328"/>
    <w:rsid w:val="00E9136D"/>
    <w:rsid w:val="00E92FD7"/>
    <w:rsid w:val="00E95E34"/>
    <w:rsid w:val="00EA0C15"/>
    <w:rsid w:val="00EA3D83"/>
    <w:rsid w:val="00EA4228"/>
    <w:rsid w:val="00EB0F36"/>
    <w:rsid w:val="00EB4742"/>
    <w:rsid w:val="00EB67B3"/>
    <w:rsid w:val="00EC7D43"/>
    <w:rsid w:val="00ED13DA"/>
    <w:rsid w:val="00ED3060"/>
    <w:rsid w:val="00ED3FE7"/>
    <w:rsid w:val="00ED4805"/>
    <w:rsid w:val="00EF69AC"/>
    <w:rsid w:val="00F01686"/>
    <w:rsid w:val="00F06FE6"/>
    <w:rsid w:val="00F11367"/>
    <w:rsid w:val="00F247E8"/>
    <w:rsid w:val="00F25B4F"/>
    <w:rsid w:val="00F25FDD"/>
    <w:rsid w:val="00F31B7B"/>
    <w:rsid w:val="00F622FB"/>
    <w:rsid w:val="00F6330F"/>
    <w:rsid w:val="00F72CD9"/>
    <w:rsid w:val="00F744D7"/>
    <w:rsid w:val="00F776D1"/>
    <w:rsid w:val="00F871F1"/>
    <w:rsid w:val="00F910EF"/>
    <w:rsid w:val="00F92EAE"/>
    <w:rsid w:val="00F96E38"/>
    <w:rsid w:val="00F9726B"/>
    <w:rsid w:val="00FA1E13"/>
    <w:rsid w:val="00FA33A6"/>
    <w:rsid w:val="00FA59DE"/>
    <w:rsid w:val="00FB25C5"/>
    <w:rsid w:val="00FB5ACB"/>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97AF6"/>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953559519">
      <w:bodyDiv w:val="1"/>
      <w:marLeft w:val="0"/>
      <w:marRight w:val="0"/>
      <w:marTop w:val="0"/>
      <w:marBottom w:val="0"/>
      <w:divBdr>
        <w:top w:val="none" w:sz="0" w:space="0" w:color="auto"/>
        <w:left w:val="none" w:sz="0" w:space="0" w:color="auto"/>
        <w:bottom w:val="none" w:sz="0" w:space="0" w:color="auto"/>
        <w:right w:val="none" w:sz="0" w:space="0" w:color="auto"/>
      </w:divBdr>
    </w:div>
    <w:div w:id="1110854468">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246379157">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3" ma:contentTypeDescription="Vytvoří nový dokument" ma:contentTypeScope="" ma:versionID="af63e58c1a350ff3996cddef12221d24">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cf5a199d235b87dca49da3d99a1d89fe"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3.xml><?xml version="1.0" encoding="utf-8"?>
<ds:datastoreItem xmlns:ds="http://schemas.openxmlformats.org/officeDocument/2006/customXml" ds:itemID="{D7BAAAC0-7486-4A7B-8CFE-243ED1486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4CD6A-8018-4093-B5D5-7E8BECE9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2</TotalTime>
  <Pages>8</Pages>
  <Words>2551</Words>
  <Characters>15057</Characters>
  <Application>Microsoft Office Word</Application>
  <DocSecurity>0</DocSecurity>
  <Lines>125</Lines>
  <Paragraphs>35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Zdenka Šímová</cp:lastModifiedBy>
  <cp:revision>4</cp:revision>
  <cp:lastPrinted>2014-12-04T20:08:00Z</cp:lastPrinted>
  <dcterms:created xsi:type="dcterms:W3CDTF">2021-07-27T09:36:00Z</dcterms:created>
  <dcterms:modified xsi:type="dcterms:W3CDTF">2021-08-03T08:08:00Z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