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D1" w:rsidRPr="00FD305D" w:rsidRDefault="00347034" w:rsidP="004E51D1">
      <w:pPr>
        <w:pStyle w:val="Nadpis3"/>
        <w:keepLines/>
        <w:spacing w:after="40"/>
        <w:jc w:val="center"/>
        <w:rPr>
          <w:sz w:val="30"/>
          <w:szCs w:val="30"/>
        </w:rPr>
      </w:pPr>
      <w:r>
        <w:rPr>
          <w:sz w:val="30"/>
          <w:szCs w:val="30"/>
        </w:rPr>
        <w:t>Kupní smlouva</w:t>
      </w:r>
      <w:r w:rsidR="004E51D1" w:rsidRPr="00FD305D">
        <w:rPr>
          <w:sz w:val="30"/>
          <w:szCs w:val="30"/>
        </w:rPr>
        <w:t xml:space="preserve"> </w:t>
      </w:r>
    </w:p>
    <w:p w:rsidR="004E51D1" w:rsidRPr="00FD305D" w:rsidRDefault="004E51D1" w:rsidP="004E51D1">
      <w:pPr>
        <w:pStyle w:val="Zkladntext"/>
        <w:keepLines/>
        <w:spacing w:before="120" w:after="240"/>
        <w:jc w:val="center"/>
        <w:rPr>
          <w:sz w:val="18"/>
          <w:szCs w:val="18"/>
        </w:rPr>
      </w:pPr>
      <w:r w:rsidRPr="00FD305D">
        <w:rPr>
          <w:sz w:val="18"/>
          <w:szCs w:val="18"/>
        </w:rPr>
        <w:t xml:space="preserve">uzavřená podle ustanovení § 2079 a následujících zákona č. 89/2012 Sb., občanský zákoník, </w:t>
      </w:r>
      <w:r w:rsidRPr="00FD305D">
        <w:rPr>
          <w:sz w:val="18"/>
          <w:szCs w:val="18"/>
        </w:rPr>
        <w:br/>
        <w:t>mezi smluvními stranami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09"/>
      </w:tblGrid>
      <w:tr w:rsidR="004E51D1" w:rsidRPr="00E5452B" w:rsidTr="004831B0">
        <w:tc>
          <w:tcPr>
            <w:tcW w:w="2943" w:type="dxa"/>
          </w:tcPr>
          <w:p w:rsidR="004E51D1" w:rsidRPr="00E5452B" w:rsidRDefault="004E51D1" w:rsidP="004831B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609" w:type="dxa"/>
          </w:tcPr>
          <w:p w:rsidR="004E51D1" w:rsidRPr="00E5452B" w:rsidRDefault="004E51D1" w:rsidP="004831B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4E51D1" w:rsidRPr="00E5452B" w:rsidTr="004831B0">
        <w:tc>
          <w:tcPr>
            <w:tcW w:w="2943" w:type="dxa"/>
          </w:tcPr>
          <w:p w:rsidR="004E51D1" w:rsidRPr="00E5452B" w:rsidRDefault="004E51D1" w:rsidP="004831B0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</w:rPr>
              <w:t>Obchodní firma:</w:t>
            </w:r>
            <w:r w:rsidRPr="00E5452B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6609" w:type="dxa"/>
          </w:tcPr>
          <w:p w:rsidR="004E51D1" w:rsidRPr="00E5452B" w:rsidRDefault="00347034" w:rsidP="004831B0">
            <w:pPr>
              <w:keepLines/>
              <w:tabs>
                <w:tab w:val="left" w:pos="3119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Porsche Inter Auto CZ spol. s r.o., </w:t>
            </w:r>
            <w:proofErr w:type="gramStart"/>
            <w:r>
              <w:rPr>
                <w:b/>
                <w:sz w:val="21"/>
                <w:szCs w:val="21"/>
              </w:rPr>
              <w:t>o.z.</w:t>
            </w:r>
            <w:proofErr w:type="gramEnd"/>
            <w:r>
              <w:rPr>
                <w:b/>
                <w:sz w:val="21"/>
                <w:szCs w:val="21"/>
              </w:rPr>
              <w:t xml:space="preserve"> AUTO Heller Ostrava</w:t>
            </w:r>
          </w:p>
        </w:tc>
      </w:tr>
      <w:tr w:rsidR="004E51D1" w:rsidRPr="00E5452B" w:rsidTr="004831B0">
        <w:tc>
          <w:tcPr>
            <w:tcW w:w="2943" w:type="dxa"/>
          </w:tcPr>
          <w:p w:rsidR="004E51D1" w:rsidRPr="00E5452B" w:rsidRDefault="004E51D1" w:rsidP="004831B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E5452B">
              <w:rPr>
                <w:color w:val="000000"/>
                <w:sz w:val="21"/>
                <w:szCs w:val="21"/>
              </w:rPr>
              <w:t xml:space="preserve">Sídlo:   </w:t>
            </w:r>
          </w:p>
        </w:tc>
        <w:tc>
          <w:tcPr>
            <w:tcW w:w="6609" w:type="dxa"/>
          </w:tcPr>
          <w:p w:rsidR="004E51D1" w:rsidRPr="00E5452B" w:rsidRDefault="00347034" w:rsidP="004831B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Vrchlického 18/31, 150 00 Praha 5, Košíře</w:t>
            </w:r>
          </w:p>
        </w:tc>
      </w:tr>
      <w:tr w:rsidR="004E51D1" w:rsidRPr="00E5452B" w:rsidTr="004831B0">
        <w:tc>
          <w:tcPr>
            <w:tcW w:w="2943" w:type="dxa"/>
          </w:tcPr>
          <w:p w:rsidR="004E51D1" w:rsidRPr="00E5452B" w:rsidRDefault="004E51D1" w:rsidP="004831B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E5452B">
              <w:rPr>
                <w:color w:val="000000"/>
                <w:sz w:val="21"/>
                <w:szCs w:val="21"/>
              </w:rPr>
              <w:t>Statutární zástupce:</w:t>
            </w:r>
          </w:p>
        </w:tc>
        <w:tc>
          <w:tcPr>
            <w:tcW w:w="6609" w:type="dxa"/>
          </w:tcPr>
          <w:p w:rsidR="004E51D1" w:rsidRPr="00E5452B" w:rsidRDefault="0073183D" w:rsidP="004831B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4E51D1" w:rsidRPr="00E5452B" w:rsidTr="004831B0">
        <w:tc>
          <w:tcPr>
            <w:tcW w:w="2943" w:type="dxa"/>
          </w:tcPr>
          <w:p w:rsidR="004E51D1" w:rsidRPr="00E5452B" w:rsidRDefault="004E51D1" w:rsidP="004831B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</w:rPr>
              <w:t>Zástupce pro věci technické:</w:t>
            </w:r>
          </w:p>
        </w:tc>
        <w:tc>
          <w:tcPr>
            <w:tcW w:w="6609" w:type="dxa"/>
          </w:tcPr>
          <w:p w:rsidR="004E51D1" w:rsidRPr="00E5452B" w:rsidRDefault="0073183D" w:rsidP="004831B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4E51D1" w:rsidRPr="00E5452B" w:rsidTr="004831B0">
        <w:tc>
          <w:tcPr>
            <w:tcW w:w="2943" w:type="dxa"/>
          </w:tcPr>
          <w:p w:rsidR="004E51D1" w:rsidRPr="00E5452B" w:rsidRDefault="004E51D1" w:rsidP="004831B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</w:rPr>
              <w:t xml:space="preserve">Bankovní spojení:   </w:t>
            </w:r>
          </w:p>
        </w:tc>
        <w:tc>
          <w:tcPr>
            <w:tcW w:w="6609" w:type="dxa"/>
          </w:tcPr>
          <w:p w:rsidR="004E51D1" w:rsidRPr="00E5452B" w:rsidRDefault="00347034" w:rsidP="004831B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5070015585/5500</w:t>
            </w:r>
          </w:p>
        </w:tc>
      </w:tr>
      <w:tr w:rsidR="004E51D1" w:rsidRPr="00E5452B" w:rsidTr="004831B0">
        <w:tc>
          <w:tcPr>
            <w:tcW w:w="2943" w:type="dxa"/>
          </w:tcPr>
          <w:p w:rsidR="004E51D1" w:rsidRPr="00E5452B" w:rsidRDefault="004E51D1" w:rsidP="004831B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</w:rPr>
              <w:t xml:space="preserve">IČO: / DIČ:   </w:t>
            </w:r>
          </w:p>
        </w:tc>
        <w:tc>
          <w:tcPr>
            <w:tcW w:w="6609" w:type="dxa"/>
          </w:tcPr>
          <w:p w:rsidR="004E51D1" w:rsidRPr="00E5452B" w:rsidRDefault="00347034" w:rsidP="00347034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47124652</w:t>
            </w:r>
            <w:r w:rsidR="004E51D1" w:rsidRPr="00E5452B">
              <w:rPr>
                <w:sz w:val="21"/>
                <w:szCs w:val="21"/>
              </w:rPr>
              <w:t xml:space="preserve"> / </w:t>
            </w:r>
            <w:r>
              <w:rPr>
                <w:sz w:val="21"/>
                <w:szCs w:val="21"/>
              </w:rPr>
              <w:t>CZ47124652</w:t>
            </w:r>
          </w:p>
        </w:tc>
      </w:tr>
      <w:tr w:rsidR="004E51D1" w:rsidRPr="00E5452B" w:rsidTr="004831B0">
        <w:tc>
          <w:tcPr>
            <w:tcW w:w="2943" w:type="dxa"/>
          </w:tcPr>
          <w:p w:rsidR="004E51D1" w:rsidRPr="00E5452B" w:rsidRDefault="004E51D1" w:rsidP="004831B0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609" w:type="dxa"/>
          </w:tcPr>
          <w:p w:rsidR="004E51D1" w:rsidRPr="00E5452B" w:rsidRDefault="00347034" w:rsidP="004831B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Městského soudu v Praze, oddíl C, vložka 12939</w:t>
            </w:r>
          </w:p>
        </w:tc>
      </w:tr>
    </w:tbl>
    <w:p w:rsidR="004E51D1" w:rsidRPr="00E5452B" w:rsidRDefault="004E51D1" w:rsidP="004E51D1">
      <w:pPr>
        <w:pStyle w:val="NormlnIMP"/>
        <w:keepLines/>
        <w:tabs>
          <w:tab w:val="left" w:pos="3119"/>
        </w:tabs>
        <w:ind w:left="360" w:hanging="360"/>
        <w:rPr>
          <w:sz w:val="21"/>
          <w:szCs w:val="21"/>
        </w:rPr>
      </w:pPr>
      <w:r w:rsidRPr="00E5452B">
        <w:rPr>
          <w:color w:val="000000"/>
          <w:sz w:val="21"/>
          <w:szCs w:val="21"/>
        </w:rPr>
        <w:tab/>
      </w:r>
    </w:p>
    <w:p w:rsidR="004E51D1" w:rsidRPr="00E5452B" w:rsidRDefault="004E51D1" w:rsidP="004E51D1">
      <w:pPr>
        <w:keepLines/>
        <w:tabs>
          <w:tab w:val="left" w:pos="3119"/>
        </w:tabs>
        <w:ind w:right="-1220"/>
        <w:rPr>
          <w:sz w:val="21"/>
          <w:szCs w:val="21"/>
          <w:u w:val="single"/>
        </w:rPr>
      </w:pPr>
      <w:r w:rsidRPr="00E5452B">
        <w:rPr>
          <w:sz w:val="21"/>
          <w:szCs w:val="21"/>
          <w:u w:val="single"/>
        </w:rPr>
        <w:t xml:space="preserve">Kupující: </w:t>
      </w:r>
    </w:p>
    <w:p w:rsidR="004E51D1" w:rsidRPr="00E5452B" w:rsidRDefault="004E51D1" w:rsidP="004E51D1">
      <w:pPr>
        <w:keepLines/>
        <w:tabs>
          <w:tab w:val="left" w:pos="3119"/>
        </w:tabs>
        <w:ind w:right="-1220"/>
        <w:rPr>
          <w:sz w:val="21"/>
          <w:szCs w:val="21"/>
        </w:rPr>
      </w:pPr>
      <w:r w:rsidRPr="00E5452B">
        <w:rPr>
          <w:sz w:val="21"/>
          <w:szCs w:val="21"/>
        </w:rPr>
        <w:t xml:space="preserve">Obchodní firma:  </w:t>
      </w:r>
      <w:r w:rsidRPr="00E5452B">
        <w:rPr>
          <w:sz w:val="21"/>
          <w:szCs w:val="21"/>
        </w:rPr>
        <w:tab/>
      </w:r>
      <w:r w:rsidRPr="00E5452B">
        <w:rPr>
          <w:b/>
          <w:sz w:val="21"/>
          <w:szCs w:val="21"/>
        </w:rPr>
        <w:t>Povodí Odry, státní podnik</w:t>
      </w:r>
    </w:p>
    <w:p w:rsidR="004E51D1" w:rsidRPr="00E5452B" w:rsidRDefault="004E51D1" w:rsidP="004E51D1">
      <w:pPr>
        <w:pStyle w:val="Nadpis6"/>
        <w:keepLines/>
        <w:tabs>
          <w:tab w:val="left" w:pos="3119"/>
        </w:tabs>
        <w:ind w:left="284" w:hanging="284"/>
        <w:rPr>
          <w:sz w:val="21"/>
          <w:szCs w:val="21"/>
        </w:rPr>
      </w:pPr>
      <w:r w:rsidRPr="00E5452B">
        <w:rPr>
          <w:sz w:val="21"/>
          <w:szCs w:val="21"/>
        </w:rPr>
        <w:t xml:space="preserve">Sídlo:  </w:t>
      </w:r>
      <w:r w:rsidRPr="00E5452B">
        <w:rPr>
          <w:sz w:val="21"/>
          <w:szCs w:val="21"/>
        </w:rPr>
        <w:tab/>
        <w:t xml:space="preserve">Varenská 3101/49, Moravská Ostrava, 702 00 Ostrava,                            </w:t>
      </w:r>
      <w:r w:rsidRPr="00E5452B">
        <w:rPr>
          <w:sz w:val="21"/>
          <w:szCs w:val="21"/>
        </w:rPr>
        <w:tab/>
        <w:t>Doručovací číslo 701 26</w:t>
      </w:r>
    </w:p>
    <w:p w:rsidR="004E51D1" w:rsidRPr="00E5452B" w:rsidRDefault="004E51D1" w:rsidP="004E51D1">
      <w:pPr>
        <w:keepLines/>
        <w:tabs>
          <w:tab w:val="left" w:pos="3119"/>
        </w:tabs>
        <w:ind w:right="-1220"/>
        <w:rPr>
          <w:sz w:val="21"/>
          <w:szCs w:val="21"/>
        </w:rPr>
      </w:pPr>
      <w:r w:rsidRPr="00E5452B">
        <w:rPr>
          <w:sz w:val="21"/>
          <w:szCs w:val="21"/>
        </w:rPr>
        <w:t xml:space="preserve">Statutární zástupce:  </w:t>
      </w:r>
      <w:r w:rsidRPr="00E5452B">
        <w:rPr>
          <w:sz w:val="21"/>
          <w:szCs w:val="21"/>
        </w:rPr>
        <w:tab/>
        <w:t>Ing. Jiří Tkáč, generální ředitel</w:t>
      </w:r>
    </w:p>
    <w:p w:rsidR="008E1D2B" w:rsidRPr="00E5452B" w:rsidRDefault="004E51D1" w:rsidP="004E51D1">
      <w:pPr>
        <w:keepLines/>
        <w:tabs>
          <w:tab w:val="left" w:pos="3119"/>
        </w:tabs>
        <w:ind w:right="-1220"/>
        <w:rPr>
          <w:sz w:val="21"/>
          <w:szCs w:val="21"/>
        </w:rPr>
      </w:pPr>
      <w:r w:rsidRPr="00E5452B">
        <w:rPr>
          <w:sz w:val="21"/>
          <w:szCs w:val="21"/>
        </w:rPr>
        <w:t xml:space="preserve">Zástupce pro věci technické: </w:t>
      </w:r>
      <w:r w:rsidRPr="00E5452B">
        <w:rPr>
          <w:sz w:val="21"/>
          <w:szCs w:val="21"/>
        </w:rPr>
        <w:tab/>
        <w:t>Jan Klimeš, vedoucí oddělení správy majetku</w:t>
      </w:r>
    </w:p>
    <w:p w:rsidR="004E51D1" w:rsidRPr="00E5452B" w:rsidRDefault="004E51D1" w:rsidP="004E51D1">
      <w:pPr>
        <w:pStyle w:val="Nadpis6"/>
        <w:keepLines/>
        <w:tabs>
          <w:tab w:val="left" w:pos="3119"/>
        </w:tabs>
        <w:ind w:right="-1220"/>
        <w:rPr>
          <w:sz w:val="21"/>
          <w:szCs w:val="21"/>
        </w:rPr>
      </w:pPr>
      <w:r w:rsidRPr="00E5452B">
        <w:rPr>
          <w:sz w:val="21"/>
          <w:szCs w:val="21"/>
        </w:rPr>
        <w:t xml:space="preserve">Bankovní spojení: </w:t>
      </w:r>
      <w:r w:rsidRPr="00E5452B">
        <w:rPr>
          <w:sz w:val="21"/>
          <w:szCs w:val="21"/>
        </w:rPr>
        <w:tab/>
        <w:t xml:space="preserve">Komerční banka, a.s., Ostrava, </w:t>
      </w:r>
      <w:proofErr w:type="spellStart"/>
      <w:proofErr w:type="gramStart"/>
      <w:r w:rsidRPr="00E5452B">
        <w:rPr>
          <w:sz w:val="21"/>
          <w:szCs w:val="21"/>
        </w:rPr>
        <w:t>č.ú</w:t>
      </w:r>
      <w:proofErr w:type="spellEnd"/>
      <w:r w:rsidRPr="00E5452B">
        <w:rPr>
          <w:sz w:val="21"/>
          <w:szCs w:val="21"/>
        </w:rPr>
        <w:t>. 97104761/0100</w:t>
      </w:r>
      <w:proofErr w:type="gramEnd"/>
    </w:p>
    <w:p w:rsidR="004E51D1" w:rsidRPr="00E5452B" w:rsidRDefault="004E51D1" w:rsidP="004E51D1">
      <w:pPr>
        <w:keepLines/>
        <w:tabs>
          <w:tab w:val="left" w:pos="3119"/>
        </w:tabs>
        <w:ind w:right="-1220"/>
        <w:rPr>
          <w:sz w:val="21"/>
          <w:szCs w:val="21"/>
        </w:rPr>
      </w:pPr>
      <w:r w:rsidRPr="00E5452B">
        <w:rPr>
          <w:sz w:val="21"/>
          <w:szCs w:val="21"/>
        </w:rPr>
        <w:t xml:space="preserve">IČO / DIČ: </w:t>
      </w:r>
      <w:r w:rsidRPr="00E5452B">
        <w:rPr>
          <w:sz w:val="21"/>
          <w:szCs w:val="21"/>
        </w:rPr>
        <w:tab/>
        <w:t>70890021 / CZ70890021</w:t>
      </w:r>
    </w:p>
    <w:p w:rsidR="004E51D1" w:rsidRPr="00E5452B" w:rsidRDefault="004E51D1" w:rsidP="004E51D1">
      <w:pPr>
        <w:keepLines/>
        <w:tabs>
          <w:tab w:val="left" w:pos="3119"/>
        </w:tabs>
        <w:ind w:right="-1220"/>
        <w:rPr>
          <w:b/>
          <w:sz w:val="21"/>
          <w:szCs w:val="21"/>
        </w:rPr>
      </w:pPr>
      <w:r w:rsidRPr="00E5452B">
        <w:rPr>
          <w:sz w:val="21"/>
          <w:szCs w:val="21"/>
        </w:rPr>
        <w:t xml:space="preserve">Zapsán v obchodním rejstříku u Krajského soudu v Ostravě, oddíl </w:t>
      </w:r>
      <w:proofErr w:type="gramStart"/>
      <w:r w:rsidRPr="00E5452B">
        <w:rPr>
          <w:sz w:val="21"/>
          <w:szCs w:val="21"/>
        </w:rPr>
        <w:t>A.XIV</w:t>
      </w:r>
      <w:proofErr w:type="gramEnd"/>
      <w:r w:rsidRPr="00E5452B">
        <w:rPr>
          <w:sz w:val="21"/>
          <w:szCs w:val="21"/>
        </w:rPr>
        <w:t>, vložka 584</w:t>
      </w:r>
    </w:p>
    <w:p w:rsidR="003B063F" w:rsidRPr="00321D9B" w:rsidRDefault="003B063F" w:rsidP="00321D9B">
      <w:pPr>
        <w:keepLines/>
        <w:rPr>
          <w:sz w:val="22"/>
          <w:szCs w:val="22"/>
        </w:rPr>
      </w:pPr>
    </w:p>
    <w:p w:rsidR="008C17C2" w:rsidRPr="00321D9B" w:rsidRDefault="008C17C2" w:rsidP="008C17C2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I. Předmět koupě</w:t>
      </w:r>
    </w:p>
    <w:p w:rsidR="008C17C2" w:rsidRPr="00321D9B" w:rsidRDefault="008C17C2" w:rsidP="008C17C2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Touto smlouvou se prodávající zavazuje odevzdat kupujícímu:</w:t>
      </w:r>
    </w:p>
    <w:p w:rsidR="008C17C2" w:rsidRPr="001D1759" w:rsidRDefault="008C17C2" w:rsidP="008C17C2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Pr="00321D9B">
        <w:rPr>
          <w:b/>
          <w:sz w:val="22"/>
          <w:szCs w:val="22"/>
        </w:rPr>
        <w:t xml:space="preserve"> ks </w:t>
      </w:r>
      <w:r w:rsidR="00132E53">
        <w:rPr>
          <w:b/>
          <w:sz w:val="22"/>
          <w:szCs w:val="22"/>
        </w:rPr>
        <w:t>užitkový automobil</w:t>
      </w:r>
      <w:r>
        <w:rPr>
          <w:b/>
          <w:sz w:val="22"/>
          <w:szCs w:val="22"/>
        </w:rPr>
        <w:t xml:space="preserve"> </w:t>
      </w:r>
      <w:r w:rsidR="00347034" w:rsidRPr="00347034">
        <w:rPr>
          <w:b/>
          <w:sz w:val="22"/>
          <w:szCs w:val="22"/>
        </w:rPr>
        <w:t xml:space="preserve">Volkswagen </w:t>
      </w:r>
      <w:proofErr w:type="spellStart"/>
      <w:r w:rsidR="00347034" w:rsidRPr="00347034">
        <w:rPr>
          <w:b/>
          <w:sz w:val="22"/>
          <w:szCs w:val="22"/>
        </w:rPr>
        <w:t>Caddy</w:t>
      </w:r>
      <w:proofErr w:type="spellEnd"/>
      <w:r w:rsidR="00347034" w:rsidRPr="00347034">
        <w:rPr>
          <w:b/>
          <w:sz w:val="22"/>
          <w:szCs w:val="22"/>
        </w:rPr>
        <w:t xml:space="preserve"> Maxi 1,5 </w:t>
      </w:r>
      <w:proofErr w:type="spellStart"/>
      <w:r w:rsidR="00347034" w:rsidRPr="00347034">
        <w:rPr>
          <w:b/>
          <w:sz w:val="22"/>
          <w:szCs w:val="22"/>
        </w:rPr>
        <w:t>TSi</w:t>
      </w:r>
      <w:proofErr w:type="spellEnd"/>
      <w:r>
        <w:rPr>
          <w:sz w:val="22"/>
          <w:szCs w:val="22"/>
        </w:rPr>
        <w:t xml:space="preserve"> pro </w:t>
      </w:r>
      <w:r w:rsidR="00132E53">
        <w:rPr>
          <w:sz w:val="22"/>
          <w:szCs w:val="22"/>
        </w:rPr>
        <w:t>VHP Ostrava</w:t>
      </w:r>
      <w:r>
        <w:rPr>
          <w:sz w:val="22"/>
          <w:szCs w:val="22"/>
        </w:rPr>
        <w:t>,</w:t>
      </w:r>
      <w:r w:rsidRPr="001D1759">
        <w:rPr>
          <w:b/>
          <w:sz w:val="22"/>
          <w:szCs w:val="22"/>
        </w:rPr>
        <w:t xml:space="preserve"> </w:t>
      </w:r>
    </w:p>
    <w:p w:rsidR="008C17C2" w:rsidRPr="005B420A" w:rsidRDefault="008C17C2" w:rsidP="008C17C2">
      <w:pPr>
        <w:pStyle w:val="Zkladntext"/>
        <w:keepLines/>
        <w:ind w:left="426"/>
        <w:jc w:val="both"/>
        <w:rPr>
          <w:sz w:val="22"/>
          <w:szCs w:val="22"/>
        </w:rPr>
      </w:pPr>
      <w:r w:rsidRPr="005B420A">
        <w:rPr>
          <w:sz w:val="22"/>
          <w:szCs w:val="22"/>
        </w:rPr>
        <w:t xml:space="preserve">s příslušenstvím, výbavou a v provedení specifikovaném v Příloze </w:t>
      </w:r>
      <w:proofErr w:type="gramStart"/>
      <w:r w:rsidR="001F4D65">
        <w:rPr>
          <w:sz w:val="22"/>
          <w:szCs w:val="22"/>
        </w:rPr>
        <w:t>č.</w:t>
      </w:r>
      <w:r w:rsidRPr="005B420A">
        <w:rPr>
          <w:sz w:val="22"/>
          <w:szCs w:val="22"/>
        </w:rPr>
        <w:t xml:space="preserve">1 </w:t>
      </w:r>
      <w:r w:rsidR="001F4D65">
        <w:rPr>
          <w:sz w:val="22"/>
          <w:szCs w:val="22"/>
        </w:rPr>
        <w:t xml:space="preserve">– </w:t>
      </w:r>
      <w:r w:rsidRPr="005B420A">
        <w:rPr>
          <w:sz w:val="22"/>
          <w:szCs w:val="22"/>
        </w:rPr>
        <w:t>Technické</w:t>
      </w:r>
      <w:proofErr w:type="gramEnd"/>
      <w:r w:rsidRPr="005B420A">
        <w:rPr>
          <w:sz w:val="22"/>
          <w:szCs w:val="22"/>
        </w:rPr>
        <w:t xml:space="preserve"> podmínky dodávky, která je nedílnou součástí této smlouvy.</w:t>
      </w:r>
    </w:p>
    <w:p w:rsidR="008C17C2" w:rsidRPr="00321D9B" w:rsidRDefault="008C17C2" w:rsidP="008C17C2">
      <w:pPr>
        <w:pStyle w:val="Zkladntext"/>
        <w:keepLines/>
        <w:ind w:left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Další součástí předmětu koupě jsou:</w:t>
      </w:r>
    </w:p>
    <w:p w:rsidR="008C17C2" w:rsidRPr="00E9228B" w:rsidRDefault="008C17C2" w:rsidP="008C17C2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E9228B">
        <w:rPr>
          <w:sz w:val="22"/>
          <w:szCs w:val="22"/>
        </w:rPr>
        <w:t xml:space="preserve">doprava předmětu koupě do příslušného místa plnění </w:t>
      </w:r>
    </w:p>
    <w:p w:rsidR="008C17C2" w:rsidRPr="00E9228B" w:rsidRDefault="008E1D2B" w:rsidP="008C17C2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seznámení</w:t>
      </w:r>
      <w:r w:rsidR="008C17C2" w:rsidRPr="00E9228B">
        <w:rPr>
          <w:sz w:val="22"/>
          <w:szCs w:val="22"/>
        </w:rPr>
        <w:t xml:space="preserve"> obsluhou a údržbou, zkušební jízda, ověření plné funkčnosti</w:t>
      </w:r>
    </w:p>
    <w:p w:rsidR="008C17C2" w:rsidRDefault="008C17C2" w:rsidP="008C17C2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E9228B">
        <w:rPr>
          <w:sz w:val="22"/>
          <w:szCs w:val="22"/>
        </w:rPr>
        <w:t xml:space="preserve">protokolární předání </w:t>
      </w:r>
      <w:r w:rsidR="008E1D2B">
        <w:rPr>
          <w:sz w:val="22"/>
          <w:szCs w:val="22"/>
        </w:rPr>
        <w:t>předmětu koupě</w:t>
      </w:r>
      <w:r w:rsidRPr="00E9228B">
        <w:rPr>
          <w:sz w:val="22"/>
          <w:szCs w:val="22"/>
        </w:rPr>
        <w:t xml:space="preserve"> včetně předání úplné technické dokumentace nu</w:t>
      </w:r>
      <w:r w:rsidR="008E1D2B">
        <w:rPr>
          <w:sz w:val="22"/>
          <w:szCs w:val="22"/>
        </w:rPr>
        <w:t>tné k převzetí a užívání</w:t>
      </w:r>
      <w:r w:rsidRPr="00E9228B">
        <w:rPr>
          <w:sz w:val="22"/>
          <w:szCs w:val="22"/>
        </w:rPr>
        <w:t xml:space="preserve"> (návod k obsluze a údržbě v českém jazyce, technický průkaz, atp.)</w:t>
      </w:r>
    </w:p>
    <w:p w:rsidR="008C17C2" w:rsidRDefault="008C17C2" w:rsidP="008C17C2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Kupující se zavazuje k převzetí a zaplacení kupní ceny výše uvedeného předmětu koupě dle bodu 1. bez vad a nedodělků.</w:t>
      </w:r>
    </w:p>
    <w:p w:rsidR="0073183D" w:rsidRDefault="0073183D" w:rsidP="008C17C2">
      <w:pPr>
        <w:pStyle w:val="Nadpis7"/>
        <w:keepLines/>
        <w:spacing w:after="60"/>
        <w:rPr>
          <w:szCs w:val="22"/>
        </w:rPr>
      </w:pPr>
    </w:p>
    <w:p w:rsidR="008C17C2" w:rsidRPr="00321D9B" w:rsidRDefault="008C17C2" w:rsidP="008C17C2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II.  Cena</w:t>
      </w:r>
    </w:p>
    <w:p w:rsidR="008C17C2" w:rsidRDefault="008C17C2" w:rsidP="008E1D2B">
      <w:pPr>
        <w:pStyle w:val="Zkladntext"/>
        <w:numPr>
          <w:ilvl w:val="0"/>
          <w:numId w:val="8"/>
        </w:numPr>
        <w:tabs>
          <w:tab w:val="clear" w:pos="720"/>
        </w:tabs>
        <w:spacing w:before="60"/>
        <w:ind w:left="426" w:right="-86" w:hanging="426"/>
        <w:jc w:val="both"/>
        <w:rPr>
          <w:sz w:val="22"/>
        </w:rPr>
      </w:pPr>
      <w:r w:rsidRPr="00321D9B">
        <w:rPr>
          <w:sz w:val="22"/>
          <w:szCs w:val="22"/>
        </w:rPr>
        <w:t>Smluvní strany se dohodly, že cel</w:t>
      </w:r>
      <w:r w:rsidR="008E1D2B">
        <w:rPr>
          <w:sz w:val="22"/>
          <w:szCs w:val="22"/>
        </w:rPr>
        <w:t>ková kupní cena předmětu koupě</w:t>
      </w:r>
      <w:r w:rsidRPr="00321D9B">
        <w:rPr>
          <w:sz w:val="22"/>
          <w:szCs w:val="22"/>
        </w:rPr>
        <w:t xml:space="preserve"> s příslušenstvím v rozsahu technických podmínek dodávky specifikovaném</w:t>
      </w:r>
      <w:r>
        <w:rPr>
          <w:sz w:val="22"/>
          <w:szCs w:val="22"/>
        </w:rPr>
        <w:t xml:space="preserve"> v</w:t>
      </w:r>
      <w:r w:rsidR="001F4D65">
        <w:rPr>
          <w:sz w:val="22"/>
          <w:szCs w:val="22"/>
        </w:rPr>
        <w:t> </w:t>
      </w:r>
      <w:r>
        <w:rPr>
          <w:sz w:val="22"/>
          <w:szCs w:val="22"/>
        </w:rPr>
        <w:t>P</w:t>
      </w:r>
      <w:r w:rsidRPr="00321D9B">
        <w:rPr>
          <w:sz w:val="22"/>
          <w:szCs w:val="22"/>
        </w:rPr>
        <w:t>říloze</w:t>
      </w:r>
      <w:r w:rsidR="001F4D65">
        <w:rPr>
          <w:sz w:val="22"/>
          <w:szCs w:val="22"/>
        </w:rPr>
        <w:t xml:space="preserve"> č.</w:t>
      </w:r>
      <w:r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1 včetně všech součástí uvedených v článku I., činí  </w:t>
      </w:r>
      <w:r w:rsidR="00347034" w:rsidRPr="00347034">
        <w:rPr>
          <w:b/>
          <w:sz w:val="22"/>
          <w:szCs w:val="22"/>
        </w:rPr>
        <w:t>549.586,77,-</w:t>
      </w:r>
      <w:r w:rsidRPr="00321D9B">
        <w:rPr>
          <w:b/>
          <w:sz w:val="22"/>
          <w:szCs w:val="22"/>
        </w:rPr>
        <w:t xml:space="preserve"> bez DPH</w:t>
      </w:r>
      <w:r w:rsidR="008E1D2B">
        <w:rPr>
          <w:b/>
          <w:sz w:val="22"/>
          <w:szCs w:val="22"/>
        </w:rPr>
        <w:t>.</w:t>
      </w:r>
    </w:p>
    <w:p w:rsidR="008C17C2" w:rsidRPr="00321D9B" w:rsidRDefault="008C17C2" w:rsidP="008C17C2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:rsidR="008C17C2" w:rsidRPr="00321D9B" w:rsidRDefault="008C17C2" w:rsidP="008C17C2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Ke sjednané kupní ceně bude připočtena DPH dle platné legislativy.</w:t>
      </w:r>
    </w:p>
    <w:p w:rsidR="008C17C2" w:rsidRDefault="008C17C2" w:rsidP="008C17C2">
      <w:pPr>
        <w:pStyle w:val="Zkladntext"/>
        <w:keepLines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 </w:t>
      </w:r>
    </w:p>
    <w:p w:rsidR="008C17C2" w:rsidRPr="00321D9B" w:rsidRDefault="008C17C2" w:rsidP="008C17C2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III.   Termín a místo plnění, předání předmětu koupě</w:t>
      </w:r>
    </w:p>
    <w:p w:rsidR="008C17C2" w:rsidRPr="00321D9B" w:rsidRDefault="008C17C2" w:rsidP="008C17C2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Prodávající se zavazuje odevzdat předmět koupě dle čl. I. této smlouvy nejpozději do </w:t>
      </w:r>
      <w:proofErr w:type="gramStart"/>
      <w:r w:rsidR="006E6E00">
        <w:rPr>
          <w:b/>
          <w:sz w:val="22"/>
          <w:szCs w:val="22"/>
        </w:rPr>
        <w:t>31.12.2021</w:t>
      </w:r>
      <w:proofErr w:type="gramEnd"/>
      <w:r w:rsidRPr="001F4D65">
        <w:rPr>
          <w:sz w:val="22"/>
          <w:szCs w:val="22"/>
        </w:rPr>
        <w:t xml:space="preserve"> s možností dřívějšího plnění</w:t>
      </w:r>
      <w:r w:rsidRPr="00321D9B">
        <w:rPr>
          <w:sz w:val="22"/>
          <w:szCs w:val="22"/>
        </w:rPr>
        <w:t>.</w:t>
      </w:r>
    </w:p>
    <w:p w:rsidR="008C17C2" w:rsidRPr="00321D9B" w:rsidRDefault="008C17C2" w:rsidP="008E1D2B">
      <w:pPr>
        <w:keepLines/>
        <w:numPr>
          <w:ilvl w:val="0"/>
          <w:numId w:val="3"/>
        </w:numPr>
        <w:tabs>
          <w:tab w:val="clear" w:pos="351"/>
          <w:tab w:val="num" w:pos="426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>Prodávající vyzve technického zástupce kupujícího k odevzdání a převzetí telefonicky nebo e-mailem na adres</w:t>
      </w:r>
      <w:r>
        <w:rPr>
          <w:sz w:val="22"/>
          <w:szCs w:val="22"/>
        </w:rPr>
        <w:t>u</w:t>
      </w:r>
      <w:r w:rsidRPr="00321D9B">
        <w:rPr>
          <w:sz w:val="22"/>
          <w:szCs w:val="22"/>
        </w:rPr>
        <w:t xml:space="preserve"> </w:t>
      </w:r>
      <w:proofErr w:type="spellStart"/>
      <w:r w:rsidR="0073183D">
        <w:rPr>
          <w:sz w:val="22"/>
          <w:szCs w:val="22"/>
        </w:rPr>
        <w:t>xxx</w:t>
      </w:r>
      <w:proofErr w:type="spellEnd"/>
      <w:r w:rsidRPr="00321D9B">
        <w:rPr>
          <w:sz w:val="22"/>
          <w:szCs w:val="22"/>
        </w:rPr>
        <w:t xml:space="preserve"> (telefon </w:t>
      </w:r>
      <w:proofErr w:type="spellStart"/>
      <w:r w:rsidR="0073183D">
        <w:rPr>
          <w:sz w:val="22"/>
          <w:szCs w:val="22"/>
        </w:rPr>
        <w:t>xxx</w:t>
      </w:r>
      <w:proofErr w:type="spellEnd"/>
      <w:r w:rsidRPr="00321D9B">
        <w:rPr>
          <w:sz w:val="22"/>
          <w:szCs w:val="22"/>
        </w:rPr>
        <w:t>)</w:t>
      </w:r>
      <w:r w:rsidR="008E1D2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>nejméně 3 pracovní dny před možným dodáním předmětu koupě.</w:t>
      </w:r>
    </w:p>
    <w:p w:rsidR="008C17C2" w:rsidRPr="00C66407" w:rsidRDefault="008C17C2" w:rsidP="008C17C2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C66407">
        <w:rPr>
          <w:sz w:val="22"/>
          <w:szCs w:val="22"/>
        </w:rPr>
        <w:t>Místem plnění se rozumí:</w:t>
      </w:r>
    </w:p>
    <w:p w:rsidR="008C17C2" w:rsidRPr="00C66407" w:rsidRDefault="008E1D2B" w:rsidP="008C17C2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Areál </w:t>
      </w:r>
      <w:r w:rsidR="00132E53">
        <w:rPr>
          <w:sz w:val="22"/>
          <w:szCs w:val="22"/>
        </w:rPr>
        <w:t>VHP Ostrava</w:t>
      </w:r>
      <w:r w:rsidR="008C17C2" w:rsidRPr="001F4D65">
        <w:rPr>
          <w:sz w:val="22"/>
          <w:szCs w:val="22"/>
        </w:rPr>
        <w:t xml:space="preserve">, </w:t>
      </w:r>
      <w:proofErr w:type="spellStart"/>
      <w:r w:rsidR="00132E53" w:rsidRPr="00132E53">
        <w:rPr>
          <w:sz w:val="22"/>
          <w:szCs w:val="22"/>
        </w:rPr>
        <w:t>Střádalů</w:t>
      </w:r>
      <w:proofErr w:type="spellEnd"/>
      <w:r w:rsidR="00132E53" w:rsidRPr="00132E53">
        <w:rPr>
          <w:sz w:val="22"/>
          <w:szCs w:val="22"/>
        </w:rPr>
        <w:t xml:space="preserve"> 26, 718 00 Ostrava.</w:t>
      </w:r>
    </w:p>
    <w:p w:rsidR="008C17C2" w:rsidRPr="00321D9B" w:rsidRDefault="008C17C2" w:rsidP="008C17C2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Převzetí </w:t>
      </w:r>
      <w:r w:rsidR="008E1D2B">
        <w:rPr>
          <w:sz w:val="22"/>
          <w:szCs w:val="22"/>
        </w:rPr>
        <w:t>předmětu koupě</w:t>
      </w:r>
      <w:r>
        <w:rPr>
          <w:sz w:val="22"/>
          <w:szCs w:val="22"/>
        </w:rPr>
        <w:t xml:space="preserve"> nastane po provedené kontrole sjednaného provedení a vybavení (dle přílohy </w:t>
      </w:r>
      <w:proofErr w:type="gramStart"/>
      <w:r>
        <w:rPr>
          <w:sz w:val="22"/>
          <w:szCs w:val="22"/>
        </w:rPr>
        <w:t>č.1 – Technické</w:t>
      </w:r>
      <w:proofErr w:type="gramEnd"/>
      <w:r>
        <w:rPr>
          <w:sz w:val="22"/>
          <w:szCs w:val="22"/>
        </w:rPr>
        <w:t xml:space="preserve"> podmínky dodávky), předvedení funkcí </w:t>
      </w:r>
      <w:r w:rsidR="008E1D2B">
        <w:rPr>
          <w:sz w:val="22"/>
          <w:szCs w:val="22"/>
        </w:rPr>
        <w:t>předmětu koupě</w:t>
      </w:r>
      <w:r>
        <w:rPr>
          <w:sz w:val="22"/>
          <w:szCs w:val="22"/>
        </w:rPr>
        <w:t>, zkušební jízdě, seznámení s obsluhou a údržbou, předání úplné dokumentace</w:t>
      </w:r>
      <w:r w:rsidRPr="00321D9B">
        <w:rPr>
          <w:color w:val="000000" w:themeColor="text1"/>
          <w:sz w:val="22"/>
          <w:szCs w:val="22"/>
        </w:rPr>
        <w:t xml:space="preserve"> (</w:t>
      </w:r>
      <w:r w:rsidRPr="00321D9B">
        <w:rPr>
          <w:sz w:val="22"/>
          <w:szCs w:val="22"/>
        </w:rPr>
        <w:t xml:space="preserve">návod k obsluze a údržbě, technický průkaz, atp.). </w:t>
      </w:r>
    </w:p>
    <w:p w:rsidR="008C17C2" w:rsidRPr="00321D9B" w:rsidRDefault="008C17C2" w:rsidP="008C17C2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Po odevzdání a převzetí </w:t>
      </w:r>
      <w:r w:rsidR="008E1D2B">
        <w:rPr>
          <w:sz w:val="22"/>
          <w:szCs w:val="22"/>
        </w:rPr>
        <w:t>předmětu koupě</w:t>
      </w:r>
      <w:r w:rsidRPr="00321D9B">
        <w:rPr>
          <w:sz w:val="22"/>
          <w:szCs w:val="22"/>
        </w:rPr>
        <w:t xml:space="preserve"> podepíší zástupci obou smluvních stran předávací protokol (vyhotoví prodávající), který bude podkladem pro vystavení daňového dokladu</w:t>
      </w:r>
      <w:r>
        <w:rPr>
          <w:sz w:val="22"/>
          <w:szCs w:val="22"/>
        </w:rPr>
        <w:t xml:space="preserve"> – faktury</w:t>
      </w:r>
      <w:r w:rsidRPr="00321D9B">
        <w:rPr>
          <w:sz w:val="22"/>
          <w:szCs w:val="22"/>
        </w:rPr>
        <w:t>.</w:t>
      </w:r>
    </w:p>
    <w:p w:rsidR="008C17C2" w:rsidRPr="00321D9B" w:rsidRDefault="008C17C2" w:rsidP="008C17C2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lastRenderedPageBreak/>
        <w:t>Smluvní strany vylučují použití ustanovení § 2126 občanského zákoníku.</w:t>
      </w:r>
    </w:p>
    <w:p w:rsidR="007578F3" w:rsidRDefault="007578F3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IV. Přechod vlastnického práva</w:t>
      </w:r>
    </w:p>
    <w:p w:rsidR="00AA7279" w:rsidRPr="00321D9B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Vlastnické právo </w:t>
      </w:r>
      <w:r w:rsidR="000F01C4" w:rsidRPr="00321D9B">
        <w:rPr>
          <w:sz w:val="22"/>
          <w:szCs w:val="22"/>
        </w:rPr>
        <w:t>předmětu koupě přechází na kupujícího dnem jeho úspěšného odevzdání a převzetí</w:t>
      </w:r>
      <w:r w:rsidRPr="00321D9B">
        <w:rPr>
          <w:sz w:val="22"/>
          <w:szCs w:val="22"/>
        </w:rPr>
        <w:t>, resp. podpisem předávacího protokolu</w:t>
      </w:r>
      <w:r w:rsidR="001D4C0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oběma smluvními stranami. </w:t>
      </w:r>
    </w:p>
    <w:p w:rsidR="00AA7279" w:rsidRPr="00321D9B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321D9B" w:rsidRPr="00321D9B" w:rsidRDefault="00321D9B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V. Platební podmínky</w:t>
      </w:r>
    </w:p>
    <w:p w:rsidR="001D4C04" w:rsidRPr="00321D9B" w:rsidRDefault="001D4C04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Platba sjednané ceny bude provedena na základě </w:t>
      </w:r>
      <w:r w:rsidR="008E1D2B">
        <w:rPr>
          <w:sz w:val="22"/>
          <w:szCs w:val="22"/>
        </w:rPr>
        <w:t>vystaveného</w:t>
      </w:r>
      <w:r w:rsidR="00AE30F6">
        <w:rPr>
          <w:sz w:val="22"/>
          <w:szCs w:val="22"/>
        </w:rPr>
        <w:t xml:space="preserve"> </w:t>
      </w:r>
      <w:r w:rsidR="008E1D2B">
        <w:rPr>
          <w:sz w:val="22"/>
          <w:szCs w:val="22"/>
        </w:rPr>
        <w:t>daňového</w:t>
      </w:r>
      <w:r w:rsidR="0038625D" w:rsidRPr="00321D9B">
        <w:rPr>
          <w:sz w:val="22"/>
          <w:szCs w:val="22"/>
        </w:rPr>
        <w:t xml:space="preserve"> doklad</w:t>
      </w:r>
      <w:r w:rsidR="008E1D2B">
        <w:rPr>
          <w:sz w:val="22"/>
          <w:szCs w:val="22"/>
        </w:rPr>
        <w:t>u</w:t>
      </w:r>
      <w:r w:rsidRPr="00321D9B">
        <w:rPr>
          <w:sz w:val="22"/>
          <w:szCs w:val="22"/>
        </w:rPr>
        <w:t xml:space="preserve"> - faktur</w:t>
      </w:r>
      <w:r w:rsidR="008E1D2B">
        <w:rPr>
          <w:sz w:val="22"/>
          <w:szCs w:val="22"/>
        </w:rPr>
        <w:t>y</w:t>
      </w:r>
      <w:r w:rsidRPr="00321D9B">
        <w:rPr>
          <w:sz w:val="22"/>
          <w:szCs w:val="22"/>
        </w:rPr>
        <w:t xml:space="preserve"> vystaven</w:t>
      </w:r>
      <w:r w:rsidR="008E1D2B">
        <w:rPr>
          <w:sz w:val="22"/>
          <w:szCs w:val="22"/>
        </w:rPr>
        <w:t>é</w:t>
      </w:r>
      <w:r w:rsidRPr="00321D9B">
        <w:rPr>
          <w:sz w:val="22"/>
          <w:szCs w:val="22"/>
        </w:rPr>
        <w:t xml:space="preserve"> prodávajícím po odevzdání a převzetí</w:t>
      </w:r>
      <w:r w:rsidR="00AE30F6">
        <w:rPr>
          <w:sz w:val="22"/>
          <w:szCs w:val="22"/>
        </w:rPr>
        <w:t xml:space="preserve"> </w:t>
      </w:r>
      <w:r w:rsidR="0038625D" w:rsidRPr="00321D9B">
        <w:rPr>
          <w:sz w:val="22"/>
          <w:szCs w:val="22"/>
        </w:rPr>
        <w:t>předmětu koupě. Faktura</w:t>
      </w:r>
      <w:r w:rsidRPr="00321D9B">
        <w:rPr>
          <w:sz w:val="22"/>
          <w:szCs w:val="22"/>
        </w:rPr>
        <w:t xml:space="preserve"> musí mít náležitosti daňového dokladu dle zákona č. 235/2004 Sb., o dani z přidané hodnoty, ve znění pozdějších předpisů. </w:t>
      </w:r>
    </w:p>
    <w:p w:rsidR="0085511E" w:rsidRPr="00321D9B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Splatnost faktury se sjednává do </w:t>
      </w:r>
      <w:r w:rsidR="001D4C04" w:rsidRPr="00321D9B">
        <w:rPr>
          <w:sz w:val="22"/>
          <w:szCs w:val="22"/>
        </w:rPr>
        <w:t>3</w:t>
      </w:r>
      <w:r w:rsidRPr="00321D9B">
        <w:rPr>
          <w:sz w:val="22"/>
          <w:szCs w:val="22"/>
        </w:rPr>
        <w:t>0 dnů od jejího doručení kupujícímu.</w:t>
      </w:r>
    </w:p>
    <w:p w:rsidR="00AA7279" w:rsidRPr="00321D9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321D9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:rsidR="00321D9B" w:rsidRPr="00321D9B" w:rsidRDefault="00321D9B" w:rsidP="00321D9B">
      <w:pPr>
        <w:pStyle w:val="Zkladntext"/>
        <w:keepLines/>
        <w:rPr>
          <w:sz w:val="22"/>
          <w:szCs w:val="22"/>
        </w:rPr>
      </w:pPr>
    </w:p>
    <w:p w:rsidR="00F34A93" w:rsidRPr="00321D9B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321D9B">
        <w:rPr>
          <w:b/>
          <w:sz w:val="22"/>
          <w:szCs w:val="22"/>
        </w:rPr>
        <w:t>VI.   Záruky</w:t>
      </w:r>
      <w:r w:rsidR="005E10C2" w:rsidRPr="00321D9B">
        <w:rPr>
          <w:b/>
          <w:sz w:val="22"/>
          <w:szCs w:val="22"/>
        </w:rPr>
        <w:t xml:space="preserve"> a odpovědnost za vady</w:t>
      </w:r>
    </w:p>
    <w:p w:rsidR="00B5409A" w:rsidRPr="00321D9B" w:rsidRDefault="00B5409A" w:rsidP="00321D9B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Prodávající poskytuje kupujícímu záruku na předmět koupě </w:t>
      </w:r>
      <w:r w:rsidR="006D6B47" w:rsidRPr="00321D9B">
        <w:rPr>
          <w:sz w:val="22"/>
          <w:szCs w:val="22"/>
        </w:rPr>
        <w:t>dle čl. I. bod 1.</w:t>
      </w:r>
      <w:r w:rsidR="006D6B47" w:rsidRPr="00321D9B">
        <w:rPr>
          <w:color w:val="FF0000"/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v délce </w:t>
      </w:r>
      <w:r w:rsidR="00347034" w:rsidRPr="00347034">
        <w:rPr>
          <w:b/>
          <w:sz w:val="22"/>
        </w:rPr>
        <w:t>24 měsíců</w:t>
      </w:r>
      <w:r w:rsidR="008C17C2" w:rsidRPr="00347034">
        <w:rPr>
          <w:b/>
          <w:sz w:val="22"/>
          <w:szCs w:val="22"/>
        </w:rPr>
        <w:t xml:space="preserve"> </w:t>
      </w:r>
      <w:r w:rsidRPr="00321D9B">
        <w:rPr>
          <w:sz w:val="22"/>
          <w:szCs w:val="22"/>
        </w:rPr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:rsidR="001D4C04" w:rsidRPr="00321D9B" w:rsidRDefault="001D4C04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:rsidR="00B5409A" w:rsidRPr="00321D9B" w:rsidRDefault="00B5409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:rsidR="006D0A3B" w:rsidRPr="00321D9B" w:rsidRDefault="006D0A3B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Místo provádění záručních i pozáručních oprav </w:t>
      </w:r>
      <w:r w:rsidR="007B3038">
        <w:rPr>
          <w:sz w:val="22"/>
          <w:szCs w:val="22"/>
        </w:rPr>
        <w:t>bude provedeno v autorizovaném servisu dané značky automobilu</w:t>
      </w:r>
      <w:r w:rsidRPr="00321D9B">
        <w:rPr>
          <w:sz w:val="22"/>
          <w:szCs w:val="22"/>
        </w:rPr>
        <w:t>, pokud nebude dohodnuto jinak.</w:t>
      </w:r>
    </w:p>
    <w:p w:rsidR="00B45E1A" w:rsidRPr="00321D9B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Záruční opra</w:t>
      </w:r>
      <w:r w:rsidR="00B702B1" w:rsidRPr="00321D9B">
        <w:rPr>
          <w:sz w:val="22"/>
          <w:szCs w:val="22"/>
        </w:rPr>
        <w:t>va je prováděna zcela bezplatně</w:t>
      </w:r>
      <w:r w:rsidRPr="00321D9B">
        <w:rPr>
          <w:sz w:val="22"/>
          <w:szCs w:val="22"/>
        </w:rPr>
        <w:t>.</w:t>
      </w:r>
    </w:p>
    <w:p w:rsidR="00321D9B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321D9B" w:rsidRPr="00321D9B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9B1D1B" w:rsidRPr="00D15A9B" w:rsidRDefault="009B1D1B" w:rsidP="009B1D1B">
      <w:pPr>
        <w:pStyle w:val="Nadpis7"/>
        <w:spacing w:after="60"/>
        <w:rPr>
          <w:szCs w:val="22"/>
        </w:rPr>
      </w:pPr>
      <w:r w:rsidRPr="00D15A9B">
        <w:rPr>
          <w:szCs w:val="22"/>
        </w:rPr>
        <w:t>VII. Smluvní pokuty a jiné sankce</w:t>
      </w:r>
    </w:p>
    <w:p w:rsidR="009B1D1B" w:rsidRPr="00EE0DFA" w:rsidRDefault="009B1D1B" w:rsidP="009B1D1B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 xml:space="preserve">V případě, že bude prodávající v prodlení s odevzdáním předmětu koupě dle sjednaného termínu plnění v čl. III. bod 1., je kupující oprávněn vyúčtovat prodávajícímu smluvní pokutu ve výši 0,5 % z celkové ceny předmětu koupě bez DPH za každý </w:t>
      </w:r>
      <w:r w:rsidRPr="00EE0DFA">
        <w:rPr>
          <w:sz w:val="22"/>
          <w:szCs w:val="22"/>
        </w:rPr>
        <w:t>započatý kalendářní den prodlení.</w:t>
      </w:r>
    </w:p>
    <w:p w:rsidR="009B1D1B" w:rsidRPr="00EE0DFA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EE0DFA">
        <w:rPr>
          <w:sz w:val="22"/>
          <w:szCs w:val="22"/>
        </w:rPr>
        <w:t xml:space="preserve">V případě, že bude kupující v prodlení s úhradou sjednané kupní ceny, je prodávající oprávněn vyúčtovat kupujícímu smluvní úrok z prodlení ve výši 0,5 % z dlužné částky </w:t>
      </w:r>
      <w:r w:rsidR="004B6D73" w:rsidRPr="00EE0DFA">
        <w:rPr>
          <w:sz w:val="22"/>
          <w:szCs w:val="22"/>
        </w:rPr>
        <w:t xml:space="preserve">bez DPH </w:t>
      </w:r>
      <w:r w:rsidRPr="00EE0DFA">
        <w:rPr>
          <w:sz w:val="22"/>
          <w:szCs w:val="22"/>
        </w:rPr>
        <w:t>za každý započatý kalendářní den prodlení.</w:t>
      </w:r>
    </w:p>
    <w:p w:rsidR="009B1D1B" w:rsidRPr="00EE0DFA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C62372">
        <w:rPr>
          <w:snapToGrid w:val="0"/>
          <w:sz w:val="22"/>
          <w:szCs w:val="22"/>
        </w:rPr>
        <w:t>Pro případ porušení ujednání uvedeného v čl. VIII. bod 2. této smlouvy uhradí prodávající kupujícímu</w:t>
      </w:r>
      <w:r w:rsidRPr="00EE0DFA">
        <w:rPr>
          <w:snapToGrid w:val="0"/>
          <w:sz w:val="22"/>
          <w:szCs w:val="22"/>
        </w:rPr>
        <w:t xml:space="preserve"> jednorázovou smluvní pokutu ve výši </w:t>
      </w:r>
      <w:r w:rsidR="004B6D73" w:rsidRPr="00EE0DFA">
        <w:rPr>
          <w:snapToGrid w:val="0"/>
          <w:sz w:val="22"/>
          <w:szCs w:val="22"/>
        </w:rPr>
        <w:t>5%</w:t>
      </w:r>
      <w:r w:rsidRPr="00EE0DFA">
        <w:rPr>
          <w:snapToGrid w:val="0"/>
          <w:sz w:val="22"/>
          <w:szCs w:val="22"/>
        </w:rPr>
        <w:t xml:space="preserve"> z celkové ceny plnění </w:t>
      </w:r>
      <w:r w:rsidRPr="00EE0DFA">
        <w:rPr>
          <w:sz w:val="22"/>
          <w:szCs w:val="22"/>
        </w:rPr>
        <w:t>bez DPH</w:t>
      </w:r>
      <w:r w:rsidRPr="00EE0DFA">
        <w:rPr>
          <w:snapToGrid w:val="0"/>
          <w:sz w:val="22"/>
          <w:szCs w:val="22"/>
        </w:rPr>
        <w:t xml:space="preserve"> dle této smlouvy, a to se splatností do 14 dnů od vystavení faktury.</w:t>
      </w:r>
    </w:p>
    <w:p w:rsidR="009B1D1B" w:rsidRPr="00EE0DFA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EE0DFA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321D9B" w:rsidRPr="00321D9B" w:rsidRDefault="00321D9B" w:rsidP="00321D9B">
      <w:pPr>
        <w:keepLines/>
        <w:rPr>
          <w:sz w:val="22"/>
          <w:szCs w:val="22"/>
        </w:rPr>
      </w:pPr>
    </w:p>
    <w:p w:rsidR="009B1D1B" w:rsidRPr="00D15A9B" w:rsidRDefault="009B1D1B" w:rsidP="009B1D1B">
      <w:pPr>
        <w:pStyle w:val="Nadpis7"/>
        <w:spacing w:after="80"/>
        <w:rPr>
          <w:szCs w:val="22"/>
        </w:rPr>
      </w:pPr>
      <w:r w:rsidRPr="00D15A9B">
        <w:rPr>
          <w:szCs w:val="22"/>
        </w:rPr>
        <w:t>VIII.   Závěrečná ustanovení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lastRenderedPageBreak/>
        <w:t>Smlouva nabývá platnosti dnem oboustranného podpisu oprávněnými zástupci smluvních stran a účinnosti dnem zveřejnění v registru smluv.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Tuto smlouvu lze doplňovat a měnit pouze na základě oboustranně potvrzených písemných dodatků.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Smlouva je vystavena ve čtyřech originálech, z nichž každá smluvní strana obdrží dva.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4E51D1" w:rsidRPr="004E51D1" w:rsidRDefault="004E51D1" w:rsidP="004E51D1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4E51D1" w:rsidRPr="004E51D1" w:rsidRDefault="004E51D1" w:rsidP="004E51D1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4E51D1" w:rsidRPr="004E51D1" w:rsidRDefault="004E51D1" w:rsidP="004E51D1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4E51D1" w:rsidRPr="004E51D1" w:rsidRDefault="004E51D1" w:rsidP="004E51D1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4E51D1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4E51D1">
        <w:rPr>
          <w:sz w:val="22"/>
          <w:szCs w:val="22"/>
        </w:rPr>
        <w:t>340/2015 Sb., zákon o registru smluv, ve znění pozdějších předpisů</w:t>
      </w:r>
      <w:bookmarkEnd w:id="0"/>
      <w:r w:rsidRPr="004E51D1">
        <w:rPr>
          <w:sz w:val="22"/>
          <w:szCs w:val="22"/>
        </w:rPr>
        <w:t xml:space="preserve">, a to včetně příloh, dodatků, odvozených dokumentů a </w:t>
      </w:r>
      <w:proofErr w:type="spellStart"/>
      <w:r w:rsidRPr="004E51D1">
        <w:rPr>
          <w:sz w:val="22"/>
          <w:szCs w:val="22"/>
        </w:rPr>
        <w:t>metadat</w:t>
      </w:r>
      <w:proofErr w:type="spellEnd"/>
      <w:r w:rsidRPr="004E51D1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4E51D1" w:rsidRPr="004E51D1" w:rsidRDefault="004E51D1" w:rsidP="004E51D1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se dohodly, že tuto smlouvu zveřejní v registru smluv Povodí Odry, státní podnik do 30 dnů od jejího uzavření</w:t>
      </w:r>
      <w:r w:rsidR="00A17B6C" w:rsidRPr="00A17B6C">
        <w:rPr>
          <w:sz w:val="22"/>
          <w:szCs w:val="22"/>
        </w:rPr>
        <w:t>.</w:t>
      </w:r>
    </w:p>
    <w:p w:rsidR="004E51D1" w:rsidRPr="004E51D1" w:rsidRDefault="004E51D1" w:rsidP="004E51D1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nepovažují žádné ustanovení smlouvy za obchodní tajemství.</w:t>
      </w:r>
    </w:p>
    <w:p w:rsidR="004E51D1" w:rsidRPr="004E51D1" w:rsidRDefault="004E51D1" w:rsidP="004E51D1">
      <w:pPr>
        <w:keepLines/>
        <w:jc w:val="both"/>
        <w:rPr>
          <w:sz w:val="22"/>
          <w:szCs w:val="22"/>
        </w:rPr>
      </w:pPr>
    </w:p>
    <w:p w:rsidR="004E51D1" w:rsidRPr="004E51D1" w:rsidRDefault="004E51D1" w:rsidP="004E51D1">
      <w:pPr>
        <w:keepLines/>
        <w:ind w:right="-110"/>
        <w:jc w:val="both"/>
        <w:rPr>
          <w:sz w:val="22"/>
          <w:szCs w:val="22"/>
        </w:rPr>
      </w:pPr>
      <w:r w:rsidRPr="004E51D1">
        <w:rPr>
          <w:sz w:val="22"/>
          <w:szCs w:val="22"/>
          <w:u w:val="single"/>
        </w:rPr>
        <w:t>Přílohy</w:t>
      </w:r>
      <w:r w:rsidRPr="004E51D1">
        <w:rPr>
          <w:sz w:val="22"/>
          <w:szCs w:val="22"/>
        </w:rPr>
        <w:t>:</w:t>
      </w:r>
    </w:p>
    <w:p w:rsidR="004E51D1" w:rsidRPr="004E51D1" w:rsidRDefault="004E51D1" w:rsidP="004E51D1">
      <w:pPr>
        <w:keepLines/>
        <w:ind w:right="-110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Příloha č. 1 „</w:t>
      </w:r>
      <w:r w:rsidRPr="004E51D1">
        <w:rPr>
          <w:i/>
          <w:sz w:val="22"/>
          <w:szCs w:val="22"/>
        </w:rPr>
        <w:t>Technické podmínky dodávky</w:t>
      </w:r>
      <w:r w:rsidRPr="004E51D1">
        <w:rPr>
          <w:sz w:val="22"/>
          <w:szCs w:val="22"/>
        </w:rPr>
        <w:t>“</w:t>
      </w:r>
    </w:p>
    <w:p w:rsidR="007B3038" w:rsidRPr="004E51D1" w:rsidRDefault="007B3038" w:rsidP="004E51D1">
      <w:pPr>
        <w:pStyle w:val="Zkladntext"/>
        <w:keepLines/>
        <w:spacing w:after="40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4776"/>
      </w:tblGrid>
      <w:tr w:rsidR="004E51D1" w:rsidRPr="004E51D1" w:rsidTr="004831B0">
        <w:tc>
          <w:tcPr>
            <w:tcW w:w="4776" w:type="dxa"/>
          </w:tcPr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4E51D1">
              <w:rPr>
                <w:sz w:val="22"/>
                <w:szCs w:val="22"/>
              </w:rPr>
              <w:t>za prodávajícího</w:t>
            </w:r>
          </w:p>
          <w:p w:rsidR="004E51D1" w:rsidRPr="004E51D1" w:rsidRDefault="004E51D1" w:rsidP="00FC6695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4E51D1">
              <w:rPr>
                <w:sz w:val="22"/>
                <w:szCs w:val="22"/>
              </w:rPr>
              <w:t>v </w:t>
            </w:r>
            <w:r w:rsidR="00347034">
              <w:rPr>
                <w:sz w:val="22"/>
                <w:szCs w:val="22"/>
              </w:rPr>
              <w:t>Ostravě</w:t>
            </w:r>
            <w:r w:rsidRPr="004E51D1">
              <w:rPr>
                <w:sz w:val="22"/>
                <w:szCs w:val="22"/>
              </w:rPr>
              <w:t xml:space="preserve"> dne   </w:t>
            </w:r>
          </w:p>
          <w:p w:rsidR="007B3038" w:rsidRPr="004E51D1" w:rsidRDefault="0073183D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  <w:u w:val="single"/>
              </w:rPr>
            </w:pPr>
            <w:r w:rsidRPr="004E51D1">
              <w:rPr>
                <w:sz w:val="22"/>
                <w:szCs w:val="22"/>
                <w:u w:val="single"/>
              </w:rPr>
              <w:tab/>
            </w:r>
            <w:r w:rsidRPr="004E51D1">
              <w:rPr>
                <w:sz w:val="22"/>
                <w:szCs w:val="22"/>
                <w:u w:val="single"/>
              </w:rPr>
              <w:tab/>
            </w:r>
            <w:r w:rsidRPr="004E51D1">
              <w:rPr>
                <w:sz w:val="22"/>
                <w:szCs w:val="22"/>
                <w:u w:val="single"/>
              </w:rPr>
              <w:tab/>
            </w:r>
            <w:r w:rsidRPr="004E51D1">
              <w:rPr>
                <w:sz w:val="22"/>
                <w:szCs w:val="22"/>
                <w:u w:val="single"/>
              </w:rPr>
              <w:tab/>
            </w:r>
          </w:p>
          <w:p w:rsidR="004E51D1" w:rsidRPr="004E51D1" w:rsidRDefault="0073183D" w:rsidP="004831B0">
            <w:pPr>
              <w:pStyle w:val="Zkladntext"/>
              <w:keepLines/>
              <w:spacing w:after="4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xxx</w:t>
            </w:r>
            <w:proofErr w:type="spellEnd"/>
          </w:p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</w:tc>
        <w:tc>
          <w:tcPr>
            <w:tcW w:w="4776" w:type="dxa"/>
          </w:tcPr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4E51D1">
              <w:rPr>
                <w:sz w:val="22"/>
                <w:szCs w:val="22"/>
              </w:rPr>
              <w:t xml:space="preserve">za kupujícího </w:t>
            </w:r>
          </w:p>
          <w:p w:rsidR="004E51D1" w:rsidRPr="004E51D1" w:rsidRDefault="004E51D1" w:rsidP="00FC6695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4E51D1">
              <w:rPr>
                <w:sz w:val="22"/>
                <w:szCs w:val="22"/>
              </w:rPr>
              <w:t>v Ostravě dne</w:t>
            </w:r>
            <w:r w:rsidR="0073183D">
              <w:rPr>
                <w:sz w:val="22"/>
                <w:szCs w:val="22"/>
              </w:rPr>
              <w:t xml:space="preserve">  </w:t>
            </w:r>
            <w:proofErr w:type="gramStart"/>
            <w:r w:rsidR="0073183D">
              <w:rPr>
                <w:sz w:val="22"/>
                <w:szCs w:val="22"/>
              </w:rPr>
              <w:t>29.7.2021</w:t>
            </w:r>
            <w:proofErr w:type="gramEnd"/>
          </w:p>
          <w:p w:rsidR="007B3038" w:rsidRPr="004E51D1" w:rsidRDefault="0073183D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  <w:u w:val="single"/>
              </w:rPr>
            </w:pPr>
            <w:r w:rsidRPr="004E51D1">
              <w:rPr>
                <w:sz w:val="22"/>
                <w:szCs w:val="22"/>
                <w:u w:val="single"/>
              </w:rPr>
              <w:tab/>
            </w:r>
            <w:r w:rsidRPr="004E51D1">
              <w:rPr>
                <w:sz w:val="22"/>
                <w:szCs w:val="22"/>
                <w:u w:val="single"/>
              </w:rPr>
              <w:tab/>
            </w:r>
            <w:r w:rsidRPr="004E51D1">
              <w:rPr>
                <w:sz w:val="22"/>
                <w:szCs w:val="22"/>
                <w:u w:val="single"/>
              </w:rPr>
              <w:tab/>
            </w:r>
            <w:r w:rsidRPr="004E51D1">
              <w:rPr>
                <w:sz w:val="22"/>
                <w:szCs w:val="22"/>
                <w:u w:val="single"/>
              </w:rPr>
              <w:tab/>
            </w:r>
          </w:p>
          <w:p w:rsidR="004E51D1" w:rsidRPr="0073183D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73183D">
              <w:rPr>
                <w:sz w:val="22"/>
                <w:szCs w:val="22"/>
              </w:rPr>
              <w:t>Ing. Jiří Tkáč</w:t>
            </w:r>
          </w:p>
          <w:p w:rsid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4E51D1">
              <w:rPr>
                <w:sz w:val="22"/>
                <w:szCs w:val="22"/>
              </w:rPr>
              <w:t>generální ředitel</w:t>
            </w:r>
          </w:p>
          <w:p w:rsidR="0073183D" w:rsidRDefault="0073183D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vz</w:t>
            </w:r>
            <w:proofErr w:type="spellEnd"/>
            <w:r>
              <w:rPr>
                <w:sz w:val="22"/>
                <w:szCs w:val="22"/>
              </w:rPr>
              <w:t>. Ing. Břetislav Tureček</w:t>
            </w:r>
          </w:p>
          <w:p w:rsidR="0073183D" w:rsidRPr="004E51D1" w:rsidRDefault="0073183D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první zástupce generálního ředitele</w:t>
            </w:r>
          </w:p>
        </w:tc>
      </w:tr>
    </w:tbl>
    <w:p w:rsidR="00F34A93" w:rsidRPr="004E51D1" w:rsidRDefault="00F34A93" w:rsidP="004E51D1">
      <w:pPr>
        <w:ind w:left="425"/>
        <w:jc w:val="both"/>
        <w:rPr>
          <w:sz w:val="22"/>
          <w:szCs w:val="22"/>
        </w:rPr>
      </w:pPr>
      <w:bookmarkStart w:id="1" w:name="_GoBack"/>
      <w:bookmarkEnd w:id="1"/>
    </w:p>
    <w:sectPr w:rsidR="00F34A93" w:rsidRPr="004E51D1" w:rsidSect="00FD305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477" w:rsidRDefault="00290477">
      <w:r>
        <w:separator/>
      </w:r>
    </w:p>
  </w:endnote>
  <w:endnote w:type="continuationSeparator" w:id="0">
    <w:p w:rsidR="00290477" w:rsidRDefault="00290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996EB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996EB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811F3">
      <w:rPr>
        <w:rStyle w:val="slostrnky"/>
        <w:noProof/>
      </w:rPr>
      <w:t>3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4C79B1">
      <w:rPr>
        <w:sz w:val="16"/>
      </w:rPr>
      <w:t>2021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1F4D65">
      <w:rPr>
        <w:sz w:val="16"/>
      </w:rPr>
      <w:t>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477" w:rsidRDefault="00290477">
      <w:r>
        <w:separator/>
      </w:r>
    </w:p>
  </w:footnote>
  <w:footnote w:type="continuationSeparator" w:id="0">
    <w:p w:rsidR="00290477" w:rsidRDefault="002904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05D" w:rsidRPr="00EB1160" w:rsidRDefault="00FD305D" w:rsidP="00FD305D">
    <w:pPr>
      <w:pStyle w:val="Nadpis3"/>
      <w:tabs>
        <w:tab w:val="right" w:pos="9356"/>
      </w:tabs>
      <w:rPr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855730">
      <w:rPr>
        <w:sz w:val="22"/>
      </w:rPr>
      <w:t>006</w:t>
    </w:r>
    <w:r w:rsidR="00603B06" w:rsidRPr="001F13FE">
      <w:rPr>
        <w:sz w:val="22"/>
      </w:rPr>
      <w:t>/</w:t>
    </w:r>
    <w:r w:rsidR="001F4D65">
      <w:rPr>
        <w:sz w:val="22"/>
      </w:rPr>
      <w:t>21</w:t>
    </w:r>
    <w:r>
      <w:rPr>
        <w:b w:val="0"/>
        <w:sz w:val="22"/>
      </w:rPr>
      <w:t xml:space="preserve">  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4"/>
  </w:num>
  <w:num w:numId="13">
    <w:abstractNumId w:val="4"/>
  </w:num>
  <w:num w:numId="14">
    <w:abstractNumId w:val="13"/>
  </w:num>
  <w:num w:numId="15">
    <w:abstractNumId w:val="0"/>
  </w:num>
  <w:num w:numId="16">
    <w:abstractNumId w:val="10"/>
  </w:num>
  <w:num w:numId="17">
    <w:abstractNumId w:val="1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599D"/>
    <w:rsid w:val="00007203"/>
    <w:rsid w:val="00007FF5"/>
    <w:rsid w:val="00020127"/>
    <w:rsid w:val="000240EB"/>
    <w:rsid w:val="000251E6"/>
    <w:rsid w:val="000270C5"/>
    <w:rsid w:val="000273B2"/>
    <w:rsid w:val="00035B44"/>
    <w:rsid w:val="00036E7E"/>
    <w:rsid w:val="0004388D"/>
    <w:rsid w:val="0004432A"/>
    <w:rsid w:val="00045849"/>
    <w:rsid w:val="00055698"/>
    <w:rsid w:val="00075811"/>
    <w:rsid w:val="0008762C"/>
    <w:rsid w:val="000A450E"/>
    <w:rsid w:val="000A6B69"/>
    <w:rsid w:val="000A7F7A"/>
    <w:rsid w:val="000B5B52"/>
    <w:rsid w:val="000B7FD3"/>
    <w:rsid w:val="000C27D0"/>
    <w:rsid w:val="000C2B21"/>
    <w:rsid w:val="000F01C4"/>
    <w:rsid w:val="001000F0"/>
    <w:rsid w:val="00110387"/>
    <w:rsid w:val="001208B7"/>
    <w:rsid w:val="00120AA5"/>
    <w:rsid w:val="00132E53"/>
    <w:rsid w:val="00144D3B"/>
    <w:rsid w:val="00162068"/>
    <w:rsid w:val="001705A6"/>
    <w:rsid w:val="001A372C"/>
    <w:rsid w:val="001A70BE"/>
    <w:rsid w:val="001C4994"/>
    <w:rsid w:val="001D4C04"/>
    <w:rsid w:val="001F0A0D"/>
    <w:rsid w:val="001F13FE"/>
    <w:rsid w:val="001F4D65"/>
    <w:rsid w:val="002064C4"/>
    <w:rsid w:val="00215948"/>
    <w:rsid w:val="002260F6"/>
    <w:rsid w:val="00246227"/>
    <w:rsid w:val="00251B47"/>
    <w:rsid w:val="00265D11"/>
    <w:rsid w:val="00266067"/>
    <w:rsid w:val="00287419"/>
    <w:rsid w:val="00290477"/>
    <w:rsid w:val="002A2480"/>
    <w:rsid w:val="002B324A"/>
    <w:rsid w:val="002B41C1"/>
    <w:rsid w:val="002D084C"/>
    <w:rsid w:val="002D65AB"/>
    <w:rsid w:val="002F3093"/>
    <w:rsid w:val="00320062"/>
    <w:rsid w:val="00321D9B"/>
    <w:rsid w:val="00336F1E"/>
    <w:rsid w:val="00337EC9"/>
    <w:rsid w:val="00343813"/>
    <w:rsid w:val="00346CB8"/>
    <w:rsid w:val="00347034"/>
    <w:rsid w:val="003503E4"/>
    <w:rsid w:val="003514D5"/>
    <w:rsid w:val="00357067"/>
    <w:rsid w:val="00361141"/>
    <w:rsid w:val="00374938"/>
    <w:rsid w:val="0038625D"/>
    <w:rsid w:val="003944F2"/>
    <w:rsid w:val="003A732D"/>
    <w:rsid w:val="003B063F"/>
    <w:rsid w:val="003B2CEB"/>
    <w:rsid w:val="003B2F13"/>
    <w:rsid w:val="003C233A"/>
    <w:rsid w:val="003E11A1"/>
    <w:rsid w:val="003F4BC7"/>
    <w:rsid w:val="004026AF"/>
    <w:rsid w:val="00406975"/>
    <w:rsid w:val="004254DC"/>
    <w:rsid w:val="00426E66"/>
    <w:rsid w:val="004455B9"/>
    <w:rsid w:val="004518C6"/>
    <w:rsid w:val="00481B36"/>
    <w:rsid w:val="00494B51"/>
    <w:rsid w:val="004B26A1"/>
    <w:rsid w:val="004B5561"/>
    <w:rsid w:val="004B6D73"/>
    <w:rsid w:val="004C79B1"/>
    <w:rsid w:val="004D7DFE"/>
    <w:rsid w:val="004E51D1"/>
    <w:rsid w:val="004E78AA"/>
    <w:rsid w:val="004F6D11"/>
    <w:rsid w:val="00504E60"/>
    <w:rsid w:val="0052406A"/>
    <w:rsid w:val="00531982"/>
    <w:rsid w:val="00550DDC"/>
    <w:rsid w:val="00551012"/>
    <w:rsid w:val="005540B3"/>
    <w:rsid w:val="0057531F"/>
    <w:rsid w:val="005755FE"/>
    <w:rsid w:val="005809A2"/>
    <w:rsid w:val="00582E41"/>
    <w:rsid w:val="005851E4"/>
    <w:rsid w:val="005928CF"/>
    <w:rsid w:val="005963CF"/>
    <w:rsid w:val="0059674C"/>
    <w:rsid w:val="005C7127"/>
    <w:rsid w:val="005E10C2"/>
    <w:rsid w:val="006006F9"/>
    <w:rsid w:val="00603B06"/>
    <w:rsid w:val="00610F7E"/>
    <w:rsid w:val="00624DB3"/>
    <w:rsid w:val="006355FE"/>
    <w:rsid w:val="00637A96"/>
    <w:rsid w:val="006418C5"/>
    <w:rsid w:val="00644862"/>
    <w:rsid w:val="00644EFA"/>
    <w:rsid w:val="00650B44"/>
    <w:rsid w:val="00671F6A"/>
    <w:rsid w:val="006811F3"/>
    <w:rsid w:val="006A4F90"/>
    <w:rsid w:val="006A542E"/>
    <w:rsid w:val="006B08ED"/>
    <w:rsid w:val="006D0A3B"/>
    <w:rsid w:val="006D42F1"/>
    <w:rsid w:val="006D6B47"/>
    <w:rsid w:val="006D776E"/>
    <w:rsid w:val="006E3C46"/>
    <w:rsid w:val="006E482C"/>
    <w:rsid w:val="006E6E00"/>
    <w:rsid w:val="00702B98"/>
    <w:rsid w:val="00703FA0"/>
    <w:rsid w:val="0073183D"/>
    <w:rsid w:val="007443F4"/>
    <w:rsid w:val="00751DAA"/>
    <w:rsid w:val="007566C5"/>
    <w:rsid w:val="007578F3"/>
    <w:rsid w:val="007613C2"/>
    <w:rsid w:val="00761C7D"/>
    <w:rsid w:val="007654D3"/>
    <w:rsid w:val="00774554"/>
    <w:rsid w:val="00780383"/>
    <w:rsid w:val="00784C47"/>
    <w:rsid w:val="007904E8"/>
    <w:rsid w:val="00792339"/>
    <w:rsid w:val="007939F2"/>
    <w:rsid w:val="007A30CF"/>
    <w:rsid w:val="007B3038"/>
    <w:rsid w:val="007B40A7"/>
    <w:rsid w:val="007C05CF"/>
    <w:rsid w:val="007E1402"/>
    <w:rsid w:val="00806575"/>
    <w:rsid w:val="008156A0"/>
    <w:rsid w:val="00822ABA"/>
    <w:rsid w:val="00827937"/>
    <w:rsid w:val="00833BFD"/>
    <w:rsid w:val="00835168"/>
    <w:rsid w:val="00840CBF"/>
    <w:rsid w:val="0085511E"/>
    <w:rsid w:val="00855730"/>
    <w:rsid w:val="0085655C"/>
    <w:rsid w:val="00862E7D"/>
    <w:rsid w:val="00870A2C"/>
    <w:rsid w:val="00874942"/>
    <w:rsid w:val="008777E7"/>
    <w:rsid w:val="00892B4C"/>
    <w:rsid w:val="008A29E9"/>
    <w:rsid w:val="008A5492"/>
    <w:rsid w:val="008C17C2"/>
    <w:rsid w:val="008C1C51"/>
    <w:rsid w:val="008E1D2B"/>
    <w:rsid w:val="008E62DF"/>
    <w:rsid w:val="008F323F"/>
    <w:rsid w:val="008F7BA9"/>
    <w:rsid w:val="00903D70"/>
    <w:rsid w:val="009049AD"/>
    <w:rsid w:val="00911B35"/>
    <w:rsid w:val="00922E81"/>
    <w:rsid w:val="00925B3A"/>
    <w:rsid w:val="009409F5"/>
    <w:rsid w:val="00940B68"/>
    <w:rsid w:val="009417D8"/>
    <w:rsid w:val="00947267"/>
    <w:rsid w:val="00947BDD"/>
    <w:rsid w:val="00953080"/>
    <w:rsid w:val="00953D69"/>
    <w:rsid w:val="0095442A"/>
    <w:rsid w:val="00983D56"/>
    <w:rsid w:val="009868E2"/>
    <w:rsid w:val="00996EB4"/>
    <w:rsid w:val="009A28E7"/>
    <w:rsid w:val="009A3870"/>
    <w:rsid w:val="009B1230"/>
    <w:rsid w:val="009B1D1B"/>
    <w:rsid w:val="009E61AB"/>
    <w:rsid w:val="009F7349"/>
    <w:rsid w:val="00A02544"/>
    <w:rsid w:val="00A07029"/>
    <w:rsid w:val="00A14E09"/>
    <w:rsid w:val="00A17B6C"/>
    <w:rsid w:val="00A36BD3"/>
    <w:rsid w:val="00A4203C"/>
    <w:rsid w:val="00A5222F"/>
    <w:rsid w:val="00A55610"/>
    <w:rsid w:val="00A92A53"/>
    <w:rsid w:val="00A947A6"/>
    <w:rsid w:val="00A95EF7"/>
    <w:rsid w:val="00AA7279"/>
    <w:rsid w:val="00AB39CF"/>
    <w:rsid w:val="00AB63B4"/>
    <w:rsid w:val="00AC0180"/>
    <w:rsid w:val="00AC1ACA"/>
    <w:rsid w:val="00AC60BA"/>
    <w:rsid w:val="00AD559B"/>
    <w:rsid w:val="00AD6A2C"/>
    <w:rsid w:val="00AE0862"/>
    <w:rsid w:val="00AE30F6"/>
    <w:rsid w:val="00AE3FBA"/>
    <w:rsid w:val="00AF1CF8"/>
    <w:rsid w:val="00AF4633"/>
    <w:rsid w:val="00AF4A1C"/>
    <w:rsid w:val="00B0510D"/>
    <w:rsid w:val="00B11E78"/>
    <w:rsid w:val="00B13F41"/>
    <w:rsid w:val="00B16B81"/>
    <w:rsid w:val="00B23D7C"/>
    <w:rsid w:val="00B31043"/>
    <w:rsid w:val="00B350D3"/>
    <w:rsid w:val="00B410B4"/>
    <w:rsid w:val="00B45E1A"/>
    <w:rsid w:val="00B5409A"/>
    <w:rsid w:val="00B55452"/>
    <w:rsid w:val="00B572BA"/>
    <w:rsid w:val="00B6076A"/>
    <w:rsid w:val="00B6509D"/>
    <w:rsid w:val="00B65909"/>
    <w:rsid w:val="00B6681C"/>
    <w:rsid w:val="00B67879"/>
    <w:rsid w:val="00B702B1"/>
    <w:rsid w:val="00B70A38"/>
    <w:rsid w:val="00B72712"/>
    <w:rsid w:val="00B753C4"/>
    <w:rsid w:val="00B7671B"/>
    <w:rsid w:val="00B8563A"/>
    <w:rsid w:val="00B86F32"/>
    <w:rsid w:val="00BB65C3"/>
    <w:rsid w:val="00BC0318"/>
    <w:rsid w:val="00BC2CF4"/>
    <w:rsid w:val="00BC3D1D"/>
    <w:rsid w:val="00BD3065"/>
    <w:rsid w:val="00BD45D3"/>
    <w:rsid w:val="00BE6003"/>
    <w:rsid w:val="00BE66CB"/>
    <w:rsid w:val="00BE7195"/>
    <w:rsid w:val="00BF40FC"/>
    <w:rsid w:val="00C04433"/>
    <w:rsid w:val="00C227FE"/>
    <w:rsid w:val="00C51EA8"/>
    <w:rsid w:val="00C523AF"/>
    <w:rsid w:val="00C53A72"/>
    <w:rsid w:val="00C60651"/>
    <w:rsid w:val="00C61B43"/>
    <w:rsid w:val="00C61ECB"/>
    <w:rsid w:val="00C62372"/>
    <w:rsid w:val="00C70B40"/>
    <w:rsid w:val="00C821E3"/>
    <w:rsid w:val="00C926E6"/>
    <w:rsid w:val="00C974F8"/>
    <w:rsid w:val="00CA539E"/>
    <w:rsid w:val="00CA69CA"/>
    <w:rsid w:val="00CA7B5D"/>
    <w:rsid w:val="00CB6367"/>
    <w:rsid w:val="00CC1755"/>
    <w:rsid w:val="00CC26EF"/>
    <w:rsid w:val="00CC54A7"/>
    <w:rsid w:val="00CD2FFA"/>
    <w:rsid w:val="00CD70FF"/>
    <w:rsid w:val="00CE66D5"/>
    <w:rsid w:val="00CF78C8"/>
    <w:rsid w:val="00D05E84"/>
    <w:rsid w:val="00D060C9"/>
    <w:rsid w:val="00D124BA"/>
    <w:rsid w:val="00D12885"/>
    <w:rsid w:val="00D25C70"/>
    <w:rsid w:val="00D27D1C"/>
    <w:rsid w:val="00D31AB1"/>
    <w:rsid w:val="00D44E91"/>
    <w:rsid w:val="00D576AF"/>
    <w:rsid w:val="00D601BC"/>
    <w:rsid w:val="00D80CC9"/>
    <w:rsid w:val="00D840AC"/>
    <w:rsid w:val="00D900F0"/>
    <w:rsid w:val="00D95374"/>
    <w:rsid w:val="00DA4C80"/>
    <w:rsid w:val="00DB1CF8"/>
    <w:rsid w:val="00DB3943"/>
    <w:rsid w:val="00DB4236"/>
    <w:rsid w:val="00DC6600"/>
    <w:rsid w:val="00DD4A3C"/>
    <w:rsid w:val="00DE26FA"/>
    <w:rsid w:val="00DE4D9F"/>
    <w:rsid w:val="00DF0777"/>
    <w:rsid w:val="00E06BFD"/>
    <w:rsid w:val="00E07B5E"/>
    <w:rsid w:val="00E140BD"/>
    <w:rsid w:val="00E1543E"/>
    <w:rsid w:val="00E15C90"/>
    <w:rsid w:val="00E1676A"/>
    <w:rsid w:val="00E2043D"/>
    <w:rsid w:val="00E32826"/>
    <w:rsid w:val="00E3317D"/>
    <w:rsid w:val="00E36FEA"/>
    <w:rsid w:val="00E44804"/>
    <w:rsid w:val="00E45A41"/>
    <w:rsid w:val="00E608AB"/>
    <w:rsid w:val="00E705F2"/>
    <w:rsid w:val="00E7284C"/>
    <w:rsid w:val="00E77E70"/>
    <w:rsid w:val="00EA235F"/>
    <w:rsid w:val="00EA488E"/>
    <w:rsid w:val="00EB1160"/>
    <w:rsid w:val="00EB30CF"/>
    <w:rsid w:val="00EB40D4"/>
    <w:rsid w:val="00ED70B7"/>
    <w:rsid w:val="00EE0DFA"/>
    <w:rsid w:val="00EE49B4"/>
    <w:rsid w:val="00F32A14"/>
    <w:rsid w:val="00F3421B"/>
    <w:rsid w:val="00F34A93"/>
    <w:rsid w:val="00F35ED0"/>
    <w:rsid w:val="00F45BAA"/>
    <w:rsid w:val="00F54362"/>
    <w:rsid w:val="00F61BF2"/>
    <w:rsid w:val="00F64536"/>
    <w:rsid w:val="00F65C00"/>
    <w:rsid w:val="00F83DD8"/>
    <w:rsid w:val="00F877D0"/>
    <w:rsid w:val="00F90040"/>
    <w:rsid w:val="00F933FC"/>
    <w:rsid w:val="00F94C89"/>
    <w:rsid w:val="00F97E92"/>
    <w:rsid w:val="00FB22AB"/>
    <w:rsid w:val="00FC3759"/>
    <w:rsid w:val="00FC6695"/>
    <w:rsid w:val="00FD2427"/>
    <w:rsid w:val="00FD305D"/>
    <w:rsid w:val="00FE4080"/>
    <w:rsid w:val="00FF2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4E5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4E51D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3493E-08AC-4358-8051-53026CC83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1504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10363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3</cp:revision>
  <cp:lastPrinted>2021-03-23T08:21:00Z</cp:lastPrinted>
  <dcterms:created xsi:type="dcterms:W3CDTF">2021-07-26T04:54:00Z</dcterms:created>
  <dcterms:modified xsi:type="dcterms:W3CDTF">2021-08-03T07:36:00Z</dcterms:modified>
</cp:coreProperties>
</file>