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FD" w:rsidRPr="009E4E60" w:rsidRDefault="00E609EB" w:rsidP="00F975E6">
      <w:pPr>
        <w:ind w:firstLine="708"/>
        <w:jc w:val="center"/>
        <w:rPr>
          <w:rFonts w:ascii="Arial" w:hAnsi="Arial" w:cs="Arial"/>
          <w:b/>
          <w:sz w:val="24"/>
          <w:szCs w:val="20"/>
        </w:rPr>
      </w:pPr>
      <w:r>
        <w:rPr>
          <w:rFonts w:ascii="Arial" w:hAnsi="Arial" w:cs="Arial"/>
          <w:b/>
          <w:sz w:val="24"/>
          <w:szCs w:val="20"/>
        </w:rPr>
        <w:t>Rámcová s</w:t>
      </w:r>
      <w:r w:rsidR="00C84EFD" w:rsidRPr="009E4E60">
        <w:rPr>
          <w:rFonts w:ascii="Arial" w:hAnsi="Arial" w:cs="Arial"/>
          <w:b/>
          <w:sz w:val="24"/>
          <w:szCs w:val="20"/>
        </w:rPr>
        <w:t>mlouva</w:t>
      </w:r>
      <w:r w:rsidR="00F975E6" w:rsidRPr="009E4E60">
        <w:rPr>
          <w:rFonts w:ascii="Arial" w:hAnsi="Arial" w:cs="Arial"/>
          <w:b/>
          <w:sz w:val="24"/>
          <w:szCs w:val="20"/>
        </w:rPr>
        <w:t xml:space="preserve"> na dodávky dezinfekčních prostředků</w:t>
      </w:r>
      <w:r w:rsidR="00E8531A" w:rsidRPr="009E4E60">
        <w:rPr>
          <w:rFonts w:ascii="Arial" w:hAnsi="Arial" w:cs="Arial"/>
          <w:b/>
          <w:sz w:val="24"/>
          <w:szCs w:val="20"/>
        </w:rPr>
        <w:t xml:space="preserve"> </w:t>
      </w:r>
      <w:r w:rsidR="00CA3C55">
        <w:rPr>
          <w:rFonts w:ascii="Arial" w:hAnsi="Arial" w:cs="Arial"/>
          <w:b/>
          <w:sz w:val="24"/>
          <w:szCs w:val="20"/>
        </w:rPr>
        <w:t>a služby spojené s dodávkou</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uzavřená nikoli na řad níže uvedeného dne, měsíce a roku</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 xml:space="preserve">dle ust. § </w:t>
      </w:r>
      <w:r w:rsidR="00E609EB">
        <w:rPr>
          <w:rFonts w:ascii="Arial" w:hAnsi="Arial" w:cs="Arial"/>
          <w:sz w:val="20"/>
          <w:szCs w:val="20"/>
        </w:rPr>
        <w:t xml:space="preserve">1746 odst. 2 ve spojení s ust. § </w:t>
      </w:r>
      <w:r w:rsidRPr="009E4E60">
        <w:rPr>
          <w:rFonts w:ascii="Arial" w:hAnsi="Arial" w:cs="Arial"/>
          <w:sz w:val="20"/>
          <w:szCs w:val="20"/>
        </w:rPr>
        <w:t>2079 a násl. zákona č. 89/2012 Sb.,</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občanský zákoník (dále též „OZ“)</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 xml:space="preserve">(dále jen </w:t>
      </w:r>
      <w:r w:rsidR="008D3D4C" w:rsidRPr="009E4E60">
        <w:rPr>
          <w:rFonts w:ascii="Arial" w:hAnsi="Arial" w:cs="Arial"/>
          <w:sz w:val="20"/>
          <w:szCs w:val="20"/>
        </w:rPr>
        <w:t>„</w:t>
      </w:r>
      <w:r w:rsidRPr="009E4E60">
        <w:rPr>
          <w:rFonts w:ascii="Arial" w:hAnsi="Arial" w:cs="Arial"/>
          <w:sz w:val="20"/>
          <w:szCs w:val="20"/>
        </w:rPr>
        <w:t>smlouva</w:t>
      </w:r>
      <w:r w:rsidR="008D3D4C" w:rsidRPr="009E4E60">
        <w:rPr>
          <w:rFonts w:ascii="Arial" w:hAnsi="Arial" w:cs="Arial"/>
          <w:sz w:val="20"/>
          <w:szCs w:val="20"/>
        </w:rPr>
        <w:t>“</w:t>
      </w:r>
      <w:r w:rsidRPr="009E4E60">
        <w:rPr>
          <w:rFonts w:ascii="Arial" w:hAnsi="Arial" w:cs="Arial"/>
          <w:sz w:val="20"/>
          <w:szCs w:val="20"/>
        </w:rPr>
        <w:t>)</w:t>
      </w:r>
    </w:p>
    <w:p w:rsidR="00C84EFD" w:rsidRPr="0009414D" w:rsidRDefault="00C84EFD" w:rsidP="00C84EFD">
      <w:pPr>
        <w:spacing w:before="0" w:after="0"/>
        <w:jc w:val="center"/>
        <w:rPr>
          <w:rFonts w:ascii="Arial" w:hAnsi="Arial" w:cs="Arial"/>
          <w:sz w:val="8"/>
          <w:szCs w:val="8"/>
        </w:rPr>
      </w:pPr>
    </w:p>
    <w:p w:rsidR="00C84EFD" w:rsidRPr="00D16987" w:rsidRDefault="00C84EFD" w:rsidP="00C84EFD">
      <w:pPr>
        <w:spacing w:before="0" w:after="0"/>
        <w:jc w:val="center"/>
        <w:rPr>
          <w:rFonts w:ascii="Arial CE" w:hAnsi="Arial CE" w:cs="Arial"/>
          <w:sz w:val="20"/>
          <w:szCs w:val="20"/>
        </w:rPr>
      </w:pPr>
      <w:r w:rsidRPr="00D16987">
        <w:rPr>
          <w:rFonts w:ascii="Arial CE" w:hAnsi="Arial CE" w:cs="Arial"/>
          <w:sz w:val="20"/>
          <w:szCs w:val="20"/>
        </w:rPr>
        <w:t xml:space="preserve">číslo smlouvy </w:t>
      </w:r>
      <w:r w:rsidR="00F975E6" w:rsidRPr="00D16987">
        <w:rPr>
          <w:rFonts w:ascii="Arial CE" w:hAnsi="Arial CE" w:cs="Arial"/>
          <w:sz w:val="20"/>
          <w:szCs w:val="20"/>
        </w:rPr>
        <w:t>objednatel</w:t>
      </w:r>
      <w:r w:rsidR="004527DE" w:rsidRPr="00D16987">
        <w:rPr>
          <w:rFonts w:ascii="Arial CE" w:hAnsi="Arial CE" w:cs="Arial"/>
          <w:sz w:val="20"/>
          <w:szCs w:val="20"/>
        </w:rPr>
        <w:t>e</w:t>
      </w:r>
      <w:r w:rsidRPr="00D16987">
        <w:rPr>
          <w:rFonts w:ascii="Arial CE" w:hAnsi="Arial CE" w:cs="Arial"/>
          <w:sz w:val="20"/>
          <w:szCs w:val="20"/>
        </w:rPr>
        <w:t>:</w:t>
      </w:r>
      <w:r w:rsidR="00D16987" w:rsidRPr="00D16987">
        <w:rPr>
          <w:rFonts w:ascii="Arial CE" w:hAnsi="Arial CE" w:cs="Arial"/>
          <w:sz w:val="20"/>
          <w:szCs w:val="20"/>
        </w:rPr>
        <w:t xml:space="preserve"> </w:t>
      </w:r>
      <w:r w:rsidR="00D16987" w:rsidRPr="00D32099">
        <w:rPr>
          <w:rStyle w:val="Siln"/>
          <w:rFonts w:ascii="Arial CE" w:hAnsi="Arial CE" w:cs="Segoe UI"/>
          <w:b w:val="0"/>
          <w:sz w:val="20"/>
          <w:szCs w:val="20"/>
        </w:rPr>
        <w:t>2020/240</w:t>
      </w:r>
    </w:p>
    <w:p w:rsidR="00C84EFD" w:rsidRPr="00D16987" w:rsidRDefault="00C84EFD" w:rsidP="00C84EFD">
      <w:pPr>
        <w:spacing w:before="0" w:after="0"/>
        <w:jc w:val="center"/>
        <w:rPr>
          <w:rFonts w:ascii="Arial CE" w:hAnsi="Arial CE" w:cs="Arial"/>
          <w:sz w:val="20"/>
          <w:szCs w:val="20"/>
        </w:rPr>
      </w:pPr>
      <w:r w:rsidRPr="00D16987">
        <w:rPr>
          <w:rFonts w:ascii="Arial CE" w:hAnsi="Arial CE" w:cs="Arial"/>
          <w:sz w:val="20"/>
          <w:szCs w:val="20"/>
        </w:rPr>
        <w:t xml:space="preserve">číslo smlouvy </w:t>
      </w:r>
      <w:r w:rsidR="00F975E6" w:rsidRPr="00D16987">
        <w:rPr>
          <w:rFonts w:ascii="Arial CE" w:hAnsi="Arial CE" w:cs="Arial"/>
          <w:sz w:val="20"/>
          <w:szCs w:val="20"/>
        </w:rPr>
        <w:t>dodavatel</w:t>
      </w:r>
      <w:r w:rsidR="004527DE" w:rsidRPr="00D16987">
        <w:rPr>
          <w:rFonts w:ascii="Arial CE" w:hAnsi="Arial CE" w:cs="Arial"/>
          <w:sz w:val="20"/>
          <w:szCs w:val="20"/>
        </w:rPr>
        <w:t>e:</w:t>
      </w:r>
      <w:r w:rsidR="00615D57">
        <w:rPr>
          <w:rFonts w:ascii="Arial CE" w:hAnsi="Arial CE" w:cs="Arial"/>
          <w:sz w:val="20"/>
          <w:szCs w:val="20"/>
        </w:rPr>
        <w:t xml:space="preserve"> </w:t>
      </w:r>
      <w:r w:rsidR="00615D57" w:rsidRPr="00C52C8B">
        <w:rPr>
          <w:rFonts w:ascii="Arial" w:hAnsi="Arial" w:cs="Arial"/>
          <w:sz w:val="20"/>
          <w:szCs w:val="20"/>
          <w:highlight w:val="yellow"/>
        </w:rPr>
        <w:t>……</w:t>
      </w:r>
      <w:r w:rsidR="00615D57">
        <w:rPr>
          <w:rFonts w:ascii="Arial" w:hAnsi="Arial" w:cs="Arial"/>
          <w:sz w:val="20"/>
          <w:szCs w:val="20"/>
          <w:highlight w:val="yellow"/>
        </w:rPr>
        <w:t>…….</w:t>
      </w:r>
      <w:r w:rsidR="00615D57" w:rsidRPr="00C52C8B">
        <w:rPr>
          <w:rFonts w:ascii="Arial" w:hAnsi="Arial" w:cs="Arial"/>
          <w:sz w:val="20"/>
          <w:szCs w:val="20"/>
          <w:highlight w:val="yellow"/>
        </w:rPr>
        <w:t>…</w:t>
      </w:r>
    </w:p>
    <w:p w:rsidR="00C84EFD" w:rsidRPr="0009414D" w:rsidRDefault="00C84EFD" w:rsidP="00C84EFD">
      <w:pPr>
        <w:rPr>
          <w:rFonts w:ascii="Arial" w:hAnsi="Arial" w:cs="Arial"/>
          <w:sz w:val="8"/>
          <w:szCs w:val="8"/>
        </w:rPr>
      </w:pPr>
    </w:p>
    <w:p w:rsidR="00C84EFD" w:rsidRPr="009E4E60" w:rsidRDefault="00C84EFD" w:rsidP="00C84EFD">
      <w:pPr>
        <w:jc w:val="center"/>
        <w:rPr>
          <w:rFonts w:ascii="Arial" w:hAnsi="Arial" w:cs="Arial"/>
          <w:b/>
          <w:szCs w:val="20"/>
        </w:rPr>
      </w:pPr>
      <w:r w:rsidRPr="009E4E60">
        <w:rPr>
          <w:rFonts w:ascii="Arial" w:hAnsi="Arial" w:cs="Arial"/>
          <w:b/>
          <w:szCs w:val="20"/>
        </w:rPr>
        <w:t>Smluvní strany</w:t>
      </w:r>
    </w:p>
    <w:p w:rsidR="00C84EFD" w:rsidRPr="00F5165A" w:rsidRDefault="00C84EFD" w:rsidP="00C84EFD">
      <w:pPr>
        <w:rPr>
          <w:rFonts w:ascii="Arial" w:hAnsi="Arial" w:cs="Arial"/>
          <w:sz w:val="8"/>
          <w:szCs w:val="8"/>
        </w:rPr>
      </w:pPr>
    </w:p>
    <w:p w:rsidR="00C84EFD" w:rsidRPr="009E4E60" w:rsidRDefault="00C84EFD" w:rsidP="00C84EFD">
      <w:pPr>
        <w:rPr>
          <w:rFonts w:ascii="Arial" w:hAnsi="Arial" w:cs="Arial"/>
          <w:sz w:val="20"/>
          <w:szCs w:val="20"/>
        </w:rPr>
      </w:pPr>
      <w:r w:rsidRPr="009E4E60">
        <w:rPr>
          <w:rFonts w:ascii="Arial" w:hAnsi="Arial" w:cs="Arial"/>
          <w:sz w:val="20"/>
          <w:szCs w:val="20"/>
        </w:rPr>
        <w:t xml:space="preserve">1. </w:t>
      </w:r>
      <w:r w:rsidRPr="009E4E60">
        <w:rPr>
          <w:rFonts w:ascii="Arial" w:hAnsi="Arial" w:cs="Arial"/>
          <w:sz w:val="20"/>
          <w:szCs w:val="20"/>
        </w:rPr>
        <w:tab/>
      </w:r>
      <w:r w:rsidR="00E75817" w:rsidRPr="009E4E60">
        <w:rPr>
          <w:rFonts w:ascii="Arial" w:hAnsi="Arial" w:cs="Arial"/>
          <w:b/>
          <w:sz w:val="20"/>
        </w:rPr>
        <w:t>Psychiatrická nemocnice Bohnice</w:t>
      </w:r>
    </w:p>
    <w:p w:rsidR="00C84EFD" w:rsidRPr="009E4E60" w:rsidRDefault="00C84EFD" w:rsidP="0092119C">
      <w:pPr>
        <w:tabs>
          <w:tab w:val="left" w:pos="1701"/>
        </w:tabs>
        <w:spacing w:before="0" w:after="0" w:line="276" w:lineRule="auto"/>
        <w:rPr>
          <w:rFonts w:ascii="Arial" w:hAnsi="Arial" w:cs="Arial"/>
          <w:sz w:val="20"/>
          <w:szCs w:val="20"/>
        </w:rPr>
      </w:pPr>
      <w:r w:rsidRPr="009E4E60">
        <w:rPr>
          <w:rFonts w:ascii="Arial" w:hAnsi="Arial" w:cs="Arial"/>
          <w:sz w:val="20"/>
          <w:szCs w:val="20"/>
        </w:rPr>
        <w:t>se sídlem:</w:t>
      </w:r>
      <w:r w:rsidR="008D3D4C" w:rsidRPr="009E4E60">
        <w:rPr>
          <w:rFonts w:ascii="Arial" w:hAnsi="Arial" w:cs="Arial"/>
          <w:sz w:val="20"/>
          <w:szCs w:val="20"/>
        </w:rPr>
        <w:tab/>
      </w:r>
      <w:r w:rsidRPr="009E4E60">
        <w:rPr>
          <w:rFonts w:ascii="Arial" w:hAnsi="Arial" w:cs="Arial"/>
          <w:sz w:val="20"/>
          <w:szCs w:val="20"/>
        </w:rPr>
        <w:t xml:space="preserve">Praha 8 – Bohnice, Ústavní 91/7, PSČ: 181 02 </w:t>
      </w:r>
    </w:p>
    <w:p w:rsidR="00C84EFD" w:rsidRPr="009E4E60" w:rsidRDefault="00C84EFD" w:rsidP="0092119C">
      <w:pPr>
        <w:tabs>
          <w:tab w:val="left" w:pos="1701"/>
        </w:tabs>
        <w:spacing w:before="0" w:after="0" w:line="276" w:lineRule="auto"/>
        <w:rPr>
          <w:rFonts w:ascii="Arial" w:hAnsi="Arial" w:cs="Arial"/>
          <w:sz w:val="20"/>
          <w:szCs w:val="20"/>
        </w:rPr>
      </w:pPr>
      <w:r w:rsidRPr="009E4E60">
        <w:rPr>
          <w:rFonts w:ascii="Arial" w:hAnsi="Arial" w:cs="Arial"/>
          <w:sz w:val="20"/>
          <w:szCs w:val="20"/>
        </w:rPr>
        <w:t xml:space="preserve">IČO: </w:t>
      </w:r>
      <w:r w:rsidRPr="009E4E60">
        <w:rPr>
          <w:rFonts w:ascii="Arial" w:hAnsi="Arial" w:cs="Arial"/>
          <w:sz w:val="20"/>
          <w:szCs w:val="20"/>
        </w:rPr>
        <w:tab/>
        <w:t>00064220</w:t>
      </w:r>
    </w:p>
    <w:p w:rsidR="00C84EFD" w:rsidRPr="009E4E60" w:rsidRDefault="00C84EFD" w:rsidP="0092119C">
      <w:pPr>
        <w:tabs>
          <w:tab w:val="left" w:pos="1701"/>
        </w:tabs>
        <w:spacing w:before="0" w:after="0" w:line="276" w:lineRule="auto"/>
        <w:rPr>
          <w:rFonts w:ascii="Arial" w:hAnsi="Arial" w:cs="Arial"/>
          <w:sz w:val="20"/>
          <w:szCs w:val="20"/>
        </w:rPr>
      </w:pPr>
      <w:r w:rsidRPr="009E4E60">
        <w:rPr>
          <w:rFonts w:ascii="Arial" w:hAnsi="Arial" w:cs="Arial"/>
          <w:sz w:val="20"/>
          <w:szCs w:val="20"/>
        </w:rPr>
        <w:t>DIČ:</w:t>
      </w:r>
      <w:r w:rsidRPr="009E4E60">
        <w:rPr>
          <w:rFonts w:ascii="Arial" w:hAnsi="Arial" w:cs="Arial"/>
          <w:sz w:val="20"/>
          <w:szCs w:val="20"/>
        </w:rPr>
        <w:tab/>
        <w:t>CZ00064220</w:t>
      </w:r>
    </w:p>
    <w:p w:rsidR="00C84EFD" w:rsidRPr="009E4E60" w:rsidRDefault="00C84EFD" w:rsidP="0092119C">
      <w:pPr>
        <w:tabs>
          <w:tab w:val="left" w:pos="1701"/>
        </w:tabs>
        <w:spacing w:before="0" w:after="0" w:line="276" w:lineRule="auto"/>
        <w:rPr>
          <w:rFonts w:ascii="Arial" w:hAnsi="Arial" w:cs="Arial"/>
          <w:sz w:val="20"/>
          <w:szCs w:val="20"/>
        </w:rPr>
      </w:pPr>
      <w:r w:rsidRPr="009E4E60">
        <w:rPr>
          <w:rFonts w:ascii="Arial" w:hAnsi="Arial" w:cs="Arial"/>
          <w:sz w:val="20"/>
          <w:szCs w:val="20"/>
        </w:rPr>
        <w:t xml:space="preserve">Bankovní spojení: </w:t>
      </w:r>
      <w:r w:rsidRPr="009E4E60">
        <w:rPr>
          <w:rFonts w:ascii="Arial" w:hAnsi="Arial" w:cs="Arial"/>
          <w:sz w:val="20"/>
          <w:szCs w:val="20"/>
        </w:rPr>
        <w:tab/>
        <w:t>Česká národní banka</w:t>
      </w:r>
      <w:r w:rsidR="008D3D4C" w:rsidRPr="009E4E60">
        <w:rPr>
          <w:rFonts w:ascii="Arial" w:hAnsi="Arial" w:cs="Arial"/>
          <w:sz w:val="20"/>
          <w:szCs w:val="20"/>
        </w:rPr>
        <w:t>,</w:t>
      </w:r>
      <w:r w:rsidRPr="009E4E60">
        <w:rPr>
          <w:rFonts w:ascii="Arial" w:hAnsi="Arial" w:cs="Arial"/>
          <w:sz w:val="20"/>
          <w:szCs w:val="20"/>
        </w:rPr>
        <w:t xml:space="preserve"> </w:t>
      </w:r>
      <w:proofErr w:type="gramStart"/>
      <w:r w:rsidRPr="009E4E60">
        <w:rPr>
          <w:rFonts w:ascii="Arial" w:hAnsi="Arial" w:cs="Arial"/>
          <w:sz w:val="20"/>
          <w:szCs w:val="20"/>
        </w:rPr>
        <w:t>č.ú.16434081/0710</w:t>
      </w:r>
      <w:proofErr w:type="gramEnd"/>
      <w:r w:rsidRPr="009E4E60">
        <w:rPr>
          <w:rFonts w:ascii="Arial" w:hAnsi="Arial" w:cs="Arial"/>
          <w:sz w:val="20"/>
          <w:szCs w:val="20"/>
        </w:rPr>
        <w:t xml:space="preserve">    </w:t>
      </w:r>
    </w:p>
    <w:p w:rsidR="00C84EFD" w:rsidRPr="009E4E60" w:rsidRDefault="00C84EFD" w:rsidP="0092119C">
      <w:pPr>
        <w:tabs>
          <w:tab w:val="left" w:pos="1701"/>
        </w:tabs>
        <w:spacing w:before="0" w:after="0" w:line="276" w:lineRule="auto"/>
        <w:rPr>
          <w:rFonts w:ascii="Arial" w:hAnsi="Arial" w:cs="Arial"/>
          <w:sz w:val="20"/>
          <w:szCs w:val="20"/>
        </w:rPr>
      </w:pPr>
      <w:r w:rsidRPr="009E4E60">
        <w:rPr>
          <w:rFonts w:ascii="Arial" w:hAnsi="Arial" w:cs="Arial"/>
          <w:sz w:val="20"/>
          <w:szCs w:val="20"/>
        </w:rPr>
        <w:t>jednající:</w:t>
      </w:r>
      <w:r w:rsidR="008D3D4C" w:rsidRPr="009E4E60">
        <w:rPr>
          <w:rFonts w:ascii="Arial" w:hAnsi="Arial" w:cs="Arial"/>
          <w:sz w:val="20"/>
          <w:szCs w:val="20"/>
        </w:rPr>
        <w:tab/>
      </w:r>
      <w:r w:rsidRPr="009E4E60">
        <w:rPr>
          <w:rFonts w:ascii="Arial" w:hAnsi="Arial" w:cs="Arial"/>
          <w:sz w:val="20"/>
          <w:szCs w:val="20"/>
        </w:rPr>
        <w:t>MUDr. Martin Hollý, MBA, ředitel</w:t>
      </w:r>
      <w:r w:rsidRPr="009E4E60">
        <w:rPr>
          <w:rFonts w:ascii="Arial" w:hAnsi="Arial" w:cs="Arial"/>
          <w:sz w:val="20"/>
          <w:szCs w:val="20"/>
        </w:rPr>
        <w:tab/>
      </w:r>
    </w:p>
    <w:p w:rsidR="00C84EFD" w:rsidRPr="00F5165A" w:rsidRDefault="00C84EFD" w:rsidP="00C84EFD">
      <w:pPr>
        <w:spacing w:before="0" w:after="0"/>
        <w:rPr>
          <w:rFonts w:ascii="Arial" w:hAnsi="Arial" w:cs="Arial"/>
          <w:sz w:val="4"/>
          <w:szCs w:val="4"/>
        </w:rPr>
      </w:pPr>
    </w:p>
    <w:p w:rsidR="00C84EFD" w:rsidRPr="009E4E60" w:rsidRDefault="00C84EFD" w:rsidP="00C84EFD">
      <w:pPr>
        <w:spacing w:before="0" w:after="0"/>
        <w:rPr>
          <w:rFonts w:ascii="Arial" w:hAnsi="Arial" w:cs="Arial"/>
          <w:sz w:val="20"/>
          <w:szCs w:val="20"/>
        </w:rPr>
      </w:pPr>
      <w:r w:rsidRPr="009E4E60">
        <w:rPr>
          <w:rFonts w:ascii="Arial" w:hAnsi="Arial" w:cs="Arial"/>
          <w:sz w:val="20"/>
          <w:szCs w:val="20"/>
        </w:rPr>
        <w:t>dále jen „</w:t>
      </w:r>
      <w:r w:rsidR="00F975E6" w:rsidRPr="009E4E60">
        <w:rPr>
          <w:rFonts w:ascii="Arial" w:hAnsi="Arial" w:cs="Arial"/>
          <w:b/>
          <w:sz w:val="20"/>
          <w:szCs w:val="20"/>
        </w:rPr>
        <w:t>objednatel</w:t>
      </w:r>
      <w:r w:rsidRPr="009E4E60">
        <w:rPr>
          <w:rFonts w:ascii="Arial" w:hAnsi="Arial" w:cs="Arial"/>
          <w:sz w:val="20"/>
          <w:szCs w:val="20"/>
        </w:rPr>
        <w:t>“</w:t>
      </w:r>
    </w:p>
    <w:p w:rsidR="00C84EFD" w:rsidRPr="009E4E60" w:rsidRDefault="00C84EFD" w:rsidP="00F5165A">
      <w:pPr>
        <w:spacing w:before="80" w:after="80"/>
        <w:rPr>
          <w:rFonts w:ascii="Arial" w:hAnsi="Arial" w:cs="Arial"/>
          <w:sz w:val="20"/>
          <w:szCs w:val="20"/>
        </w:rPr>
      </w:pPr>
      <w:r w:rsidRPr="009E4E60">
        <w:rPr>
          <w:rFonts w:ascii="Arial" w:hAnsi="Arial" w:cs="Arial"/>
          <w:sz w:val="20"/>
          <w:szCs w:val="20"/>
        </w:rPr>
        <w:t>a</w:t>
      </w:r>
    </w:p>
    <w:p w:rsidR="00C84EFD" w:rsidRPr="009E4E60" w:rsidRDefault="00C84EFD" w:rsidP="00C84EFD">
      <w:pPr>
        <w:rPr>
          <w:rFonts w:ascii="Arial" w:hAnsi="Arial" w:cs="Arial"/>
          <w:sz w:val="20"/>
          <w:szCs w:val="20"/>
        </w:rPr>
      </w:pPr>
      <w:r w:rsidRPr="009E4E60">
        <w:rPr>
          <w:rFonts w:ascii="Arial" w:hAnsi="Arial" w:cs="Arial"/>
          <w:sz w:val="20"/>
          <w:szCs w:val="20"/>
        </w:rPr>
        <w:t>2.</w:t>
      </w:r>
      <w:r w:rsidRPr="009E4E60">
        <w:rPr>
          <w:rFonts w:ascii="Arial" w:hAnsi="Arial" w:cs="Arial"/>
          <w:sz w:val="20"/>
          <w:szCs w:val="20"/>
        </w:rPr>
        <w:tab/>
      </w:r>
      <w:r w:rsidRPr="00CA3C55">
        <w:rPr>
          <w:rFonts w:ascii="Arial" w:hAnsi="Arial" w:cs="Arial"/>
          <w:b/>
          <w:bCs/>
          <w:sz w:val="20"/>
          <w:szCs w:val="20"/>
        </w:rPr>
        <w:t>obchodní firma/název</w:t>
      </w:r>
      <w:r w:rsidRPr="009E4E60">
        <w:rPr>
          <w:rFonts w:ascii="Arial" w:hAnsi="Arial" w:cs="Arial"/>
          <w:sz w:val="20"/>
          <w:szCs w:val="20"/>
        </w:rPr>
        <w:t xml:space="preserve"> </w:t>
      </w:r>
      <w:r w:rsidRPr="009E4E60">
        <w:rPr>
          <w:rFonts w:ascii="Arial" w:hAnsi="Arial" w:cs="Arial"/>
          <w:sz w:val="20"/>
          <w:szCs w:val="20"/>
        </w:rPr>
        <w:tab/>
      </w:r>
      <w:r w:rsidR="00AF7012">
        <w:rPr>
          <w:rFonts w:ascii="Arial" w:hAnsi="Arial" w:cs="Arial"/>
          <w:sz w:val="20"/>
          <w:szCs w:val="20"/>
        </w:rPr>
        <w:t>PROMEDICA PRAHA GROUP, a.s.</w:t>
      </w:r>
    </w:p>
    <w:p w:rsidR="00C84EFD" w:rsidRPr="009E4E60" w:rsidRDefault="00C84EFD" w:rsidP="0092119C">
      <w:pPr>
        <w:tabs>
          <w:tab w:val="left" w:pos="1701"/>
        </w:tabs>
        <w:spacing w:before="0" w:after="0" w:line="276" w:lineRule="auto"/>
        <w:rPr>
          <w:rFonts w:ascii="Arial" w:hAnsi="Arial" w:cs="Arial"/>
          <w:sz w:val="20"/>
          <w:szCs w:val="20"/>
        </w:rPr>
      </w:pPr>
      <w:r w:rsidRPr="009E4E60">
        <w:rPr>
          <w:rFonts w:ascii="Arial" w:hAnsi="Arial" w:cs="Arial"/>
          <w:sz w:val="20"/>
          <w:szCs w:val="20"/>
        </w:rPr>
        <w:t xml:space="preserve">sídlem:  </w:t>
      </w:r>
      <w:r w:rsidR="00843B77" w:rsidRPr="009E4E60">
        <w:rPr>
          <w:rFonts w:ascii="Arial" w:hAnsi="Arial" w:cs="Arial"/>
          <w:sz w:val="20"/>
          <w:szCs w:val="20"/>
        </w:rPr>
        <w:tab/>
      </w:r>
      <w:r w:rsidR="00AF7012">
        <w:rPr>
          <w:rFonts w:ascii="Arial" w:hAnsi="Arial" w:cs="Arial"/>
          <w:sz w:val="20"/>
          <w:szCs w:val="20"/>
        </w:rPr>
        <w:t xml:space="preserve">Juárezova 1071/17, </w:t>
      </w:r>
      <w:proofErr w:type="gramStart"/>
      <w:r w:rsidR="00AF7012">
        <w:rPr>
          <w:rFonts w:ascii="Arial" w:hAnsi="Arial" w:cs="Arial"/>
          <w:sz w:val="20"/>
          <w:szCs w:val="20"/>
        </w:rPr>
        <w:t>160 00  Bubeneč</w:t>
      </w:r>
      <w:proofErr w:type="gramEnd"/>
      <w:r w:rsidR="00AF7012">
        <w:rPr>
          <w:rFonts w:ascii="Arial" w:hAnsi="Arial" w:cs="Arial"/>
          <w:sz w:val="20"/>
          <w:szCs w:val="20"/>
        </w:rPr>
        <w:t xml:space="preserve"> – Praha 6</w:t>
      </w:r>
    </w:p>
    <w:p w:rsidR="00C84EFD" w:rsidRPr="009E4E60" w:rsidRDefault="00C84EFD" w:rsidP="0092119C">
      <w:pPr>
        <w:tabs>
          <w:tab w:val="left" w:pos="1701"/>
        </w:tabs>
        <w:spacing w:before="0" w:after="0" w:line="276" w:lineRule="auto"/>
        <w:rPr>
          <w:rFonts w:ascii="Arial" w:hAnsi="Arial" w:cs="Arial"/>
          <w:sz w:val="20"/>
          <w:szCs w:val="20"/>
        </w:rPr>
      </w:pPr>
      <w:r w:rsidRPr="009E4E60">
        <w:rPr>
          <w:rFonts w:ascii="Arial" w:hAnsi="Arial" w:cs="Arial"/>
          <w:sz w:val="20"/>
          <w:szCs w:val="20"/>
        </w:rPr>
        <w:t>zapsaná v OR:</w:t>
      </w:r>
      <w:r w:rsidR="00843B77" w:rsidRPr="009E4E60">
        <w:rPr>
          <w:rFonts w:ascii="Arial" w:hAnsi="Arial" w:cs="Arial"/>
          <w:sz w:val="20"/>
          <w:szCs w:val="20"/>
        </w:rPr>
        <w:tab/>
      </w:r>
      <w:r w:rsidR="00AF7012">
        <w:rPr>
          <w:rFonts w:ascii="Arial" w:hAnsi="Arial" w:cs="Arial"/>
          <w:sz w:val="20"/>
          <w:szCs w:val="20"/>
        </w:rPr>
        <w:t>Městský soud v Praze, oddíl B, vložka 4492</w:t>
      </w:r>
    </w:p>
    <w:p w:rsidR="00C84EFD" w:rsidRPr="009E4E60" w:rsidRDefault="00C84EFD" w:rsidP="0092119C">
      <w:pPr>
        <w:tabs>
          <w:tab w:val="left" w:pos="1701"/>
        </w:tabs>
        <w:spacing w:before="0" w:after="0" w:line="276" w:lineRule="auto"/>
        <w:rPr>
          <w:rFonts w:ascii="Arial" w:hAnsi="Arial" w:cs="Arial"/>
          <w:sz w:val="20"/>
          <w:szCs w:val="20"/>
        </w:rPr>
      </w:pPr>
      <w:r w:rsidRPr="009E4E60">
        <w:rPr>
          <w:rFonts w:ascii="Arial" w:hAnsi="Arial" w:cs="Arial"/>
          <w:sz w:val="20"/>
          <w:szCs w:val="20"/>
        </w:rPr>
        <w:t>IČO:</w:t>
      </w:r>
      <w:r w:rsidRPr="009E4E60">
        <w:rPr>
          <w:rFonts w:ascii="Arial" w:hAnsi="Arial" w:cs="Arial"/>
          <w:sz w:val="20"/>
          <w:szCs w:val="20"/>
        </w:rPr>
        <w:tab/>
      </w:r>
      <w:r w:rsidR="00AF7012">
        <w:rPr>
          <w:rFonts w:ascii="Arial" w:hAnsi="Arial" w:cs="Arial"/>
          <w:sz w:val="20"/>
          <w:szCs w:val="20"/>
        </w:rPr>
        <w:t>25099019</w:t>
      </w:r>
    </w:p>
    <w:p w:rsidR="00C84EFD" w:rsidRPr="009E4E60" w:rsidRDefault="00C84EFD" w:rsidP="0092119C">
      <w:pPr>
        <w:tabs>
          <w:tab w:val="left" w:pos="1701"/>
        </w:tabs>
        <w:spacing w:before="0" w:after="0" w:line="276" w:lineRule="auto"/>
        <w:rPr>
          <w:rFonts w:ascii="Arial" w:hAnsi="Arial" w:cs="Arial"/>
          <w:sz w:val="20"/>
          <w:szCs w:val="20"/>
        </w:rPr>
      </w:pPr>
      <w:r w:rsidRPr="009E4E60">
        <w:rPr>
          <w:rFonts w:ascii="Arial" w:hAnsi="Arial" w:cs="Arial"/>
          <w:sz w:val="20"/>
          <w:szCs w:val="20"/>
        </w:rPr>
        <w:t>DIČ:</w:t>
      </w:r>
      <w:r w:rsidRPr="009E4E60">
        <w:rPr>
          <w:rFonts w:ascii="Arial" w:hAnsi="Arial" w:cs="Arial"/>
          <w:sz w:val="20"/>
          <w:szCs w:val="20"/>
        </w:rPr>
        <w:tab/>
      </w:r>
      <w:r w:rsidR="00AF7012">
        <w:rPr>
          <w:rFonts w:ascii="Arial" w:hAnsi="Arial" w:cs="Arial"/>
          <w:sz w:val="20"/>
          <w:szCs w:val="20"/>
        </w:rPr>
        <w:t>CZ25099019</w:t>
      </w:r>
    </w:p>
    <w:p w:rsidR="00C84EFD" w:rsidRPr="009E4E60" w:rsidRDefault="00C84EFD" w:rsidP="0092119C">
      <w:pPr>
        <w:tabs>
          <w:tab w:val="left" w:pos="1701"/>
        </w:tabs>
        <w:spacing w:before="0" w:after="0" w:line="276" w:lineRule="auto"/>
        <w:rPr>
          <w:rFonts w:ascii="Arial" w:hAnsi="Arial" w:cs="Arial"/>
          <w:sz w:val="20"/>
          <w:szCs w:val="20"/>
        </w:rPr>
      </w:pPr>
      <w:r w:rsidRPr="009E4E60">
        <w:rPr>
          <w:rFonts w:ascii="Arial" w:hAnsi="Arial" w:cs="Arial"/>
          <w:sz w:val="20"/>
          <w:szCs w:val="20"/>
        </w:rPr>
        <w:t xml:space="preserve">Bankovní spojení: </w:t>
      </w:r>
      <w:r w:rsidRPr="009E4E60">
        <w:rPr>
          <w:rFonts w:ascii="Arial" w:hAnsi="Arial" w:cs="Arial"/>
          <w:sz w:val="20"/>
          <w:szCs w:val="20"/>
        </w:rPr>
        <w:tab/>
      </w:r>
      <w:r w:rsidR="00AF7012">
        <w:rPr>
          <w:rFonts w:ascii="Arial" w:hAnsi="Arial" w:cs="Arial"/>
          <w:sz w:val="20"/>
          <w:szCs w:val="20"/>
        </w:rPr>
        <w:t xml:space="preserve">ČSOB, a.s., </w:t>
      </w:r>
      <w:proofErr w:type="gramStart"/>
      <w:r w:rsidR="00AF7012">
        <w:rPr>
          <w:rFonts w:ascii="Arial" w:hAnsi="Arial" w:cs="Arial"/>
          <w:sz w:val="20"/>
          <w:szCs w:val="20"/>
        </w:rPr>
        <w:t>č.ú. 000166</w:t>
      </w:r>
      <w:proofErr w:type="gramEnd"/>
      <w:r w:rsidR="00AF7012">
        <w:rPr>
          <w:rFonts w:ascii="Arial" w:hAnsi="Arial" w:cs="Arial"/>
          <w:sz w:val="20"/>
          <w:szCs w:val="20"/>
        </w:rPr>
        <w:t>-0800060853/0300</w:t>
      </w:r>
    </w:p>
    <w:p w:rsidR="008D3D4C" w:rsidRPr="009E4E60" w:rsidRDefault="00C84EFD" w:rsidP="0092119C">
      <w:pPr>
        <w:tabs>
          <w:tab w:val="left" w:pos="1701"/>
        </w:tabs>
        <w:spacing w:before="0" w:after="0" w:line="276" w:lineRule="auto"/>
        <w:rPr>
          <w:rFonts w:ascii="Arial" w:hAnsi="Arial" w:cs="Arial"/>
          <w:sz w:val="20"/>
          <w:szCs w:val="20"/>
        </w:rPr>
      </w:pPr>
      <w:r w:rsidRPr="009E4E60">
        <w:rPr>
          <w:rFonts w:ascii="Arial" w:hAnsi="Arial" w:cs="Arial"/>
          <w:sz w:val="20"/>
          <w:szCs w:val="20"/>
        </w:rPr>
        <w:t>jednající:</w:t>
      </w:r>
      <w:r w:rsidR="00D32099">
        <w:rPr>
          <w:rFonts w:ascii="Arial" w:hAnsi="Arial" w:cs="Arial"/>
          <w:sz w:val="20"/>
          <w:szCs w:val="20"/>
        </w:rPr>
        <w:tab/>
      </w:r>
      <w:r w:rsidR="00AF7012">
        <w:rPr>
          <w:rFonts w:ascii="Arial" w:hAnsi="Arial" w:cs="Arial"/>
          <w:sz w:val="20"/>
          <w:szCs w:val="20"/>
        </w:rPr>
        <w:t>Pavel Hanuš, předseda představenstva</w:t>
      </w:r>
    </w:p>
    <w:p w:rsidR="00C84EFD" w:rsidRPr="00F5165A" w:rsidRDefault="00C84EFD" w:rsidP="008D3D4C">
      <w:pPr>
        <w:tabs>
          <w:tab w:val="left" w:pos="1701"/>
        </w:tabs>
        <w:spacing w:before="0" w:after="0"/>
        <w:rPr>
          <w:rFonts w:ascii="Arial" w:hAnsi="Arial" w:cs="Arial"/>
          <w:sz w:val="4"/>
          <w:szCs w:val="4"/>
        </w:rPr>
      </w:pPr>
    </w:p>
    <w:p w:rsidR="00C84EFD" w:rsidRPr="009E4E60" w:rsidRDefault="00C84EFD" w:rsidP="00C84EFD">
      <w:pPr>
        <w:spacing w:before="0" w:after="0"/>
        <w:rPr>
          <w:rFonts w:ascii="Arial" w:hAnsi="Arial" w:cs="Arial"/>
          <w:sz w:val="20"/>
          <w:szCs w:val="20"/>
        </w:rPr>
      </w:pPr>
      <w:r w:rsidRPr="009E4E60">
        <w:rPr>
          <w:rFonts w:ascii="Arial" w:hAnsi="Arial" w:cs="Arial"/>
          <w:sz w:val="20"/>
          <w:szCs w:val="20"/>
        </w:rPr>
        <w:t>dále jen „</w:t>
      </w:r>
      <w:r w:rsidR="00F975E6" w:rsidRPr="009E4E60">
        <w:rPr>
          <w:rFonts w:ascii="Arial" w:hAnsi="Arial" w:cs="Arial"/>
          <w:b/>
          <w:sz w:val="20"/>
          <w:szCs w:val="20"/>
        </w:rPr>
        <w:t>dodavatel</w:t>
      </w:r>
      <w:r w:rsidRPr="009E4E60">
        <w:rPr>
          <w:rFonts w:ascii="Arial" w:hAnsi="Arial" w:cs="Arial"/>
          <w:sz w:val="20"/>
          <w:szCs w:val="20"/>
        </w:rPr>
        <w:t>“</w:t>
      </w:r>
    </w:p>
    <w:p w:rsidR="00C84EFD" w:rsidRPr="009E4E60" w:rsidRDefault="00F6434D" w:rsidP="00C84EFD">
      <w:pPr>
        <w:rPr>
          <w:rFonts w:ascii="Arial" w:hAnsi="Arial" w:cs="Arial"/>
          <w:sz w:val="20"/>
          <w:szCs w:val="20"/>
        </w:rPr>
      </w:pPr>
      <w:r w:rsidRPr="009E4E60">
        <w:rPr>
          <w:rFonts w:ascii="Arial" w:hAnsi="Arial" w:cs="Arial"/>
          <w:sz w:val="20"/>
          <w:szCs w:val="20"/>
        </w:rPr>
        <w:t>(</w:t>
      </w:r>
      <w:r w:rsidR="00F975E6" w:rsidRPr="009E4E60">
        <w:rPr>
          <w:rFonts w:ascii="Arial" w:hAnsi="Arial" w:cs="Arial"/>
          <w:sz w:val="20"/>
          <w:szCs w:val="20"/>
        </w:rPr>
        <w:t>objednatel</w:t>
      </w:r>
      <w:r w:rsidRPr="009E4E60">
        <w:rPr>
          <w:rFonts w:ascii="Arial" w:hAnsi="Arial" w:cs="Arial"/>
          <w:sz w:val="20"/>
          <w:szCs w:val="20"/>
        </w:rPr>
        <w:t xml:space="preserve"> a </w:t>
      </w:r>
      <w:r w:rsidR="00F975E6" w:rsidRPr="009E4E60">
        <w:rPr>
          <w:rFonts w:ascii="Arial" w:hAnsi="Arial" w:cs="Arial"/>
          <w:sz w:val="20"/>
          <w:szCs w:val="20"/>
        </w:rPr>
        <w:t>dodavatel</w:t>
      </w:r>
      <w:r w:rsidRPr="009E4E60">
        <w:rPr>
          <w:rFonts w:ascii="Arial" w:hAnsi="Arial" w:cs="Arial"/>
          <w:sz w:val="20"/>
          <w:szCs w:val="20"/>
        </w:rPr>
        <w:t xml:space="preserve"> společně též jako „smluvní strany“ a/nebo jednotlivě jako „smluvní strana“)</w:t>
      </w:r>
    </w:p>
    <w:p w:rsidR="008D3D4C" w:rsidRPr="009E4E60" w:rsidRDefault="008D3D4C" w:rsidP="00C84EFD">
      <w:pPr>
        <w:rPr>
          <w:rFonts w:ascii="Arial" w:hAnsi="Arial" w:cs="Arial"/>
          <w:sz w:val="20"/>
          <w:szCs w:val="20"/>
        </w:rPr>
      </w:pPr>
    </w:p>
    <w:p w:rsidR="00C84EFD" w:rsidRPr="009E4E60" w:rsidRDefault="00C84EFD" w:rsidP="00F6434D">
      <w:pPr>
        <w:jc w:val="both"/>
        <w:rPr>
          <w:rFonts w:ascii="Arial" w:hAnsi="Arial" w:cs="Arial"/>
          <w:sz w:val="20"/>
          <w:szCs w:val="20"/>
        </w:rPr>
      </w:pPr>
      <w:r w:rsidRPr="009E4E60">
        <w:rPr>
          <w:rFonts w:ascii="Arial" w:hAnsi="Arial" w:cs="Arial"/>
          <w:sz w:val="20"/>
          <w:szCs w:val="20"/>
        </w:rPr>
        <w:t>navazující na veřejnou zakázku s názvem „</w:t>
      </w:r>
      <w:r w:rsidR="00FE41C8" w:rsidRPr="009E4E60">
        <w:rPr>
          <w:rFonts w:ascii="Arial" w:hAnsi="Arial" w:cs="Arial"/>
          <w:sz w:val="20"/>
          <w:szCs w:val="20"/>
        </w:rPr>
        <w:t xml:space="preserve">Dodávky dezinfekčních </w:t>
      </w:r>
      <w:r w:rsidR="00420733" w:rsidRPr="009E4E60">
        <w:rPr>
          <w:rFonts w:ascii="Arial" w:hAnsi="Arial" w:cs="Arial"/>
          <w:sz w:val="20"/>
          <w:szCs w:val="20"/>
        </w:rPr>
        <w:t>prostředk</w:t>
      </w:r>
      <w:r w:rsidR="00FE41C8" w:rsidRPr="009E4E60">
        <w:rPr>
          <w:rFonts w:ascii="Arial" w:hAnsi="Arial" w:cs="Arial"/>
          <w:sz w:val="20"/>
          <w:szCs w:val="20"/>
        </w:rPr>
        <w:t>ů</w:t>
      </w:r>
      <w:r w:rsidR="00CA3C55">
        <w:rPr>
          <w:rFonts w:ascii="Arial" w:hAnsi="Arial" w:cs="Arial"/>
          <w:sz w:val="20"/>
          <w:szCs w:val="20"/>
        </w:rPr>
        <w:t xml:space="preserve"> </w:t>
      </w:r>
      <w:r w:rsidR="00866654" w:rsidRPr="009E4E60">
        <w:rPr>
          <w:rFonts w:ascii="Arial" w:hAnsi="Arial" w:cs="Arial"/>
          <w:sz w:val="20"/>
          <w:szCs w:val="20"/>
        </w:rPr>
        <w:t>a služ</w:t>
      </w:r>
      <w:r w:rsidR="00E8531A" w:rsidRPr="009E4E60">
        <w:rPr>
          <w:rFonts w:ascii="Arial" w:hAnsi="Arial" w:cs="Arial"/>
          <w:sz w:val="20"/>
          <w:szCs w:val="20"/>
        </w:rPr>
        <w:t>b</w:t>
      </w:r>
      <w:r w:rsidR="00866654" w:rsidRPr="009E4E60">
        <w:rPr>
          <w:rFonts w:ascii="Arial" w:hAnsi="Arial" w:cs="Arial"/>
          <w:sz w:val="20"/>
          <w:szCs w:val="20"/>
        </w:rPr>
        <w:t>y</w:t>
      </w:r>
      <w:r w:rsidR="00E8531A" w:rsidRPr="009E4E60">
        <w:rPr>
          <w:rFonts w:ascii="Arial" w:hAnsi="Arial" w:cs="Arial"/>
          <w:sz w:val="20"/>
          <w:szCs w:val="20"/>
        </w:rPr>
        <w:t xml:space="preserve"> spojen</w:t>
      </w:r>
      <w:r w:rsidR="00866654" w:rsidRPr="009E4E60">
        <w:rPr>
          <w:rFonts w:ascii="Arial" w:hAnsi="Arial" w:cs="Arial"/>
          <w:sz w:val="20"/>
          <w:szCs w:val="20"/>
        </w:rPr>
        <w:t>é</w:t>
      </w:r>
      <w:r w:rsidR="00E8531A" w:rsidRPr="009E4E60">
        <w:rPr>
          <w:rFonts w:ascii="Arial" w:hAnsi="Arial" w:cs="Arial"/>
          <w:sz w:val="20"/>
          <w:szCs w:val="20"/>
        </w:rPr>
        <w:t xml:space="preserve"> s dodávkou</w:t>
      </w:r>
      <w:r w:rsidRPr="009E4E60">
        <w:rPr>
          <w:rFonts w:ascii="Arial" w:hAnsi="Arial" w:cs="Arial"/>
          <w:sz w:val="20"/>
          <w:szCs w:val="20"/>
        </w:rPr>
        <w:t>“, zadanou v souladu s § 5</w:t>
      </w:r>
      <w:r w:rsidR="00AF427F" w:rsidRPr="009E4E60">
        <w:rPr>
          <w:rFonts w:ascii="Arial" w:hAnsi="Arial" w:cs="Arial"/>
          <w:sz w:val="20"/>
          <w:szCs w:val="20"/>
        </w:rPr>
        <w:t>6</w:t>
      </w:r>
      <w:r w:rsidRPr="009E4E60">
        <w:rPr>
          <w:rFonts w:ascii="Arial" w:hAnsi="Arial" w:cs="Arial"/>
          <w:sz w:val="20"/>
          <w:szCs w:val="20"/>
        </w:rPr>
        <w:t xml:space="preserve">, zákona č. 134/2016 Sb., o zadávání veřejných zakázek, ve znění pozdějších předpisů (dále jen ZZVZ“). Ustanovení této smlouvy je třeba vykládat v souladu se zadávacími podmínkami k veřejné zakázce </w:t>
      </w:r>
      <w:r w:rsidR="006B6C9B">
        <w:rPr>
          <w:rFonts w:ascii="Arial" w:hAnsi="Arial" w:cs="Arial"/>
          <w:sz w:val="20"/>
          <w:szCs w:val="20"/>
        </w:rPr>
        <w:t xml:space="preserve">interní číslo </w:t>
      </w:r>
      <w:r w:rsidRPr="009E4E60">
        <w:rPr>
          <w:rFonts w:ascii="Arial" w:hAnsi="Arial" w:cs="Arial"/>
          <w:sz w:val="20"/>
          <w:szCs w:val="20"/>
        </w:rPr>
        <w:t xml:space="preserve">č. </w:t>
      </w:r>
      <w:r w:rsidR="006B6C9B">
        <w:rPr>
          <w:rFonts w:ascii="Arial" w:hAnsi="Arial" w:cs="Arial"/>
          <w:sz w:val="20"/>
          <w:szCs w:val="20"/>
        </w:rPr>
        <w:t>01021402,</w:t>
      </w:r>
      <w:r w:rsidRPr="009E4E60">
        <w:rPr>
          <w:rFonts w:ascii="Arial" w:hAnsi="Arial" w:cs="Arial"/>
          <w:sz w:val="20"/>
          <w:szCs w:val="20"/>
        </w:rPr>
        <w:t xml:space="preserve"> jakož i s nabídkou </w:t>
      </w:r>
      <w:r w:rsidR="00F975E6" w:rsidRPr="009E4E60">
        <w:rPr>
          <w:rFonts w:ascii="Arial" w:hAnsi="Arial" w:cs="Arial"/>
          <w:sz w:val="20"/>
          <w:szCs w:val="20"/>
        </w:rPr>
        <w:t>dodavatel</w:t>
      </w:r>
      <w:r w:rsidR="00A1461B" w:rsidRPr="009E4E60">
        <w:rPr>
          <w:rFonts w:ascii="Arial" w:hAnsi="Arial" w:cs="Arial"/>
          <w:sz w:val="20"/>
          <w:szCs w:val="20"/>
        </w:rPr>
        <w:t>e</w:t>
      </w:r>
      <w:r w:rsidRPr="009E4E60">
        <w:rPr>
          <w:rFonts w:ascii="Arial" w:hAnsi="Arial" w:cs="Arial"/>
          <w:sz w:val="20"/>
          <w:szCs w:val="20"/>
        </w:rPr>
        <w:t xml:space="preserve"> na plnění veřejné zakázky.</w:t>
      </w:r>
    </w:p>
    <w:p w:rsidR="00C84EFD" w:rsidRPr="009E4E60" w:rsidRDefault="00C84EFD">
      <w:pPr>
        <w:rPr>
          <w:rFonts w:ascii="Arial" w:hAnsi="Arial" w:cs="Arial"/>
          <w:sz w:val="20"/>
          <w:szCs w:val="20"/>
        </w:rPr>
      </w:pPr>
      <w:r w:rsidRPr="009E4E60">
        <w:rPr>
          <w:rFonts w:ascii="Arial" w:hAnsi="Arial" w:cs="Arial"/>
          <w:sz w:val="20"/>
          <w:szCs w:val="20"/>
        </w:rPr>
        <w:t>Klasifikace předmětu plnění veřejné zakázky je</w:t>
      </w:r>
      <w:r w:rsidR="00FE41C8" w:rsidRPr="009E4E60">
        <w:rPr>
          <w:rFonts w:ascii="Arial" w:hAnsi="Arial" w:cs="Arial"/>
          <w:sz w:val="20"/>
          <w:szCs w:val="20"/>
        </w:rPr>
        <w:t xml:space="preserve"> dle NIPEZ</w:t>
      </w:r>
      <w:r w:rsidRPr="009E4E60">
        <w:rPr>
          <w:rFonts w:ascii="Arial" w:hAnsi="Arial" w:cs="Arial"/>
          <w:sz w:val="20"/>
          <w:szCs w:val="20"/>
        </w:rPr>
        <w:t xml:space="preserve"> „33631600-8 Antiseptika, </w:t>
      </w:r>
      <w:proofErr w:type="spellStart"/>
      <w:r w:rsidRPr="009E4E60">
        <w:rPr>
          <w:rFonts w:ascii="Arial" w:hAnsi="Arial" w:cs="Arial"/>
          <w:sz w:val="20"/>
          <w:szCs w:val="20"/>
        </w:rPr>
        <w:t>dezinficiencia</w:t>
      </w:r>
      <w:proofErr w:type="spellEnd"/>
      <w:r w:rsidRPr="009E4E60">
        <w:rPr>
          <w:rFonts w:ascii="Arial" w:hAnsi="Arial" w:cs="Arial"/>
          <w:sz w:val="20"/>
          <w:szCs w:val="20"/>
        </w:rPr>
        <w:t>“.</w:t>
      </w:r>
    </w:p>
    <w:p w:rsidR="00C84EFD" w:rsidRPr="009E4E60" w:rsidRDefault="00C84EFD" w:rsidP="00F5165A">
      <w:pPr>
        <w:pStyle w:val="Odstavecseseznamem"/>
        <w:numPr>
          <w:ilvl w:val="0"/>
          <w:numId w:val="1"/>
        </w:numPr>
        <w:spacing w:before="280"/>
        <w:ind w:left="357" w:hanging="357"/>
        <w:contextualSpacing w:val="0"/>
        <w:jc w:val="center"/>
        <w:rPr>
          <w:rFonts w:ascii="Arial" w:hAnsi="Arial" w:cs="Arial"/>
          <w:b/>
          <w:sz w:val="20"/>
          <w:szCs w:val="20"/>
        </w:rPr>
      </w:pPr>
      <w:r w:rsidRPr="009E4E60">
        <w:rPr>
          <w:rFonts w:ascii="Arial" w:hAnsi="Arial" w:cs="Arial"/>
          <w:b/>
          <w:sz w:val="20"/>
          <w:szCs w:val="20"/>
        </w:rPr>
        <w:t>Předmět smlouvy</w:t>
      </w:r>
    </w:p>
    <w:p w:rsidR="00AF427F"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Předmětem této </w:t>
      </w:r>
      <w:r w:rsidRPr="00CA3C55">
        <w:rPr>
          <w:rFonts w:ascii="Arial" w:hAnsi="Arial" w:cs="Arial"/>
          <w:sz w:val="20"/>
          <w:szCs w:val="20"/>
        </w:rPr>
        <w:t xml:space="preserve">smlouvy je závazek </w:t>
      </w:r>
      <w:r w:rsidR="00F975E6" w:rsidRPr="00CA3C55">
        <w:rPr>
          <w:rFonts w:ascii="Arial" w:hAnsi="Arial" w:cs="Arial"/>
          <w:sz w:val="20"/>
          <w:szCs w:val="20"/>
        </w:rPr>
        <w:t>dodavatele</w:t>
      </w:r>
      <w:r w:rsidRPr="00CA3C55">
        <w:rPr>
          <w:rFonts w:ascii="Arial" w:hAnsi="Arial" w:cs="Arial"/>
          <w:sz w:val="20"/>
          <w:szCs w:val="20"/>
        </w:rPr>
        <w:t xml:space="preserve"> dodávat </w:t>
      </w:r>
      <w:r w:rsidR="00F975E6" w:rsidRPr="00CA3C55">
        <w:rPr>
          <w:rFonts w:ascii="Arial" w:hAnsi="Arial" w:cs="Arial"/>
          <w:sz w:val="20"/>
          <w:szCs w:val="20"/>
        </w:rPr>
        <w:t>objednateli</w:t>
      </w:r>
      <w:r w:rsidRPr="00CA3C55">
        <w:rPr>
          <w:rFonts w:ascii="Arial" w:hAnsi="Arial" w:cs="Arial"/>
          <w:sz w:val="20"/>
          <w:szCs w:val="20"/>
        </w:rPr>
        <w:t xml:space="preserve"> dezinfekční prostředky </w:t>
      </w:r>
      <w:r w:rsidR="008120A2" w:rsidRPr="00CA3C55">
        <w:rPr>
          <w:rFonts w:ascii="Arial" w:hAnsi="Arial" w:cs="Arial"/>
          <w:sz w:val="20"/>
          <w:szCs w:val="20"/>
        </w:rPr>
        <w:t xml:space="preserve">a ostatní výrobky ze svého sortimentu </w:t>
      </w:r>
      <w:r w:rsidRPr="00CA3C55">
        <w:rPr>
          <w:rFonts w:ascii="Arial" w:hAnsi="Arial" w:cs="Arial"/>
          <w:sz w:val="20"/>
          <w:szCs w:val="20"/>
        </w:rPr>
        <w:t xml:space="preserve">pro Psychiatrickou nemocnici Bohnice, včetně dopravy a poskytnutí </w:t>
      </w:r>
      <w:r w:rsidR="00E8531A" w:rsidRPr="00CA3C55">
        <w:rPr>
          <w:rFonts w:ascii="Arial" w:hAnsi="Arial" w:cs="Arial"/>
          <w:sz w:val="20"/>
          <w:szCs w:val="20"/>
        </w:rPr>
        <w:t xml:space="preserve">služeb a </w:t>
      </w:r>
      <w:r w:rsidRPr="00CA3C55">
        <w:rPr>
          <w:rFonts w:ascii="Arial" w:hAnsi="Arial" w:cs="Arial"/>
          <w:sz w:val="20"/>
          <w:szCs w:val="20"/>
        </w:rPr>
        <w:t xml:space="preserve">dalších plnění tak, aby byl zajištěn řádný provoz </w:t>
      </w:r>
      <w:r w:rsidR="00F975E6" w:rsidRPr="00CA3C55">
        <w:rPr>
          <w:rFonts w:ascii="Arial" w:hAnsi="Arial" w:cs="Arial"/>
          <w:sz w:val="20"/>
          <w:szCs w:val="20"/>
        </w:rPr>
        <w:t>objednatele</w:t>
      </w:r>
      <w:r w:rsidR="00AF427F" w:rsidRPr="00CA3C55">
        <w:rPr>
          <w:rFonts w:ascii="Arial" w:hAnsi="Arial" w:cs="Arial"/>
          <w:sz w:val="20"/>
          <w:szCs w:val="20"/>
        </w:rPr>
        <w:t>. S</w:t>
      </w:r>
      <w:r w:rsidRPr="00CA3C55">
        <w:rPr>
          <w:rFonts w:ascii="Arial" w:hAnsi="Arial" w:cs="Arial"/>
          <w:sz w:val="20"/>
          <w:szCs w:val="20"/>
        </w:rPr>
        <w:t xml:space="preserve">pecifikace </w:t>
      </w:r>
      <w:r w:rsidR="00AF427F" w:rsidRPr="00CA3C55">
        <w:rPr>
          <w:rFonts w:ascii="Arial" w:hAnsi="Arial" w:cs="Arial"/>
          <w:sz w:val="20"/>
          <w:szCs w:val="20"/>
        </w:rPr>
        <w:t xml:space="preserve">dezinfekčních prostředků </w:t>
      </w:r>
      <w:r w:rsidRPr="00CA3C55">
        <w:rPr>
          <w:rFonts w:ascii="Arial" w:hAnsi="Arial" w:cs="Arial"/>
          <w:sz w:val="20"/>
          <w:szCs w:val="20"/>
        </w:rPr>
        <w:t xml:space="preserve">a </w:t>
      </w:r>
      <w:r w:rsidR="00AF427F" w:rsidRPr="00CA3C55">
        <w:rPr>
          <w:rFonts w:ascii="Arial" w:hAnsi="Arial" w:cs="Arial"/>
          <w:sz w:val="20"/>
          <w:szCs w:val="20"/>
        </w:rPr>
        <w:t>jejich</w:t>
      </w:r>
      <w:r w:rsidRPr="00CA3C55">
        <w:rPr>
          <w:rFonts w:ascii="Arial" w:hAnsi="Arial" w:cs="Arial"/>
          <w:sz w:val="20"/>
          <w:szCs w:val="20"/>
        </w:rPr>
        <w:t xml:space="preserve"> předpokládan</w:t>
      </w:r>
      <w:r w:rsidR="00AF427F" w:rsidRPr="00CA3C55">
        <w:rPr>
          <w:rFonts w:ascii="Arial" w:hAnsi="Arial" w:cs="Arial"/>
          <w:sz w:val="20"/>
          <w:szCs w:val="20"/>
        </w:rPr>
        <w:t>é</w:t>
      </w:r>
      <w:r w:rsidRPr="009E4E60">
        <w:rPr>
          <w:rFonts w:ascii="Arial" w:hAnsi="Arial" w:cs="Arial"/>
          <w:sz w:val="20"/>
          <w:szCs w:val="20"/>
        </w:rPr>
        <w:t xml:space="preserve"> objem</w:t>
      </w:r>
      <w:r w:rsidR="00AF427F" w:rsidRPr="009E4E60">
        <w:rPr>
          <w:rFonts w:ascii="Arial" w:hAnsi="Arial" w:cs="Arial"/>
          <w:sz w:val="20"/>
          <w:szCs w:val="20"/>
        </w:rPr>
        <w:t>y</w:t>
      </w:r>
      <w:r w:rsidRPr="009E4E60">
        <w:rPr>
          <w:rFonts w:ascii="Arial" w:hAnsi="Arial" w:cs="Arial"/>
          <w:sz w:val="20"/>
          <w:szCs w:val="20"/>
        </w:rPr>
        <w:t xml:space="preserve"> jsou uvedeny v příloze č. 1</w:t>
      </w:r>
      <w:r w:rsidR="00952B89" w:rsidRPr="009E4E60">
        <w:rPr>
          <w:rFonts w:ascii="Arial" w:hAnsi="Arial" w:cs="Arial"/>
          <w:sz w:val="20"/>
          <w:szCs w:val="20"/>
        </w:rPr>
        <w:t>. P</w:t>
      </w:r>
      <w:r w:rsidR="00395B28" w:rsidRPr="009E4E60">
        <w:rPr>
          <w:rFonts w:ascii="Arial" w:hAnsi="Arial" w:cs="Arial"/>
          <w:sz w:val="20"/>
          <w:szCs w:val="20"/>
        </w:rPr>
        <w:t xml:space="preserve">lán </w:t>
      </w:r>
      <w:r w:rsidR="00A77BAE" w:rsidRPr="009E4E60">
        <w:rPr>
          <w:rFonts w:ascii="Arial" w:hAnsi="Arial" w:cs="Arial"/>
          <w:sz w:val="20"/>
          <w:szCs w:val="20"/>
        </w:rPr>
        <w:t>distribuce</w:t>
      </w:r>
      <w:r w:rsidR="00395B28" w:rsidRPr="009E4E60">
        <w:rPr>
          <w:rFonts w:ascii="Arial" w:hAnsi="Arial" w:cs="Arial"/>
          <w:sz w:val="20"/>
          <w:szCs w:val="20"/>
        </w:rPr>
        <w:t xml:space="preserve"> </w:t>
      </w:r>
      <w:r w:rsidR="00952B89" w:rsidRPr="009E4E60">
        <w:rPr>
          <w:rFonts w:ascii="Arial" w:hAnsi="Arial" w:cs="Arial"/>
          <w:sz w:val="20"/>
          <w:szCs w:val="20"/>
        </w:rPr>
        <w:t xml:space="preserve">dezinfekčních prostředků je </w:t>
      </w:r>
      <w:r w:rsidR="00395B28" w:rsidRPr="009E4E60">
        <w:rPr>
          <w:rFonts w:ascii="Arial" w:hAnsi="Arial" w:cs="Arial"/>
          <w:sz w:val="20"/>
          <w:szCs w:val="20"/>
        </w:rPr>
        <w:t>uved</w:t>
      </w:r>
      <w:r w:rsidR="00952B89" w:rsidRPr="009E4E60">
        <w:rPr>
          <w:rFonts w:ascii="Arial" w:hAnsi="Arial" w:cs="Arial"/>
          <w:sz w:val="20"/>
          <w:szCs w:val="20"/>
        </w:rPr>
        <w:t>en</w:t>
      </w:r>
      <w:r w:rsidR="00395B28" w:rsidRPr="009E4E60">
        <w:rPr>
          <w:rFonts w:ascii="Arial" w:hAnsi="Arial" w:cs="Arial"/>
          <w:sz w:val="20"/>
          <w:szCs w:val="20"/>
        </w:rPr>
        <w:t xml:space="preserve"> v příloze </w:t>
      </w:r>
      <w:r w:rsidR="004304F4" w:rsidRPr="009E4E60">
        <w:rPr>
          <w:rFonts w:ascii="Arial" w:hAnsi="Arial" w:cs="Arial"/>
          <w:sz w:val="20"/>
          <w:szCs w:val="20"/>
        </w:rPr>
        <w:t>č. 2 smlouvy</w:t>
      </w:r>
      <w:r w:rsidRPr="009E4E60">
        <w:rPr>
          <w:rFonts w:ascii="Arial" w:hAnsi="Arial" w:cs="Arial"/>
          <w:sz w:val="20"/>
          <w:szCs w:val="20"/>
        </w:rPr>
        <w:t>.</w:t>
      </w:r>
      <w:r w:rsidR="00353A6B" w:rsidRPr="009E4E60">
        <w:rPr>
          <w:rFonts w:ascii="Arial" w:hAnsi="Arial" w:cs="Arial"/>
          <w:sz w:val="20"/>
          <w:szCs w:val="20"/>
        </w:rPr>
        <w:t xml:space="preserve"> </w:t>
      </w:r>
    </w:p>
    <w:p w:rsidR="00C84EFD" w:rsidRPr="00951BA6" w:rsidRDefault="00DA6A97"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Dezinfekčními prostředky se rozumí dezinfekční přípravky určené pro </w:t>
      </w:r>
      <w:r w:rsidRPr="00951BA6">
        <w:rPr>
          <w:rFonts w:ascii="Arial" w:hAnsi="Arial" w:cs="Arial"/>
          <w:sz w:val="20"/>
          <w:szCs w:val="20"/>
        </w:rPr>
        <w:t>použití ve zdravotnických zařízeních v souladu se zákonem č. 258/2000 Sb., o ochraně veřejného zdraví a o změně některých souvisejících zákonů ve znění pozdějších přepisů, vyhláškou č. 306/2012 Sb.</w:t>
      </w:r>
      <w:r w:rsidR="00CA3C55" w:rsidRPr="00951BA6">
        <w:rPr>
          <w:rFonts w:ascii="Arial" w:hAnsi="Arial" w:cs="Arial"/>
          <w:sz w:val="20"/>
          <w:szCs w:val="20"/>
        </w:rPr>
        <w:t>, v</w:t>
      </w:r>
      <w:r w:rsidRPr="00951BA6">
        <w:rPr>
          <w:rFonts w:ascii="Arial" w:hAnsi="Arial" w:cs="Arial"/>
          <w:sz w:val="20"/>
          <w:szCs w:val="20"/>
        </w:rPr>
        <w:t>yhláška o podmínkách předcházení vzniku a šíření infekčních onemocnění a o hygienických požadavcích na provoz zdravotnických zařízení a ústavů sociální péče ve znění pozdějších předpisů. Dezinfekční prostředky musí splňovat podmínky zákona č. 324/2016 Sb.</w:t>
      </w:r>
      <w:r w:rsidR="00383912" w:rsidRPr="00951BA6">
        <w:rPr>
          <w:rFonts w:ascii="Arial" w:hAnsi="Arial" w:cs="Arial"/>
          <w:sz w:val="20"/>
          <w:szCs w:val="20"/>
        </w:rPr>
        <w:t>,</w:t>
      </w:r>
      <w:r w:rsidRPr="00951BA6">
        <w:rPr>
          <w:rFonts w:ascii="Arial" w:hAnsi="Arial" w:cs="Arial"/>
          <w:sz w:val="20"/>
          <w:szCs w:val="20"/>
        </w:rPr>
        <w:t xml:space="preserve"> o biocidních přípravcích a účinných látkách a</w:t>
      </w:r>
      <w:r w:rsidR="00CA37D0" w:rsidRPr="00951BA6">
        <w:rPr>
          <w:rFonts w:ascii="Arial" w:hAnsi="Arial" w:cs="Arial"/>
          <w:sz w:val="20"/>
          <w:szCs w:val="20"/>
        </w:rPr>
        <w:t> </w:t>
      </w:r>
      <w:r w:rsidRPr="00951BA6">
        <w:rPr>
          <w:rFonts w:ascii="Arial" w:hAnsi="Arial" w:cs="Arial"/>
          <w:sz w:val="20"/>
          <w:szCs w:val="20"/>
        </w:rPr>
        <w:t>o</w:t>
      </w:r>
      <w:r w:rsidR="00CA37D0" w:rsidRPr="00951BA6">
        <w:rPr>
          <w:rFonts w:ascii="Arial" w:hAnsi="Arial" w:cs="Arial"/>
          <w:sz w:val="20"/>
          <w:szCs w:val="20"/>
        </w:rPr>
        <w:t> </w:t>
      </w:r>
      <w:r w:rsidRPr="00951BA6">
        <w:rPr>
          <w:rFonts w:ascii="Arial" w:hAnsi="Arial" w:cs="Arial"/>
          <w:sz w:val="20"/>
          <w:szCs w:val="20"/>
        </w:rPr>
        <w:t xml:space="preserve">změně některých souvisejících zákonů (zákon o biocidech), ve znění pozdějších předpisů, </w:t>
      </w:r>
      <w:r w:rsidR="006B6C9B">
        <w:rPr>
          <w:rFonts w:ascii="Arial" w:hAnsi="Arial" w:cs="Arial"/>
          <w:sz w:val="20"/>
          <w:szCs w:val="20"/>
        </w:rPr>
        <w:t>zákon čís. 89/2021 Sb., zákon o zdravotnických prostředcích</w:t>
      </w:r>
      <w:r w:rsidR="00383912" w:rsidRPr="00951BA6">
        <w:rPr>
          <w:rFonts w:ascii="Arial" w:hAnsi="Arial" w:cs="Arial"/>
          <w:sz w:val="20"/>
          <w:szCs w:val="20"/>
        </w:rPr>
        <w:t>,</w:t>
      </w:r>
      <w:r w:rsidR="00CD618C" w:rsidRPr="00951BA6">
        <w:rPr>
          <w:rFonts w:ascii="Arial" w:hAnsi="Arial" w:cs="Arial"/>
          <w:sz w:val="20"/>
          <w:szCs w:val="20"/>
        </w:rPr>
        <w:t xml:space="preserve"> ve znění pozdějších předpisů</w:t>
      </w:r>
      <w:r w:rsidR="00383912" w:rsidRPr="00951BA6">
        <w:rPr>
          <w:rFonts w:ascii="Arial" w:hAnsi="Arial" w:cs="Arial"/>
          <w:sz w:val="20"/>
          <w:szCs w:val="20"/>
        </w:rPr>
        <w:t>,</w:t>
      </w:r>
      <w:r w:rsidR="00CD618C" w:rsidRPr="00951BA6">
        <w:rPr>
          <w:rFonts w:ascii="Arial" w:hAnsi="Arial" w:cs="Arial"/>
          <w:sz w:val="20"/>
          <w:szCs w:val="20"/>
        </w:rPr>
        <w:t xml:space="preserve"> a</w:t>
      </w:r>
      <w:r w:rsidR="002C15E1" w:rsidRPr="00951BA6">
        <w:rPr>
          <w:rFonts w:ascii="Arial" w:hAnsi="Arial" w:cs="Arial"/>
          <w:sz w:val="20"/>
          <w:szCs w:val="20"/>
        </w:rPr>
        <w:t xml:space="preserve"> směrnic</w:t>
      </w:r>
      <w:r w:rsidR="00383912" w:rsidRPr="00951BA6">
        <w:rPr>
          <w:rFonts w:ascii="Arial" w:hAnsi="Arial" w:cs="Arial"/>
          <w:sz w:val="20"/>
          <w:szCs w:val="20"/>
        </w:rPr>
        <w:t>e</w:t>
      </w:r>
      <w:r w:rsidR="002C15E1" w:rsidRPr="00951BA6">
        <w:rPr>
          <w:rFonts w:ascii="Arial" w:hAnsi="Arial" w:cs="Arial"/>
          <w:sz w:val="20"/>
          <w:szCs w:val="20"/>
        </w:rPr>
        <w:t xml:space="preserve"> 98/8/ES</w:t>
      </w:r>
      <w:r w:rsidR="00383912" w:rsidRPr="00951BA6">
        <w:rPr>
          <w:rFonts w:ascii="Arial" w:hAnsi="Arial" w:cs="Arial"/>
          <w:sz w:val="20"/>
          <w:szCs w:val="20"/>
        </w:rPr>
        <w:t>,</w:t>
      </w:r>
      <w:r w:rsidR="002C15E1" w:rsidRPr="00951BA6">
        <w:rPr>
          <w:rFonts w:ascii="Arial" w:hAnsi="Arial" w:cs="Arial"/>
          <w:sz w:val="20"/>
          <w:szCs w:val="20"/>
        </w:rPr>
        <w:t xml:space="preserve"> o biocidních prostředcích</w:t>
      </w:r>
      <w:r w:rsidR="00383912" w:rsidRPr="00951BA6">
        <w:rPr>
          <w:rFonts w:ascii="Arial" w:hAnsi="Arial" w:cs="Arial"/>
          <w:sz w:val="20"/>
          <w:szCs w:val="20"/>
        </w:rPr>
        <w:t>,</w:t>
      </w:r>
      <w:r w:rsidR="002C15E1" w:rsidRPr="00951BA6">
        <w:rPr>
          <w:rFonts w:ascii="Arial" w:hAnsi="Arial" w:cs="Arial"/>
          <w:sz w:val="20"/>
          <w:szCs w:val="20"/>
        </w:rPr>
        <w:t xml:space="preserve"> ve znění pozdějších předpisů,</w:t>
      </w:r>
      <w:r w:rsidR="00CD618C" w:rsidRPr="00951BA6">
        <w:rPr>
          <w:rFonts w:ascii="Arial" w:hAnsi="Arial" w:cs="Arial"/>
          <w:sz w:val="20"/>
          <w:szCs w:val="20"/>
        </w:rPr>
        <w:t xml:space="preserve"> </w:t>
      </w:r>
      <w:r w:rsidRPr="00951BA6">
        <w:rPr>
          <w:rFonts w:ascii="Arial" w:hAnsi="Arial" w:cs="Arial"/>
          <w:sz w:val="20"/>
          <w:szCs w:val="20"/>
        </w:rPr>
        <w:t>dále zákon</w:t>
      </w:r>
      <w:r w:rsidR="00383912" w:rsidRPr="00951BA6">
        <w:rPr>
          <w:rFonts w:ascii="Arial" w:hAnsi="Arial" w:cs="Arial"/>
          <w:sz w:val="20"/>
          <w:szCs w:val="20"/>
        </w:rPr>
        <w:t>a</w:t>
      </w:r>
      <w:r w:rsidRPr="00951BA6">
        <w:rPr>
          <w:rFonts w:ascii="Arial" w:hAnsi="Arial" w:cs="Arial"/>
          <w:sz w:val="20"/>
          <w:szCs w:val="20"/>
        </w:rPr>
        <w:t xml:space="preserve"> 26</w:t>
      </w:r>
      <w:r w:rsidR="007E6C0E" w:rsidRPr="00951BA6">
        <w:rPr>
          <w:rFonts w:ascii="Arial" w:hAnsi="Arial" w:cs="Arial"/>
          <w:sz w:val="20"/>
          <w:szCs w:val="20"/>
        </w:rPr>
        <w:t>8</w:t>
      </w:r>
      <w:r w:rsidRPr="00951BA6">
        <w:rPr>
          <w:rFonts w:ascii="Arial" w:hAnsi="Arial" w:cs="Arial"/>
          <w:sz w:val="20"/>
          <w:szCs w:val="20"/>
        </w:rPr>
        <w:t>/2014 Sb.</w:t>
      </w:r>
      <w:r w:rsidR="001C65F9" w:rsidRPr="00951BA6">
        <w:rPr>
          <w:rFonts w:ascii="Arial" w:hAnsi="Arial" w:cs="Arial"/>
          <w:sz w:val="20"/>
          <w:szCs w:val="20"/>
        </w:rPr>
        <w:t>, z</w:t>
      </w:r>
      <w:r w:rsidRPr="00951BA6">
        <w:rPr>
          <w:rFonts w:ascii="Arial" w:hAnsi="Arial" w:cs="Arial"/>
          <w:sz w:val="20"/>
          <w:szCs w:val="20"/>
        </w:rPr>
        <w:t>ákon</w:t>
      </w:r>
      <w:r w:rsidR="00383912" w:rsidRPr="00951BA6">
        <w:rPr>
          <w:rFonts w:ascii="Arial" w:hAnsi="Arial" w:cs="Arial"/>
          <w:sz w:val="20"/>
          <w:szCs w:val="20"/>
        </w:rPr>
        <w:t>a</w:t>
      </w:r>
      <w:r w:rsidRPr="00951BA6">
        <w:rPr>
          <w:rFonts w:ascii="Arial" w:hAnsi="Arial" w:cs="Arial"/>
          <w:sz w:val="20"/>
          <w:szCs w:val="20"/>
        </w:rPr>
        <w:t xml:space="preserve"> o zdravotnických prostředcích a o změně zákona č. 634/2004 Sb., o</w:t>
      </w:r>
      <w:r w:rsidR="00CA37D0" w:rsidRPr="00951BA6">
        <w:rPr>
          <w:rFonts w:ascii="Arial" w:hAnsi="Arial" w:cs="Arial"/>
          <w:sz w:val="20"/>
          <w:szCs w:val="20"/>
        </w:rPr>
        <w:t> </w:t>
      </w:r>
      <w:r w:rsidRPr="00951BA6">
        <w:rPr>
          <w:rFonts w:ascii="Arial" w:hAnsi="Arial" w:cs="Arial"/>
          <w:sz w:val="20"/>
          <w:szCs w:val="20"/>
        </w:rPr>
        <w:t>správních poplatcích, ve znění pozdějších předpisů</w:t>
      </w:r>
      <w:r w:rsidR="00C84EFD" w:rsidRPr="00951BA6">
        <w:rPr>
          <w:rFonts w:ascii="Arial" w:hAnsi="Arial" w:cs="Arial"/>
          <w:sz w:val="20"/>
          <w:szCs w:val="20"/>
        </w:rPr>
        <w: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lastRenderedPageBreak/>
        <w:t xml:space="preserve">Zařazení jednotlivých dezinfekčních </w:t>
      </w:r>
      <w:r w:rsidR="00420733" w:rsidRPr="009E4E60">
        <w:rPr>
          <w:rFonts w:ascii="Arial" w:hAnsi="Arial" w:cs="Arial"/>
          <w:sz w:val="20"/>
          <w:szCs w:val="20"/>
        </w:rPr>
        <w:t>prostředk</w:t>
      </w:r>
      <w:r w:rsidRPr="009E4E60">
        <w:rPr>
          <w:rFonts w:ascii="Arial" w:hAnsi="Arial" w:cs="Arial"/>
          <w:sz w:val="20"/>
          <w:szCs w:val="20"/>
        </w:rPr>
        <w:t>ů do příslušné kategorie vyplývá ze shora uvedených právních předpisů.</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Dezinfekční prostředky jsou podrobně specifikovány v příloze č. 1 smlouvy, která je její nedílnou součástí (dále jen „dezinfekční prostředky“).</w:t>
      </w:r>
    </w:p>
    <w:p w:rsidR="00DB6B3C" w:rsidRPr="00087A95" w:rsidRDefault="00DB6B3C" w:rsidP="00DB6B3C">
      <w:pPr>
        <w:pStyle w:val="Odstavecseseznamem"/>
        <w:numPr>
          <w:ilvl w:val="1"/>
          <w:numId w:val="1"/>
        </w:numPr>
        <w:tabs>
          <w:tab w:val="left" w:pos="709"/>
        </w:tabs>
        <w:ind w:left="709" w:hanging="709"/>
        <w:contextualSpacing w:val="0"/>
        <w:jc w:val="both"/>
        <w:rPr>
          <w:rFonts w:ascii="Arial" w:hAnsi="Arial" w:cs="Arial"/>
          <w:sz w:val="20"/>
          <w:szCs w:val="20"/>
        </w:rPr>
      </w:pPr>
      <w:r w:rsidRPr="00087A95">
        <w:rPr>
          <w:rFonts w:ascii="Arial" w:hAnsi="Arial" w:cs="Arial"/>
          <w:b/>
          <w:sz w:val="20"/>
          <w:szCs w:val="20"/>
        </w:rPr>
        <w:t>Požadavky na dezinfekční prostředky</w:t>
      </w:r>
    </w:p>
    <w:p w:rsidR="0094302F" w:rsidRPr="00087A95" w:rsidRDefault="0094302F" w:rsidP="0094302F">
      <w:pPr>
        <w:pStyle w:val="slovanodstavec"/>
        <w:numPr>
          <w:ilvl w:val="2"/>
          <w:numId w:val="1"/>
        </w:numPr>
        <w:spacing w:before="120" w:after="120"/>
        <w:jc w:val="both"/>
        <w:rPr>
          <w:rFonts w:ascii="Arial" w:hAnsi="Arial" w:cs="Arial"/>
          <w:b w:val="0"/>
          <w:sz w:val="20"/>
          <w:szCs w:val="20"/>
        </w:rPr>
      </w:pPr>
      <w:r w:rsidRPr="008F4B96">
        <w:rPr>
          <w:rFonts w:ascii="Arial" w:hAnsi="Arial" w:cs="Arial"/>
          <w:b w:val="0"/>
          <w:sz w:val="20"/>
          <w:szCs w:val="20"/>
        </w:rPr>
        <w:t>Účinnost přípravků v soutěžených koncentracích musí být tam, kde je to možné, testována dle standardů pro zdravotnictví, ČSN EN 14885 nebo standardy uznávané v rámci EU (DGHM</w:t>
      </w:r>
      <w:r w:rsidRPr="00087A95">
        <w:rPr>
          <w:rFonts w:ascii="Arial" w:hAnsi="Arial" w:cs="Arial"/>
          <w:b w:val="0"/>
          <w:sz w:val="20"/>
          <w:szCs w:val="20"/>
        </w:rPr>
        <w:t>, DVV/RKI).</w:t>
      </w:r>
    </w:p>
    <w:p w:rsidR="0094302F" w:rsidRPr="00087A95" w:rsidRDefault="0094302F" w:rsidP="0094302F">
      <w:pPr>
        <w:pStyle w:val="slovanodstavec"/>
        <w:numPr>
          <w:ilvl w:val="2"/>
          <w:numId w:val="1"/>
        </w:numPr>
        <w:tabs>
          <w:tab w:val="left" w:pos="1560"/>
        </w:tabs>
        <w:spacing w:before="120" w:after="120"/>
        <w:jc w:val="both"/>
        <w:rPr>
          <w:rFonts w:ascii="Arial" w:hAnsi="Arial" w:cs="Arial"/>
          <w:b w:val="0"/>
          <w:sz w:val="20"/>
          <w:szCs w:val="20"/>
        </w:rPr>
      </w:pPr>
      <w:r w:rsidRPr="00087A95">
        <w:rPr>
          <w:rFonts w:ascii="Arial" w:hAnsi="Arial" w:cs="Arial"/>
          <w:b w:val="0"/>
          <w:sz w:val="20"/>
          <w:szCs w:val="20"/>
        </w:rPr>
        <w:t>Použité EN musí být minimálně v úrovni fáze 2, krok 1</w:t>
      </w:r>
      <w:r w:rsidR="008F4B96" w:rsidRPr="008F4B96">
        <w:rPr>
          <w:rFonts w:ascii="Arial" w:hAnsi="Arial" w:cs="Arial"/>
          <w:b w:val="0"/>
          <w:sz w:val="20"/>
          <w:szCs w:val="20"/>
        </w:rPr>
        <w:t>(v souladu s návodem výrobce na etiketě)</w:t>
      </w:r>
      <w:r w:rsidRPr="00087A95">
        <w:rPr>
          <w:rFonts w:ascii="Arial" w:hAnsi="Arial" w:cs="Arial"/>
          <w:b w:val="0"/>
          <w:sz w:val="20"/>
          <w:szCs w:val="20"/>
        </w:rPr>
        <w:t>, až na konkrétně uvedené výjimky v požadovaných soutěžních koncentracích musí být podle uvedených metod účinnost ověřena v prostředí s vyšší biologickou zátěží (dezinfekce rukou s nižší biologickou zátěží). Výsledky testů musí být na požádání doloženy do tří (3) pracovních dnů protokoly akreditované laboratoře v českém jazyce.</w:t>
      </w:r>
    </w:p>
    <w:p w:rsidR="0094302F" w:rsidRPr="00087A95" w:rsidRDefault="0094302F" w:rsidP="0094302F">
      <w:pPr>
        <w:pStyle w:val="Odstavecseseznamem"/>
        <w:numPr>
          <w:ilvl w:val="2"/>
          <w:numId w:val="1"/>
        </w:numPr>
        <w:spacing w:before="0" w:after="160"/>
        <w:contextualSpacing w:val="0"/>
        <w:jc w:val="both"/>
        <w:rPr>
          <w:rFonts w:ascii="Arial" w:hAnsi="Arial" w:cs="Arial"/>
          <w:sz w:val="20"/>
          <w:szCs w:val="20"/>
        </w:rPr>
      </w:pPr>
      <w:r w:rsidRPr="00087A95">
        <w:rPr>
          <w:rFonts w:ascii="Arial" w:hAnsi="Arial" w:cs="Arial"/>
          <w:sz w:val="20"/>
          <w:szCs w:val="20"/>
        </w:rPr>
        <w:t xml:space="preserve">V případě požadavku na splnění úrovně fáze 2, krok 2, musí </w:t>
      </w:r>
      <w:r w:rsidR="008F4B96">
        <w:rPr>
          <w:rFonts w:ascii="Arial" w:hAnsi="Arial" w:cs="Arial"/>
          <w:sz w:val="20"/>
          <w:szCs w:val="20"/>
        </w:rPr>
        <w:t xml:space="preserve">být dodavatel schopen </w:t>
      </w:r>
      <w:r w:rsidRPr="00087A95">
        <w:rPr>
          <w:rFonts w:ascii="Arial" w:hAnsi="Arial" w:cs="Arial"/>
          <w:sz w:val="20"/>
          <w:szCs w:val="20"/>
        </w:rPr>
        <w:t xml:space="preserve">předložit souhrnný </w:t>
      </w:r>
      <w:r w:rsidR="00B462AF">
        <w:rPr>
          <w:rFonts w:ascii="Arial" w:hAnsi="Arial" w:cs="Arial"/>
          <w:sz w:val="20"/>
          <w:szCs w:val="20"/>
        </w:rPr>
        <w:t>(</w:t>
      </w:r>
      <w:r w:rsidR="00A23367">
        <w:rPr>
          <w:rFonts w:ascii="Arial" w:hAnsi="Arial" w:cs="Arial"/>
          <w:sz w:val="20"/>
          <w:szCs w:val="20"/>
        </w:rPr>
        <w:t xml:space="preserve">společný) </w:t>
      </w:r>
      <w:r w:rsidRPr="00087A95">
        <w:rPr>
          <w:rFonts w:ascii="Arial" w:hAnsi="Arial" w:cs="Arial"/>
          <w:sz w:val="20"/>
          <w:szCs w:val="20"/>
        </w:rPr>
        <w:t>výsledek</w:t>
      </w:r>
      <w:r w:rsidR="00A23367">
        <w:rPr>
          <w:rFonts w:ascii="Arial" w:hAnsi="Arial" w:cs="Arial"/>
          <w:sz w:val="20"/>
          <w:szCs w:val="20"/>
        </w:rPr>
        <w:t xml:space="preserve"> testů fáze 2 krok 1 a 2</w:t>
      </w:r>
      <w:r w:rsidRPr="00087A95">
        <w:rPr>
          <w:rFonts w:ascii="Arial" w:hAnsi="Arial" w:cs="Arial"/>
          <w:sz w:val="20"/>
          <w:szCs w:val="20"/>
        </w:rPr>
        <w:t>.</w:t>
      </w:r>
    </w:p>
    <w:p w:rsidR="0094302F" w:rsidRPr="00087A95" w:rsidRDefault="0094302F" w:rsidP="0094302F">
      <w:pPr>
        <w:pStyle w:val="slovanodstavec"/>
        <w:numPr>
          <w:ilvl w:val="2"/>
          <w:numId w:val="1"/>
        </w:numPr>
        <w:tabs>
          <w:tab w:val="left" w:pos="1560"/>
        </w:tabs>
        <w:spacing w:before="120" w:after="120"/>
        <w:jc w:val="both"/>
        <w:rPr>
          <w:rFonts w:ascii="Arial" w:hAnsi="Arial" w:cs="Arial"/>
          <w:b w:val="0"/>
          <w:sz w:val="20"/>
          <w:szCs w:val="20"/>
        </w:rPr>
      </w:pPr>
      <w:r w:rsidRPr="00087A95">
        <w:rPr>
          <w:rFonts w:ascii="Arial" w:hAnsi="Arial" w:cs="Arial"/>
          <w:b w:val="0"/>
          <w:sz w:val="20"/>
          <w:szCs w:val="20"/>
        </w:rPr>
        <w:t>HMR: EN 1499 HDR: EN 1500, CHDR: EN 12791</w:t>
      </w:r>
    </w:p>
    <w:p w:rsidR="0094302F" w:rsidRPr="00087A95" w:rsidRDefault="0094302F" w:rsidP="0094302F">
      <w:pPr>
        <w:pStyle w:val="slovanodstavec"/>
        <w:numPr>
          <w:ilvl w:val="2"/>
          <w:numId w:val="1"/>
        </w:numPr>
        <w:tabs>
          <w:tab w:val="left" w:pos="1560"/>
        </w:tabs>
        <w:spacing w:before="120" w:after="120"/>
        <w:jc w:val="both"/>
        <w:rPr>
          <w:rFonts w:ascii="Arial" w:hAnsi="Arial" w:cs="Arial"/>
          <w:b w:val="0"/>
          <w:sz w:val="20"/>
          <w:szCs w:val="20"/>
        </w:rPr>
      </w:pPr>
      <w:r w:rsidRPr="00087A95">
        <w:rPr>
          <w:rFonts w:ascii="Arial" w:hAnsi="Arial" w:cs="Arial"/>
          <w:b w:val="0"/>
          <w:sz w:val="20"/>
          <w:szCs w:val="20"/>
        </w:rPr>
        <w:t>Bakteriální spory: mohou být testovány dle norem DGHM nebo podle potravinářské EN 13704 nebo EN 17126</w:t>
      </w:r>
      <w:r w:rsidR="00B462AF">
        <w:rPr>
          <w:rFonts w:ascii="Arial" w:hAnsi="Arial" w:cs="Arial"/>
          <w:b w:val="0"/>
          <w:sz w:val="20"/>
          <w:szCs w:val="20"/>
        </w:rPr>
        <w:t>.</w:t>
      </w:r>
    </w:p>
    <w:p w:rsidR="002B1242" w:rsidRPr="00087A95" w:rsidRDefault="0094302F" w:rsidP="00087A95">
      <w:pPr>
        <w:pStyle w:val="Odstavecseseznamem"/>
        <w:numPr>
          <w:ilvl w:val="2"/>
          <w:numId w:val="1"/>
        </w:numPr>
        <w:tabs>
          <w:tab w:val="left" w:pos="1560"/>
        </w:tabs>
        <w:ind w:left="1276" w:hanging="556"/>
        <w:contextualSpacing w:val="0"/>
        <w:jc w:val="both"/>
        <w:rPr>
          <w:rFonts w:ascii="Arial" w:hAnsi="Arial" w:cs="Arial"/>
          <w:sz w:val="20"/>
          <w:szCs w:val="20"/>
        </w:rPr>
      </w:pPr>
      <w:r w:rsidRPr="00087A95">
        <w:rPr>
          <w:rFonts w:ascii="Arial" w:hAnsi="Arial" w:cs="Arial"/>
          <w:sz w:val="20"/>
          <w:szCs w:val="20"/>
        </w:rPr>
        <w:t>Bakterie: budou akceptovány i testovací metody DGHM nebo EN fáze</w:t>
      </w:r>
      <w:r w:rsidR="008F4B96">
        <w:rPr>
          <w:rFonts w:ascii="Arial" w:hAnsi="Arial" w:cs="Arial"/>
          <w:sz w:val="20"/>
          <w:szCs w:val="20"/>
        </w:rPr>
        <w:t xml:space="preserve"> </w:t>
      </w:r>
      <w:proofErr w:type="gramStart"/>
      <w:r w:rsidRPr="00087A95">
        <w:rPr>
          <w:rFonts w:ascii="Arial" w:hAnsi="Arial" w:cs="Arial"/>
          <w:sz w:val="20"/>
          <w:szCs w:val="20"/>
        </w:rPr>
        <w:t>2.1. 13727</w:t>
      </w:r>
      <w:proofErr w:type="gramEnd"/>
      <w:r w:rsidRPr="00087A95">
        <w:rPr>
          <w:rFonts w:ascii="Arial" w:hAnsi="Arial" w:cs="Arial"/>
          <w:sz w:val="20"/>
          <w:szCs w:val="20"/>
        </w:rPr>
        <w:t xml:space="preserve"> + prostředky na velké plochy a utěrky  </w:t>
      </w:r>
      <w:bookmarkStart w:id="0" w:name="_Hlk65743891"/>
      <w:r w:rsidRPr="00087A95">
        <w:rPr>
          <w:rFonts w:ascii="Arial" w:hAnsi="Arial" w:cs="Arial"/>
          <w:sz w:val="20"/>
          <w:szCs w:val="20"/>
        </w:rPr>
        <w:t xml:space="preserve">EN 16615;  </w:t>
      </w:r>
      <w:bookmarkEnd w:id="0"/>
      <w:r w:rsidRPr="00087A95">
        <w:rPr>
          <w:rFonts w:ascii="Arial" w:hAnsi="Arial" w:cs="Arial"/>
          <w:sz w:val="20"/>
          <w:szCs w:val="20"/>
        </w:rPr>
        <w:t xml:space="preserve">na postřiky EN 13697 nebo EN 16615;   </w:t>
      </w:r>
      <w:proofErr w:type="gramStart"/>
      <w:r w:rsidRPr="00087A95">
        <w:rPr>
          <w:rFonts w:ascii="Arial" w:hAnsi="Arial" w:cs="Arial"/>
          <w:sz w:val="20"/>
          <w:szCs w:val="20"/>
        </w:rPr>
        <w:t>nástroje +  EN</w:t>
      </w:r>
      <w:proofErr w:type="gramEnd"/>
      <w:r w:rsidRPr="00087A95">
        <w:rPr>
          <w:rFonts w:ascii="Arial" w:hAnsi="Arial" w:cs="Arial"/>
          <w:sz w:val="20"/>
          <w:szCs w:val="20"/>
        </w:rPr>
        <w:t xml:space="preserve"> 14561</w:t>
      </w:r>
    </w:p>
    <w:p w:rsidR="0094302F" w:rsidRPr="00087A95" w:rsidRDefault="0094302F" w:rsidP="0094302F">
      <w:pPr>
        <w:pStyle w:val="Odstavecseseznamem"/>
        <w:numPr>
          <w:ilvl w:val="2"/>
          <w:numId w:val="1"/>
        </w:numPr>
        <w:spacing w:after="160"/>
        <w:contextualSpacing w:val="0"/>
        <w:jc w:val="both"/>
        <w:rPr>
          <w:rFonts w:ascii="Arial" w:hAnsi="Arial" w:cs="Arial"/>
          <w:sz w:val="20"/>
          <w:szCs w:val="20"/>
        </w:rPr>
      </w:pPr>
      <w:r w:rsidRPr="00087A95">
        <w:rPr>
          <w:rFonts w:ascii="Arial" w:hAnsi="Arial" w:cs="Arial"/>
          <w:sz w:val="20"/>
          <w:szCs w:val="20"/>
        </w:rPr>
        <w:t xml:space="preserve">Kvasinky (C. </w:t>
      </w:r>
      <w:proofErr w:type="spellStart"/>
      <w:r w:rsidRPr="00087A95">
        <w:rPr>
          <w:rFonts w:ascii="Arial" w:hAnsi="Arial" w:cs="Arial"/>
          <w:sz w:val="20"/>
          <w:szCs w:val="20"/>
        </w:rPr>
        <w:t>albicans</w:t>
      </w:r>
      <w:proofErr w:type="spellEnd"/>
      <w:r w:rsidRPr="00087A95">
        <w:rPr>
          <w:rFonts w:ascii="Arial" w:hAnsi="Arial" w:cs="Arial"/>
          <w:sz w:val="20"/>
          <w:szCs w:val="20"/>
        </w:rPr>
        <w:t>): budou akceptovány i testovací metody DGHM nebo EN fáze2.1. EN</w:t>
      </w:r>
      <w:r w:rsidR="00A23367">
        <w:rPr>
          <w:rFonts w:ascii="Arial" w:hAnsi="Arial" w:cs="Arial"/>
          <w:sz w:val="20"/>
          <w:szCs w:val="20"/>
        </w:rPr>
        <w:t xml:space="preserve"> </w:t>
      </w:r>
      <w:r w:rsidRPr="00087A95">
        <w:rPr>
          <w:rFonts w:ascii="Arial" w:hAnsi="Arial" w:cs="Arial"/>
          <w:sz w:val="20"/>
          <w:szCs w:val="20"/>
        </w:rPr>
        <w:t>13624 + na velké plochy EN 16615; na postřiky + EN 13697</w:t>
      </w:r>
      <w:r w:rsidR="008F4B96">
        <w:rPr>
          <w:rFonts w:ascii="Arial" w:hAnsi="Arial" w:cs="Arial"/>
          <w:sz w:val="20"/>
          <w:szCs w:val="20"/>
        </w:rPr>
        <w:t>(</w:t>
      </w:r>
      <w:proofErr w:type="spellStart"/>
      <w:r w:rsidR="008F4B96">
        <w:rPr>
          <w:rFonts w:ascii="Arial" w:hAnsi="Arial" w:cs="Arial"/>
          <w:sz w:val="20"/>
          <w:szCs w:val="20"/>
        </w:rPr>
        <w:t>mod</w:t>
      </w:r>
      <w:proofErr w:type="spellEnd"/>
      <w:r w:rsidR="008F4B96">
        <w:rPr>
          <w:rFonts w:ascii="Arial" w:hAnsi="Arial" w:cs="Arial"/>
          <w:sz w:val="20"/>
          <w:szCs w:val="20"/>
        </w:rPr>
        <w:t>.)</w:t>
      </w:r>
      <w:r w:rsidRPr="00087A95">
        <w:rPr>
          <w:rFonts w:ascii="Arial" w:hAnsi="Arial" w:cs="Arial"/>
          <w:sz w:val="20"/>
          <w:szCs w:val="20"/>
        </w:rPr>
        <w:t xml:space="preserve"> nebo EN </w:t>
      </w:r>
      <w:proofErr w:type="gramStart"/>
      <w:r w:rsidRPr="00087A95">
        <w:rPr>
          <w:rFonts w:ascii="Arial" w:hAnsi="Arial" w:cs="Arial"/>
          <w:sz w:val="20"/>
          <w:szCs w:val="20"/>
        </w:rPr>
        <w:t>16615,na</w:t>
      </w:r>
      <w:proofErr w:type="gramEnd"/>
      <w:r w:rsidRPr="00087A95">
        <w:rPr>
          <w:rFonts w:ascii="Arial" w:hAnsi="Arial" w:cs="Arial"/>
          <w:sz w:val="20"/>
          <w:szCs w:val="20"/>
        </w:rPr>
        <w:t xml:space="preserve"> nástroje +EN 14562. </w:t>
      </w:r>
    </w:p>
    <w:p w:rsidR="0094302F" w:rsidRPr="00087A95" w:rsidRDefault="0094302F" w:rsidP="0094302F">
      <w:pPr>
        <w:pStyle w:val="Odstavecseseznamem"/>
        <w:numPr>
          <w:ilvl w:val="2"/>
          <w:numId w:val="1"/>
        </w:numPr>
        <w:contextualSpacing w:val="0"/>
        <w:jc w:val="both"/>
        <w:rPr>
          <w:rFonts w:ascii="Arial" w:hAnsi="Arial" w:cs="Arial"/>
          <w:sz w:val="20"/>
          <w:szCs w:val="20"/>
        </w:rPr>
      </w:pPr>
      <w:r w:rsidRPr="00087A95">
        <w:rPr>
          <w:rFonts w:ascii="Arial" w:hAnsi="Arial" w:cs="Arial"/>
          <w:sz w:val="20"/>
          <w:szCs w:val="20"/>
        </w:rPr>
        <w:t xml:space="preserve">Plísně (C. </w:t>
      </w:r>
      <w:proofErr w:type="spellStart"/>
      <w:r w:rsidRPr="00087A95">
        <w:rPr>
          <w:rFonts w:ascii="Arial" w:hAnsi="Arial" w:cs="Arial"/>
          <w:sz w:val="20"/>
          <w:szCs w:val="20"/>
        </w:rPr>
        <w:t>albicans</w:t>
      </w:r>
      <w:proofErr w:type="spellEnd"/>
      <w:r w:rsidRPr="00087A95">
        <w:rPr>
          <w:rFonts w:ascii="Arial" w:hAnsi="Arial" w:cs="Arial"/>
          <w:sz w:val="20"/>
          <w:szCs w:val="20"/>
        </w:rPr>
        <w:t>, A. Niger nebo A.</w:t>
      </w:r>
      <w:proofErr w:type="spellStart"/>
      <w:r w:rsidRPr="00087A95">
        <w:rPr>
          <w:rFonts w:ascii="Arial" w:hAnsi="Arial" w:cs="Arial"/>
          <w:sz w:val="20"/>
          <w:szCs w:val="20"/>
        </w:rPr>
        <w:t>brasilliens</w:t>
      </w:r>
      <w:proofErr w:type="spellEnd"/>
      <w:r w:rsidRPr="00087A95">
        <w:rPr>
          <w:rFonts w:ascii="Arial" w:hAnsi="Arial" w:cs="Arial"/>
          <w:sz w:val="20"/>
          <w:szCs w:val="20"/>
        </w:rPr>
        <w:t xml:space="preserve">): budou akceptovány i testovací metody DGHM, nebo EN 13624 na plochy+ EN </w:t>
      </w:r>
      <w:proofErr w:type="gramStart"/>
      <w:r w:rsidRPr="00087A95">
        <w:rPr>
          <w:rFonts w:ascii="Arial" w:hAnsi="Arial" w:cs="Arial"/>
          <w:sz w:val="20"/>
          <w:szCs w:val="20"/>
        </w:rPr>
        <w:t>13697</w:t>
      </w:r>
      <w:r w:rsidR="008F4B96">
        <w:rPr>
          <w:rFonts w:ascii="Arial" w:hAnsi="Arial" w:cs="Arial"/>
          <w:sz w:val="20"/>
          <w:szCs w:val="20"/>
        </w:rPr>
        <w:t xml:space="preserve"> ( </w:t>
      </w:r>
      <w:proofErr w:type="spellStart"/>
      <w:r w:rsidR="008F4B96">
        <w:rPr>
          <w:rFonts w:ascii="Arial" w:hAnsi="Arial" w:cs="Arial"/>
          <w:sz w:val="20"/>
          <w:szCs w:val="20"/>
        </w:rPr>
        <w:t>mod</w:t>
      </w:r>
      <w:proofErr w:type="spellEnd"/>
      <w:proofErr w:type="gramEnd"/>
      <w:r w:rsidR="008F4B96">
        <w:rPr>
          <w:rFonts w:ascii="Arial" w:hAnsi="Arial" w:cs="Arial"/>
          <w:sz w:val="20"/>
          <w:szCs w:val="20"/>
        </w:rPr>
        <w:t>.)</w:t>
      </w:r>
      <w:r w:rsidRPr="00087A95">
        <w:rPr>
          <w:rFonts w:ascii="Arial" w:hAnsi="Arial" w:cs="Arial"/>
          <w:sz w:val="20"/>
          <w:szCs w:val="20"/>
        </w:rPr>
        <w:t>; na nástroje + EN 14562.</w:t>
      </w:r>
    </w:p>
    <w:p w:rsidR="0094302F" w:rsidRPr="00087A95" w:rsidRDefault="0094302F" w:rsidP="0094302F">
      <w:pPr>
        <w:pStyle w:val="Odstavecseseznamem"/>
        <w:numPr>
          <w:ilvl w:val="2"/>
          <w:numId w:val="1"/>
        </w:numPr>
        <w:spacing w:before="0" w:after="160"/>
        <w:contextualSpacing w:val="0"/>
        <w:jc w:val="both"/>
        <w:rPr>
          <w:rFonts w:ascii="Arial" w:hAnsi="Arial" w:cs="Arial"/>
          <w:sz w:val="20"/>
          <w:szCs w:val="20"/>
        </w:rPr>
      </w:pPr>
      <w:r w:rsidRPr="00087A95">
        <w:rPr>
          <w:rFonts w:ascii="Arial" w:hAnsi="Arial" w:cs="Arial"/>
          <w:sz w:val="20"/>
          <w:szCs w:val="20"/>
        </w:rPr>
        <w:t xml:space="preserve">TBC a jiné mykobakterie: na ruce, pokožku a plochy </w:t>
      </w:r>
      <w:proofErr w:type="gramStart"/>
      <w:r w:rsidRPr="00087A95">
        <w:rPr>
          <w:rFonts w:ascii="Arial" w:hAnsi="Arial" w:cs="Arial"/>
          <w:sz w:val="20"/>
          <w:szCs w:val="20"/>
        </w:rPr>
        <w:t>EN</w:t>
      </w:r>
      <w:r w:rsidRPr="00087A95">
        <w:rPr>
          <w:rFonts w:ascii="Arial" w:hAnsi="Arial" w:cs="Arial"/>
          <w:strike/>
          <w:sz w:val="20"/>
          <w:szCs w:val="20"/>
        </w:rPr>
        <w:t xml:space="preserve"> </w:t>
      </w:r>
      <w:r w:rsidRPr="00087A95">
        <w:rPr>
          <w:rFonts w:ascii="Arial" w:hAnsi="Arial" w:cs="Arial"/>
          <w:sz w:val="20"/>
          <w:szCs w:val="20"/>
        </w:rPr>
        <w:t xml:space="preserve"> 14348</w:t>
      </w:r>
      <w:proofErr w:type="gramEnd"/>
      <w:r w:rsidRPr="00087A95">
        <w:rPr>
          <w:rFonts w:ascii="Arial" w:hAnsi="Arial" w:cs="Arial"/>
          <w:sz w:val="20"/>
          <w:szCs w:val="20"/>
        </w:rPr>
        <w:t>; na nástroje +EN 14563.</w:t>
      </w:r>
    </w:p>
    <w:p w:rsidR="0094302F" w:rsidRPr="00087A95" w:rsidRDefault="0094302F" w:rsidP="0094302F">
      <w:pPr>
        <w:pStyle w:val="Odstavecseseznamem"/>
        <w:numPr>
          <w:ilvl w:val="2"/>
          <w:numId w:val="1"/>
        </w:numPr>
        <w:spacing w:before="0" w:after="160"/>
        <w:contextualSpacing w:val="0"/>
        <w:jc w:val="both"/>
        <w:rPr>
          <w:rFonts w:ascii="Arial" w:hAnsi="Arial" w:cs="Arial"/>
          <w:sz w:val="20"/>
          <w:szCs w:val="20"/>
        </w:rPr>
      </w:pPr>
      <w:r w:rsidRPr="00087A95">
        <w:rPr>
          <w:rFonts w:ascii="Arial" w:hAnsi="Arial" w:cs="Arial"/>
          <w:sz w:val="20"/>
          <w:szCs w:val="20"/>
        </w:rPr>
        <w:t xml:space="preserve">Omezeně virucidní účinnost na plochy: testování podle DVV/RKI na Vaccinia a BVDV </w:t>
      </w:r>
      <w:r w:rsidR="008F4B96">
        <w:rPr>
          <w:rFonts w:ascii="Arial" w:hAnsi="Arial" w:cs="Arial"/>
          <w:sz w:val="20"/>
          <w:szCs w:val="20"/>
        </w:rPr>
        <w:t xml:space="preserve">nebo </w:t>
      </w:r>
      <w:r w:rsidRPr="00087A95">
        <w:rPr>
          <w:rFonts w:ascii="Arial" w:hAnsi="Arial" w:cs="Arial"/>
          <w:sz w:val="20"/>
          <w:szCs w:val="20"/>
        </w:rPr>
        <w:t>dle EN 14476+A2 kmeny Vaccinia Ankara nebo Vaccinia Elstr</w:t>
      </w:r>
      <w:r w:rsidR="00B462AF">
        <w:rPr>
          <w:rFonts w:ascii="Arial" w:hAnsi="Arial" w:cs="Arial"/>
          <w:sz w:val="20"/>
          <w:szCs w:val="20"/>
        </w:rPr>
        <w:t>é</w:t>
      </w:r>
      <w:r w:rsidRPr="00087A95">
        <w:rPr>
          <w:rFonts w:ascii="Arial" w:hAnsi="Arial" w:cs="Arial"/>
          <w:sz w:val="20"/>
          <w:szCs w:val="20"/>
        </w:rPr>
        <w:t>e</w:t>
      </w:r>
      <w:r w:rsidR="00B462AF">
        <w:rPr>
          <w:rFonts w:ascii="Arial" w:hAnsi="Arial" w:cs="Arial"/>
          <w:sz w:val="20"/>
          <w:szCs w:val="20"/>
        </w:rPr>
        <w:t>.</w:t>
      </w:r>
    </w:p>
    <w:p w:rsidR="0094302F" w:rsidRPr="00087A95" w:rsidRDefault="0094302F" w:rsidP="0094302F">
      <w:pPr>
        <w:pStyle w:val="Odstavecseseznamem"/>
        <w:numPr>
          <w:ilvl w:val="2"/>
          <w:numId w:val="1"/>
        </w:numPr>
        <w:contextualSpacing w:val="0"/>
        <w:jc w:val="both"/>
        <w:rPr>
          <w:rFonts w:ascii="Arial" w:hAnsi="Arial" w:cs="Arial"/>
          <w:sz w:val="20"/>
          <w:szCs w:val="20"/>
        </w:rPr>
      </w:pPr>
      <w:r w:rsidRPr="00087A95">
        <w:rPr>
          <w:rFonts w:ascii="Arial" w:hAnsi="Arial" w:cs="Arial"/>
          <w:sz w:val="20"/>
          <w:szCs w:val="20"/>
        </w:rPr>
        <w:t>Omezeně virucidní na nástroje: testování dle DVV/RKI</w:t>
      </w:r>
      <w:r w:rsidR="00A23367">
        <w:rPr>
          <w:rFonts w:ascii="Arial" w:hAnsi="Arial" w:cs="Arial"/>
          <w:sz w:val="20"/>
          <w:szCs w:val="20"/>
        </w:rPr>
        <w:t xml:space="preserve"> nebo EN 17111</w:t>
      </w:r>
      <w:r w:rsidRPr="00087A95">
        <w:rPr>
          <w:rFonts w:ascii="Arial" w:hAnsi="Arial" w:cs="Arial"/>
          <w:sz w:val="20"/>
          <w:szCs w:val="20"/>
        </w:rPr>
        <w:t>.</w:t>
      </w:r>
    </w:p>
    <w:p w:rsidR="0094302F" w:rsidRPr="00BA2E9F" w:rsidRDefault="0094302F" w:rsidP="0094302F">
      <w:pPr>
        <w:pStyle w:val="Odstavecseseznamem"/>
        <w:numPr>
          <w:ilvl w:val="2"/>
          <w:numId w:val="1"/>
        </w:numPr>
        <w:spacing w:after="160"/>
        <w:contextualSpacing w:val="0"/>
        <w:jc w:val="both"/>
        <w:rPr>
          <w:rFonts w:ascii="Arial CE" w:hAnsi="Arial CE" w:cs="Arial CE"/>
          <w:iCs/>
          <w:sz w:val="20"/>
          <w:szCs w:val="20"/>
        </w:rPr>
      </w:pPr>
      <w:bookmarkStart w:id="1" w:name="_Hlk72441437"/>
      <w:r w:rsidRPr="00087A95">
        <w:rPr>
          <w:rFonts w:ascii="Arial" w:hAnsi="Arial" w:cs="Arial"/>
          <w:sz w:val="20"/>
          <w:szCs w:val="20"/>
        </w:rPr>
        <w:t xml:space="preserve">Omezeně virucidní účinnost na ruce a pokožku: může být testována dle DVV/RKI – omezeně </w:t>
      </w:r>
      <w:r w:rsidRPr="00BA2E9F">
        <w:rPr>
          <w:rFonts w:ascii="Arial CE" w:hAnsi="Arial CE" w:cs="Arial CE"/>
          <w:sz w:val="20"/>
          <w:szCs w:val="20"/>
        </w:rPr>
        <w:t>virucidní účinnost PLUS:</w:t>
      </w:r>
      <w:r w:rsidRPr="00BA2E9F">
        <w:rPr>
          <w:rFonts w:ascii="Arial CE" w:hAnsi="Arial CE" w:cs="Arial CE"/>
          <w:color w:val="0070C0"/>
          <w:sz w:val="20"/>
          <w:szCs w:val="20"/>
        </w:rPr>
        <w:t xml:space="preserve"> </w:t>
      </w:r>
      <w:r w:rsidRPr="00BA2E9F">
        <w:rPr>
          <w:rFonts w:ascii="Arial CE" w:hAnsi="Arial CE" w:cs="Arial CE"/>
          <w:sz w:val="20"/>
          <w:szCs w:val="20"/>
        </w:rPr>
        <w:t>Vaccinia a BVDV + norovirus(MNV), adenovirus nebo EN 14476 adenovirus a norovirus (</w:t>
      </w:r>
      <w:proofErr w:type="gramStart"/>
      <w:r w:rsidRPr="00BA2E9F">
        <w:rPr>
          <w:rFonts w:ascii="Arial CE" w:hAnsi="Arial CE" w:cs="Arial CE"/>
          <w:sz w:val="20"/>
          <w:szCs w:val="20"/>
        </w:rPr>
        <w:t>MNV).U dezinfekce</w:t>
      </w:r>
      <w:proofErr w:type="gramEnd"/>
      <w:r w:rsidRPr="00BA2E9F">
        <w:rPr>
          <w:rFonts w:ascii="Arial CE" w:hAnsi="Arial CE" w:cs="Arial CE"/>
          <w:sz w:val="20"/>
          <w:szCs w:val="20"/>
        </w:rPr>
        <w:t xml:space="preserve"> na ruce a pokožku postačuje testování s nižší biologickou zátěží. </w:t>
      </w:r>
      <w:r w:rsidRPr="00BA2E9F">
        <w:rPr>
          <w:rFonts w:ascii="Arial CE" w:hAnsi="Arial CE" w:cs="Arial CE"/>
          <w:i/>
          <w:color w:val="00B050"/>
          <w:sz w:val="20"/>
          <w:szCs w:val="20"/>
        </w:rPr>
        <w:t xml:space="preserve"> </w:t>
      </w:r>
      <w:r w:rsidRPr="00BA2E9F">
        <w:rPr>
          <w:rFonts w:ascii="Arial CE" w:hAnsi="Arial CE" w:cs="Arial CE"/>
          <w:iCs/>
          <w:sz w:val="20"/>
          <w:szCs w:val="20"/>
        </w:rPr>
        <w:t>U dezinfekce pokožky postačuje účinnost na obalené živočišné viry.</w:t>
      </w:r>
    </w:p>
    <w:bookmarkEnd w:id="1"/>
    <w:p w:rsidR="008F4B96" w:rsidRPr="00BA2E9F" w:rsidRDefault="008F4B96" w:rsidP="008F4B96">
      <w:pPr>
        <w:pStyle w:val="Odstavecseseznamem"/>
        <w:numPr>
          <w:ilvl w:val="2"/>
          <w:numId w:val="1"/>
        </w:numPr>
        <w:contextualSpacing w:val="0"/>
        <w:jc w:val="both"/>
        <w:rPr>
          <w:rFonts w:ascii="Arial CE" w:hAnsi="Arial CE" w:cs="Arial CE"/>
          <w:sz w:val="20"/>
          <w:szCs w:val="20"/>
        </w:rPr>
      </w:pPr>
      <w:r w:rsidRPr="00BA2E9F">
        <w:rPr>
          <w:rFonts w:ascii="Arial CE" w:hAnsi="Arial CE" w:cs="Arial CE"/>
          <w:sz w:val="20"/>
          <w:szCs w:val="20"/>
        </w:rPr>
        <w:t xml:space="preserve">Virucidní účinnost: dle DVV/RKI (adeno, noro, </w:t>
      </w:r>
      <w:proofErr w:type="spellStart"/>
      <w:r w:rsidRPr="00BA2E9F">
        <w:rPr>
          <w:rFonts w:ascii="Arial CE" w:hAnsi="Arial CE" w:cs="Arial CE"/>
          <w:sz w:val="20"/>
          <w:szCs w:val="20"/>
        </w:rPr>
        <w:t>polio</w:t>
      </w:r>
      <w:proofErr w:type="spellEnd"/>
      <w:r w:rsidRPr="00BA2E9F">
        <w:rPr>
          <w:rFonts w:ascii="Arial CE" w:hAnsi="Arial CE" w:cs="Arial CE"/>
          <w:sz w:val="20"/>
          <w:szCs w:val="20"/>
        </w:rPr>
        <w:t xml:space="preserve">, SV40) nebo dle EN 14476 ( adeno, noro, </w:t>
      </w:r>
      <w:proofErr w:type="spellStart"/>
      <w:r w:rsidRPr="00BA2E9F">
        <w:rPr>
          <w:rFonts w:ascii="Arial CE" w:hAnsi="Arial CE" w:cs="Arial CE"/>
          <w:sz w:val="20"/>
          <w:szCs w:val="20"/>
        </w:rPr>
        <w:t>polio</w:t>
      </w:r>
      <w:proofErr w:type="spellEnd"/>
      <w:r w:rsidRPr="00BA2E9F">
        <w:rPr>
          <w:rFonts w:ascii="Arial CE" w:hAnsi="Arial CE" w:cs="Arial CE"/>
          <w:sz w:val="20"/>
          <w:szCs w:val="20"/>
        </w:rPr>
        <w:t xml:space="preserve">), </w:t>
      </w:r>
      <w:bookmarkStart w:id="2" w:name="_Hlk72443488"/>
      <w:r w:rsidRPr="00BA2E9F">
        <w:rPr>
          <w:rFonts w:ascii="Arial CE" w:hAnsi="Arial CE" w:cs="Arial CE"/>
          <w:sz w:val="20"/>
          <w:szCs w:val="20"/>
        </w:rPr>
        <w:t>u ubrousků a dezinfekce na ruce rukou je akceptována účinnost v prostředí nižší zátěže</w:t>
      </w:r>
      <w:bookmarkEnd w:id="2"/>
    </w:p>
    <w:p w:rsidR="0094302F" w:rsidRPr="00BA2E9F" w:rsidRDefault="0094302F" w:rsidP="0094302F">
      <w:pPr>
        <w:pStyle w:val="Odstavecseseznamem"/>
        <w:numPr>
          <w:ilvl w:val="2"/>
          <w:numId w:val="1"/>
        </w:numPr>
        <w:spacing w:before="0" w:after="160"/>
        <w:contextualSpacing w:val="0"/>
        <w:jc w:val="both"/>
        <w:rPr>
          <w:rFonts w:ascii="Arial CE" w:hAnsi="Arial CE" w:cs="Arial CE"/>
          <w:sz w:val="20"/>
          <w:szCs w:val="20"/>
        </w:rPr>
      </w:pPr>
      <w:r w:rsidRPr="00BA2E9F">
        <w:rPr>
          <w:rFonts w:ascii="Arial CE" w:hAnsi="Arial CE" w:cs="Arial CE"/>
          <w:sz w:val="20"/>
          <w:szCs w:val="20"/>
        </w:rPr>
        <w:t>Výsledky testování dle DVV, aby byly platné, musí současně obsahovat výsledky, získané v prostředí s vyšší i nižší biologickou zátěží.</w:t>
      </w:r>
    </w:p>
    <w:p w:rsidR="0094302F" w:rsidRPr="00BA2E9F" w:rsidRDefault="0094302F" w:rsidP="0094302F">
      <w:pPr>
        <w:pStyle w:val="Odstavecseseznamem"/>
        <w:numPr>
          <w:ilvl w:val="2"/>
          <w:numId w:val="1"/>
        </w:numPr>
        <w:spacing w:before="0" w:after="160"/>
        <w:contextualSpacing w:val="0"/>
        <w:jc w:val="both"/>
        <w:rPr>
          <w:rFonts w:ascii="Arial CE" w:hAnsi="Arial CE" w:cs="Arial CE"/>
          <w:sz w:val="20"/>
          <w:szCs w:val="20"/>
        </w:rPr>
      </w:pPr>
      <w:r w:rsidRPr="00BA2E9F">
        <w:rPr>
          <w:rFonts w:ascii="Arial CE" w:hAnsi="Arial CE" w:cs="Arial CE"/>
          <w:sz w:val="20"/>
          <w:szCs w:val="20"/>
        </w:rPr>
        <w:t>Není přípustné testování podle EN fáze1, není přípustné testování účinnosti na plochy podle norem, určených pro nástroje.</w:t>
      </w:r>
    </w:p>
    <w:p w:rsidR="0094302F" w:rsidRPr="00BA2E9F" w:rsidRDefault="0094302F" w:rsidP="0094302F">
      <w:pPr>
        <w:pStyle w:val="Odstavecseseznamem"/>
        <w:numPr>
          <w:ilvl w:val="2"/>
          <w:numId w:val="1"/>
        </w:numPr>
        <w:spacing w:before="0" w:after="160"/>
        <w:contextualSpacing w:val="0"/>
        <w:jc w:val="both"/>
        <w:rPr>
          <w:rFonts w:ascii="Arial CE" w:hAnsi="Arial CE" w:cs="Arial CE"/>
          <w:sz w:val="20"/>
          <w:szCs w:val="20"/>
        </w:rPr>
      </w:pPr>
      <w:r w:rsidRPr="00BA2E9F">
        <w:rPr>
          <w:rFonts w:ascii="Arial CE" w:hAnsi="Arial CE" w:cs="Arial CE"/>
          <w:sz w:val="20"/>
          <w:szCs w:val="20"/>
        </w:rPr>
        <w:t>U přípravků pro kuchyňské použití jsou připuštěny potravinářské metody testování.</w:t>
      </w:r>
    </w:p>
    <w:p w:rsidR="0094302F" w:rsidRPr="00BA2E9F" w:rsidRDefault="0094302F" w:rsidP="0094302F">
      <w:pPr>
        <w:pStyle w:val="slovanodstavec"/>
        <w:numPr>
          <w:ilvl w:val="1"/>
          <w:numId w:val="1"/>
        </w:numPr>
        <w:spacing w:before="120" w:after="120"/>
        <w:jc w:val="both"/>
        <w:rPr>
          <w:rFonts w:ascii="Arial CE" w:hAnsi="Arial CE" w:cs="Arial CE"/>
          <w:b w:val="0"/>
          <w:sz w:val="20"/>
          <w:szCs w:val="20"/>
        </w:rPr>
      </w:pPr>
      <w:r w:rsidRPr="00BA2E9F">
        <w:rPr>
          <w:rFonts w:ascii="Arial CE" w:hAnsi="Arial CE" w:cs="Arial CE"/>
          <w:b w:val="0"/>
          <w:sz w:val="20"/>
          <w:szCs w:val="20"/>
        </w:rPr>
        <w:t>Prostředky, aplikované na povrchy pomocí utěrek musí být stabilní při společném skladování s utěrkami v zásobníku po dobu 28 dní, přičemž jejich kompatibilita a účinnost při doporučené koncentraci musí být prokazatelně testována po této době metodou s mechanickou akcí.</w:t>
      </w:r>
    </w:p>
    <w:p w:rsidR="00EE5F2C" w:rsidRPr="00BA2E9F" w:rsidRDefault="00DB6B3C" w:rsidP="00EE5F2C">
      <w:pPr>
        <w:pStyle w:val="Odstavecseseznamem"/>
        <w:numPr>
          <w:ilvl w:val="1"/>
          <w:numId w:val="1"/>
        </w:numPr>
        <w:tabs>
          <w:tab w:val="left" w:pos="709"/>
        </w:tabs>
        <w:ind w:left="709" w:hanging="709"/>
        <w:contextualSpacing w:val="0"/>
        <w:jc w:val="both"/>
        <w:rPr>
          <w:rFonts w:ascii="Arial CE" w:hAnsi="Arial CE" w:cs="Arial CE"/>
          <w:sz w:val="20"/>
          <w:szCs w:val="20"/>
        </w:rPr>
      </w:pPr>
      <w:r w:rsidRPr="00BA2E9F">
        <w:rPr>
          <w:rFonts w:ascii="Arial CE" w:hAnsi="Arial CE" w:cs="Arial CE"/>
          <w:sz w:val="20"/>
          <w:szCs w:val="20"/>
        </w:rPr>
        <w:t>Vysvětlivky účinnosti:</w:t>
      </w:r>
    </w:p>
    <w:p w:rsidR="00EE5F2C" w:rsidRPr="00BA2E9F" w:rsidRDefault="00EE5F2C" w:rsidP="00EE5F2C">
      <w:pPr>
        <w:tabs>
          <w:tab w:val="left" w:pos="709"/>
          <w:tab w:val="left" w:pos="1134"/>
        </w:tabs>
        <w:spacing w:before="40" w:after="40"/>
        <w:ind w:left="709"/>
        <w:jc w:val="both"/>
        <w:rPr>
          <w:rFonts w:ascii="Arial CE" w:hAnsi="Arial CE" w:cs="Arial CE"/>
          <w:b/>
          <w:sz w:val="20"/>
          <w:szCs w:val="20"/>
        </w:rPr>
      </w:pPr>
      <w:bookmarkStart w:id="3" w:name="_Hlk72766598"/>
      <w:r w:rsidRPr="00BA2E9F">
        <w:rPr>
          <w:rFonts w:ascii="Arial CE" w:hAnsi="Arial CE" w:cs="Arial CE"/>
          <w:sz w:val="20"/>
          <w:szCs w:val="20"/>
        </w:rPr>
        <w:t xml:space="preserve">A </w:t>
      </w:r>
      <w:r w:rsidRPr="00BA2E9F">
        <w:rPr>
          <w:rFonts w:ascii="Arial CE" w:hAnsi="Arial CE" w:cs="Arial CE"/>
          <w:sz w:val="20"/>
          <w:szCs w:val="20"/>
        </w:rPr>
        <w:tab/>
        <w:t>- účinnost na bakterie</w:t>
      </w:r>
    </w:p>
    <w:p w:rsidR="00EE5F2C" w:rsidRPr="00EE5F2C" w:rsidRDefault="00EE5F2C" w:rsidP="00EE5F2C">
      <w:pPr>
        <w:tabs>
          <w:tab w:val="left" w:pos="709"/>
          <w:tab w:val="left" w:pos="1134"/>
        </w:tabs>
        <w:spacing w:before="40" w:after="40"/>
        <w:ind w:left="1134" w:hanging="425"/>
        <w:jc w:val="both"/>
        <w:rPr>
          <w:rFonts w:ascii="Arial" w:hAnsi="Arial" w:cs="Arial"/>
          <w:sz w:val="20"/>
          <w:szCs w:val="20"/>
        </w:rPr>
      </w:pPr>
      <w:r w:rsidRPr="00EE5F2C">
        <w:rPr>
          <w:rFonts w:ascii="Arial" w:hAnsi="Arial" w:cs="Arial"/>
          <w:sz w:val="20"/>
          <w:szCs w:val="20"/>
        </w:rPr>
        <w:t>(B)</w:t>
      </w:r>
      <w:r w:rsidRPr="00EE5F2C">
        <w:rPr>
          <w:rFonts w:ascii="Arial" w:hAnsi="Arial" w:cs="Arial"/>
          <w:sz w:val="20"/>
          <w:szCs w:val="20"/>
        </w:rPr>
        <w:tab/>
        <w:t xml:space="preserve">- účinnost na obalené viry dle EN </w:t>
      </w:r>
      <w:proofErr w:type="gramStart"/>
      <w:r w:rsidRPr="00EE5F2C">
        <w:rPr>
          <w:rFonts w:ascii="Arial" w:hAnsi="Arial" w:cs="Arial"/>
          <w:sz w:val="20"/>
          <w:szCs w:val="20"/>
        </w:rPr>
        <w:t>14476( vaccinia</w:t>
      </w:r>
      <w:proofErr w:type="gramEnd"/>
      <w:r w:rsidRPr="00EE5F2C">
        <w:rPr>
          <w:rFonts w:ascii="Arial" w:hAnsi="Arial" w:cs="Arial"/>
          <w:sz w:val="20"/>
          <w:szCs w:val="20"/>
        </w:rPr>
        <w:t>) nebo omezeně virucidní dle DVV (vaccinia, BVDV)</w:t>
      </w:r>
    </w:p>
    <w:p w:rsidR="00EE5F2C" w:rsidRPr="00EE5F2C" w:rsidRDefault="00EE5F2C" w:rsidP="00EE5F2C">
      <w:pPr>
        <w:tabs>
          <w:tab w:val="left" w:pos="709"/>
          <w:tab w:val="left" w:pos="1134"/>
        </w:tabs>
        <w:spacing w:before="40" w:after="40"/>
        <w:ind w:left="1134" w:hanging="425"/>
        <w:jc w:val="both"/>
        <w:rPr>
          <w:rFonts w:ascii="Arial" w:hAnsi="Arial" w:cs="Arial"/>
          <w:sz w:val="20"/>
          <w:szCs w:val="20"/>
        </w:rPr>
      </w:pPr>
      <w:r w:rsidRPr="00EE5F2C">
        <w:rPr>
          <w:rFonts w:ascii="Arial" w:hAnsi="Arial" w:cs="Arial"/>
          <w:sz w:val="20"/>
          <w:szCs w:val="20"/>
        </w:rPr>
        <w:lastRenderedPageBreak/>
        <w:t xml:space="preserve">(B)+ účinnost na omezené spektrum virucidní </w:t>
      </w:r>
      <w:proofErr w:type="gramStart"/>
      <w:r w:rsidRPr="00EE5F2C">
        <w:rPr>
          <w:rFonts w:ascii="Arial" w:hAnsi="Arial" w:cs="Arial"/>
          <w:sz w:val="20"/>
          <w:szCs w:val="20"/>
        </w:rPr>
        <w:t>účinnosti ( EN</w:t>
      </w:r>
      <w:proofErr w:type="gramEnd"/>
      <w:r w:rsidRPr="00EE5F2C">
        <w:rPr>
          <w:rFonts w:ascii="Arial" w:hAnsi="Arial" w:cs="Arial"/>
          <w:sz w:val="20"/>
          <w:szCs w:val="20"/>
        </w:rPr>
        <w:t xml:space="preserve"> 14476) a omezeně virucidní Plus ( DVV)-adeno, noro</w:t>
      </w:r>
    </w:p>
    <w:p w:rsidR="00EE5F2C" w:rsidRPr="00EE5F2C" w:rsidRDefault="00EE5F2C" w:rsidP="00EE5F2C">
      <w:pPr>
        <w:tabs>
          <w:tab w:val="left" w:pos="709"/>
          <w:tab w:val="left" w:pos="1134"/>
        </w:tabs>
        <w:spacing w:before="40" w:after="40"/>
        <w:ind w:left="709"/>
        <w:jc w:val="both"/>
        <w:rPr>
          <w:rFonts w:ascii="Arial" w:hAnsi="Arial" w:cs="Arial"/>
          <w:sz w:val="20"/>
          <w:szCs w:val="20"/>
        </w:rPr>
      </w:pPr>
      <w:r w:rsidRPr="00EE5F2C">
        <w:rPr>
          <w:rFonts w:ascii="Arial" w:hAnsi="Arial" w:cs="Arial"/>
          <w:sz w:val="20"/>
          <w:szCs w:val="20"/>
        </w:rPr>
        <w:t xml:space="preserve">B </w:t>
      </w:r>
      <w:r w:rsidRPr="00EE5F2C">
        <w:rPr>
          <w:rFonts w:ascii="Arial" w:hAnsi="Arial" w:cs="Arial"/>
          <w:sz w:val="20"/>
          <w:szCs w:val="20"/>
        </w:rPr>
        <w:tab/>
        <w:t>- účinnost proti virům podle EN</w:t>
      </w:r>
    </w:p>
    <w:p w:rsidR="00EE5F2C" w:rsidRPr="00EE5F2C" w:rsidRDefault="00EE5F2C" w:rsidP="00EE5F2C">
      <w:pPr>
        <w:tabs>
          <w:tab w:val="left" w:pos="709"/>
          <w:tab w:val="left" w:pos="1134"/>
        </w:tabs>
        <w:spacing w:before="40" w:after="40"/>
        <w:ind w:left="709"/>
        <w:jc w:val="both"/>
        <w:rPr>
          <w:rFonts w:ascii="Arial" w:hAnsi="Arial" w:cs="Arial"/>
          <w:sz w:val="20"/>
          <w:szCs w:val="20"/>
        </w:rPr>
      </w:pPr>
      <w:r w:rsidRPr="00EE5F2C">
        <w:rPr>
          <w:rFonts w:ascii="Arial" w:hAnsi="Arial" w:cs="Arial"/>
          <w:sz w:val="20"/>
          <w:szCs w:val="20"/>
        </w:rPr>
        <w:t xml:space="preserve">C </w:t>
      </w:r>
      <w:r w:rsidRPr="00EE5F2C">
        <w:rPr>
          <w:rFonts w:ascii="Arial" w:hAnsi="Arial" w:cs="Arial"/>
          <w:sz w:val="20"/>
          <w:szCs w:val="20"/>
        </w:rPr>
        <w:tab/>
        <w:t>- sporicidní účinek</w:t>
      </w:r>
    </w:p>
    <w:p w:rsidR="00EE5F2C" w:rsidRPr="00EE5F2C" w:rsidRDefault="00EE5F2C" w:rsidP="00EE5F2C">
      <w:pPr>
        <w:tabs>
          <w:tab w:val="left" w:pos="709"/>
          <w:tab w:val="left" w:pos="1134"/>
        </w:tabs>
        <w:spacing w:before="40" w:after="40"/>
        <w:ind w:left="709"/>
        <w:jc w:val="both"/>
        <w:rPr>
          <w:rFonts w:ascii="Arial" w:hAnsi="Arial" w:cs="Arial"/>
          <w:sz w:val="20"/>
          <w:szCs w:val="20"/>
        </w:rPr>
      </w:pPr>
      <w:r w:rsidRPr="00EE5F2C">
        <w:rPr>
          <w:rFonts w:ascii="Arial" w:hAnsi="Arial" w:cs="Arial"/>
          <w:sz w:val="20"/>
          <w:szCs w:val="20"/>
        </w:rPr>
        <w:t xml:space="preserve">T </w:t>
      </w:r>
      <w:r w:rsidRPr="00EE5F2C">
        <w:rPr>
          <w:rFonts w:ascii="Arial" w:hAnsi="Arial" w:cs="Arial"/>
          <w:sz w:val="20"/>
          <w:szCs w:val="20"/>
        </w:rPr>
        <w:tab/>
        <w:t>- účinnost proti TBC</w:t>
      </w:r>
    </w:p>
    <w:p w:rsidR="00EE5F2C" w:rsidRPr="00EE5F2C" w:rsidRDefault="00EE5F2C" w:rsidP="00EE5F2C">
      <w:pPr>
        <w:tabs>
          <w:tab w:val="left" w:pos="709"/>
          <w:tab w:val="left" w:pos="1134"/>
        </w:tabs>
        <w:spacing w:before="40" w:after="40"/>
        <w:ind w:left="709"/>
        <w:jc w:val="both"/>
        <w:rPr>
          <w:rFonts w:ascii="Arial" w:hAnsi="Arial" w:cs="Arial"/>
          <w:sz w:val="20"/>
          <w:szCs w:val="20"/>
        </w:rPr>
      </w:pPr>
      <w:r w:rsidRPr="00EE5F2C">
        <w:rPr>
          <w:rFonts w:ascii="Arial" w:hAnsi="Arial" w:cs="Arial"/>
          <w:sz w:val="20"/>
          <w:szCs w:val="20"/>
        </w:rPr>
        <w:t xml:space="preserve">M </w:t>
      </w:r>
      <w:r w:rsidRPr="00EE5F2C">
        <w:rPr>
          <w:rFonts w:ascii="Arial" w:hAnsi="Arial" w:cs="Arial"/>
          <w:sz w:val="20"/>
          <w:szCs w:val="20"/>
        </w:rPr>
        <w:tab/>
        <w:t>- účinnost proti ostatním mykobakteriím</w:t>
      </w:r>
    </w:p>
    <w:p w:rsidR="00EE5F2C" w:rsidRPr="00EE5F2C" w:rsidRDefault="00EE5F2C" w:rsidP="00EE5F2C">
      <w:pPr>
        <w:tabs>
          <w:tab w:val="left" w:pos="709"/>
          <w:tab w:val="left" w:pos="1134"/>
        </w:tabs>
        <w:spacing w:after="0"/>
        <w:ind w:left="709"/>
        <w:jc w:val="both"/>
        <w:rPr>
          <w:rFonts w:ascii="Arial" w:hAnsi="Arial" w:cs="Arial"/>
          <w:sz w:val="20"/>
          <w:szCs w:val="20"/>
        </w:rPr>
      </w:pPr>
      <w:r w:rsidRPr="00EE5F2C">
        <w:rPr>
          <w:rFonts w:ascii="Arial" w:hAnsi="Arial" w:cs="Arial"/>
          <w:sz w:val="20"/>
          <w:szCs w:val="20"/>
        </w:rPr>
        <w:t xml:space="preserve">(V) </w:t>
      </w:r>
      <w:r w:rsidRPr="00EE5F2C">
        <w:rPr>
          <w:rFonts w:ascii="Arial" w:hAnsi="Arial" w:cs="Arial"/>
          <w:sz w:val="20"/>
          <w:szCs w:val="20"/>
        </w:rPr>
        <w:tab/>
        <w:t>- účinnost proti kvasinkám</w:t>
      </w:r>
    </w:p>
    <w:p w:rsidR="00EE5F2C" w:rsidRPr="00EE5F2C" w:rsidRDefault="00EE5F2C" w:rsidP="00EE5F2C">
      <w:pPr>
        <w:tabs>
          <w:tab w:val="left" w:pos="709"/>
          <w:tab w:val="left" w:pos="1134"/>
        </w:tabs>
        <w:ind w:left="709"/>
        <w:jc w:val="both"/>
        <w:rPr>
          <w:rFonts w:ascii="Arial" w:hAnsi="Arial" w:cs="Arial"/>
          <w:sz w:val="20"/>
          <w:szCs w:val="20"/>
        </w:rPr>
      </w:pPr>
      <w:r w:rsidRPr="00EE5F2C">
        <w:rPr>
          <w:rFonts w:ascii="Arial" w:hAnsi="Arial" w:cs="Arial"/>
          <w:sz w:val="20"/>
          <w:szCs w:val="20"/>
        </w:rPr>
        <w:t xml:space="preserve">V </w:t>
      </w:r>
      <w:r w:rsidRPr="00EE5F2C">
        <w:rPr>
          <w:rFonts w:ascii="Arial" w:hAnsi="Arial" w:cs="Arial"/>
          <w:sz w:val="20"/>
          <w:szCs w:val="20"/>
        </w:rPr>
        <w:tab/>
        <w:t>- účinnost proti kvasinkám a vláknitým houbám</w:t>
      </w:r>
    </w:p>
    <w:bookmarkEnd w:id="3"/>
    <w:p w:rsidR="00EE5F2C" w:rsidRPr="00EE5F2C" w:rsidRDefault="00EE5F2C" w:rsidP="00EE5F2C">
      <w:pPr>
        <w:pStyle w:val="Odstavecseseznamem"/>
        <w:tabs>
          <w:tab w:val="left" w:pos="709"/>
        </w:tabs>
        <w:ind w:left="709"/>
        <w:contextualSpacing w:val="0"/>
        <w:jc w:val="both"/>
        <w:rPr>
          <w:rFonts w:ascii="Arial" w:hAnsi="Arial" w:cs="Arial"/>
          <w:sz w:val="20"/>
          <w:szCs w:val="20"/>
        </w:rPr>
      </w:pPr>
    </w:p>
    <w:p w:rsidR="00DB6B3C" w:rsidRPr="00EE5F2C" w:rsidRDefault="00DB6B3C"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EE5F2C">
        <w:rPr>
          <w:rFonts w:ascii="Arial" w:hAnsi="Arial" w:cs="Arial"/>
          <w:b/>
          <w:sz w:val="20"/>
          <w:szCs w:val="20"/>
        </w:rPr>
        <w:t>Bezpečnost</w:t>
      </w:r>
    </w:p>
    <w:p w:rsidR="0094302F" w:rsidRPr="00087A95" w:rsidRDefault="0094302F" w:rsidP="0094302F">
      <w:pPr>
        <w:pStyle w:val="slovanodstavec"/>
        <w:numPr>
          <w:ilvl w:val="2"/>
          <w:numId w:val="1"/>
        </w:numPr>
        <w:tabs>
          <w:tab w:val="left" w:pos="1560"/>
        </w:tabs>
        <w:spacing w:before="120" w:after="120"/>
        <w:jc w:val="both"/>
        <w:rPr>
          <w:rFonts w:ascii="Arial" w:hAnsi="Arial" w:cs="Arial"/>
          <w:b w:val="0"/>
          <w:sz w:val="20"/>
          <w:szCs w:val="20"/>
        </w:rPr>
      </w:pPr>
      <w:r w:rsidRPr="00087A95">
        <w:rPr>
          <w:rFonts w:ascii="Arial" w:hAnsi="Arial" w:cs="Arial"/>
          <w:b w:val="0"/>
          <w:sz w:val="20"/>
          <w:szCs w:val="20"/>
        </w:rPr>
        <w:t>Dle CLP – v žádné kapitole nebudou akceptovány prostředky s H větami H340-H373 v bezpečnostním listu (oddíl 2) a na etiketě.</w:t>
      </w:r>
    </w:p>
    <w:p w:rsidR="0094302F" w:rsidRPr="00087A95" w:rsidRDefault="0094302F" w:rsidP="0094302F">
      <w:pPr>
        <w:pStyle w:val="slovanodstavec"/>
        <w:numPr>
          <w:ilvl w:val="2"/>
          <w:numId w:val="1"/>
        </w:numPr>
        <w:tabs>
          <w:tab w:val="left" w:pos="1560"/>
        </w:tabs>
        <w:spacing w:before="120" w:after="120"/>
        <w:jc w:val="both"/>
        <w:rPr>
          <w:rFonts w:ascii="Arial" w:hAnsi="Arial" w:cs="Arial"/>
          <w:b w:val="0"/>
          <w:sz w:val="20"/>
          <w:szCs w:val="20"/>
        </w:rPr>
      </w:pPr>
      <w:r w:rsidRPr="00087A95">
        <w:rPr>
          <w:rFonts w:ascii="Arial" w:hAnsi="Arial" w:cs="Arial"/>
          <w:b w:val="0"/>
          <w:sz w:val="20"/>
          <w:szCs w:val="20"/>
        </w:rPr>
        <w:t>U všech prostředků, které se používají neředěné, nebudou akceptovány věty: H314, H318 v bezpečnostním listu (oddíl 2) a na etiketě.</w:t>
      </w:r>
    </w:p>
    <w:p w:rsidR="0094302F" w:rsidRPr="00087A95" w:rsidRDefault="0094302F" w:rsidP="0094302F">
      <w:pPr>
        <w:pStyle w:val="slovanodstavec"/>
        <w:numPr>
          <w:ilvl w:val="2"/>
          <w:numId w:val="1"/>
        </w:numPr>
        <w:tabs>
          <w:tab w:val="left" w:pos="1560"/>
        </w:tabs>
        <w:spacing w:before="120" w:after="120"/>
        <w:jc w:val="both"/>
        <w:rPr>
          <w:rFonts w:ascii="Arial" w:hAnsi="Arial" w:cs="Arial"/>
          <w:b w:val="0"/>
          <w:sz w:val="20"/>
          <w:szCs w:val="20"/>
        </w:rPr>
      </w:pPr>
      <w:r w:rsidRPr="00087A95">
        <w:rPr>
          <w:rFonts w:ascii="Arial" w:hAnsi="Arial" w:cs="Arial"/>
          <w:b w:val="0"/>
          <w:sz w:val="20"/>
          <w:szCs w:val="20"/>
        </w:rPr>
        <w:t>U dezinfekcí na ruce nebudou akceptovány prostředky s požadavkem v bezpečnostním listu (oddíl 2) a na etiketě na používání OOPP - rukavic – P280.</w:t>
      </w:r>
    </w:p>
    <w:p w:rsidR="00DB6B3C" w:rsidRPr="00087A95" w:rsidRDefault="00E26BFE" w:rsidP="00DB6B3C">
      <w:pPr>
        <w:pStyle w:val="Odstavecseseznamem"/>
        <w:numPr>
          <w:ilvl w:val="2"/>
          <w:numId w:val="1"/>
        </w:numPr>
        <w:tabs>
          <w:tab w:val="left" w:pos="1418"/>
        </w:tabs>
        <w:ind w:left="1418" w:hanging="698"/>
        <w:contextualSpacing w:val="0"/>
        <w:jc w:val="both"/>
        <w:rPr>
          <w:rFonts w:ascii="Arial" w:hAnsi="Arial" w:cs="Arial"/>
          <w:sz w:val="20"/>
          <w:szCs w:val="20"/>
        </w:rPr>
      </w:pPr>
      <w:r w:rsidRPr="00087A95">
        <w:rPr>
          <w:rFonts w:ascii="Arial" w:hAnsi="Arial" w:cs="Arial"/>
          <w:sz w:val="20"/>
          <w:szCs w:val="20"/>
        </w:rPr>
        <w:t>P</w:t>
      </w:r>
      <w:r w:rsidR="00DB6B3C" w:rsidRPr="00087A95">
        <w:rPr>
          <w:rFonts w:ascii="Arial" w:hAnsi="Arial" w:cs="Arial"/>
          <w:sz w:val="20"/>
          <w:szCs w:val="20"/>
        </w:rPr>
        <w:t>řípravky obecně nesmí obsahovat</w:t>
      </w:r>
      <w:r w:rsidRPr="00087A95">
        <w:rPr>
          <w:rFonts w:ascii="Arial" w:hAnsi="Arial" w:cs="Arial"/>
          <w:sz w:val="20"/>
          <w:szCs w:val="20"/>
        </w:rPr>
        <w:t>:</w:t>
      </w:r>
      <w:r w:rsidR="00DB6B3C" w:rsidRPr="00087A95">
        <w:rPr>
          <w:rFonts w:ascii="Arial" w:hAnsi="Arial" w:cs="Arial"/>
          <w:sz w:val="20"/>
          <w:szCs w:val="20"/>
        </w:rPr>
        <w:t xml:space="preserve"> </w:t>
      </w:r>
      <w:proofErr w:type="spellStart"/>
      <w:r w:rsidR="00DB6B3C" w:rsidRPr="00087A95">
        <w:rPr>
          <w:rFonts w:ascii="Arial" w:hAnsi="Arial" w:cs="Arial"/>
          <w:sz w:val="20"/>
          <w:szCs w:val="20"/>
        </w:rPr>
        <w:t>triclosan</w:t>
      </w:r>
      <w:proofErr w:type="spellEnd"/>
      <w:r w:rsidR="00DB6B3C" w:rsidRPr="00087A95">
        <w:rPr>
          <w:rFonts w:ascii="Arial" w:hAnsi="Arial" w:cs="Arial"/>
          <w:sz w:val="20"/>
          <w:szCs w:val="20"/>
        </w:rPr>
        <w:t>, polyhexamethylen biguanid (PHMB), kyselinu boritou a její soli, formaldehyd a bifenyl-2ol.</w:t>
      </w:r>
    </w:p>
    <w:p w:rsidR="0094302F" w:rsidRPr="00087A95" w:rsidRDefault="0094302F" w:rsidP="0094302F">
      <w:pPr>
        <w:pStyle w:val="Odstavecseseznamem"/>
        <w:tabs>
          <w:tab w:val="left" w:pos="1418"/>
        </w:tabs>
        <w:ind w:left="1418"/>
        <w:contextualSpacing w:val="0"/>
        <w:jc w:val="both"/>
        <w:rPr>
          <w:rFonts w:ascii="Arial" w:hAnsi="Arial" w:cs="Arial"/>
          <w:sz w:val="20"/>
          <w:szCs w:val="20"/>
        </w:rPr>
      </w:pPr>
    </w:p>
    <w:p w:rsidR="00DB6B3C" w:rsidRPr="00087A95" w:rsidRDefault="00DB6B3C"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087A95">
        <w:rPr>
          <w:rFonts w:ascii="Arial" w:hAnsi="Arial" w:cs="Arial"/>
          <w:b/>
          <w:sz w:val="20"/>
          <w:szCs w:val="20"/>
        </w:rPr>
        <w:t>Registrace a notifikace prostředků</w:t>
      </w:r>
    </w:p>
    <w:p w:rsidR="00E26BFE" w:rsidRPr="00087A95" w:rsidRDefault="00E26BFE" w:rsidP="00DB6B3C">
      <w:pPr>
        <w:pStyle w:val="Odstavecseseznamem"/>
        <w:numPr>
          <w:ilvl w:val="1"/>
          <w:numId w:val="1"/>
        </w:numPr>
        <w:tabs>
          <w:tab w:val="left" w:pos="709"/>
        </w:tabs>
        <w:ind w:left="709" w:hanging="709"/>
        <w:contextualSpacing w:val="0"/>
        <w:jc w:val="both"/>
        <w:rPr>
          <w:rFonts w:ascii="Arial" w:hAnsi="Arial" w:cs="Arial"/>
          <w:sz w:val="20"/>
          <w:szCs w:val="20"/>
        </w:rPr>
      </w:pPr>
      <w:r w:rsidRPr="00087A95">
        <w:rPr>
          <w:rFonts w:ascii="Arial" w:hAnsi="Arial" w:cs="Arial"/>
          <w:sz w:val="20"/>
          <w:szCs w:val="20"/>
        </w:rPr>
        <w:t>Dezinfekční prostředky musí být notifikovány jako biocidy nebo registrovány jako ZP a musí splňovat všechny předpisy a požadavky stanovené právními předpisy České republiky (ruce, pokožka - biocid, nástroje – ZP, velké plochy a povrchy biocidy nebo ZP, ubrousky a postřiky pro ošetřování ZP-zdravotnické prostředky). Dodavatelé ZP musí být držitelé platné registrace distributora zdravotnických prostředků u SÚKL.</w:t>
      </w:r>
    </w:p>
    <w:p w:rsidR="00DB6B3C" w:rsidRPr="00087A95" w:rsidRDefault="00DB6B3C"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087A95">
        <w:rPr>
          <w:rFonts w:ascii="Arial" w:hAnsi="Arial" w:cs="Arial"/>
          <w:b/>
          <w:sz w:val="20"/>
          <w:szCs w:val="20"/>
        </w:rPr>
        <w:t>Balení přípravků</w:t>
      </w:r>
    </w:p>
    <w:p w:rsidR="00DB6B3C" w:rsidRPr="00087A95" w:rsidRDefault="00E26BFE" w:rsidP="00DB6B3C">
      <w:pPr>
        <w:tabs>
          <w:tab w:val="left" w:pos="709"/>
        </w:tabs>
        <w:ind w:left="709"/>
        <w:jc w:val="both"/>
        <w:rPr>
          <w:rFonts w:ascii="Arial" w:hAnsi="Arial" w:cs="Arial"/>
          <w:sz w:val="20"/>
          <w:szCs w:val="20"/>
        </w:rPr>
      </w:pPr>
      <w:r w:rsidRPr="00087A95">
        <w:rPr>
          <w:rFonts w:ascii="Arial" w:hAnsi="Arial" w:cs="Arial"/>
          <w:sz w:val="20"/>
          <w:szCs w:val="20"/>
        </w:rPr>
        <w:t xml:space="preserve">Dezinfekční prostředky v balení na ruce musí být kompatibilní s universálními pákovými dávkovači typu </w:t>
      </w:r>
      <w:proofErr w:type="spellStart"/>
      <w:r w:rsidRPr="00087A95">
        <w:rPr>
          <w:rFonts w:ascii="Arial" w:hAnsi="Arial" w:cs="Arial"/>
          <w:sz w:val="20"/>
          <w:szCs w:val="20"/>
        </w:rPr>
        <w:t>Dermados</w:t>
      </w:r>
      <w:proofErr w:type="spellEnd"/>
      <w:r w:rsidRPr="00087A95">
        <w:rPr>
          <w:rFonts w:ascii="Arial" w:hAnsi="Arial" w:cs="Arial"/>
          <w:sz w:val="20"/>
          <w:szCs w:val="20"/>
        </w:rPr>
        <w:t xml:space="preserve"> nebo </w:t>
      </w:r>
      <w:proofErr w:type="spellStart"/>
      <w:r w:rsidRPr="00087A95">
        <w:rPr>
          <w:rFonts w:ascii="Arial" w:hAnsi="Arial" w:cs="Arial"/>
          <w:sz w:val="20"/>
          <w:szCs w:val="20"/>
        </w:rPr>
        <w:t>Eurospender</w:t>
      </w:r>
      <w:proofErr w:type="spellEnd"/>
      <w:r w:rsidRPr="00087A95">
        <w:rPr>
          <w:rFonts w:ascii="Arial" w:hAnsi="Arial" w:cs="Arial"/>
          <w:sz w:val="20"/>
          <w:szCs w:val="20"/>
        </w:rPr>
        <w:t xml:space="preserve"> 2000. V případě požadavku na aplikační pistole a rozprašovače je musí obsahovat všechna balení příslušné položky a musí být započítány v nabídkové ceně nebo jejich chybějící množství musí být naceněno v příslušném řádku.</w:t>
      </w:r>
    </w:p>
    <w:p w:rsidR="00DB6B3C" w:rsidRPr="00087A95" w:rsidRDefault="00DB6B3C"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087A95">
        <w:rPr>
          <w:rFonts w:ascii="Arial" w:hAnsi="Arial" w:cs="Arial"/>
          <w:b/>
          <w:sz w:val="20"/>
          <w:szCs w:val="20"/>
        </w:rPr>
        <w:t>Složení přípravků</w:t>
      </w:r>
    </w:p>
    <w:p w:rsidR="00DB6B3C" w:rsidRPr="00087A95" w:rsidRDefault="00DB6B3C" w:rsidP="00DB6B3C">
      <w:pPr>
        <w:tabs>
          <w:tab w:val="left" w:pos="709"/>
        </w:tabs>
        <w:ind w:left="709"/>
        <w:jc w:val="both"/>
        <w:rPr>
          <w:rFonts w:ascii="Arial" w:hAnsi="Arial" w:cs="Arial"/>
          <w:sz w:val="20"/>
          <w:szCs w:val="20"/>
        </w:rPr>
      </w:pPr>
      <w:r w:rsidRPr="00087A95">
        <w:rPr>
          <w:rFonts w:ascii="Arial" w:hAnsi="Arial" w:cs="Arial"/>
          <w:sz w:val="20"/>
          <w:szCs w:val="20"/>
        </w:rPr>
        <w:t>Požadované složení je minimální, přípravky mohou obsahovat další účinné látky, pokud nejsou v zadání výslovně vyloučeny.</w:t>
      </w:r>
    </w:p>
    <w:p w:rsidR="00DB6B3C" w:rsidRPr="00087A95" w:rsidRDefault="00E75817"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087A95">
        <w:rPr>
          <w:rFonts w:ascii="Arial" w:hAnsi="Arial" w:cs="Arial"/>
          <w:b/>
          <w:sz w:val="20"/>
          <w:szCs w:val="20"/>
        </w:rPr>
        <w:t xml:space="preserve">Dodávky dezinfekčních </w:t>
      </w:r>
      <w:r w:rsidR="00DB6B3C" w:rsidRPr="00087A95">
        <w:rPr>
          <w:rFonts w:ascii="Arial" w:hAnsi="Arial" w:cs="Arial"/>
          <w:b/>
          <w:sz w:val="20"/>
          <w:szCs w:val="20"/>
        </w:rPr>
        <w:t>prostředků</w:t>
      </w:r>
    </w:p>
    <w:p w:rsidR="00AF427F" w:rsidRPr="00087A95" w:rsidRDefault="00DB6B3C">
      <w:pPr>
        <w:tabs>
          <w:tab w:val="left" w:pos="709"/>
        </w:tabs>
        <w:ind w:left="709"/>
        <w:jc w:val="both"/>
        <w:rPr>
          <w:rFonts w:ascii="Arial" w:hAnsi="Arial" w:cs="Arial"/>
          <w:sz w:val="20"/>
          <w:szCs w:val="20"/>
        </w:rPr>
      </w:pPr>
      <w:r w:rsidRPr="00087A95">
        <w:rPr>
          <w:rFonts w:ascii="Arial" w:hAnsi="Arial" w:cs="Arial"/>
          <w:sz w:val="20"/>
          <w:szCs w:val="20"/>
        </w:rPr>
        <w:t xml:space="preserve">Dodávky </w:t>
      </w:r>
      <w:r w:rsidR="00E26BFE" w:rsidRPr="00087A95">
        <w:rPr>
          <w:rFonts w:ascii="Arial" w:hAnsi="Arial" w:cs="Arial"/>
          <w:sz w:val="20"/>
          <w:szCs w:val="20"/>
        </w:rPr>
        <w:t>budou prováděny za podmínky dodržování všech závazných právních předpisů platných na území ČR, jakož i přímo platných právních předpisů Evropské unie, a dále českých a evropských technických norem upravujících zejména požadavky v oblasti dodávek dezinfekčních prostředků</w:t>
      </w:r>
      <w:r w:rsidRPr="00087A95">
        <w:rPr>
          <w:rFonts w:ascii="Arial" w:hAnsi="Arial" w:cs="Arial"/>
          <w:sz w:val="20"/>
          <w:szCs w:val="20"/>
        </w:rPr>
        <w:t>.</w:t>
      </w:r>
    </w:p>
    <w:p w:rsidR="00DB6B3C" w:rsidRPr="00087A95" w:rsidRDefault="00E26BFE" w:rsidP="00DB6B3C">
      <w:pPr>
        <w:tabs>
          <w:tab w:val="left" w:pos="709"/>
        </w:tabs>
        <w:ind w:left="709"/>
        <w:jc w:val="both"/>
        <w:rPr>
          <w:rFonts w:ascii="Arial" w:hAnsi="Arial" w:cs="Arial"/>
          <w:sz w:val="20"/>
          <w:szCs w:val="20"/>
        </w:rPr>
      </w:pPr>
      <w:r w:rsidRPr="00087A95">
        <w:rPr>
          <w:rFonts w:ascii="Arial" w:hAnsi="Arial" w:cs="Arial"/>
          <w:sz w:val="20"/>
          <w:szCs w:val="20"/>
        </w:rPr>
        <w:t>Dodavatel zajistí zpětné převzetí a odvoz dezinfekčních prostředků dodaných v rozporu s podmínkami smlouvy, uvedené níže a jednotlivých objednávek nebo nesplňujících požadavky dle zvláštních právních předpisů</w:t>
      </w:r>
      <w:r w:rsidR="00DB6B3C" w:rsidRPr="00087A95">
        <w:rPr>
          <w:rFonts w:ascii="Arial" w:hAnsi="Arial" w:cs="Arial"/>
          <w:sz w:val="20"/>
          <w:szCs w:val="20"/>
        </w:rPr>
        <w:t>.</w:t>
      </w:r>
    </w:p>
    <w:p w:rsidR="00DB6B3C" w:rsidRPr="00087A95" w:rsidRDefault="00F975E6" w:rsidP="00DB6B3C">
      <w:pPr>
        <w:tabs>
          <w:tab w:val="left" w:pos="709"/>
        </w:tabs>
        <w:ind w:left="709"/>
        <w:jc w:val="both"/>
        <w:rPr>
          <w:rFonts w:ascii="Arial" w:hAnsi="Arial" w:cs="Arial"/>
          <w:sz w:val="20"/>
          <w:szCs w:val="20"/>
        </w:rPr>
      </w:pPr>
      <w:r w:rsidRPr="00087A95">
        <w:rPr>
          <w:rFonts w:ascii="Arial" w:hAnsi="Arial" w:cs="Arial"/>
          <w:sz w:val="20"/>
          <w:szCs w:val="20"/>
        </w:rPr>
        <w:t>Dodavatel</w:t>
      </w:r>
      <w:r w:rsidR="00DB6B3C" w:rsidRPr="00087A95">
        <w:rPr>
          <w:rFonts w:ascii="Arial" w:hAnsi="Arial" w:cs="Arial"/>
          <w:sz w:val="20"/>
          <w:szCs w:val="20"/>
        </w:rPr>
        <w:t xml:space="preserve"> je povinen dodat </w:t>
      </w:r>
      <w:r w:rsidRPr="00087A95">
        <w:rPr>
          <w:rFonts w:ascii="Arial" w:hAnsi="Arial" w:cs="Arial"/>
          <w:sz w:val="20"/>
          <w:szCs w:val="20"/>
        </w:rPr>
        <w:t>objednateli</w:t>
      </w:r>
      <w:r w:rsidR="00DB6B3C" w:rsidRPr="00087A95">
        <w:rPr>
          <w:rFonts w:ascii="Arial" w:hAnsi="Arial" w:cs="Arial"/>
          <w:sz w:val="20"/>
          <w:szCs w:val="20"/>
        </w:rPr>
        <w:t xml:space="preserve"> dezinfekční prostředky do </w:t>
      </w:r>
      <w:r w:rsidR="00615D57" w:rsidRPr="00087A95">
        <w:rPr>
          <w:rFonts w:ascii="Arial" w:hAnsi="Arial" w:cs="Arial"/>
          <w:sz w:val="20"/>
          <w:szCs w:val="20"/>
        </w:rPr>
        <w:t>dvou (</w:t>
      </w:r>
      <w:r w:rsidR="00DB6B3C" w:rsidRPr="00087A95">
        <w:rPr>
          <w:rFonts w:ascii="Arial" w:hAnsi="Arial" w:cs="Arial"/>
          <w:sz w:val="20"/>
          <w:szCs w:val="20"/>
        </w:rPr>
        <w:t>2</w:t>
      </w:r>
      <w:r w:rsidR="00615D57" w:rsidRPr="00087A95">
        <w:rPr>
          <w:rFonts w:ascii="Arial" w:hAnsi="Arial" w:cs="Arial"/>
          <w:sz w:val="20"/>
          <w:szCs w:val="20"/>
        </w:rPr>
        <w:t>)</w:t>
      </w:r>
      <w:r w:rsidR="00DB6B3C" w:rsidRPr="00087A95">
        <w:rPr>
          <w:rFonts w:ascii="Arial" w:hAnsi="Arial" w:cs="Arial"/>
          <w:sz w:val="20"/>
          <w:szCs w:val="20"/>
        </w:rPr>
        <w:t xml:space="preserve"> pracovních dnů ode dne doručení objednávky.</w:t>
      </w:r>
    </w:p>
    <w:p w:rsidR="00DB6B3C" w:rsidRPr="00087A95" w:rsidRDefault="00DB6B3C"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087A95">
        <w:rPr>
          <w:rFonts w:ascii="Arial" w:hAnsi="Arial" w:cs="Arial"/>
          <w:b/>
          <w:sz w:val="20"/>
          <w:szCs w:val="20"/>
        </w:rPr>
        <w:t>Bezpečnostní listy</w:t>
      </w:r>
    </w:p>
    <w:p w:rsidR="00AF427F" w:rsidRPr="00087A95" w:rsidRDefault="00DB6B3C">
      <w:pPr>
        <w:tabs>
          <w:tab w:val="left" w:pos="709"/>
        </w:tabs>
        <w:ind w:left="709"/>
        <w:jc w:val="both"/>
        <w:rPr>
          <w:rFonts w:ascii="Arial" w:hAnsi="Arial" w:cs="Arial"/>
          <w:sz w:val="20"/>
          <w:szCs w:val="20"/>
        </w:rPr>
      </w:pPr>
      <w:r w:rsidRPr="00087A95">
        <w:rPr>
          <w:rFonts w:ascii="Arial" w:hAnsi="Arial" w:cs="Arial"/>
          <w:sz w:val="20"/>
          <w:szCs w:val="20"/>
        </w:rPr>
        <w:t>Ke všem dezinfekčním prostředkům musí být vydány aktuální platné bezpečnostní listy podle nařízení Evropského parlamentu a Rady ES č. 1907/2006.</w:t>
      </w:r>
    </w:p>
    <w:p w:rsidR="00DB6B3C" w:rsidRPr="00087A95" w:rsidRDefault="00DB6B3C" w:rsidP="00DB6B3C">
      <w:pPr>
        <w:tabs>
          <w:tab w:val="left" w:pos="709"/>
        </w:tabs>
        <w:ind w:left="709"/>
        <w:jc w:val="both"/>
        <w:rPr>
          <w:rFonts w:ascii="Arial" w:hAnsi="Arial" w:cs="Arial"/>
          <w:sz w:val="20"/>
          <w:szCs w:val="20"/>
        </w:rPr>
      </w:pPr>
      <w:r w:rsidRPr="00087A95">
        <w:rPr>
          <w:rFonts w:ascii="Arial" w:hAnsi="Arial" w:cs="Arial"/>
          <w:sz w:val="20"/>
          <w:szCs w:val="20"/>
        </w:rPr>
        <w:t xml:space="preserve">V případě, že výrobce změní složení dezinfekčního prostředku nebo jej nahradí jiným dezinfekčním prostředkem, </w:t>
      </w:r>
      <w:r w:rsidR="00F975E6" w:rsidRPr="00087A95">
        <w:rPr>
          <w:rFonts w:ascii="Arial" w:hAnsi="Arial" w:cs="Arial"/>
          <w:sz w:val="20"/>
          <w:szCs w:val="20"/>
        </w:rPr>
        <w:t>dodavatel</w:t>
      </w:r>
      <w:r w:rsidRPr="00087A95">
        <w:rPr>
          <w:rFonts w:ascii="Arial" w:hAnsi="Arial" w:cs="Arial"/>
          <w:sz w:val="20"/>
          <w:szCs w:val="20"/>
        </w:rPr>
        <w:t xml:space="preserve"> automaticky dodá </w:t>
      </w:r>
      <w:r w:rsidR="00F975E6" w:rsidRPr="00087A95">
        <w:rPr>
          <w:rFonts w:ascii="Arial" w:hAnsi="Arial" w:cs="Arial"/>
          <w:sz w:val="20"/>
          <w:szCs w:val="20"/>
        </w:rPr>
        <w:t>objednateli</w:t>
      </w:r>
      <w:r w:rsidRPr="00087A95">
        <w:rPr>
          <w:rFonts w:ascii="Arial" w:hAnsi="Arial" w:cs="Arial"/>
          <w:sz w:val="20"/>
          <w:szCs w:val="20"/>
        </w:rPr>
        <w:t xml:space="preserve"> bezpečnostní list platného znění.</w:t>
      </w:r>
    </w:p>
    <w:p w:rsidR="00843B77" w:rsidRPr="00087A95" w:rsidRDefault="00DB6B3C" w:rsidP="00673E15">
      <w:pPr>
        <w:tabs>
          <w:tab w:val="left" w:pos="709"/>
        </w:tabs>
        <w:ind w:left="709"/>
        <w:jc w:val="both"/>
        <w:rPr>
          <w:rFonts w:ascii="Arial" w:hAnsi="Arial" w:cs="Arial"/>
          <w:sz w:val="20"/>
          <w:szCs w:val="20"/>
        </w:rPr>
      </w:pPr>
      <w:r w:rsidRPr="00087A95">
        <w:rPr>
          <w:rFonts w:ascii="Arial" w:hAnsi="Arial" w:cs="Arial"/>
          <w:sz w:val="20"/>
          <w:szCs w:val="20"/>
        </w:rPr>
        <w:lastRenderedPageBreak/>
        <w:t>V bezpečnostním listu a na štítku obalu dezinfekčního prostředků musí být uvedeny příslušné standardní věty o nebezpečnosti v souladu s klasifikací dané nebezpečné látky nebo směsi v souladu s n</w:t>
      </w:r>
      <w:r w:rsidR="00E26BFE" w:rsidRPr="00087A95">
        <w:rPr>
          <w:rFonts w:ascii="Arial" w:hAnsi="Arial" w:cs="Arial"/>
          <w:sz w:val="20"/>
          <w:szCs w:val="20"/>
        </w:rPr>
        <w:t xml:space="preserve">ařízením ES č. 1272/2008. </w:t>
      </w:r>
      <w:r w:rsidRPr="00087A95">
        <w:rPr>
          <w:rFonts w:ascii="Arial" w:hAnsi="Arial" w:cs="Arial"/>
          <w:sz w:val="20"/>
          <w:szCs w:val="20"/>
        </w:rPr>
        <w:t xml:space="preserve">Na štítku musí být uvedeny příslušné pokyny pro bezpečné zacházení. </w:t>
      </w:r>
    </w:p>
    <w:p w:rsidR="00DB6B3C" w:rsidRPr="00087A95" w:rsidRDefault="00DB6B3C"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087A95">
        <w:rPr>
          <w:rFonts w:ascii="Arial" w:hAnsi="Arial" w:cs="Arial"/>
          <w:b/>
          <w:sz w:val="20"/>
          <w:szCs w:val="20"/>
        </w:rPr>
        <w:t>Dezinfekční řád</w:t>
      </w:r>
    </w:p>
    <w:p w:rsidR="00DB6B3C" w:rsidRDefault="00E26BFE" w:rsidP="00673E15">
      <w:pPr>
        <w:tabs>
          <w:tab w:val="left" w:pos="709"/>
        </w:tabs>
        <w:ind w:left="709"/>
        <w:jc w:val="both"/>
        <w:rPr>
          <w:rFonts w:ascii="Arial" w:hAnsi="Arial" w:cs="Arial"/>
          <w:sz w:val="20"/>
          <w:szCs w:val="20"/>
        </w:rPr>
      </w:pPr>
      <w:r w:rsidRPr="00087A95">
        <w:rPr>
          <w:rFonts w:ascii="Arial" w:hAnsi="Arial" w:cs="Arial"/>
          <w:sz w:val="20"/>
          <w:szCs w:val="20"/>
        </w:rPr>
        <w:t>Na</w:t>
      </w:r>
      <w:r w:rsidR="00DB6B3C" w:rsidRPr="00087A95">
        <w:rPr>
          <w:rFonts w:ascii="Arial" w:hAnsi="Arial" w:cs="Arial"/>
          <w:sz w:val="20"/>
          <w:szCs w:val="20"/>
        </w:rPr>
        <w:t xml:space="preserve"> </w:t>
      </w:r>
      <w:r w:rsidRPr="00087A95">
        <w:rPr>
          <w:rFonts w:ascii="Arial" w:hAnsi="Arial" w:cs="Arial"/>
          <w:sz w:val="20"/>
          <w:szCs w:val="20"/>
        </w:rPr>
        <w:t xml:space="preserve">základě nabídkové specifikace dezinfekčních prostředků </w:t>
      </w:r>
      <w:r w:rsidR="00214412">
        <w:rPr>
          <w:rFonts w:ascii="Arial" w:hAnsi="Arial" w:cs="Arial"/>
          <w:sz w:val="20"/>
          <w:szCs w:val="20"/>
        </w:rPr>
        <w:t>dodavatel</w:t>
      </w:r>
      <w:r w:rsidRPr="00087A95">
        <w:rPr>
          <w:rFonts w:ascii="Arial" w:hAnsi="Arial" w:cs="Arial"/>
          <w:sz w:val="20"/>
          <w:szCs w:val="20"/>
        </w:rPr>
        <w:t xml:space="preserve"> zpracuje do patnácti (15) dnů od uzavření smlouvy nový dezinfekční řád a ve stejné lhůtě zajistí odborné proškolení zaměstnanců zadavatele v používání dezinfekčních prostředků</w:t>
      </w:r>
      <w:r w:rsidR="00DB6B3C" w:rsidRPr="00087A95">
        <w:rPr>
          <w:rFonts w:ascii="Arial" w:hAnsi="Arial" w:cs="Arial"/>
          <w:sz w:val="20"/>
          <w:szCs w:val="20"/>
        </w:rPr>
        <w:t>.</w:t>
      </w:r>
      <w:r w:rsidR="00C34AC8" w:rsidRPr="00087A95">
        <w:rPr>
          <w:rFonts w:ascii="Arial" w:hAnsi="Arial" w:cs="Arial"/>
          <w:sz w:val="20"/>
          <w:szCs w:val="20"/>
        </w:rPr>
        <w:t xml:space="preserve"> Dodavatel zajistí ve stejné lhůtě distribuci dezinfekčního řádu do každého dotčeného nemocničního oddělení.</w:t>
      </w:r>
    </w:p>
    <w:p w:rsidR="00A23367" w:rsidRPr="00087A95" w:rsidRDefault="00A23367" w:rsidP="00673E15">
      <w:pPr>
        <w:tabs>
          <w:tab w:val="left" w:pos="709"/>
        </w:tabs>
        <w:ind w:left="709"/>
        <w:jc w:val="both"/>
        <w:rPr>
          <w:rFonts w:ascii="Arial" w:hAnsi="Arial" w:cs="Arial"/>
          <w:sz w:val="20"/>
          <w:szCs w:val="20"/>
        </w:rPr>
      </w:pPr>
    </w:p>
    <w:p w:rsidR="00601EC8" w:rsidRPr="00087A95" w:rsidRDefault="00601EC8" w:rsidP="00601EC8">
      <w:pPr>
        <w:pStyle w:val="Odstavecseseznamem"/>
        <w:numPr>
          <w:ilvl w:val="1"/>
          <w:numId w:val="1"/>
        </w:numPr>
        <w:tabs>
          <w:tab w:val="left" w:pos="709"/>
        </w:tabs>
        <w:ind w:left="709" w:hanging="709"/>
        <w:contextualSpacing w:val="0"/>
        <w:jc w:val="both"/>
        <w:rPr>
          <w:rFonts w:ascii="Arial" w:hAnsi="Arial" w:cs="Arial"/>
          <w:b/>
          <w:sz w:val="20"/>
          <w:szCs w:val="20"/>
        </w:rPr>
      </w:pPr>
      <w:r w:rsidRPr="00087A95">
        <w:rPr>
          <w:rFonts w:ascii="Arial" w:hAnsi="Arial" w:cs="Arial"/>
          <w:b/>
          <w:sz w:val="20"/>
          <w:szCs w:val="20"/>
        </w:rPr>
        <w:t>Prováděcí předpis</w:t>
      </w:r>
    </w:p>
    <w:p w:rsidR="00CA37D0" w:rsidRPr="00087A95" w:rsidRDefault="00601EC8" w:rsidP="00601EC8">
      <w:pPr>
        <w:tabs>
          <w:tab w:val="left" w:pos="709"/>
        </w:tabs>
        <w:ind w:left="709"/>
        <w:jc w:val="both"/>
        <w:rPr>
          <w:rFonts w:ascii="Arial" w:hAnsi="Arial" w:cs="Arial"/>
          <w:sz w:val="20"/>
          <w:szCs w:val="20"/>
        </w:rPr>
      </w:pPr>
      <w:r w:rsidRPr="00087A95">
        <w:rPr>
          <w:rFonts w:ascii="Arial" w:hAnsi="Arial" w:cs="Arial"/>
          <w:sz w:val="20"/>
          <w:szCs w:val="20"/>
        </w:rPr>
        <w:t>V </w:t>
      </w:r>
      <w:r w:rsidR="00E26BFE" w:rsidRPr="00087A95">
        <w:rPr>
          <w:rFonts w:ascii="Arial" w:hAnsi="Arial" w:cs="Arial"/>
          <w:sz w:val="20"/>
          <w:szCs w:val="20"/>
        </w:rPr>
        <w:t>návaznosti na zprac</w:t>
      </w:r>
      <w:r w:rsidR="00214412">
        <w:rPr>
          <w:rFonts w:ascii="Arial" w:hAnsi="Arial" w:cs="Arial"/>
          <w:sz w:val="20"/>
          <w:szCs w:val="20"/>
        </w:rPr>
        <w:t>ovaný dezinfekční řád zpracuje dodavatel</w:t>
      </w:r>
      <w:r w:rsidR="00E26BFE" w:rsidRPr="00087A95">
        <w:rPr>
          <w:rFonts w:ascii="Arial" w:hAnsi="Arial" w:cs="Arial"/>
          <w:sz w:val="20"/>
          <w:szCs w:val="20"/>
        </w:rPr>
        <w:t xml:space="preserve"> do třiceti (30) dnů od podpisu smlouvy v součinnosti se zadavatelem prováděcí předpis pro každé jednotlivé nemocniční oddělení s přesnou specifikací jednotlivých aplikací dezinfekčních prostředků a jejich četností. </w:t>
      </w:r>
      <w:r w:rsidR="00C34AC8" w:rsidRPr="00087A95">
        <w:rPr>
          <w:rFonts w:ascii="Arial" w:hAnsi="Arial" w:cs="Arial"/>
          <w:sz w:val="20"/>
          <w:szCs w:val="20"/>
        </w:rPr>
        <w:t>Dodavatel zajistí ve stejné lhůtě distribuci prováděcího předpisu do příslušného nemocničního oddělení.</w:t>
      </w:r>
    </w:p>
    <w:p w:rsidR="00601EC8" w:rsidRPr="00087A95" w:rsidRDefault="00601EC8" w:rsidP="00601EC8">
      <w:pPr>
        <w:pStyle w:val="Odstavecseseznamem"/>
        <w:numPr>
          <w:ilvl w:val="1"/>
          <w:numId w:val="1"/>
        </w:numPr>
        <w:tabs>
          <w:tab w:val="left" w:pos="709"/>
        </w:tabs>
        <w:ind w:left="709" w:hanging="709"/>
        <w:contextualSpacing w:val="0"/>
        <w:jc w:val="both"/>
        <w:rPr>
          <w:rFonts w:ascii="Arial" w:hAnsi="Arial" w:cs="Arial"/>
          <w:b/>
          <w:sz w:val="20"/>
          <w:szCs w:val="20"/>
        </w:rPr>
      </w:pPr>
      <w:r w:rsidRPr="00087A95">
        <w:rPr>
          <w:rFonts w:ascii="Arial" w:hAnsi="Arial" w:cs="Arial"/>
          <w:b/>
          <w:sz w:val="20"/>
          <w:szCs w:val="20"/>
        </w:rPr>
        <w:t>Aplikační kalendář</w:t>
      </w:r>
    </w:p>
    <w:p w:rsidR="00601EC8" w:rsidRPr="00087A95" w:rsidRDefault="00E42860" w:rsidP="00601EC8">
      <w:pPr>
        <w:tabs>
          <w:tab w:val="left" w:pos="709"/>
        </w:tabs>
        <w:ind w:left="709"/>
        <w:jc w:val="both"/>
        <w:rPr>
          <w:rFonts w:ascii="Arial" w:hAnsi="Arial" w:cs="Arial"/>
          <w:sz w:val="20"/>
          <w:szCs w:val="20"/>
        </w:rPr>
      </w:pPr>
      <w:r w:rsidRPr="00087A95">
        <w:rPr>
          <w:rFonts w:ascii="Arial" w:hAnsi="Arial" w:cs="Arial"/>
          <w:sz w:val="20"/>
          <w:szCs w:val="20"/>
        </w:rPr>
        <w:t>D</w:t>
      </w:r>
      <w:r w:rsidR="00601EC8" w:rsidRPr="00087A95">
        <w:rPr>
          <w:rFonts w:ascii="Arial" w:hAnsi="Arial" w:cs="Arial"/>
          <w:sz w:val="20"/>
          <w:szCs w:val="20"/>
        </w:rPr>
        <w:t xml:space="preserve">odavatel zpracuje </w:t>
      </w:r>
      <w:r w:rsidR="00C34AC8" w:rsidRPr="00087A95">
        <w:rPr>
          <w:rFonts w:ascii="Arial" w:hAnsi="Arial" w:cs="Arial"/>
          <w:sz w:val="20"/>
          <w:szCs w:val="20"/>
        </w:rPr>
        <w:t xml:space="preserve">do </w:t>
      </w:r>
      <w:r w:rsidR="00F5165A" w:rsidRPr="00087A95">
        <w:rPr>
          <w:rFonts w:ascii="Arial" w:hAnsi="Arial" w:cs="Arial"/>
          <w:sz w:val="20"/>
          <w:szCs w:val="20"/>
        </w:rPr>
        <w:t>třiceti (</w:t>
      </w:r>
      <w:r w:rsidR="00C34AC8" w:rsidRPr="00087A95">
        <w:rPr>
          <w:rFonts w:ascii="Arial" w:hAnsi="Arial" w:cs="Arial"/>
          <w:sz w:val="20"/>
          <w:szCs w:val="20"/>
        </w:rPr>
        <w:t>30</w:t>
      </w:r>
      <w:r w:rsidR="00F5165A" w:rsidRPr="00087A95">
        <w:rPr>
          <w:rFonts w:ascii="Arial" w:hAnsi="Arial" w:cs="Arial"/>
          <w:sz w:val="20"/>
          <w:szCs w:val="20"/>
        </w:rPr>
        <w:t>)</w:t>
      </w:r>
      <w:r w:rsidR="00C34AC8" w:rsidRPr="00087A95">
        <w:rPr>
          <w:rFonts w:ascii="Arial" w:hAnsi="Arial" w:cs="Arial"/>
          <w:sz w:val="20"/>
          <w:szCs w:val="20"/>
        </w:rPr>
        <w:t xml:space="preserve"> dnů od podpisu smlouvy </w:t>
      </w:r>
      <w:r w:rsidR="00601EC8" w:rsidRPr="00087A95">
        <w:rPr>
          <w:rFonts w:ascii="Arial" w:hAnsi="Arial" w:cs="Arial"/>
          <w:sz w:val="20"/>
          <w:szCs w:val="20"/>
        </w:rPr>
        <w:t>aplikační k</w:t>
      </w:r>
      <w:r w:rsidR="00FD52A2" w:rsidRPr="00087A95">
        <w:rPr>
          <w:rFonts w:ascii="Arial" w:hAnsi="Arial" w:cs="Arial"/>
          <w:sz w:val="20"/>
          <w:szCs w:val="20"/>
        </w:rPr>
        <w:t xml:space="preserve">alendář pro jednotlivá </w:t>
      </w:r>
      <w:r w:rsidR="00EE27FD" w:rsidRPr="00087A95">
        <w:rPr>
          <w:rFonts w:ascii="Arial" w:hAnsi="Arial" w:cs="Arial"/>
          <w:sz w:val="20"/>
          <w:szCs w:val="20"/>
        </w:rPr>
        <w:t xml:space="preserve">nemocniční </w:t>
      </w:r>
      <w:r w:rsidR="00601EC8" w:rsidRPr="00087A95">
        <w:rPr>
          <w:rFonts w:ascii="Arial" w:hAnsi="Arial" w:cs="Arial"/>
          <w:sz w:val="20"/>
          <w:szCs w:val="20"/>
        </w:rPr>
        <w:t>oddělení s barevným rozlišením měsíčního střídání dezinfekčních prostředků.</w:t>
      </w:r>
      <w:r w:rsidR="00C34AC8" w:rsidRPr="00087A95">
        <w:rPr>
          <w:rFonts w:ascii="Arial" w:hAnsi="Arial" w:cs="Arial"/>
          <w:sz w:val="20"/>
          <w:szCs w:val="20"/>
        </w:rPr>
        <w:t xml:space="preserve"> Dodavatel zajistí ve stejné lhůtě distribuci aplikačního kalendáře do každého dotčeného nemocničního oddělení.</w:t>
      </w:r>
    </w:p>
    <w:p w:rsidR="00601EC8" w:rsidRPr="00087A95" w:rsidRDefault="00601EC8" w:rsidP="00601EC8">
      <w:pPr>
        <w:pStyle w:val="Odstavecseseznamem"/>
        <w:numPr>
          <w:ilvl w:val="1"/>
          <w:numId w:val="1"/>
        </w:numPr>
        <w:tabs>
          <w:tab w:val="left" w:pos="709"/>
        </w:tabs>
        <w:ind w:left="709" w:hanging="709"/>
        <w:contextualSpacing w:val="0"/>
        <w:jc w:val="both"/>
        <w:rPr>
          <w:rFonts w:ascii="Arial" w:hAnsi="Arial" w:cs="Arial"/>
          <w:b/>
          <w:sz w:val="20"/>
          <w:szCs w:val="20"/>
        </w:rPr>
      </w:pPr>
      <w:r w:rsidRPr="00087A95">
        <w:rPr>
          <w:rFonts w:ascii="Arial" w:hAnsi="Arial" w:cs="Arial"/>
          <w:b/>
          <w:sz w:val="20"/>
          <w:szCs w:val="20"/>
        </w:rPr>
        <w:t>Analytická činnost a pravidelné reporty</w:t>
      </w:r>
    </w:p>
    <w:p w:rsidR="00601EC8" w:rsidRPr="00B462AF" w:rsidRDefault="00FD52A2" w:rsidP="00601EC8">
      <w:pPr>
        <w:tabs>
          <w:tab w:val="left" w:pos="709"/>
        </w:tabs>
        <w:ind w:left="709"/>
        <w:jc w:val="both"/>
        <w:rPr>
          <w:rFonts w:ascii="Arial" w:hAnsi="Arial" w:cs="Arial"/>
          <w:sz w:val="20"/>
          <w:szCs w:val="20"/>
        </w:rPr>
      </w:pPr>
      <w:r w:rsidRPr="00087A95">
        <w:rPr>
          <w:rFonts w:ascii="Arial" w:hAnsi="Arial" w:cs="Arial"/>
          <w:sz w:val="20"/>
          <w:szCs w:val="20"/>
        </w:rPr>
        <w:t>D</w:t>
      </w:r>
      <w:r w:rsidR="00601EC8" w:rsidRPr="00087A95">
        <w:rPr>
          <w:rFonts w:ascii="Arial" w:hAnsi="Arial" w:cs="Arial"/>
          <w:sz w:val="20"/>
          <w:szCs w:val="20"/>
        </w:rPr>
        <w:t xml:space="preserve">odavatel </w:t>
      </w:r>
      <w:r w:rsidR="00087A95" w:rsidRPr="00087A95">
        <w:rPr>
          <w:rFonts w:ascii="Arial" w:hAnsi="Arial" w:cs="Arial"/>
          <w:sz w:val="20"/>
          <w:szCs w:val="20"/>
        </w:rPr>
        <w:t>bude pro zadavatele průběžně shromažďovat data o množství odebraných dezinfekčních prostředků a bude zpracovávat analýzy spotřeb za jednotlivá nemocniční oddělení</w:t>
      </w:r>
      <w:r w:rsidR="00087A95" w:rsidRPr="00B462AF">
        <w:rPr>
          <w:rFonts w:ascii="Arial" w:hAnsi="Arial" w:cs="Arial"/>
          <w:sz w:val="20"/>
          <w:szCs w:val="20"/>
        </w:rPr>
        <w:t xml:space="preserve">. </w:t>
      </w:r>
      <w:r w:rsidR="00B462AF">
        <w:rPr>
          <w:rFonts w:ascii="Arial" w:hAnsi="Arial" w:cs="Arial"/>
          <w:sz w:val="20"/>
          <w:szCs w:val="20"/>
        </w:rPr>
        <w:t xml:space="preserve">Čtvrtletně </w:t>
      </w:r>
      <w:r w:rsidR="00087A95" w:rsidRPr="00B462AF">
        <w:rPr>
          <w:rFonts w:ascii="Arial" w:hAnsi="Arial" w:cs="Arial"/>
          <w:sz w:val="20"/>
          <w:szCs w:val="20"/>
        </w:rPr>
        <w:t>bude odevzdávat zadavateli report s údaji o spotřebách s vyhodnocením, zda spotřeba odpovídá</w:t>
      </w:r>
      <w:r w:rsidR="00087A95" w:rsidRPr="00087A95">
        <w:rPr>
          <w:rFonts w:ascii="Arial" w:hAnsi="Arial" w:cs="Arial"/>
          <w:sz w:val="20"/>
          <w:szCs w:val="20"/>
        </w:rPr>
        <w:t xml:space="preserve"> dezinfekčnímu řádu, prováděcím předpisům jednotlivých oddělení a řídí-li se správně aplikačním kalendářem, dále bude obsahovat doporučení na případné změny a optimalizaci spotřeby dezinfekčních prostředků.</w:t>
      </w:r>
      <w:r w:rsidR="00A87C2F" w:rsidRPr="00087A95">
        <w:rPr>
          <w:rFonts w:ascii="Arial" w:hAnsi="Arial" w:cs="Arial"/>
          <w:sz w:val="20"/>
          <w:szCs w:val="20"/>
        </w:rPr>
        <w:t xml:space="preserve"> </w:t>
      </w:r>
      <w:r w:rsidR="000304D5" w:rsidRPr="00B462AF">
        <w:rPr>
          <w:rFonts w:ascii="Arial" w:hAnsi="Arial" w:cs="Arial"/>
          <w:sz w:val="20"/>
          <w:szCs w:val="20"/>
        </w:rPr>
        <w:t xml:space="preserve">Dodavatel odevzdá zadavateli report do </w:t>
      </w:r>
      <w:r w:rsidR="009E4E60" w:rsidRPr="00B462AF">
        <w:rPr>
          <w:rFonts w:ascii="Arial" w:hAnsi="Arial" w:cs="Arial"/>
          <w:sz w:val="20"/>
          <w:szCs w:val="20"/>
        </w:rPr>
        <w:t>10</w:t>
      </w:r>
      <w:r w:rsidR="000304D5" w:rsidRPr="00B462AF">
        <w:rPr>
          <w:rFonts w:ascii="Arial" w:hAnsi="Arial" w:cs="Arial"/>
          <w:sz w:val="20"/>
          <w:szCs w:val="20"/>
        </w:rPr>
        <w:t>. dne následujícího</w:t>
      </w:r>
      <w:r w:rsidR="00B462AF">
        <w:rPr>
          <w:rFonts w:ascii="Arial" w:hAnsi="Arial" w:cs="Arial"/>
          <w:sz w:val="20"/>
          <w:szCs w:val="20"/>
        </w:rPr>
        <w:t xml:space="preserve"> měsíce</w:t>
      </w:r>
      <w:r w:rsidR="000304D5" w:rsidRPr="00B462AF">
        <w:rPr>
          <w:rFonts w:ascii="Arial" w:hAnsi="Arial" w:cs="Arial"/>
          <w:sz w:val="20"/>
          <w:szCs w:val="20"/>
        </w:rPr>
        <w:t xml:space="preserve"> po</w:t>
      </w:r>
      <w:r w:rsidR="0066369B">
        <w:rPr>
          <w:rFonts w:ascii="Arial" w:hAnsi="Arial" w:cs="Arial"/>
          <w:sz w:val="20"/>
          <w:szCs w:val="20"/>
        </w:rPr>
        <w:t> </w:t>
      </w:r>
      <w:r w:rsidR="00B462AF">
        <w:rPr>
          <w:rFonts w:ascii="Arial" w:hAnsi="Arial" w:cs="Arial"/>
          <w:sz w:val="20"/>
          <w:szCs w:val="20"/>
        </w:rPr>
        <w:t>čtvrtletí</w:t>
      </w:r>
      <w:r w:rsidR="000304D5" w:rsidRPr="00B462AF">
        <w:rPr>
          <w:rFonts w:ascii="Arial" w:hAnsi="Arial" w:cs="Arial"/>
          <w:sz w:val="20"/>
          <w:szCs w:val="20"/>
        </w:rPr>
        <w:t>, kdy byl report prováděn</w:t>
      </w:r>
      <w:r w:rsidR="009E4E60" w:rsidRPr="00B462AF">
        <w:rPr>
          <w:rFonts w:ascii="Arial" w:hAnsi="Arial" w:cs="Arial"/>
          <w:sz w:val="20"/>
          <w:szCs w:val="20"/>
        </w:rPr>
        <w:t>.</w:t>
      </w:r>
    </w:p>
    <w:p w:rsidR="00DB6B3C" w:rsidRPr="00087A95" w:rsidRDefault="00F975E6" w:rsidP="00DB6B3C">
      <w:pPr>
        <w:pStyle w:val="Odstavecseseznamem"/>
        <w:numPr>
          <w:ilvl w:val="1"/>
          <w:numId w:val="1"/>
        </w:numPr>
        <w:tabs>
          <w:tab w:val="left" w:pos="709"/>
        </w:tabs>
        <w:ind w:left="709" w:hanging="709"/>
        <w:contextualSpacing w:val="0"/>
        <w:jc w:val="both"/>
        <w:rPr>
          <w:rFonts w:ascii="Arial" w:hAnsi="Arial" w:cs="Arial"/>
          <w:sz w:val="20"/>
          <w:szCs w:val="20"/>
        </w:rPr>
      </w:pPr>
      <w:r w:rsidRPr="00B462AF">
        <w:rPr>
          <w:rFonts w:ascii="Arial" w:hAnsi="Arial" w:cs="Arial"/>
          <w:sz w:val="20"/>
          <w:szCs w:val="20"/>
        </w:rPr>
        <w:t>Dodavatel</w:t>
      </w:r>
      <w:r w:rsidR="00DB6B3C" w:rsidRPr="00B462AF">
        <w:rPr>
          <w:rFonts w:ascii="Arial" w:hAnsi="Arial" w:cs="Arial"/>
          <w:sz w:val="20"/>
          <w:szCs w:val="20"/>
        </w:rPr>
        <w:t xml:space="preserve"> </w:t>
      </w:r>
      <w:r w:rsidR="00B03B7E" w:rsidRPr="00B462AF">
        <w:rPr>
          <w:rFonts w:ascii="Arial" w:hAnsi="Arial" w:cs="Arial"/>
          <w:sz w:val="20"/>
          <w:szCs w:val="20"/>
        </w:rPr>
        <w:t xml:space="preserve">provádí odborné proškolení zaměstnanců </w:t>
      </w:r>
      <w:r w:rsidRPr="00B462AF">
        <w:rPr>
          <w:rFonts w:ascii="Arial" w:hAnsi="Arial" w:cs="Arial"/>
          <w:sz w:val="20"/>
          <w:szCs w:val="20"/>
        </w:rPr>
        <w:t>objednatele</w:t>
      </w:r>
      <w:r w:rsidR="00B03B7E" w:rsidRPr="00B462AF">
        <w:rPr>
          <w:rFonts w:ascii="Arial" w:hAnsi="Arial" w:cs="Arial"/>
          <w:sz w:val="20"/>
          <w:szCs w:val="20"/>
        </w:rPr>
        <w:t xml:space="preserve"> v používání</w:t>
      </w:r>
      <w:r w:rsidR="00B03B7E" w:rsidRPr="00087A95">
        <w:rPr>
          <w:rFonts w:ascii="Arial" w:hAnsi="Arial" w:cs="Arial"/>
          <w:sz w:val="20"/>
          <w:szCs w:val="20"/>
        </w:rPr>
        <w:t xml:space="preserve"> dezinfekčních prostředků při jakékoliv změně bezpečnostního listu příslušného dezinfekčního prostředku.</w:t>
      </w:r>
    </w:p>
    <w:p w:rsidR="00C84EFD" w:rsidRPr="009E4E60" w:rsidRDefault="00B63440"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t>Dodávka dezinfekčních prostředků a služeb spojených</w:t>
      </w:r>
      <w:r w:rsidR="00C84EFD" w:rsidRPr="009E4E60">
        <w:rPr>
          <w:rFonts w:ascii="Arial" w:hAnsi="Arial" w:cs="Arial"/>
          <w:b/>
          <w:sz w:val="20"/>
          <w:szCs w:val="20"/>
        </w:rPr>
        <w:t xml:space="preserve"> </w:t>
      </w:r>
      <w:r w:rsidR="003A5ACF" w:rsidRPr="009E4E60">
        <w:rPr>
          <w:rFonts w:ascii="Arial" w:hAnsi="Arial" w:cs="Arial"/>
          <w:b/>
          <w:sz w:val="20"/>
          <w:szCs w:val="20"/>
        </w:rPr>
        <w:t>s dodávkou</w:t>
      </w:r>
    </w:p>
    <w:p w:rsidR="00505F0B" w:rsidRPr="009E4E60" w:rsidRDefault="00505F0B" w:rsidP="00505F0B">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Součástí </w:t>
      </w:r>
      <w:r w:rsidR="00E462FF" w:rsidRPr="009E4E60">
        <w:rPr>
          <w:rFonts w:ascii="Arial" w:hAnsi="Arial" w:cs="Arial"/>
          <w:sz w:val="20"/>
          <w:szCs w:val="20"/>
        </w:rPr>
        <w:t>plnění</w:t>
      </w:r>
      <w:r w:rsidR="00863577" w:rsidRPr="009E4E60">
        <w:rPr>
          <w:rFonts w:ascii="Arial" w:hAnsi="Arial" w:cs="Arial"/>
          <w:sz w:val="20"/>
          <w:szCs w:val="20"/>
        </w:rPr>
        <w:t xml:space="preserve"> smlouvy </w:t>
      </w:r>
      <w:r w:rsidRPr="009E4E60">
        <w:rPr>
          <w:rFonts w:ascii="Arial" w:hAnsi="Arial" w:cs="Arial"/>
          <w:sz w:val="20"/>
          <w:szCs w:val="20"/>
        </w:rPr>
        <w:t>je:</w:t>
      </w:r>
    </w:p>
    <w:p w:rsidR="00CA3C55" w:rsidRDefault="00863577" w:rsidP="006B4A42">
      <w:pPr>
        <w:pStyle w:val="Odstavecseseznamem"/>
        <w:numPr>
          <w:ilvl w:val="0"/>
          <w:numId w:val="4"/>
        </w:numPr>
        <w:tabs>
          <w:tab w:val="left" w:pos="1276"/>
        </w:tabs>
        <w:ind w:left="1276" w:hanging="284"/>
        <w:contextualSpacing w:val="0"/>
        <w:jc w:val="both"/>
        <w:rPr>
          <w:rFonts w:ascii="Arial" w:hAnsi="Arial" w:cs="Arial"/>
          <w:sz w:val="20"/>
          <w:szCs w:val="20"/>
        </w:rPr>
      </w:pPr>
      <w:r w:rsidRPr="009E4E60">
        <w:rPr>
          <w:rFonts w:ascii="Arial" w:hAnsi="Arial" w:cs="Arial"/>
          <w:sz w:val="20"/>
          <w:szCs w:val="20"/>
        </w:rPr>
        <w:t>dodávka</w:t>
      </w:r>
      <w:r w:rsidR="00505F0B" w:rsidRPr="009E4E60">
        <w:rPr>
          <w:rFonts w:ascii="Arial" w:hAnsi="Arial" w:cs="Arial"/>
          <w:sz w:val="20"/>
          <w:szCs w:val="20"/>
        </w:rPr>
        <w:t xml:space="preserve"> dezinfekčních prostředků objednateli v příslušném množství a balení;</w:t>
      </w:r>
    </w:p>
    <w:p w:rsidR="00CA3C55" w:rsidRPr="00951BA6" w:rsidRDefault="00CA3C55" w:rsidP="00CA3C55">
      <w:pPr>
        <w:pStyle w:val="Odstavecseseznamem"/>
        <w:numPr>
          <w:ilvl w:val="0"/>
          <w:numId w:val="4"/>
        </w:numPr>
        <w:tabs>
          <w:tab w:val="left" w:pos="1276"/>
        </w:tabs>
        <w:ind w:left="1276" w:hanging="284"/>
        <w:contextualSpacing w:val="0"/>
        <w:jc w:val="both"/>
        <w:rPr>
          <w:rFonts w:ascii="Arial" w:hAnsi="Arial" w:cs="Arial"/>
          <w:sz w:val="20"/>
          <w:szCs w:val="20"/>
        </w:rPr>
      </w:pPr>
      <w:r>
        <w:rPr>
          <w:rFonts w:ascii="Arial" w:hAnsi="Arial" w:cs="Arial"/>
          <w:sz w:val="20"/>
          <w:szCs w:val="20"/>
        </w:rPr>
        <w:t>d</w:t>
      </w:r>
      <w:r w:rsidRPr="006B4A42">
        <w:rPr>
          <w:rFonts w:ascii="Arial" w:hAnsi="Arial" w:cs="Arial"/>
          <w:sz w:val="20"/>
          <w:szCs w:val="20"/>
        </w:rPr>
        <w:t>o</w:t>
      </w:r>
      <w:r w:rsidRPr="00B462AF">
        <w:rPr>
          <w:rFonts w:ascii="Arial" w:hAnsi="Arial" w:cs="Arial"/>
          <w:sz w:val="20"/>
          <w:szCs w:val="20"/>
        </w:rPr>
        <w:t>dá</w:t>
      </w:r>
      <w:r w:rsidRPr="006B4A42">
        <w:rPr>
          <w:rFonts w:ascii="Arial" w:hAnsi="Arial" w:cs="Arial"/>
          <w:sz w:val="20"/>
          <w:szCs w:val="20"/>
        </w:rPr>
        <w:t xml:space="preserve">vka ostatního sortimentu dodavatele z oblasti </w:t>
      </w:r>
      <w:r w:rsidRPr="00951BA6">
        <w:rPr>
          <w:rFonts w:ascii="Arial" w:hAnsi="Arial" w:cs="Arial"/>
          <w:sz w:val="20"/>
          <w:szCs w:val="20"/>
        </w:rPr>
        <w:t>dezinfekčních prostředků neuvedených v </w:t>
      </w:r>
      <w:r w:rsidR="006B4A42" w:rsidRPr="00951BA6">
        <w:rPr>
          <w:rFonts w:ascii="Arial" w:hAnsi="Arial" w:cs="Arial"/>
          <w:sz w:val="20"/>
          <w:szCs w:val="20"/>
        </w:rPr>
        <w:t>p</w:t>
      </w:r>
      <w:r w:rsidRPr="00951BA6">
        <w:rPr>
          <w:rFonts w:ascii="Arial" w:hAnsi="Arial" w:cs="Arial"/>
          <w:sz w:val="20"/>
          <w:szCs w:val="20"/>
        </w:rPr>
        <w:t>říloze č. 1 Specifikace dezinfekčních prostředků, a to v celkové souhrnné hodnotě maximálně 190.000,- Kč, která odpovídá 10 % předpokládané hodnoty veřejné zakázky,</w:t>
      </w:r>
      <w:r w:rsidRPr="00951BA6">
        <w:rPr>
          <w:rFonts w:ascii="Arial" w:hAnsi="Arial" w:cs="Arial"/>
          <w:sz w:val="20"/>
          <w:szCs w:val="20"/>
          <w:u w:val="single"/>
        </w:rPr>
        <w:t xml:space="preserve"> na </w:t>
      </w:r>
      <w:proofErr w:type="gramStart"/>
      <w:r w:rsidRPr="00951BA6">
        <w:rPr>
          <w:rFonts w:ascii="Arial" w:hAnsi="Arial" w:cs="Arial"/>
          <w:sz w:val="20"/>
          <w:szCs w:val="20"/>
          <w:u w:val="single"/>
        </w:rPr>
        <w:t>jejíž</w:t>
      </w:r>
      <w:proofErr w:type="gramEnd"/>
      <w:r w:rsidRPr="00951BA6">
        <w:rPr>
          <w:rFonts w:ascii="Arial" w:hAnsi="Arial" w:cs="Arial"/>
          <w:sz w:val="20"/>
          <w:szCs w:val="20"/>
          <w:u w:val="single"/>
        </w:rPr>
        <w:t xml:space="preserve"> základě byla tato smlouva uzavřena,</w:t>
      </w:r>
    </w:p>
    <w:p w:rsidR="00505F0B" w:rsidRPr="009E4E60" w:rsidRDefault="00505F0B"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951BA6">
        <w:rPr>
          <w:rFonts w:ascii="Arial" w:hAnsi="Arial" w:cs="Arial"/>
          <w:sz w:val="20"/>
          <w:szCs w:val="20"/>
        </w:rPr>
        <w:t>doprava dezinfekčních prostředků do místa plnění veřejné zakázky</w:t>
      </w:r>
      <w:r w:rsidRPr="00CA3C55">
        <w:rPr>
          <w:rFonts w:ascii="Arial" w:hAnsi="Arial" w:cs="Arial"/>
          <w:sz w:val="20"/>
          <w:szCs w:val="20"/>
        </w:rPr>
        <w:t>, na jednotlivé pavilony v areálu místa plnění</w:t>
      </w:r>
      <w:r w:rsidRPr="009E4E60">
        <w:rPr>
          <w:rFonts w:ascii="Arial" w:hAnsi="Arial" w:cs="Arial"/>
          <w:sz w:val="20"/>
          <w:szCs w:val="20"/>
        </w:rPr>
        <w:t xml:space="preserve"> objednatele, které budou specifikovány v příslušných dílčích objednávkách; </w:t>
      </w:r>
    </w:p>
    <w:p w:rsidR="00505F0B" w:rsidRPr="0086219B" w:rsidRDefault="00505F0B"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9E4E60">
        <w:rPr>
          <w:rFonts w:ascii="Arial" w:hAnsi="Arial" w:cs="Arial"/>
          <w:sz w:val="20"/>
          <w:szCs w:val="20"/>
        </w:rPr>
        <w:t>vykládka dezinfekčních prostředků z dopravních prostředků, v nichž budou dezinfekční prostředky dodávány;</w:t>
      </w:r>
    </w:p>
    <w:p w:rsidR="00505F0B" w:rsidRPr="0086219B" w:rsidRDefault="00863577"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86219B">
        <w:rPr>
          <w:rFonts w:ascii="Arial" w:hAnsi="Arial" w:cs="Arial"/>
          <w:sz w:val="20"/>
          <w:szCs w:val="20"/>
        </w:rPr>
        <w:t>dodávka</w:t>
      </w:r>
      <w:r w:rsidR="00505F0B" w:rsidRPr="0086219B">
        <w:rPr>
          <w:rFonts w:ascii="Arial" w:hAnsi="Arial" w:cs="Arial"/>
          <w:sz w:val="20"/>
          <w:szCs w:val="20"/>
        </w:rPr>
        <w:t xml:space="preserve"> průvodní dokumentace k dezinfekčním prostředkům, tj. prokázání účinnosti dezinfekčních prostředků, návodu k jejich použití, užívání, dokladu o struktuře jejich složení, a</w:t>
      </w:r>
      <w:r w:rsidR="00370D80" w:rsidRPr="0086219B">
        <w:rPr>
          <w:rFonts w:ascii="Arial" w:hAnsi="Arial" w:cs="Arial"/>
          <w:sz w:val="20"/>
          <w:szCs w:val="20"/>
        </w:rPr>
        <w:t> </w:t>
      </w:r>
      <w:r w:rsidR="00505F0B" w:rsidRPr="0086219B">
        <w:rPr>
          <w:rFonts w:ascii="Arial" w:hAnsi="Arial" w:cs="Arial"/>
          <w:sz w:val="20"/>
          <w:szCs w:val="20"/>
        </w:rPr>
        <w:t>to vše v českém jazyce s výjimkou odborných technických výrazů;</w:t>
      </w:r>
    </w:p>
    <w:p w:rsidR="00505F0B" w:rsidRPr="00951BA6" w:rsidRDefault="00505F0B"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86219B">
        <w:rPr>
          <w:rFonts w:ascii="Arial" w:hAnsi="Arial" w:cs="Arial"/>
          <w:sz w:val="20"/>
          <w:szCs w:val="20"/>
        </w:rPr>
        <w:t>zpracování</w:t>
      </w:r>
      <w:r w:rsidR="00695394" w:rsidRPr="0086219B">
        <w:rPr>
          <w:rFonts w:ascii="Arial" w:hAnsi="Arial" w:cs="Arial"/>
          <w:sz w:val="20"/>
          <w:szCs w:val="20"/>
        </w:rPr>
        <w:t xml:space="preserve">, </w:t>
      </w:r>
      <w:r w:rsidR="00695394" w:rsidRPr="00951BA6">
        <w:rPr>
          <w:rFonts w:ascii="Arial" w:hAnsi="Arial" w:cs="Arial"/>
          <w:sz w:val="20"/>
          <w:szCs w:val="20"/>
        </w:rPr>
        <w:t>distribuce a následná průběžná</w:t>
      </w:r>
      <w:r w:rsidRPr="00951BA6">
        <w:rPr>
          <w:rFonts w:ascii="Arial" w:hAnsi="Arial" w:cs="Arial"/>
          <w:sz w:val="20"/>
          <w:szCs w:val="20"/>
        </w:rPr>
        <w:t xml:space="preserve"> aktualizace dezinfekčního řádu, prováděcích předpisů a aplikačního kalendáře;</w:t>
      </w:r>
    </w:p>
    <w:p w:rsidR="00505F0B" w:rsidRPr="00951BA6" w:rsidRDefault="00505F0B"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951BA6">
        <w:rPr>
          <w:rFonts w:ascii="Arial" w:hAnsi="Arial" w:cs="Arial"/>
          <w:sz w:val="20"/>
          <w:szCs w:val="20"/>
        </w:rPr>
        <w:t>analytická činnost a pravidelné</w:t>
      </w:r>
      <w:r w:rsidR="00530559">
        <w:rPr>
          <w:rFonts w:ascii="Arial" w:hAnsi="Arial" w:cs="Arial"/>
          <w:sz w:val="20"/>
          <w:szCs w:val="20"/>
        </w:rPr>
        <w:t xml:space="preserve"> </w:t>
      </w:r>
      <w:r w:rsidR="00B462AF" w:rsidRPr="0066369B">
        <w:rPr>
          <w:rFonts w:ascii="Arial" w:hAnsi="Arial" w:cs="Arial"/>
          <w:sz w:val="20"/>
          <w:szCs w:val="20"/>
        </w:rPr>
        <w:t>čtvrtletn</w:t>
      </w:r>
      <w:r w:rsidR="00B462AF" w:rsidRPr="0066369B">
        <w:rPr>
          <w:rFonts w:ascii="Arial" w:hAnsi="Arial" w:cs="Arial"/>
          <w:b/>
          <w:sz w:val="20"/>
          <w:szCs w:val="20"/>
        </w:rPr>
        <w:t xml:space="preserve">í </w:t>
      </w:r>
      <w:r w:rsidRPr="00951BA6">
        <w:rPr>
          <w:rFonts w:ascii="Arial" w:hAnsi="Arial" w:cs="Arial"/>
          <w:sz w:val="20"/>
          <w:szCs w:val="20"/>
        </w:rPr>
        <w:t>reporty</w:t>
      </w:r>
      <w:r w:rsidR="00863577" w:rsidRPr="00951BA6">
        <w:rPr>
          <w:rFonts w:ascii="Arial" w:hAnsi="Arial" w:cs="Arial"/>
          <w:sz w:val="20"/>
          <w:szCs w:val="20"/>
        </w:rPr>
        <w:t>;</w:t>
      </w:r>
    </w:p>
    <w:p w:rsidR="00E103E9" w:rsidRPr="00D92997" w:rsidRDefault="00E103E9"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D92997">
        <w:rPr>
          <w:rFonts w:ascii="Arial" w:hAnsi="Arial" w:cs="Arial"/>
          <w:sz w:val="20"/>
          <w:szCs w:val="20"/>
        </w:rPr>
        <w:t>odběr původních dezinfekčních prostředků</w:t>
      </w:r>
      <w:r w:rsidR="00863577" w:rsidRPr="00D92997">
        <w:rPr>
          <w:rFonts w:ascii="Arial" w:hAnsi="Arial" w:cs="Arial"/>
          <w:sz w:val="20"/>
          <w:szCs w:val="20"/>
        </w:rPr>
        <w:t>;</w:t>
      </w:r>
    </w:p>
    <w:p w:rsidR="00863577" w:rsidRPr="00D92997" w:rsidRDefault="00863577" w:rsidP="00863577">
      <w:pPr>
        <w:pStyle w:val="Odstavecseseznamem"/>
        <w:numPr>
          <w:ilvl w:val="0"/>
          <w:numId w:val="4"/>
        </w:numPr>
        <w:tabs>
          <w:tab w:val="left" w:pos="1276"/>
        </w:tabs>
        <w:ind w:left="1276" w:hanging="284"/>
        <w:contextualSpacing w:val="0"/>
        <w:jc w:val="both"/>
        <w:rPr>
          <w:rFonts w:ascii="Arial" w:hAnsi="Arial" w:cs="Arial"/>
          <w:sz w:val="20"/>
          <w:szCs w:val="20"/>
        </w:rPr>
      </w:pPr>
      <w:r w:rsidRPr="00D92997">
        <w:rPr>
          <w:rFonts w:ascii="Arial" w:hAnsi="Arial" w:cs="Arial"/>
          <w:sz w:val="20"/>
          <w:szCs w:val="20"/>
        </w:rPr>
        <w:t>dodávka dávkovačů pěnového mýdla v počtu 350 kusů, a to s první dodávkou dezinfekčních přípravků. Montáž dávkovačů zajistí dodavatel s upřesněním umístění dle instrukcí objednatele.</w:t>
      </w:r>
    </w:p>
    <w:p w:rsidR="00B63440" w:rsidRPr="00951BA6"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51BA6">
        <w:rPr>
          <w:rFonts w:ascii="Arial" w:hAnsi="Arial" w:cs="Arial"/>
          <w:sz w:val="20"/>
          <w:szCs w:val="20"/>
        </w:rPr>
        <w:t>Dodavatel</w:t>
      </w:r>
      <w:r w:rsidR="003A5ACF" w:rsidRPr="00951BA6">
        <w:rPr>
          <w:rFonts w:ascii="Arial" w:hAnsi="Arial" w:cs="Arial"/>
          <w:sz w:val="20"/>
          <w:szCs w:val="20"/>
        </w:rPr>
        <w:t xml:space="preserve"> je povinen řádně a včas plnit dodávky</w:t>
      </w:r>
      <w:r w:rsidRPr="00951BA6">
        <w:rPr>
          <w:rFonts w:ascii="Arial" w:hAnsi="Arial" w:cs="Arial"/>
          <w:sz w:val="20"/>
          <w:szCs w:val="20"/>
        </w:rPr>
        <w:t xml:space="preserve"> a objednateli umožnit nabytí vlastnického práva na základě dílčích smluv, které budou uzavírány formou objednávek. </w:t>
      </w:r>
    </w:p>
    <w:p w:rsidR="00B63440" w:rsidRPr="00951BA6"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51BA6">
        <w:rPr>
          <w:rFonts w:ascii="Arial" w:hAnsi="Arial" w:cs="Arial"/>
          <w:sz w:val="20"/>
          <w:szCs w:val="20"/>
        </w:rPr>
        <w:lastRenderedPageBreak/>
        <w:t>Objednávky jsou akceptovatelné pouze v písemné formě a objednatel je bude doručovat dodavateli výhradně prostřednictvím elektronické pošty.</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51BA6">
        <w:rPr>
          <w:rFonts w:ascii="Arial" w:hAnsi="Arial" w:cs="Arial"/>
          <w:sz w:val="20"/>
          <w:szCs w:val="20"/>
        </w:rPr>
        <w:t>Objednávka bude obsahovat</w:t>
      </w:r>
      <w:r w:rsidRPr="009E4E60">
        <w:rPr>
          <w:rFonts w:ascii="Arial" w:hAnsi="Arial" w:cs="Arial"/>
          <w:sz w:val="20"/>
          <w:szCs w:val="20"/>
        </w:rPr>
        <w:t xml:space="preserve"> zejména údaje o </w:t>
      </w:r>
      <w:r w:rsidR="00FE1C95">
        <w:rPr>
          <w:rFonts w:ascii="Arial" w:hAnsi="Arial" w:cs="Arial"/>
          <w:sz w:val="20"/>
          <w:szCs w:val="20"/>
        </w:rPr>
        <w:t xml:space="preserve">předmětu dodávky, </w:t>
      </w:r>
      <w:r w:rsidRPr="009E4E60">
        <w:rPr>
          <w:rFonts w:ascii="Arial" w:hAnsi="Arial" w:cs="Arial"/>
          <w:sz w:val="20"/>
          <w:szCs w:val="20"/>
        </w:rPr>
        <w:t xml:space="preserve">požadovaném množství a dodací lhůtě, odpovědné osobě objednatele, včetně kontaktních údajů. </w:t>
      </w:r>
    </w:p>
    <w:p w:rsidR="00B63440" w:rsidRPr="009E4E60" w:rsidRDefault="00FE1C95" w:rsidP="00B63440">
      <w:pPr>
        <w:pStyle w:val="Odstavecseseznamem"/>
        <w:numPr>
          <w:ilvl w:val="1"/>
          <w:numId w:val="1"/>
        </w:numPr>
        <w:tabs>
          <w:tab w:val="left" w:pos="709"/>
        </w:tabs>
        <w:ind w:left="709" w:hanging="709"/>
        <w:contextualSpacing w:val="0"/>
        <w:jc w:val="both"/>
        <w:rPr>
          <w:rFonts w:ascii="Arial" w:hAnsi="Arial" w:cs="Arial"/>
          <w:sz w:val="20"/>
          <w:szCs w:val="20"/>
        </w:rPr>
      </w:pPr>
      <w:r>
        <w:rPr>
          <w:rFonts w:ascii="Arial" w:hAnsi="Arial" w:cs="Arial"/>
          <w:sz w:val="20"/>
          <w:szCs w:val="20"/>
        </w:rPr>
        <w:t>Dílčí smlouva uzavíraná formou objednávky</w:t>
      </w:r>
      <w:r w:rsidRPr="009E4E60">
        <w:rPr>
          <w:rFonts w:ascii="Arial" w:hAnsi="Arial" w:cs="Arial"/>
          <w:sz w:val="20"/>
          <w:szCs w:val="20"/>
        </w:rPr>
        <w:t xml:space="preserve"> </w:t>
      </w:r>
      <w:r w:rsidR="00B63440" w:rsidRPr="009E4E60">
        <w:rPr>
          <w:rFonts w:ascii="Arial" w:hAnsi="Arial" w:cs="Arial"/>
          <w:sz w:val="20"/>
          <w:szCs w:val="20"/>
        </w:rPr>
        <w:t xml:space="preserve">je </w:t>
      </w:r>
      <w:r>
        <w:rPr>
          <w:rFonts w:ascii="Arial" w:hAnsi="Arial" w:cs="Arial"/>
          <w:sz w:val="20"/>
          <w:szCs w:val="20"/>
        </w:rPr>
        <w:t>uzavřená a účinná</w:t>
      </w:r>
      <w:r w:rsidRPr="009E4E60">
        <w:rPr>
          <w:rFonts w:ascii="Arial" w:hAnsi="Arial" w:cs="Arial"/>
          <w:sz w:val="20"/>
          <w:szCs w:val="20"/>
        </w:rPr>
        <w:t xml:space="preserve"> </w:t>
      </w:r>
      <w:r w:rsidR="00B63440" w:rsidRPr="009E4E60">
        <w:rPr>
          <w:rFonts w:ascii="Arial" w:hAnsi="Arial" w:cs="Arial"/>
          <w:sz w:val="20"/>
          <w:szCs w:val="20"/>
        </w:rPr>
        <w:t xml:space="preserve">po doručení potvrzení </w:t>
      </w:r>
      <w:r>
        <w:rPr>
          <w:rFonts w:ascii="Arial" w:hAnsi="Arial" w:cs="Arial"/>
          <w:sz w:val="20"/>
          <w:szCs w:val="20"/>
        </w:rPr>
        <w:t xml:space="preserve">dodavatele </w:t>
      </w:r>
      <w:r w:rsidR="00B63440" w:rsidRPr="009E4E60">
        <w:rPr>
          <w:rFonts w:ascii="Arial" w:hAnsi="Arial" w:cs="Arial"/>
          <w:sz w:val="20"/>
          <w:szCs w:val="20"/>
        </w:rPr>
        <w:t>o její akceptaci</w:t>
      </w:r>
      <w:r>
        <w:rPr>
          <w:rFonts w:ascii="Arial" w:hAnsi="Arial" w:cs="Arial"/>
          <w:sz w:val="20"/>
          <w:szCs w:val="20"/>
        </w:rPr>
        <w:t xml:space="preserve"> objednateli</w:t>
      </w:r>
      <w:r w:rsidR="00B63440" w:rsidRPr="009E4E60">
        <w:rPr>
          <w:rFonts w:ascii="Arial" w:hAnsi="Arial" w:cs="Arial"/>
          <w:sz w:val="20"/>
          <w:szCs w:val="20"/>
        </w:rPr>
        <w:t>. Dodavatel odesílá potvrzení o akceptaci kontaktní osobě objednatele pro objednávky a fakturace.</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Dodávky budou realizovány na základě </w:t>
      </w:r>
      <w:r w:rsidR="003A5ACF" w:rsidRPr="009E4E60">
        <w:rPr>
          <w:rFonts w:ascii="Arial" w:hAnsi="Arial" w:cs="Arial"/>
          <w:sz w:val="20"/>
          <w:szCs w:val="20"/>
        </w:rPr>
        <w:t xml:space="preserve">potvrzených </w:t>
      </w:r>
      <w:r w:rsidRPr="009E4E60">
        <w:rPr>
          <w:rFonts w:ascii="Arial" w:hAnsi="Arial" w:cs="Arial"/>
          <w:sz w:val="20"/>
          <w:szCs w:val="20"/>
        </w:rPr>
        <w:t xml:space="preserve">objednávek do </w:t>
      </w:r>
      <w:r w:rsidR="00F5165A">
        <w:rPr>
          <w:rFonts w:ascii="Arial" w:hAnsi="Arial" w:cs="Arial"/>
          <w:sz w:val="20"/>
          <w:szCs w:val="20"/>
        </w:rPr>
        <w:t>dvou (2)</w:t>
      </w:r>
      <w:r w:rsidRPr="009E4E60">
        <w:rPr>
          <w:rFonts w:ascii="Arial" w:hAnsi="Arial" w:cs="Arial"/>
          <w:sz w:val="20"/>
          <w:szCs w:val="20"/>
        </w:rPr>
        <w:t xml:space="preserve"> pracovních dnů od doručení objednávky dodavateli v pracovních dnech od </w:t>
      </w:r>
      <w:r w:rsidR="00F5165A">
        <w:rPr>
          <w:rFonts w:ascii="Arial" w:hAnsi="Arial" w:cs="Arial"/>
          <w:sz w:val="20"/>
          <w:szCs w:val="20"/>
        </w:rPr>
        <w:t>0</w:t>
      </w:r>
      <w:r w:rsidRPr="009E4E60">
        <w:rPr>
          <w:rFonts w:ascii="Arial" w:hAnsi="Arial" w:cs="Arial"/>
          <w:sz w:val="20"/>
          <w:szCs w:val="20"/>
        </w:rPr>
        <w:t>7:00 do 15:00 hodin, pokud se smluvní strany nedohodnou jinak</w:t>
      </w:r>
      <w:r w:rsidR="008D3D4C" w:rsidRPr="009E4E60">
        <w:rPr>
          <w:rFonts w:ascii="Arial" w:hAnsi="Arial" w:cs="Arial"/>
          <w:sz w:val="20"/>
          <w:szCs w:val="20"/>
        </w:rPr>
        <w:t>.</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Dodávka objednaná poslední pracovní den v týdnu před dnem pracovního klidu nebo svátkem bude realizována do druhého pracovního dne následujícího po dni pracovního klidu či svátku.</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Dodavatel </w:t>
      </w:r>
      <w:r w:rsidR="003A5ACF" w:rsidRPr="009E4E60">
        <w:rPr>
          <w:rFonts w:ascii="Arial" w:hAnsi="Arial" w:cs="Arial"/>
          <w:sz w:val="20"/>
          <w:szCs w:val="20"/>
        </w:rPr>
        <w:t>doručuje</w:t>
      </w:r>
      <w:r w:rsidRPr="009E4E60">
        <w:rPr>
          <w:rFonts w:ascii="Arial" w:hAnsi="Arial" w:cs="Arial"/>
          <w:sz w:val="20"/>
          <w:szCs w:val="20"/>
        </w:rPr>
        <w:t xml:space="preserve"> dodávk</w:t>
      </w:r>
      <w:r w:rsidR="003A5ACF" w:rsidRPr="009E4E60">
        <w:rPr>
          <w:rFonts w:ascii="Arial" w:hAnsi="Arial" w:cs="Arial"/>
          <w:sz w:val="20"/>
          <w:szCs w:val="20"/>
        </w:rPr>
        <w:t>u</w:t>
      </w:r>
      <w:r w:rsidRPr="009E4E60">
        <w:rPr>
          <w:rFonts w:ascii="Arial" w:hAnsi="Arial" w:cs="Arial"/>
          <w:sz w:val="20"/>
          <w:szCs w:val="20"/>
        </w:rPr>
        <w:t xml:space="preserve"> přímo na příslušná nemocniční oddělení, která jsou uvedena v objednávce.</w:t>
      </w:r>
    </w:p>
    <w:p w:rsidR="00B63440" w:rsidRPr="009E4E60" w:rsidRDefault="00505F0B" w:rsidP="00505F0B">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Vlastnické právo k předmětu </w:t>
      </w:r>
      <w:r w:rsidR="00BD7E2C" w:rsidRPr="009E4E60">
        <w:rPr>
          <w:rFonts w:ascii="Arial" w:hAnsi="Arial" w:cs="Arial"/>
          <w:sz w:val="20"/>
          <w:szCs w:val="20"/>
        </w:rPr>
        <w:t>smlouvy</w:t>
      </w:r>
      <w:r w:rsidRPr="009E4E60">
        <w:rPr>
          <w:rFonts w:ascii="Arial" w:hAnsi="Arial" w:cs="Arial"/>
          <w:sz w:val="20"/>
          <w:szCs w:val="20"/>
        </w:rPr>
        <w:t xml:space="preserve"> přechází na objednatele okamžikem předání. Veškeré právní účinky předání nastávají na základě potvrzení této sk</w:t>
      </w:r>
      <w:r w:rsidR="00B63440" w:rsidRPr="009E4E60">
        <w:rPr>
          <w:rFonts w:ascii="Arial" w:hAnsi="Arial" w:cs="Arial"/>
          <w:sz w:val="20"/>
          <w:szCs w:val="20"/>
        </w:rPr>
        <w:t xml:space="preserve">utečnosti </w:t>
      </w:r>
      <w:r w:rsidR="003A5ACF" w:rsidRPr="009E4E60">
        <w:rPr>
          <w:rFonts w:ascii="Arial" w:hAnsi="Arial" w:cs="Arial"/>
          <w:sz w:val="20"/>
          <w:szCs w:val="20"/>
        </w:rPr>
        <w:t xml:space="preserve">příslušným nemocničním oddělením </w:t>
      </w:r>
      <w:r w:rsidR="00B63440" w:rsidRPr="009E4E60">
        <w:rPr>
          <w:rFonts w:ascii="Arial" w:hAnsi="Arial" w:cs="Arial"/>
          <w:sz w:val="20"/>
          <w:szCs w:val="20"/>
        </w:rPr>
        <w:t>v dokumentu označeném „Dodací list“.</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Objednatel se zavazuje dodávku dezinfekčních prostředků a služby s ní spojené řádně převzít a včas zaplatit.</w:t>
      </w:r>
    </w:p>
    <w:p w:rsidR="00505F0B" w:rsidRPr="009E4E60" w:rsidRDefault="00505F0B" w:rsidP="00505F0B">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Objednatel se na základě této smlouvy nezavazuje odebrat jakékoliv </w:t>
      </w:r>
      <w:r w:rsidR="00FE1C95">
        <w:rPr>
          <w:rFonts w:ascii="Arial" w:hAnsi="Arial" w:cs="Arial"/>
          <w:sz w:val="20"/>
          <w:szCs w:val="20"/>
        </w:rPr>
        <w:t>minimální</w:t>
      </w:r>
      <w:r w:rsidR="00FE1C95" w:rsidRPr="009E4E60">
        <w:rPr>
          <w:rFonts w:ascii="Arial" w:hAnsi="Arial" w:cs="Arial"/>
          <w:sz w:val="20"/>
          <w:szCs w:val="20"/>
        </w:rPr>
        <w:t xml:space="preserve"> </w:t>
      </w:r>
      <w:r w:rsidRPr="009E4E60">
        <w:rPr>
          <w:rFonts w:ascii="Arial" w:hAnsi="Arial" w:cs="Arial"/>
          <w:sz w:val="20"/>
          <w:szCs w:val="20"/>
        </w:rPr>
        <w:t xml:space="preserve">množství předmětu </w:t>
      </w:r>
      <w:r w:rsidR="00BD7E2C" w:rsidRPr="009E4E60">
        <w:rPr>
          <w:rFonts w:ascii="Arial" w:hAnsi="Arial" w:cs="Arial"/>
          <w:sz w:val="20"/>
          <w:szCs w:val="20"/>
        </w:rPr>
        <w:t>smlouvy</w:t>
      </w:r>
      <w:r w:rsidRPr="009E4E60">
        <w:rPr>
          <w:rFonts w:ascii="Arial" w:hAnsi="Arial" w:cs="Arial"/>
          <w:sz w:val="20"/>
          <w:szCs w:val="20"/>
        </w:rPr>
        <w:t xml:space="preserve">. </w:t>
      </w:r>
      <w:r w:rsidR="00EA14B5" w:rsidRPr="009E4E60">
        <w:rPr>
          <w:rFonts w:ascii="Arial" w:hAnsi="Arial" w:cs="Arial"/>
          <w:sz w:val="20"/>
          <w:szCs w:val="20"/>
        </w:rPr>
        <w:t>M</w:t>
      </w:r>
      <w:r w:rsidRPr="009E4E60">
        <w:rPr>
          <w:rFonts w:ascii="Arial" w:hAnsi="Arial" w:cs="Arial"/>
          <w:sz w:val="20"/>
          <w:szCs w:val="20"/>
        </w:rPr>
        <w:t>nožství, uveden</w:t>
      </w:r>
      <w:r w:rsidR="00EA14B5" w:rsidRPr="009E4E60">
        <w:rPr>
          <w:rFonts w:ascii="Arial" w:hAnsi="Arial" w:cs="Arial"/>
          <w:sz w:val="20"/>
          <w:szCs w:val="20"/>
        </w:rPr>
        <w:t>á</w:t>
      </w:r>
      <w:r w:rsidRPr="009E4E60">
        <w:rPr>
          <w:rFonts w:ascii="Arial" w:hAnsi="Arial" w:cs="Arial"/>
          <w:sz w:val="20"/>
          <w:szCs w:val="20"/>
        </w:rPr>
        <w:t xml:space="preserve"> v zadávací dokumentaci k veřejné zakázce</w:t>
      </w:r>
      <w:r w:rsidR="00EA14B5" w:rsidRPr="009E4E60">
        <w:rPr>
          <w:rFonts w:ascii="Arial" w:hAnsi="Arial" w:cs="Arial"/>
          <w:sz w:val="20"/>
          <w:szCs w:val="20"/>
        </w:rPr>
        <w:t xml:space="preserve"> s názvem</w:t>
      </w:r>
      <w:r w:rsidRPr="009E4E60">
        <w:rPr>
          <w:rFonts w:ascii="Arial" w:hAnsi="Arial" w:cs="Arial"/>
          <w:sz w:val="20"/>
          <w:szCs w:val="20"/>
        </w:rPr>
        <w:t xml:space="preserve"> „Dodávky dezinfekčních prostředků a služb</w:t>
      </w:r>
      <w:r w:rsidR="00EA14B5" w:rsidRPr="009E4E60">
        <w:rPr>
          <w:rFonts w:ascii="Arial" w:hAnsi="Arial" w:cs="Arial"/>
          <w:sz w:val="20"/>
          <w:szCs w:val="20"/>
        </w:rPr>
        <w:t>y</w:t>
      </w:r>
      <w:r w:rsidRPr="009E4E60">
        <w:rPr>
          <w:rFonts w:ascii="Arial" w:hAnsi="Arial" w:cs="Arial"/>
          <w:sz w:val="20"/>
          <w:szCs w:val="20"/>
        </w:rPr>
        <w:t xml:space="preserve"> spojené s dodávkou“</w:t>
      </w:r>
      <w:r w:rsidR="00FE1C95">
        <w:rPr>
          <w:rFonts w:ascii="Arial" w:hAnsi="Arial" w:cs="Arial"/>
          <w:sz w:val="20"/>
          <w:szCs w:val="20"/>
        </w:rPr>
        <w:t>,</w:t>
      </w:r>
      <w:r w:rsidRPr="009E4E60">
        <w:rPr>
          <w:rFonts w:ascii="Arial" w:hAnsi="Arial" w:cs="Arial"/>
          <w:sz w:val="20"/>
          <w:szCs w:val="20"/>
        </w:rPr>
        <w:t xml:space="preserve"> j</w:t>
      </w:r>
      <w:r w:rsidR="00EA14B5" w:rsidRPr="009E4E60">
        <w:rPr>
          <w:rFonts w:ascii="Arial" w:hAnsi="Arial" w:cs="Arial"/>
          <w:sz w:val="20"/>
          <w:szCs w:val="20"/>
        </w:rPr>
        <w:t>sou</w:t>
      </w:r>
      <w:r w:rsidRPr="009E4E60">
        <w:rPr>
          <w:rFonts w:ascii="Arial" w:hAnsi="Arial" w:cs="Arial"/>
          <w:sz w:val="20"/>
          <w:szCs w:val="20"/>
        </w:rPr>
        <w:t xml:space="preserve"> pouze </w:t>
      </w:r>
      <w:r w:rsidR="00EA14B5" w:rsidRPr="009E4E60">
        <w:rPr>
          <w:rFonts w:ascii="Arial" w:hAnsi="Arial" w:cs="Arial"/>
          <w:sz w:val="20"/>
          <w:szCs w:val="20"/>
        </w:rPr>
        <w:t>předpokladem objednatele</w:t>
      </w:r>
      <w:r w:rsidRPr="009E4E60">
        <w:rPr>
          <w:rFonts w:ascii="Arial" w:hAnsi="Arial" w:cs="Arial"/>
          <w:sz w:val="20"/>
          <w:szCs w:val="20"/>
        </w:rPr>
        <w:t xml:space="preserve">, </w:t>
      </w:r>
      <w:proofErr w:type="gramStart"/>
      <w:r w:rsidR="00EA14B5" w:rsidRPr="009E4E60">
        <w:rPr>
          <w:rFonts w:ascii="Arial" w:hAnsi="Arial" w:cs="Arial"/>
          <w:sz w:val="20"/>
          <w:szCs w:val="20"/>
        </w:rPr>
        <w:t>která</w:t>
      </w:r>
      <w:proofErr w:type="gramEnd"/>
      <w:r w:rsidR="00EA14B5" w:rsidRPr="009E4E60">
        <w:rPr>
          <w:rFonts w:ascii="Arial" w:hAnsi="Arial" w:cs="Arial"/>
          <w:sz w:val="20"/>
          <w:szCs w:val="20"/>
        </w:rPr>
        <w:t xml:space="preserve"> však odpovídají</w:t>
      </w:r>
      <w:r w:rsidRPr="009E4E60">
        <w:rPr>
          <w:rFonts w:ascii="Arial" w:hAnsi="Arial" w:cs="Arial"/>
          <w:sz w:val="20"/>
          <w:szCs w:val="20"/>
        </w:rPr>
        <w:t xml:space="preserve"> </w:t>
      </w:r>
      <w:r w:rsidR="00EA14B5" w:rsidRPr="009E4E60">
        <w:rPr>
          <w:rFonts w:ascii="Arial" w:hAnsi="Arial" w:cs="Arial"/>
          <w:sz w:val="20"/>
          <w:szCs w:val="20"/>
        </w:rPr>
        <w:t xml:space="preserve">jeho </w:t>
      </w:r>
      <w:r w:rsidRPr="009E4E60">
        <w:rPr>
          <w:rFonts w:ascii="Arial" w:hAnsi="Arial" w:cs="Arial"/>
          <w:sz w:val="20"/>
          <w:szCs w:val="20"/>
        </w:rPr>
        <w:t xml:space="preserve">reálným potřebám. </w:t>
      </w:r>
      <w:r w:rsidR="00CA3C55" w:rsidRPr="00CA3C55">
        <w:rPr>
          <w:rFonts w:ascii="Arial" w:hAnsi="Arial" w:cs="Arial"/>
          <w:sz w:val="20"/>
          <w:szCs w:val="20"/>
        </w:rPr>
        <w:t>V této souvislosti vybranému dodavateli nevzniká za žádných okolností právo k účtování jakýchkoliv odměn, smluvních pokut či náhrad škod, pokud zadavatel dodávky v předpokládaném množství neodebere.</w:t>
      </w:r>
      <w:r w:rsidRPr="00CA3C55">
        <w:rPr>
          <w:rFonts w:ascii="Arial" w:hAnsi="Arial" w:cs="Arial"/>
          <w:sz w:val="20"/>
          <w:szCs w:val="20"/>
        </w:rPr>
        <w:t xml:space="preserve"> </w:t>
      </w:r>
      <w:r w:rsidRPr="009E4E60">
        <w:rPr>
          <w:rFonts w:ascii="Arial" w:hAnsi="Arial" w:cs="Arial"/>
          <w:sz w:val="20"/>
          <w:szCs w:val="20"/>
        </w:rPr>
        <w:t>Skutečně odebraná množství se budou vždy odvíjet od aktuálních potřeb objednatele. Objednatel je oprávněn</w:t>
      </w:r>
      <w:r w:rsidR="00CA37D0" w:rsidRPr="009E4E60">
        <w:rPr>
          <w:rFonts w:ascii="Arial" w:hAnsi="Arial" w:cs="Arial"/>
          <w:sz w:val="20"/>
          <w:szCs w:val="20"/>
        </w:rPr>
        <w:t xml:space="preserve"> </w:t>
      </w:r>
      <w:r w:rsidRPr="009E4E60">
        <w:rPr>
          <w:rFonts w:ascii="Arial" w:hAnsi="Arial" w:cs="Arial"/>
          <w:sz w:val="20"/>
          <w:szCs w:val="20"/>
        </w:rPr>
        <w:t>jakkoliv předpokládaná množství snížit, případně navýšit</w:t>
      </w:r>
      <w:r w:rsidR="0005012B" w:rsidRPr="0005012B">
        <w:rPr>
          <w:rFonts w:ascii="Arial" w:hAnsi="Arial" w:cs="Arial"/>
          <w:sz w:val="20"/>
          <w:szCs w:val="20"/>
        </w:rPr>
        <w:t xml:space="preserve">, </w:t>
      </w:r>
      <w:r w:rsidR="0005012B" w:rsidRPr="00CA3C55">
        <w:rPr>
          <w:rFonts w:ascii="Arial" w:hAnsi="Arial" w:cs="Arial"/>
          <w:sz w:val="20"/>
          <w:szCs w:val="20"/>
        </w:rPr>
        <w:t>a to až do výše předpokládané hodnoty veřejné zakázky, příp. za využití opce v souladu s</w:t>
      </w:r>
      <w:r w:rsidR="0005012B">
        <w:rPr>
          <w:rFonts w:ascii="Arial" w:hAnsi="Arial" w:cs="Arial"/>
          <w:sz w:val="20"/>
          <w:szCs w:val="20"/>
        </w:rPr>
        <w:t> ust. § 64, písm. b) ZZVZ.</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Místem plnění je Psychiatrická nemocnice Bohnic</w:t>
      </w:r>
      <w:r w:rsidR="00673E15" w:rsidRPr="009E4E60">
        <w:rPr>
          <w:rFonts w:ascii="Arial" w:hAnsi="Arial" w:cs="Arial"/>
          <w:sz w:val="20"/>
          <w:szCs w:val="20"/>
        </w:rPr>
        <w:t>e, Ústavní 91/7, 181 02 Praha 8</w:t>
      </w:r>
      <w:r w:rsidRPr="009E4E60">
        <w:rPr>
          <w:rFonts w:ascii="Arial" w:hAnsi="Arial" w:cs="Arial"/>
          <w:sz w:val="20"/>
          <w:szCs w:val="20"/>
        </w:rPr>
        <w:t>.</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je povinen v místě plnění dodržovat veškeré zásady platné pro pohyb osob, vozidel a</w:t>
      </w:r>
      <w:r w:rsidR="00CA37D0" w:rsidRPr="009E4E60">
        <w:rPr>
          <w:rFonts w:ascii="Arial" w:hAnsi="Arial" w:cs="Arial"/>
          <w:sz w:val="20"/>
          <w:szCs w:val="20"/>
        </w:rPr>
        <w:t> </w:t>
      </w:r>
      <w:r w:rsidR="00C84EFD" w:rsidRPr="009E4E60">
        <w:rPr>
          <w:rFonts w:ascii="Arial" w:hAnsi="Arial" w:cs="Arial"/>
          <w:sz w:val="20"/>
          <w:szCs w:val="20"/>
        </w:rPr>
        <w:t xml:space="preserve">manipulaci s věcmi, jakož i respektovat zavedená bezpečnostní opatření. </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nese veškerou odpovědnost za případné škody vzniklé </w:t>
      </w:r>
      <w:r w:rsidR="00194A27" w:rsidRPr="009E4E60">
        <w:rPr>
          <w:rFonts w:ascii="Arial" w:hAnsi="Arial" w:cs="Arial"/>
          <w:sz w:val="20"/>
          <w:szCs w:val="20"/>
        </w:rPr>
        <w:t>objednateli</w:t>
      </w:r>
      <w:r w:rsidR="00C84EFD" w:rsidRPr="009E4E60">
        <w:rPr>
          <w:rFonts w:ascii="Arial" w:hAnsi="Arial" w:cs="Arial"/>
          <w:sz w:val="20"/>
          <w:szCs w:val="20"/>
        </w:rPr>
        <w:t xml:space="preserve"> v důsledku porušení povinností </w:t>
      </w:r>
      <w:r w:rsidR="00194A27" w:rsidRPr="009E4E60">
        <w:rPr>
          <w:rFonts w:ascii="Arial" w:hAnsi="Arial" w:cs="Arial"/>
          <w:sz w:val="20"/>
          <w:szCs w:val="20"/>
        </w:rPr>
        <w:t>dodavatele</w:t>
      </w:r>
      <w:r w:rsidR="00C84EFD" w:rsidRPr="009E4E60">
        <w:rPr>
          <w:rFonts w:ascii="Arial" w:hAnsi="Arial" w:cs="Arial"/>
          <w:sz w:val="20"/>
          <w:szCs w:val="20"/>
        </w:rPr>
        <w:t xml:space="preserve"> spojených s dodáním předmětu </w:t>
      </w:r>
      <w:r w:rsidR="00BD7E2C" w:rsidRPr="009E4E60">
        <w:rPr>
          <w:rFonts w:ascii="Arial" w:hAnsi="Arial" w:cs="Arial"/>
          <w:sz w:val="20"/>
          <w:szCs w:val="20"/>
        </w:rPr>
        <w:t>smlouvy</w:t>
      </w:r>
      <w:r w:rsidR="00C84EFD" w:rsidRPr="009E4E60">
        <w:rPr>
          <w:rFonts w:ascii="Arial" w:hAnsi="Arial" w:cs="Arial"/>
          <w:sz w:val="20"/>
          <w:szCs w:val="20"/>
        </w:rPr>
        <w:t>.</w:t>
      </w:r>
    </w:p>
    <w:p w:rsidR="00C84EFD" w:rsidRPr="009E4E60" w:rsidRDefault="00C84EFD"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t>Kupní cena a platební podmínky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Detailní kalkulace nabídkové ceny v Kč bez DPH a celkové nabídkové ceny v Kč bez DPH tvoří nedílnou součást této smlouvy jako </w:t>
      </w:r>
      <w:r w:rsidRPr="00F5165A">
        <w:rPr>
          <w:rFonts w:ascii="Arial" w:hAnsi="Arial" w:cs="Arial"/>
          <w:sz w:val="20"/>
          <w:szCs w:val="20"/>
          <w:u w:val="single"/>
        </w:rPr>
        <w:t>příloha č. 1</w:t>
      </w:r>
      <w:r w:rsidR="00353A6B" w:rsidRPr="00F5165A">
        <w:rPr>
          <w:rFonts w:ascii="Arial" w:hAnsi="Arial" w:cs="Arial"/>
          <w:sz w:val="20"/>
          <w:szCs w:val="20"/>
          <w:u w:val="single"/>
        </w:rPr>
        <w:t xml:space="preserve"> Specifikace dezinfekčních </w:t>
      </w:r>
      <w:r w:rsidR="00420733" w:rsidRPr="00F5165A">
        <w:rPr>
          <w:rFonts w:ascii="Arial" w:hAnsi="Arial" w:cs="Arial"/>
          <w:sz w:val="20"/>
          <w:szCs w:val="20"/>
          <w:u w:val="single"/>
        </w:rPr>
        <w:t>prostředk</w:t>
      </w:r>
      <w:r w:rsidR="00353A6B" w:rsidRPr="00F5165A">
        <w:rPr>
          <w:rFonts w:ascii="Arial" w:hAnsi="Arial" w:cs="Arial"/>
          <w:sz w:val="20"/>
          <w:szCs w:val="20"/>
          <w:u w:val="single"/>
        </w:rPr>
        <w:t>ů</w:t>
      </w:r>
      <w:r w:rsidRPr="009E4E60">
        <w:rPr>
          <w:rFonts w:ascii="Arial" w:hAnsi="Arial" w:cs="Arial"/>
          <w:sz w:val="20"/>
          <w:szCs w:val="20"/>
        </w:rPr>
        <w:t xml:space="preserve">. </w:t>
      </w:r>
    </w:p>
    <w:p w:rsidR="003C7064" w:rsidRPr="003C7064" w:rsidRDefault="003C7064" w:rsidP="003C7064">
      <w:pPr>
        <w:pStyle w:val="Odstavecseseznamem"/>
        <w:numPr>
          <w:ilvl w:val="1"/>
          <w:numId w:val="1"/>
        </w:numPr>
        <w:tabs>
          <w:tab w:val="left" w:pos="709"/>
        </w:tabs>
        <w:ind w:left="709" w:hanging="709"/>
        <w:contextualSpacing w:val="0"/>
        <w:jc w:val="both"/>
        <w:rPr>
          <w:rFonts w:ascii="Arial" w:hAnsi="Arial" w:cs="Arial"/>
          <w:sz w:val="20"/>
          <w:szCs w:val="20"/>
        </w:rPr>
      </w:pPr>
      <w:r w:rsidRPr="003C7064">
        <w:rPr>
          <w:rFonts w:ascii="Arial" w:hAnsi="Arial" w:cs="Arial"/>
          <w:sz w:val="20"/>
          <w:szCs w:val="20"/>
        </w:rPr>
        <w:t>Kupní cena zahrnuje zejména:</w:t>
      </w:r>
    </w:p>
    <w:p w:rsidR="006B4A42" w:rsidRPr="00951BA6" w:rsidRDefault="003C7064" w:rsidP="006B4A42">
      <w:pPr>
        <w:pStyle w:val="slovanodstavec"/>
        <w:numPr>
          <w:ilvl w:val="2"/>
          <w:numId w:val="1"/>
        </w:numPr>
        <w:tabs>
          <w:tab w:val="left" w:pos="1418"/>
        </w:tabs>
        <w:spacing w:before="120" w:after="120"/>
        <w:ind w:left="1418" w:hanging="698"/>
        <w:jc w:val="both"/>
        <w:rPr>
          <w:rFonts w:ascii="Arial" w:hAnsi="Arial" w:cs="Arial"/>
          <w:b w:val="0"/>
          <w:sz w:val="20"/>
        </w:rPr>
      </w:pPr>
      <w:r w:rsidRPr="003C7064">
        <w:rPr>
          <w:rFonts w:ascii="Arial" w:hAnsi="Arial" w:cs="Arial"/>
          <w:b w:val="0"/>
          <w:sz w:val="20"/>
        </w:rPr>
        <w:t>dodávku dezinfekčních prostředků v </w:t>
      </w:r>
      <w:r w:rsidRPr="00951BA6">
        <w:rPr>
          <w:rFonts w:ascii="Arial" w:hAnsi="Arial" w:cs="Arial"/>
          <w:b w:val="0"/>
          <w:sz w:val="20"/>
        </w:rPr>
        <w:t xml:space="preserve">požadovaném množství a stanovené velikosti obalu, do </w:t>
      </w:r>
      <w:r w:rsidR="00C52C8B" w:rsidRPr="00951BA6">
        <w:rPr>
          <w:rFonts w:ascii="Arial" w:hAnsi="Arial" w:cs="Arial"/>
          <w:b w:val="0"/>
          <w:sz w:val="20"/>
        </w:rPr>
        <w:t>dvou (</w:t>
      </w:r>
      <w:r w:rsidRPr="00951BA6">
        <w:rPr>
          <w:rFonts w:ascii="Arial" w:hAnsi="Arial" w:cs="Arial"/>
          <w:b w:val="0"/>
          <w:sz w:val="20"/>
        </w:rPr>
        <w:t>2</w:t>
      </w:r>
      <w:r w:rsidR="00C52C8B" w:rsidRPr="00951BA6">
        <w:rPr>
          <w:rFonts w:ascii="Arial" w:hAnsi="Arial" w:cs="Arial"/>
          <w:b w:val="0"/>
          <w:sz w:val="20"/>
        </w:rPr>
        <w:t>) </w:t>
      </w:r>
      <w:r w:rsidRPr="00951BA6">
        <w:rPr>
          <w:rFonts w:ascii="Arial" w:hAnsi="Arial" w:cs="Arial"/>
          <w:b w:val="0"/>
          <w:sz w:val="20"/>
        </w:rPr>
        <w:t>pracovních dnů ode dne doručení objednávky,</w:t>
      </w:r>
    </w:p>
    <w:p w:rsidR="006B4A42" w:rsidRPr="00951BA6" w:rsidRDefault="006B4A42" w:rsidP="006B4A42">
      <w:pPr>
        <w:pStyle w:val="slovanodstavec"/>
        <w:numPr>
          <w:ilvl w:val="2"/>
          <w:numId w:val="1"/>
        </w:numPr>
        <w:tabs>
          <w:tab w:val="left" w:pos="1418"/>
        </w:tabs>
        <w:spacing w:before="120" w:after="120"/>
        <w:ind w:left="1418" w:hanging="698"/>
        <w:jc w:val="both"/>
        <w:rPr>
          <w:rFonts w:ascii="Arial" w:hAnsi="Arial" w:cs="Arial"/>
          <w:b w:val="0"/>
          <w:sz w:val="20"/>
        </w:rPr>
      </w:pPr>
      <w:r w:rsidRPr="00951BA6">
        <w:rPr>
          <w:rFonts w:ascii="Arial" w:hAnsi="Arial" w:cs="Arial"/>
          <w:b w:val="0"/>
          <w:sz w:val="20"/>
          <w:szCs w:val="20"/>
        </w:rPr>
        <w:t xml:space="preserve">dodávku ostatního sortimentu dodavatele z oblasti dezinfekčních prostředků neuvedených v příloze č. 1 Specifikace dezinfekčních prostředků v požadovaném množství a stanovené velikosti obalu, do dvou (2) pracovních dnů ode dne doručení objednávky, a to v celkové souhrnné hodnotě maximálně 190.000,- Kč, která odpovídá 10 % předpokládané hodnoty veřejné zakázky, na </w:t>
      </w:r>
      <w:proofErr w:type="gramStart"/>
      <w:r w:rsidRPr="00951BA6">
        <w:rPr>
          <w:rFonts w:ascii="Arial" w:hAnsi="Arial" w:cs="Arial"/>
          <w:b w:val="0"/>
          <w:sz w:val="20"/>
          <w:szCs w:val="20"/>
        </w:rPr>
        <w:t>jejíž</w:t>
      </w:r>
      <w:proofErr w:type="gramEnd"/>
      <w:r w:rsidRPr="00951BA6">
        <w:rPr>
          <w:rFonts w:ascii="Arial" w:hAnsi="Arial" w:cs="Arial"/>
          <w:b w:val="0"/>
          <w:sz w:val="20"/>
          <w:szCs w:val="20"/>
        </w:rPr>
        <w:t xml:space="preserve"> základě byla tato smlouva uzavřena,</w:t>
      </w:r>
    </w:p>
    <w:p w:rsidR="003C7064" w:rsidRPr="00951BA6"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rPr>
      </w:pPr>
      <w:r w:rsidRPr="00951BA6">
        <w:rPr>
          <w:rFonts w:ascii="Arial" w:hAnsi="Arial" w:cs="Arial"/>
          <w:b w:val="0"/>
          <w:sz w:val="20"/>
        </w:rPr>
        <w:t>dopravu dezinfekčních prostředků do místa plnění veřejné zakázky a konkrétního pavilonu,</w:t>
      </w:r>
    </w:p>
    <w:p w:rsidR="003C7064" w:rsidRPr="00951BA6"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rPr>
      </w:pPr>
      <w:r w:rsidRPr="00951BA6">
        <w:rPr>
          <w:rFonts w:ascii="Arial" w:hAnsi="Arial" w:cs="Arial"/>
          <w:b w:val="0"/>
          <w:sz w:val="20"/>
        </w:rPr>
        <w:t>vykládku dezinfekčních prostředků v místě plnění veřejné zakázky v konkrétním pavilonu,</w:t>
      </w:r>
    </w:p>
    <w:p w:rsidR="003C7064" w:rsidRPr="00087A95"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szCs w:val="20"/>
        </w:rPr>
      </w:pPr>
      <w:r w:rsidRPr="00951BA6">
        <w:rPr>
          <w:rFonts w:ascii="Arial" w:hAnsi="Arial" w:cs="Arial"/>
          <w:b w:val="0"/>
          <w:sz w:val="20"/>
        </w:rPr>
        <w:t>dodávku průvodní dokumentace k dezinfekčním prostředkům</w:t>
      </w:r>
      <w:r w:rsidRPr="00087A95">
        <w:rPr>
          <w:rFonts w:ascii="Arial" w:hAnsi="Arial" w:cs="Arial"/>
          <w:b w:val="0"/>
          <w:sz w:val="20"/>
        </w:rPr>
        <w:t xml:space="preserve">, tj. prokázání jejich účinnosti, dodávku návodu k jejich použití nebo užívání, dokladů o struktuře jejich složení, a to vše v </w:t>
      </w:r>
      <w:r w:rsidRPr="00087A95">
        <w:rPr>
          <w:rFonts w:ascii="Arial" w:hAnsi="Arial" w:cs="Arial"/>
          <w:b w:val="0"/>
          <w:sz w:val="20"/>
          <w:szCs w:val="20"/>
        </w:rPr>
        <w:t>českém jazyce s výjimkou odborných technických výrazu.</w:t>
      </w:r>
    </w:p>
    <w:p w:rsidR="003C7064" w:rsidRPr="00087A95"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szCs w:val="20"/>
        </w:rPr>
      </w:pPr>
      <w:r w:rsidRPr="00087A95">
        <w:rPr>
          <w:rFonts w:ascii="Arial" w:hAnsi="Arial" w:cs="Arial"/>
          <w:b w:val="0"/>
          <w:sz w:val="20"/>
          <w:szCs w:val="20"/>
        </w:rPr>
        <w:t>zpracování, případná aktualizace a distribuce dezinfekčního řádu, prováděcích předpisů a aplikačního kalendáře,</w:t>
      </w:r>
    </w:p>
    <w:p w:rsidR="003C7064" w:rsidRPr="00087A95"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szCs w:val="20"/>
        </w:rPr>
      </w:pPr>
      <w:r w:rsidRPr="00087A95">
        <w:rPr>
          <w:rFonts w:ascii="Arial" w:hAnsi="Arial" w:cs="Arial"/>
          <w:b w:val="0"/>
          <w:sz w:val="20"/>
          <w:szCs w:val="20"/>
        </w:rPr>
        <w:lastRenderedPageBreak/>
        <w:t>analytickou činno</w:t>
      </w:r>
      <w:r w:rsidR="00EE2A4E" w:rsidRPr="00087A95">
        <w:rPr>
          <w:rFonts w:ascii="Arial" w:hAnsi="Arial" w:cs="Arial"/>
          <w:b w:val="0"/>
          <w:sz w:val="20"/>
          <w:szCs w:val="20"/>
        </w:rPr>
        <w:t>st a pravidelné měsíční reporty,</w:t>
      </w:r>
    </w:p>
    <w:p w:rsidR="00EE2A4E" w:rsidRPr="00087A95" w:rsidRDefault="00EE2A4E" w:rsidP="00EE2A4E">
      <w:pPr>
        <w:pStyle w:val="slovanodstavec"/>
        <w:numPr>
          <w:ilvl w:val="2"/>
          <w:numId w:val="1"/>
        </w:numPr>
        <w:tabs>
          <w:tab w:val="left" w:pos="1418"/>
        </w:tabs>
        <w:spacing w:before="120" w:after="120"/>
        <w:ind w:left="1418" w:hanging="698"/>
        <w:jc w:val="both"/>
        <w:rPr>
          <w:rFonts w:ascii="Arial" w:hAnsi="Arial" w:cs="Arial"/>
          <w:b w:val="0"/>
          <w:sz w:val="20"/>
          <w:szCs w:val="20"/>
        </w:rPr>
      </w:pPr>
      <w:r w:rsidRPr="00087A95">
        <w:rPr>
          <w:rFonts w:ascii="Arial" w:hAnsi="Arial" w:cs="Arial"/>
          <w:b w:val="0"/>
          <w:sz w:val="20"/>
          <w:szCs w:val="20"/>
        </w:rPr>
        <w:t xml:space="preserve">odběr </w:t>
      </w:r>
      <w:r w:rsidRPr="00D92997">
        <w:rPr>
          <w:rFonts w:ascii="Arial" w:hAnsi="Arial" w:cs="Arial"/>
          <w:b w:val="0"/>
          <w:sz w:val="20"/>
          <w:szCs w:val="20"/>
        </w:rPr>
        <w:t>nespotřebovaných dezinfekčních</w:t>
      </w:r>
      <w:r w:rsidRPr="00087A95">
        <w:rPr>
          <w:rFonts w:ascii="Arial" w:hAnsi="Arial" w:cs="Arial"/>
          <w:b w:val="0"/>
          <w:sz w:val="20"/>
          <w:szCs w:val="20"/>
        </w:rPr>
        <w:t xml:space="preserve"> prostředků.</w:t>
      </w:r>
    </w:p>
    <w:p w:rsidR="00C84EFD" w:rsidRPr="00087A95"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087A95">
        <w:rPr>
          <w:rFonts w:ascii="Arial" w:hAnsi="Arial" w:cs="Arial"/>
          <w:sz w:val="20"/>
          <w:szCs w:val="20"/>
        </w:rPr>
        <w:t>Dohodnutá cena je cenou nejvýše přípustnou.</w:t>
      </w:r>
    </w:p>
    <w:p w:rsidR="00EF5473"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087A95">
        <w:rPr>
          <w:rFonts w:ascii="Arial" w:hAnsi="Arial" w:cs="Arial"/>
          <w:sz w:val="20"/>
          <w:szCs w:val="20"/>
        </w:rPr>
        <w:t>Objednatel</w:t>
      </w:r>
      <w:r w:rsidR="00C84EFD" w:rsidRPr="00087A95">
        <w:rPr>
          <w:rFonts w:ascii="Arial" w:hAnsi="Arial" w:cs="Arial"/>
          <w:sz w:val="20"/>
          <w:szCs w:val="20"/>
        </w:rPr>
        <w:t xml:space="preserve"> bude hradit kupní cenu ve prospěch </w:t>
      </w:r>
      <w:r w:rsidR="00194A27" w:rsidRPr="00087A95">
        <w:rPr>
          <w:rFonts w:ascii="Arial" w:hAnsi="Arial" w:cs="Arial"/>
          <w:sz w:val="20"/>
          <w:szCs w:val="20"/>
        </w:rPr>
        <w:t>dodavatele</w:t>
      </w:r>
      <w:r w:rsidR="00C84EFD" w:rsidRPr="00087A95">
        <w:rPr>
          <w:rFonts w:ascii="Arial" w:hAnsi="Arial" w:cs="Arial"/>
          <w:sz w:val="20"/>
          <w:szCs w:val="20"/>
        </w:rPr>
        <w:t xml:space="preserve"> na základě </w:t>
      </w:r>
      <w:r w:rsidRPr="00087A95">
        <w:rPr>
          <w:rFonts w:ascii="Arial" w:hAnsi="Arial" w:cs="Arial"/>
          <w:sz w:val="20"/>
          <w:szCs w:val="20"/>
        </w:rPr>
        <w:t>dodavatel</w:t>
      </w:r>
      <w:r w:rsidR="00194A27" w:rsidRPr="00087A95">
        <w:rPr>
          <w:rFonts w:ascii="Arial" w:hAnsi="Arial" w:cs="Arial"/>
          <w:sz w:val="20"/>
          <w:szCs w:val="20"/>
        </w:rPr>
        <w:t>e</w:t>
      </w:r>
      <w:r w:rsidR="00C84EFD" w:rsidRPr="00087A95">
        <w:rPr>
          <w:rFonts w:ascii="Arial" w:hAnsi="Arial" w:cs="Arial"/>
          <w:sz w:val="20"/>
          <w:szCs w:val="20"/>
        </w:rPr>
        <w:t xml:space="preserve">m řádně vystavených daňových dokladů </w:t>
      </w:r>
      <w:r w:rsidR="00EF5473" w:rsidRPr="00087A95">
        <w:rPr>
          <w:rFonts w:ascii="Arial" w:hAnsi="Arial" w:cs="Arial"/>
          <w:sz w:val="20"/>
          <w:szCs w:val="20"/>
        </w:rPr>
        <w:t>v elektronickém</w:t>
      </w:r>
      <w:r w:rsidR="00EF5473" w:rsidRPr="009E4E60">
        <w:rPr>
          <w:rFonts w:ascii="Arial" w:hAnsi="Arial" w:cs="Arial"/>
          <w:sz w:val="20"/>
          <w:szCs w:val="20"/>
        </w:rPr>
        <w:t xml:space="preserve"> formátu xls nebo xls</w:t>
      </w:r>
      <w:r w:rsidR="00BD7E2C" w:rsidRPr="009E4E60">
        <w:rPr>
          <w:rFonts w:ascii="Arial" w:hAnsi="Arial" w:cs="Arial"/>
          <w:sz w:val="20"/>
          <w:szCs w:val="20"/>
        </w:rPr>
        <w:t>x</w:t>
      </w:r>
      <w:r w:rsidR="00EF5473" w:rsidRPr="009E4E60">
        <w:rPr>
          <w:rFonts w:ascii="Arial" w:hAnsi="Arial" w:cs="Arial"/>
          <w:sz w:val="20"/>
          <w:szCs w:val="20"/>
        </w:rPr>
        <w:t>.</w:t>
      </w:r>
    </w:p>
    <w:p w:rsidR="00BA645E" w:rsidRPr="009E4E60" w:rsidRDefault="00BA645E"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Dodavatel vystavuje jednu souhrnnou fakturu za uplynulý kalendářní měsíc </w:t>
      </w:r>
      <w:r w:rsidR="00D52F82" w:rsidRPr="009E4E60">
        <w:rPr>
          <w:rFonts w:ascii="Arial" w:hAnsi="Arial" w:cs="Arial"/>
          <w:sz w:val="20"/>
          <w:szCs w:val="20"/>
        </w:rPr>
        <w:t xml:space="preserve">do </w:t>
      </w:r>
      <w:r w:rsidR="00C52C8B">
        <w:rPr>
          <w:rFonts w:ascii="Arial" w:hAnsi="Arial" w:cs="Arial"/>
          <w:sz w:val="20"/>
          <w:szCs w:val="20"/>
        </w:rPr>
        <w:t>pátého (</w:t>
      </w:r>
      <w:r w:rsidR="00D52F82" w:rsidRPr="009E4E60">
        <w:rPr>
          <w:rFonts w:ascii="Arial" w:hAnsi="Arial" w:cs="Arial"/>
          <w:sz w:val="20"/>
          <w:szCs w:val="20"/>
        </w:rPr>
        <w:t>5</w:t>
      </w:r>
      <w:r w:rsidR="00C52C8B">
        <w:rPr>
          <w:rFonts w:ascii="Arial" w:hAnsi="Arial" w:cs="Arial"/>
          <w:sz w:val="20"/>
          <w:szCs w:val="20"/>
        </w:rPr>
        <w:t>.)</w:t>
      </w:r>
      <w:r w:rsidR="00D52F82" w:rsidRPr="009E4E60">
        <w:rPr>
          <w:rFonts w:ascii="Arial" w:hAnsi="Arial" w:cs="Arial"/>
          <w:sz w:val="20"/>
          <w:szCs w:val="20"/>
        </w:rPr>
        <w:t xml:space="preserve"> dne</w:t>
      </w:r>
      <w:r w:rsidRPr="009E4E60">
        <w:rPr>
          <w:rFonts w:ascii="Arial" w:hAnsi="Arial" w:cs="Arial"/>
          <w:sz w:val="20"/>
          <w:szCs w:val="20"/>
        </w:rPr>
        <w:t xml:space="preserve"> následujícího měsíce.</w:t>
      </w:r>
    </w:p>
    <w:p w:rsidR="00C84EFD" w:rsidRPr="009E4E60" w:rsidRDefault="00EF5473"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S</w:t>
      </w:r>
      <w:r w:rsidR="00C84EFD" w:rsidRPr="009E4E60">
        <w:rPr>
          <w:rFonts w:ascii="Arial" w:hAnsi="Arial" w:cs="Arial"/>
          <w:sz w:val="20"/>
          <w:szCs w:val="20"/>
        </w:rPr>
        <w:t>platnost</w:t>
      </w:r>
      <w:r w:rsidRPr="009E4E60">
        <w:rPr>
          <w:rFonts w:ascii="Arial" w:hAnsi="Arial" w:cs="Arial"/>
          <w:sz w:val="20"/>
          <w:szCs w:val="20"/>
        </w:rPr>
        <w:t xml:space="preserve"> faktur je</w:t>
      </w:r>
      <w:r w:rsidR="00C84EFD" w:rsidRPr="009E4E60">
        <w:rPr>
          <w:rFonts w:ascii="Arial" w:hAnsi="Arial" w:cs="Arial"/>
          <w:sz w:val="20"/>
          <w:szCs w:val="20"/>
        </w:rPr>
        <w:t xml:space="preserve"> </w:t>
      </w:r>
      <w:r w:rsidR="00C52C8B">
        <w:rPr>
          <w:rFonts w:ascii="Arial" w:hAnsi="Arial" w:cs="Arial"/>
          <w:sz w:val="20"/>
          <w:szCs w:val="20"/>
        </w:rPr>
        <w:t>třicet (</w:t>
      </w:r>
      <w:r w:rsidR="00C84EFD" w:rsidRPr="009E4E60">
        <w:rPr>
          <w:rFonts w:ascii="Arial" w:hAnsi="Arial" w:cs="Arial"/>
          <w:sz w:val="20"/>
          <w:szCs w:val="20"/>
        </w:rPr>
        <w:t>30</w:t>
      </w:r>
      <w:r w:rsidR="00C52C8B">
        <w:rPr>
          <w:rFonts w:ascii="Arial" w:hAnsi="Arial" w:cs="Arial"/>
          <w:sz w:val="20"/>
          <w:szCs w:val="20"/>
        </w:rPr>
        <w:t>)</w:t>
      </w:r>
      <w:r w:rsidR="00C84EFD" w:rsidRPr="009E4E60">
        <w:rPr>
          <w:rFonts w:ascii="Arial" w:hAnsi="Arial" w:cs="Arial"/>
          <w:sz w:val="20"/>
          <w:szCs w:val="20"/>
        </w:rPr>
        <w:t xml:space="preserve"> dnů od okamžiku jejich doručení </w:t>
      </w:r>
      <w:r w:rsidR="00194A27" w:rsidRPr="009E4E60">
        <w:rPr>
          <w:rFonts w:ascii="Arial" w:hAnsi="Arial" w:cs="Arial"/>
          <w:sz w:val="20"/>
          <w:szCs w:val="20"/>
        </w:rPr>
        <w:t>objednateli</w:t>
      </w:r>
      <w:r w:rsidR="00C84EFD" w:rsidRPr="009E4E60">
        <w:rPr>
          <w:rFonts w:ascii="Arial" w:hAnsi="Arial" w:cs="Arial"/>
          <w:sz w:val="20"/>
          <w:szCs w:val="20"/>
        </w:rPr>
        <w:t xml:space="preserve">. Dnem splatnosti faktur se rozumí den odepsání příslušné částky z účtu </w:t>
      </w:r>
      <w:r w:rsidR="00194A27" w:rsidRPr="009E4E60">
        <w:rPr>
          <w:rFonts w:ascii="Arial" w:hAnsi="Arial" w:cs="Arial"/>
          <w:sz w:val="20"/>
          <w:szCs w:val="20"/>
        </w:rPr>
        <w:t>objednatele</w:t>
      </w:r>
      <w:r w:rsidR="00C84EFD" w:rsidRPr="009E4E60">
        <w:rPr>
          <w:rFonts w:ascii="Arial" w:hAnsi="Arial" w:cs="Arial"/>
          <w:sz w:val="20"/>
          <w:szCs w:val="20"/>
        </w:rPr>
        <w:t xml:space="preserve"> ve prospěch účtu </w:t>
      </w:r>
      <w:r w:rsidR="00194A27" w:rsidRPr="009E4E60">
        <w:rPr>
          <w:rFonts w:ascii="Arial" w:hAnsi="Arial" w:cs="Arial"/>
          <w:sz w:val="20"/>
          <w:szCs w:val="20"/>
        </w:rPr>
        <w:t>dodavatele</w:t>
      </w:r>
      <w:r w:rsidR="00C84EFD" w:rsidRPr="009E4E60">
        <w:rPr>
          <w:rFonts w:ascii="Arial" w:hAnsi="Arial" w:cs="Arial"/>
          <w:sz w:val="20"/>
          <w:szCs w:val="20"/>
        </w:rPr>
        <w:t>.</w:t>
      </w:r>
    </w:p>
    <w:p w:rsidR="00EF5473"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EF5473" w:rsidRPr="009E4E60">
        <w:rPr>
          <w:rFonts w:ascii="Arial" w:hAnsi="Arial" w:cs="Arial"/>
          <w:sz w:val="20"/>
          <w:szCs w:val="20"/>
        </w:rPr>
        <w:t xml:space="preserve"> odesílá faktury </w:t>
      </w:r>
      <w:r w:rsidR="00B521D8" w:rsidRPr="009E4E60">
        <w:rPr>
          <w:rFonts w:ascii="Arial" w:hAnsi="Arial" w:cs="Arial"/>
          <w:sz w:val="20"/>
          <w:szCs w:val="20"/>
        </w:rPr>
        <w:t>v datovém formátu xls nebo xls</w:t>
      </w:r>
      <w:r w:rsidR="00BD7E2C" w:rsidRPr="009E4E60">
        <w:rPr>
          <w:rFonts w:ascii="Arial" w:hAnsi="Arial" w:cs="Arial"/>
          <w:sz w:val="20"/>
          <w:szCs w:val="20"/>
        </w:rPr>
        <w:t>x</w:t>
      </w:r>
      <w:r w:rsidR="00B521D8" w:rsidRPr="009E4E60">
        <w:rPr>
          <w:rFonts w:ascii="Arial" w:hAnsi="Arial" w:cs="Arial"/>
          <w:sz w:val="20"/>
          <w:szCs w:val="20"/>
        </w:rPr>
        <w:t xml:space="preserve"> </w:t>
      </w:r>
      <w:r w:rsidR="00EF5473" w:rsidRPr="009E4E60">
        <w:rPr>
          <w:rFonts w:ascii="Arial" w:hAnsi="Arial" w:cs="Arial"/>
          <w:sz w:val="20"/>
          <w:szCs w:val="20"/>
        </w:rPr>
        <w:t xml:space="preserve">prostřednictvím elektronické pošty na adresu </w:t>
      </w:r>
      <w:hyperlink r:id="rId8" w:history="1">
        <w:r w:rsidR="00EF5473" w:rsidRPr="00C52C8B">
          <w:rPr>
            <w:rStyle w:val="Hypertextovodkaz"/>
            <w:rFonts w:ascii="Arial" w:hAnsi="Arial" w:cs="Arial"/>
            <w:b/>
            <w:sz w:val="20"/>
            <w:szCs w:val="20"/>
          </w:rPr>
          <w:t>faktury@bohnice.cz</w:t>
        </w:r>
      </w:hyperlink>
      <w:r w:rsidR="00EF5473" w:rsidRPr="009E4E60">
        <w:rPr>
          <w:rFonts w:ascii="Arial" w:hAnsi="Arial" w:cs="Arial"/>
          <w:sz w:val="20"/>
          <w:szCs w:val="20"/>
        </w:rPr>
        <w:t xml:space="preserve"> .</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Daňový doklad</w:t>
      </w:r>
      <w:r w:rsidR="008D3D4C" w:rsidRPr="009E4E60">
        <w:rPr>
          <w:rFonts w:ascii="Arial" w:hAnsi="Arial" w:cs="Arial"/>
          <w:sz w:val="20"/>
          <w:szCs w:val="20"/>
        </w:rPr>
        <w:t xml:space="preserve"> –</w:t>
      </w:r>
      <w:r w:rsidRPr="009E4E60">
        <w:rPr>
          <w:rFonts w:ascii="Arial" w:hAnsi="Arial" w:cs="Arial"/>
          <w:sz w:val="20"/>
          <w:szCs w:val="20"/>
        </w:rPr>
        <w:t xml:space="preserve"> faktura musí splňovat náležitosti daňového dokladu</w:t>
      </w:r>
      <w:r w:rsidR="008D3D4C" w:rsidRPr="009E4E60">
        <w:rPr>
          <w:rFonts w:ascii="Arial" w:hAnsi="Arial" w:cs="Arial"/>
          <w:sz w:val="20"/>
          <w:szCs w:val="20"/>
        </w:rPr>
        <w:t xml:space="preserve"> – </w:t>
      </w:r>
      <w:r w:rsidRPr="009E4E60">
        <w:rPr>
          <w:rFonts w:ascii="Arial" w:hAnsi="Arial" w:cs="Arial"/>
          <w:sz w:val="20"/>
          <w:szCs w:val="20"/>
        </w:rPr>
        <w:t>faktury dle § 29 zákona č.</w:t>
      </w:r>
      <w:r w:rsidR="008D3D4C" w:rsidRPr="009E4E60">
        <w:rPr>
          <w:rFonts w:ascii="Arial" w:hAnsi="Arial" w:cs="Arial"/>
          <w:sz w:val="20"/>
          <w:szCs w:val="20"/>
        </w:rPr>
        <w:t> </w:t>
      </w:r>
      <w:r w:rsidRPr="009E4E60">
        <w:rPr>
          <w:rFonts w:ascii="Arial" w:hAnsi="Arial" w:cs="Arial"/>
          <w:sz w:val="20"/>
          <w:szCs w:val="20"/>
        </w:rPr>
        <w:t>235/2004 Sb., o dani z přidané hodnoty, ve znění pozdějších předpisů, a náležitosti stanovené v</w:t>
      </w:r>
      <w:r w:rsidR="00F5165A">
        <w:rPr>
          <w:rFonts w:ascii="Arial" w:hAnsi="Arial" w:cs="Arial"/>
          <w:sz w:val="20"/>
          <w:szCs w:val="20"/>
        </w:rPr>
        <w:t> </w:t>
      </w:r>
      <w:r w:rsidRPr="009E4E60">
        <w:rPr>
          <w:rFonts w:ascii="Arial" w:hAnsi="Arial" w:cs="Arial"/>
          <w:sz w:val="20"/>
          <w:szCs w:val="20"/>
        </w:rPr>
        <w:t>§</w:t>
      </w:r>
      <w:r w:rsidR="008D3D4C" w:rsidRPr="009E4E60">
        <w:rPr>
          <w:rFonts w:ascii="Arial" w:hAnsi="Arial" w:cs="Arial"/>
          <w:sz w:val="20"/>
          <w:szCs w:val="20"/>
        </w:rPr>
        <w:t> </w:t>
      </w:r>
      <w:r w:rsidRPr="009E4E60">
        <w:rPr>
          <w:rFonts w:ascii="Arial" w:hAnsi="Arial" w:cs="Arial"/>
          <w:sz w:val="20"/>
          <w:szCs w:val="20"/>
        </w:rPr>
        <w:t xml:space="preserve">435 OZ. </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Objednatel</w:t>
      </w:r>
      <w:r w:rsidR="00C84EFD" w:rsidRPr="009E4E60">
        <w:rPr>
          <w:rFonts w:ascii="Arial" w:hAnsi="Arial" w:cs="Arial"/>
          <w:sz w:val="20"/>
          <w:szCs w:val="20"/>
        </w:rPr>
        <w:t xml:space="preserve"> je oprávněn daňový </w:t>
      </w:r>
      <w:r w:rsidR="008D3D4C" w:rsidRPr="009E4E60">
        <w:rPr>
          <w:rFonts w:ascii="Arial" w:hAnsi="Arial" w:cs="Arial"/>
          <w:sz w:val="20"/>
          <w:szCs w:val="20"/>
        </w:rPr>
        <w:t xml:space="preserve">doklad – fakturu </w:t>
      </w:r>
      <w:r w:rsidR="00C84EFD" w:rsidRPr="009E4E60">
        <w:rPr>
          <w:rFonts w:ascii="Arial" w:hAnsi="Arial" w:cs="Arial"/>
          <w:sz w:val="20"/>
          <w:szCs w:val="20"/>
        </w:rPr>
        <w:t xml:space="preserve">vrátit bez zbytečného odkladu po jejím doručení v případě, že bude obsahovat nesprávné údaje nebo nebude úplná. </w:t>
      </w:r>
      <w:r w:rsidRPr="009E4E60">
        <w:rPr>
          <w:rFonts w:ascii="Arial" w:hAnsi="Arial" w:cs="Arial"/>
          <w:sz w:val="20"/>
          <w:szCs w:val="20"/>
        </w:rPr>
        <w:t>Dodavatel</w:t>
      </w:r>
      <w:r w:rsidR="00C84EFD" w:rsidRPr="009E4E60">
        <w:rPr>
          <w:rFonts w:ascii="Arial" w:hAnsi="Arial" w:cs="Arial"/>
          <w:sz w:val="20"/>
          <w:szCs w:val="20"/>
        </w:rPr>
        <w:t xml:space="preserve"> je povinen odstranit nesprávné údaje či doplnit chybějící údaje. Lhůta splatnosti začne plynout dnem doručení opravené faktury </w:t>
      </w:r>
      <w:r w:rsidR="00194A27" w:rsidRPr="009E4E60">
        <w:rPr>
          <w:rFonts w:ascii="Arial" w:hAnsi="Arial" w:cs="Arial"/>
          <w:sz w:val="20"/>
          <w:szCs w:val="20"/>
        </w:rPr>
        <w:t>objednateli</w:t>
      </w:r>
      <w:r w:rsidR="00C84EFD" w:rsidRPr="009E4E60">
        <w:rPr>
          <w:rFonts w:ascii="Arial" w:hAnsi="Arial" w:cs="Arial"/>
          <w:sz w:val="20"/>
          <w:szCs w:val="20"/>
        </w:rPr>
        <w:t>.</w:t>
      </w:r>
    </w:p>
    <w:p w:rsidR="00151D36" w:rsidRPr="00151D36" w:rsidRDefault="00C84EFD" w:rsidP="00151D36">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Pro případ prodlení </w:t>
      </w:r>
      <w:r w:rsidR="00194A27" w:rsidRPr="009E4E60">
        <w:rPr>
          <w:rFonts w:ascii="Arial" w:hAnsi="Arial" w:cs="Arial"/>
          <w:sz w:val="20"/>
          <w:szCs w:val="20"/>
        </w:rPr>
        <w:t>dodavatele</w:t>
      </w:r>
      <w:r w:rsidRPr="009E4E60">
        <w:rPr>
          <w:rFonts w:ascii="Arial" w:hAnsi="Arial" w:cs="Arial"/>
          <w:sz w:val="20"/>
          <w:szCs w:val="20"/>
        </w:rPr>
        <w:t xml:space="preserve"> s dodáním předmětu </w:t>
      </w:r>
      <w:r w:rsidR="00BD7E2C" w:rsidRPr="009E4E60">
        <w:rPr>
          <w:rFonts w:ascii="Arial" w:hAnsi="Arial" w:cs="Arial"/>
          <w:sz w:val="20"/>
          <w:szCs w:val="20"/>
        </w:rPr>
        <w:t>smlouvy</w:t>
      </w:r>
      <w:r w:rsidRPr="009E4E60">
        <w:rPr>
          <w:rFonts w:ascii="Arial" w:hAnsi="Arial" w:cs="Arial"/>
          <w:sz w:val="20"/>
          <w:szCs w:val="20"/>
        </w:rPr>
        <w:t xml:space="preserve"> ve sjednaném termínu, má </w:t>
      </w:r>
      <w:r w:rsidR="00F975E6" w:rsidRPr="009E4E60">
        <w:rPr>
          <w:rFonts w:ascii="Arial" w:hAnsi="Arial" w:cs="Arial"/>
          <w:sz w:val="20"/>
          <w:szCs w:val="20"/>
        </w:rPr>
        <w:t>objednatel</w:t>
      </w:r>
      <w:r w:rsidRPr="009E4E60">
        <w:rPr>
          <w:rFonts w:ascii="Arial" w:hAnsi="Arial" w:cs="Arial"/>
          <w:sz w:val="20"/>
          <w:szCs w:val="20"/>
        </w:rPr>
        <w:t xml:space="preserve"> právo uplatnit vůči </w:t>
      </w:r>
      <w:r w:rsidR="00194A27" w:rsidRPr="009E4E60">
        <w:rPr>
          <w:rFonts w:ascii="Arial" w:hAnsi="Arial" w:cs="Arial"/>
          <w:sz w:val="20"/>
          <w:szCs w:val="20"/>
        </w:rPr>
        <w:t>dodavateli</w:t>
      </w:r>
      <w:r w:rsidRPr="009E4E60">
        <w:rPr>
          <w:rFonts w:ascii="Arial" w:hAnsi="Arial" w:cs="Arial"/>
          <w:sz w:val="20"/>
          <w:szCs w:val="20"/>
        </w:rPr>
        <w:t xml:space="preserve"> smluvní pokutu ve výši 500 Kč za každý den prodlení </w:t>
      </w:r>
      <w:r w:rsidR="00194A27" w:rsidRPr="009E4E60">
        <w:rPr>
          <w:rFonts w:ascii="Arial" w:hAnsi="Arial" w:cs="Arial"/>
          <w:sz w:val="20"/>
          <w:szCs w:val="20"/>
        </w:rPr>
        <w:t>dodavatele</w:t>
      </w:r>
      <w:r w:rsidRPr="009E4E60">
        <w:rPr>
          <w:rFonts w:ascii="Arial" w:hAnsi="Arial" w:cs="Arial"/>
          <w:sz w:val="20"/>
          <w:szCs w:val="20"/>
        </w:rPr>
        <w:t xml:space="preserve">. </w:t>
      </w:r>
      <w:r w:rsidRPr="00151D36">
        <w:rPr>
          <w:rFonts w:ascii="Arial" w:hAnsi="Arial" w:cs="Arial"/>
          <w:sz w:val="20"/>
          <w:szCs w:val="20"/>
        </w:rPr>
        <w:t xml:space="preserve">Zaplacení smluvní pokuty nemá vliv na možnost </w:t>
      </w:r>
      <w:r w:rsidR="00194A27" w:rsidRPr="00151D36">
        <w:rPr>
          <w:rFonts w:ascii="Arial" w:hAnsi="Arial" w:cs="Arial"/>
          <w:sz w:val="20"/>
          <w:szCs w:val="20"/>
        </w:rPr>
        <w:t>objednatele</w:t>
      </w:r>
      <w:r w:rsidRPr="00151D36">
        <w:rPr>
          <w:rFonts w:ascii="Arial" w:hAnsi="Arial" w:cs="Arial"/>
          <w:sz w:val="20"/>
          <w:szCs w:val="20"/>
        </w:rPr>
        <w:t xml:space="preserve"> požadovat náhradu škody vzniklé porušením povinnosti, ke které se smluvní pokuta vztahuje.</w:t>
      </w:r>
      <w:r w:rsidR="00151D36">
        <w:rPr>
          <w:rFonts w:ascii="Arial" w:hAnsi="Arial" w:cs="Arial"/>
          <w:sz w:val="20"/>
          <w:szCs w:val="20"/>
        </w:rPr>
        <w:t xml:space="preserve"> </w:t>
      </w:r>
    </w:p>
    <w:p w:rsidR="00151D36" w:rsidRPr="00915A6C" w:rsidRDefault="00151D36" w:rsidP="00151D36">
      <w:pPr>
        <w:pStyle w:val="Odstavecseseznamem"/>
        <w:numPr>
          <w:ilvl w:val="1"/>
          <w:numId w:val="1"/>
        </w:numPr>
        <w:tabs>
          <w:tab w:val="left" w:pos="709"/>
        </w:tabs>
        <w:ind w:left="709" w:hanging="709"/>
        <w:contextualSpacing w:val="0"/>
        <w:jc w:val="both"/>
        <w:rPr>
          <w:rFonts w:ascii="Arial" w:hAnsi="Arial" w:cs="Arial"/>
          <w:sz w:val="20"/>
          <w:szCs w:val="20"/>
        </w:rPr>
      </w:pPr>
      <w:r w:rsidRPr="00915A6C">
        <w:rPr>
          <w:rFonts w:ascii="Arial" w:eastAsia="Times New Roman" w:hAnsi="Arial" w:cs="Arial"/>
          <w:sz w:val="20"/>
          <w:szCs w:val="20"/>
          <w:lang w:eastAsia="ar-SA"/>
        </w:rPr>
        <w:t xml:space="preserve">V případě, že by objednatel neuhradil předmětnou cenu nebo její část včas do data splatnosti uvedeného na faktuře, zavazuje se objednatel uhradit </w:t>
      </w:r>
      <w:r w:rsidRPr="00915A6C">
        <w:rPr>
          <w:rFonts w:ascii="Arial" w:hAnsi="Arial" w:cs="Arial"/>
          <w:sz w:val="20"/>
          <w:szCs w:val="20"/>
        </w:rPr>
        <w:t>dodavateli</w:t>
      </w:r>
      <w:r w:rsidRPr="00915A6C">
        <w:rPr>
          <w:rFonts w:ascii="Arial" w:eastAsia="Times New Roman" w:hAnsi="Arial" w:cs="Arial"/>
          <w:sz w:val="20"/>
          <w:szCs w:val="20"/>
          <w:lang w:eastAsia="ar-SA"/>
        </w:rPr>
        <w:t xml:space="preserve"> též smluvní úrok z prodlení v následující výši: </w:t>
      </w:r>
      <w:proofErr w:type="gramStart"/>
      <w:r w:rsidRPr="00915A6C">
        <w:rPr>
          <w:rFonts w:ascii="Arial" w:eastAsia="Times New Roman" w:hAnsi="Arial" w:cs="Arial"/>
          <w:sz w:val="20"/>
          <w:szCs w:val="20"/>
          <w:lang w:eastAsia="ar-SA"/>
        </w:rPr>
        <w:t>za 1.-60</w:t>
      </w:r>
      <w:proofErr w:type="gramEnd"/>
      <w:r w:rsidRPr="00915A6C">
        <w:rPr>
          <w:rFonts w:ascii="Arial" w:eastAsia="Times New Roman" w:hAnsi="Arial" w:cs="Arial"/>
          <w:sz w:val="20"/>
          <w:szCs w:val="20"/>
          <w:lang w:eastAsia="ar-SA"/>
        </w:rPr>
        <w:t>. den prodlení ve výši 0,005 % z dlužné částky za každý den prodlení, od 61. dne prodlení ve výši odpovídající zákonnému úroku z prodlení – posuzováno od data splatnosti daňového dokladu.</w:t>
      </w:r>
    </w:p>
    <w:p w:rsidR="00151D36" w:rsidRPr="00915A6C" w:rsidRDefault="00151D36" w:rsidP="00040DFE">
      <w:pPr>
        <w:pStyle w:val="Odstavecseseznamem"/>
        <w:numPr>
          <w:ilvl w:val="1"/>
          <w:numId w:val="1"/>
        </w:numPr>
        <w:tabs>
          <w:tab w:val="left" w:pos="709"/>
        </w:tabs>
        <w:ind w:left="709" w:hanging="709"/>
        <w:contextualSpacing w:val="0"/>
        <w:jc w:val="both"/>
        <w:rPr>
          <w:rFonts w:ascii="Arial" w:hAnsi="Arial" w:cs="Arial"/>
          <w:sz w:val="20"/>
          <w:szCs w:val="20"/>
        </w:rPr>
      </w:pPr>
      <w:r w:rsidRPr="00915A6C">
        <w:rPr>
          <w:rFonts w:ascii="Arial" w:hAnsi="Arial" w:cs="Arial"/>
          <w:color w:val="000000" w:themeColor="text1"/>
          <w:sz w:val="20"/>
          <w:szCs w:val="20"/>
        </w:rPr>
        <w:t>Smluvní pokuta a úrok z prodlení jsou splatné do šedesáti (60) dnů od data, kdy byla povinné straně doručena písemná výzva k zaplacení ze strany oprávněné strany, a to na účet oprávněné strany uvedený v písemné výzvě.</w:t>
      </w:r>
    </w:p>
    <w:p w:rsidR="00C84EFD" w:rsidRPr="009E4E60" w:rsidRDefault="00C84EFD"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t xml:space="preserve">Odpovědnost za vady předmětu </w:t>
      </w:r>
      <w:r w:rsidR="00BD7E2C" w:rsidRPr="009E4E60">
        <w:rPr>
          <w:rFonts w:ascii="Arial" w:hAnsi="Arial" w:cs="Arial"/>
          <w:b/>
          <w:sz w:val="20"/>
          <w:szCs w:val="20"/>
        </w:rPr>
        <w:t>smlouvy</w:t>
      </w:r>
    </w:p>
    <w:p w:rsidR="00D92997"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je povinen dodat předmět </w:t>
      </w:r>
      <w:r w:rsidR="00BD7E2C" w:rsidRPr="009E4E60">
        <w:rPr>
          <w:rFonts w:ascii="Arial" w:hAnsi="Arial" w:cs="Arial"/>
          <w:sz w:val="20"/>
          <w:szCs w:val="20"/>
        </w:rPr>
        <w:t>smlouvy</w:t>
      </w:r>
      <w:r w:rsidR="00C84EFD" w:rsidRPr="009E4E60">
        <w:rPr>
          <w:rFonts w:ascii="Arial" w:hAnsi="Arial" w:cs="Arial"/>
          <w:sz w:val="20"/>
          <w:szCs w:val="20"/>
        </w:rPr>
        <w:t xml:space="preserve"> v množství, termínu a jakosti dle platných norem pro daný druh a dle této smlouvy. </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w:t>
      </w:r>
      <w:r w:rsidR="00D92997">
        <w:rPr>
          <w:rFonts w:ascii="Arial" w:hAnsi="Arial" w:cs="Arial"/>
          <w:sz w:val="20"/>
          <w:szCs w:val="20"/>
        </w:rPr>
        <w:t>dává objednateli záruku za jakost</w:t>
      </w:r>
      <w:r w:rsidR="00C84EFD" w:rsidRPr="009E4E60">
        <w:rPr>
          <w:rFonts w:ascii="Arial" w:hAnsi="Arial" w:cs="Arial"/>
          <w:sz w:val="20"/>
          <w:szCs w:val="20"/>
        </w:rPr>
        <w:t xml:space="preserve">, že předmět </w:t>
      </w:r>
      <w:r w:rsidR="004813B6" w:rsidRPr="009E4E60">
        <w:rPr>
          <w:rFonts w:ascii="Arial" w:hAnsi="Arial" w:cs="Arial"/>
          <w:sz w:val="20"/>
          <w:szCs w:val="20"/>
        </w:rPr>
        <w:t>smlouvy</w:t>
      </w:r>
      <w:r w:rsidR="00C84EFD" w:rsidRPr="009E4E60">
        <w:rPr>
          <w:rFonts w:ascii="Arial" w:hAnsi="Arial" w:cs="Arial"/>
          <w:sz w:val="20"/>
          <w:szCs w:val="20"/>
        </w:rPr>
        <w:t xml:space="preserve"> bude po dobu </w:t>
      </w:r>
      <w:r w:rsidR="00EE4557" w:rsidRPr="00EE4557">
        <w:rPr>
          <w:rFonts w:ascii="Arial" w:hAnsi="Arial" w:cs="Arial"/>
          <w:sz w:val="20"/>
          <w:szCs w:val="20"/>
        </w:rPr>
        <w:t>min. 6 měsíců</w:t>
      </w:r>
      <w:r w:rsidR="00C84EFD" w:rsidRPr="009E4E60">
        <w:rPr>
          <w:rFonts w:ascii="Arial" w:hAnsi="Arial" w:cs="Arial"/>
          <w:sz w:val="20"/>
          <w:szCs w:val="20"/>
        </w:rPr>
        <w:t xml:space="preserve"> od dodání způsobilý k smluvenému nebo obvyklému účelu použití</w:t>
      </w:r>
      <w:r w:rsidR="00D92997">
        <w:rPr>
          <w:rFonts w:ascii="Arial" w:hAnsi="Arial" w:cs="Arial"/>
          <w:sz w:val="20"/>
          <w:szCs w:val="20"/>
        </w:rPr>
        <w:t xml:space="preserve"> a že si zachová obvyklé vlastnosti.</w:t>
      </w:r>
      <w:r w:rsidR="00C84EFD" w:rsidRPr="009E4E60">
        <w:rPr>
          <w:rFonts w:ascii="Arial" w:hAnsi="Arial" w:cs="Arial"/>
          <w:sz w:val="20"/>
          <w:szCs w:val="20"/>
        </w:rPr>
        <w:t xml:space="preserve"> Záruční doba začíná běžet dnem předání předmětu </w:t>
      </w:r>
      <w:r w:rsidR="004813B6" w:rsidRPr="009E4E60">
        <w:rPr>
          <w:rFonts w:ascii="Arial" w:hAnsi="Arial" w:cs="Arial"/>
          <w:sz w:val="20"/>
          <w:szCs w:val="20"/>
        </w:rPr>
        <w:t>smlouvy</w:t>
      </w:r>
      <w:r w:rsidR="00C84EFD" w:rsidRPr="009E4E60">
        <w:rPr>
          <w:rFonts w:ascii="Arial" w:hAnsi="Arial" w:cs="Arial"/>
          <w:sz w:val="20"/>
          <w:szCs w:val="20"/>
        </w:rPr>
        <w:t xml:space="preserve"> </w:t>
      </w:r>
      <w:r w:rsidR="00194A27" w:rsidRPr="009E4E60">
        <w:rPr>
          <w:rFonts w:ascii="Arial" w:hAnsi="Arial" w:cs="Arial"/>
          <w:sz w:val="20"/>
          <w:szCs w:val="20"/>
        </w:rPr>
        <w:t>objednateli</w:t>
      </w:r>
      <w:r w:rsidR="00C84EFD" w:rsidRPr="009E4E60">
        <w:rPr>
          <w:rFonts w:ascii="Arial" w:hAnsi="Arial" w:cs="Arial"/>
          <w:sz w:val="20"/>
          <w:szCs w:val="20"/>
        </w:rPr>
        <w: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V případě, že dodaný předmět</w:t>
      </w:r>
      <w:r w:rsidR="004813B6" w:rsidRPr="009E4E60">
        <w:rPr>
          <w:rFonts w:ascii="Arial" w:hAnsi="Arial" w:cs="Arial"/>
          <w:sz w:val="20"/>
          <w:szCs w:val="20"/>
        </w:rPr>
        <w:t xml:space="preserve"> smlouvy</w:t>
      </w:r>
      <w:r w:rsidRPr="009E4E60">
        <w:rPr>
          <w:rFonts w:ascii="Arial" w:hAnsi="Arial" w:cs="Arial"/>
          <w:sz w:val="20"/>
          <w:szCs w:val="20"/>
        </w:rPr>
        <w:t xml:space="preserve"> neodpovídá co do množství a jakosti podmínkám stanoveným v této smlouvě, má vady. Vady je </w:t>
      </w:r>
      <w:r w:rsidR="00F975E6" w:rsidRPr="009E4E60">
        <w:rPr>
          <w:rFonts w:ascii="Arial" w:hAnsi="Arial" w:cs="Arial"/>
          <w:sz w:val="20"/>
          <w:szCs w:val="20"/>
        </w:rPr>
        <w:t>objednatel</w:t>
      </w:r>
      <w:r w:rsidRPr="009E4E60">
        <w:rPr>
          <w:rFonts w:ascii="Arial" w:hAnsi="Arial" w:cs="Arial"/>
          <w:sz w:val="20"/>
          <w:szCs w:val="20"/>
        </w:rPr>
        <w:t xml:space="preserve"> povinen </w:t>
      </w:r>
      <w:r w:rsidRPr="006B4A42">
        <w:rPr>
          <w:rFonts w:ascii="Arial" w:hAnsi="Arial" w:cs="Arial"/>
          <w:sz w:val="20"/>
          <w:szCs w:val="20"/>
        </w:rPr>
        <w:t xml:space="preserve">bezodkladně </w:t>
      </w:r>
      <w:r w:rsidR="00194A27" w:rsidRPr="006B4A42">
        <w:rPr>
          <w:rFonts w:ascii="Arial" w:hAnsi="Arial" w:cs="Arial"/>
          <w:sz w:val="20"/>
          <w:szCs w:val="20"/>
        </w:rPr>
        <w:t>dodavateli</w:t>
      </w:r>
      <w:r w:rsidRPr="009E4E60">
        <w:rPr>
          <w:rFonts w:ascii="Arial" w:hAnsi="Arial" w:cs="Arial"/>
          <w:sz w:val="20"/>
          <w:szCs w:val="20"/>
        </w:rPr>
        <w:t xml:space="preserve"> oznámit a rovněž hodnověrným způsobem prokázat.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w:t>
      </w:r>
      <w:r w:rsidR="00FE41C8" w:rsidRPr="009E4E60">
        <w:rPr>
          <w:rFonts w:ascii="Arial" w:hAnsi="Arial" w:cs="Arial"/>
          <w:sz w:val="20"/>
          <w:szCs w:val="20"/>
        </w:rPr>
        <w:t>známení o vadách musí obsahovat</w:t>
      </w:r>
      <w:r w:rsidR="008D3D4C" w:rsidRPr="009E4E60">
        <w:rPr>
          <w:rFonts w:ascii="Arial" w:hAnsi="Arial" w:cs="Arial"/>
          <w:sz w:val="20"/>
          <w:szCs w:val="20"/>
        </w:rPr>
        <w:t>:</w:t>
      </w:r>
    </w:p>
    <w:p w:rsidR="00AF427F" w:rsidRPr="009E4E60" w:rsidRDefault="00FE41C8">
      <w:pPr>
        <w:pStyle w:val="Odstavecseseznamem"/>
        <w:numPr>
          <w:ilvl w:val="1"/>
          <w:numId w:val="5"/>
        </w:numPr>
        <w:tabs>
          <w:tab w:val="left" w:pos="1134"/>
        </w:tabs>
        <w:ind w:left="1134" w:hanging="431"/>
        <w:jc w:val="both"/>
        <w:rPr>
          <w:rFonts w:ascii="Arial" w:hAnsi="Arial" w:cs="Arial"/>
          <w:sz w:val="20"/>
          <w:szCs w:val="20"/>
        </w:rPr>
      </w:pPr>
      <w:r w:rsidRPr="009E4E60">
        <w:rPr>
          <w:rFonts w:ascii="Arial" w:hAnsi="Arial" w:cs="Arial"/>
          <w:sz w:val="20"/>
          <w:szCs w:val="20"/>
        </w:rPr>
        <w:t>č</w:t>
      </w:r>
      <w:r w:rsidR="00C84EFD" w:rsidRPr="009E4E60">
        <w:rPr>
          <w:rFonts w:ascii="Arial" w:hAnsi="Arial" w:cs="Arial"/>
          <w:sz w:val="20"/>
          <w:szCs w:val="20"/>
        </w:rPr>
        <w:t>íslo objednávky, faktury a dodacího listu,</w:t>
      </w:r>
    </w:p>
    <w:p w:rsidR="00AF427F" w:rsidRPr="009E4E60" w:rsidRDefault="00C84EFD">
      <w:pPr>
        <w:pStyle w:val="Odstavecseseznamem"/>
        <w:numPr>
          <w:ilvl w:val="1"/>
          <w:numId w:val="5"/>
        </w:numPr>
        <w:tabs>
          <w:tab w:val="left" w:pos="1134"/>
        </w:tabs>
        <w:ind w:left="1134" w:hanging="431"/>
        <w:jc w:val="both"/>
        <w:rPr>
          <w:rFonts w:ascii="Arial" w:hAnsi="Arial" w:cs="Arial"/>
          <w:sz w:val="20"/>
          <w:szCs w:val="20"/>
        </w:rPr>
      </w:pPr>
      <w:r w:rsidRPr="009E4E60">
        <w:rPr>
          <w:rFonts w:ascii="Arial" w:hAnsi="Arial" w:cs="Arial"/>
          <w:sz w:val="20"/>
          <w:szCs w:val="20"/>
        </w:rPr>
        <w:t>popis vady nebo přesné určení toho, jak se vada projevuje,</w:t>
      </w:r>
    </w:p>
    <w:p w:rsidR="00AF427F" w:rsidRPr="009E4E60" w:rsidRDefault="00C84EFD">
      <w:pPr>
        <w:pStyle w:val="Odstavecseseznamem"/>
        <w:numPr>
          <w:ilvl w:val="1"/>
          <w:numId w:val="5"/>
        </w:numPr>
        <w:tabs>
          <w:tab w:val="left" w:pos="1134"/>
        </w:tabs>
        <w:ind w:left="1134" w:hanging="431"/>
        <w:contextualSpacing w:val="0"/>
        <w:jc w:val="both"/>
        <w:rPr>
          <w:rFonts w:ascii="Arial" w:hAnsi="Arial" w:cs="Arial"/>
          <w:sz w:val="20"/>
          <w:szCs w:val="20"/>
        </w:rPr>
      </w:pPr>
      <w:r w:rsidRPr="009E4E60">
        <w:rPr>
          <w:rFonts w:ascii="Arial" w:hAnsi="Arial" w:cs="Arial"/>
          <w:sz w:val="20"/>
          <w:szCs w:val="20"/>
        </w:rPr>
        <w:t>způsob zjištění vady.</w:t>
      </w:r>
    </w:p>
    <w:p w:rsidR="00C84EFD" w:rsidRPr="009E4E60" w:rsidRDefault="00F975E6" w:rsidP="00FE41C8">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Objednatel</w:t>
      </w:r>
      <w:r w:rsidR="00C84EFD" w:rsidRPr="009E4E60">
        <w:rPr>
          <w:rFonts w:ascii="Arial" w:hAnsi="Arial" w:cs="Arial"/>
          <w:sz w:val="20"/>
          <w:szCs w:val="20"/>
        </w:rPr>
        <w:t xml:space="preserve"> je povinen </w:t>
      </w:r>
      <w:r w:rsidR="006B4A42">
        <w:rPr>
          <w:rFonts w:ascii="Arial" w:hAnsi="Arial" w:cs="Arial"/>
          <w:sz w:val="20"/>
          <w:szCs w:val="20"/>
        </w:rPr>
        <w:t xml:space="preserve">zjištěné </w:t>
      </w:r>
      <w:r w:rsidR="00C84EFD" w:rsidRPr="009E4E60">
        <w:rPr>
          <w:rFonts w:ascii="Arial" w:hAnsi="Arial" w:cs="Arial"/>
          <w:sz w:val="20"/>
          <w:szCs w:val="20"/>
        </w:rPr>
        <w:t>vady</w:t>
      </w:r>
      <w:r w:rsidR="006B4A42">
        <w:rPr>
          <w:rFonts w:ascii="Arial" w:hAnsi="Arial" w:cs="Arial"/>
          <w:sz w:val="20"/>
          <w:szCs w:val="20"/>
        </w:rPr>
        <w:t xml:space="preserve"> bezodkladně</w:t>
      </w:r>
      <w:r w:rsidR="00C84EFD" w:rsidRPr="009E4E60">
        <w:rPr>
          <w:rFonts w:ascii="Arial" w:hAnsi="Arial" w:cs="Arial"/>
          <w:sz w:val="20"/>
          <w:szCs w:val="20"/>
        </w:rPr>
        <w:t xml:space="preserve"> písemně oznámit </w:t>
      </w:r>
      <w:r w:rsidR="00194A27" w:rsidRPr="009E4E60">
        <w:rPr>
          <w:rFonts w:ascii="Arial" w:hAnsi="Arial" w:cs="Arial"/>
          <w:sz w:val="20"/>
          <w:szCs w:val="20"/>
        </w:rPr>
        <w:t>dodavateli</w:t>
      </w:r>
      <w:r w:rsidR="00C84EFD" w:rsidRPr="009E4E60">
        <w:rPr>
          <w:rFonts w:ascii="Arial" w:hAnsi="Arial" w:cs="Arial"/>
          <w:sz w:val="20"/>
          <w:szCs w:val="20"/>
        </w:rPr>
        <w:t xml:space="preserve"> a uplatnit svůj nárok. Pokud </w:t>
      </w:r>
      <w:r w:rsidRPr="009E4E60">
        <w:rPr>
          <w:rFonts w:ascii="Arial" w:hAnsi="Arial" w:cs="Arial"/>
          <w:sz w:val="20"/>
          <w:szCs w:val="20"/>
        </w:rPr>
        <w:t>objednatel</w:t>
      </w:r>
      <w:r w:rsidR="00C84EFD" w:rsidRPr="009E4E60">
        <w:rPr>
          <w:rFonts w:ascii="Arial" w:hAnsi="Arial" w:cs="Arial"/>
          <w:sz w:val="20"/>
          <w:szCs w:val="20"/>
        </w:rPr>
        <w:t xml:space="preserve"> neoznámí vady ve výše uvedené lhůtě, jeho právo na reklamaci vad zaniká.</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Jestliže je předmět </w:t>
      </w:r>
      <w:r w:rsidR="004813B6" w:rsidRPr="009E4E60">
        <w:rPr>
          <w:rFonts w:ascii="Arial" w:hAnsi="Arial" w:cs="Arial"/>
          <w:sz w:val="20"/>
          <w:szCs w:val="20"/>
        </w:rPr>
        <w:t>smlouvy</w:t>
      </w:r>
      <w:r w:rsidRPr="009E4E60">
        <w:rPr>
          <w:rFonts w:ascii="Arial" w:hAnsi="Arial" w:cs="Arial"/>
          <w:sz w:val="20"/>
          <w:szCs w:val="20"/>
        </w:rPr>
        <w:t xml:space="preserve"> porušen podstatným způsobem, tzn., že je dodán v rozporu s podmínkami smlouvy </w:t>
      </w:r>
      <w:r w:rsidR="00FE41C8" w:rsidRPr="009E4E60">
        <w:rPr>
          <w:rFonts w:ascii="Arial" w:hAnsi="Arial" w:cs="Arial"/>
          <w:sz w:val="20"/>
          <w:szCs w:val="20"/>
        </w:rPr>
        <w:t>nebo</w:t>
      </w:r>
      <w:r w:rsidRPr="009E4E60">
        <w:rPr>
          <w:rFonts w:ascii="Arial" w:hAnsi="Arial" w:cs="Arial"/>
          <w:sz w:val="20"/>
          <w:szCs w:val="20"/>
        </w:rPr>
        <w:t xml:space="preserve"> jednotlivý</w:t>
      </w:r>
      <w:r w:rsidR="00FE41C8" w:rsidRPr="009E4E60">
        <w:rPr>
          <w:rFonts w:ascii="Arial" w:hAnsi="Arial" w:cs="Arial"/>
          <w:sz w:val="20"/>
          <w:szCs w:val="20"/>
        </w:rPr>
        <w:t>mi</w:t>
      </w:r>
      <w:r w:rsidRPr="009E4E60">
        <w:rPr>
          <w:rFonts w:ascii="Arial" w:hAnsi="Arial" w:cs="Arial"/>
          <w:sz w:val="20"/>
          <w:szCs w:val="20"/>
        </w:rPr>
        <w:t xml:space="preserve"> objednávk</w:t>
      </w:r>
      <w:r w:rsidR="00FE41C8" w:rsidRPr="009E4E60">
        <w:rPr>
          <w:rFonts w:ascii="Arial" w:hAnsi="Arial" w:cs="Arial"/>
          <w:sz w:val="20"/>
          <w:szCs w:val="20"/>
        </w:rPr>
        <w:t>ami</w:t>
      </w:r>
      <w:r w:rsidRPr="009E4E60">
        <w:rPr>
          <w:rFonts w:ascii="Arial" w:hAnsi="Arial" w:cs="Arial"/>
          <w:sz w:val="20"/>
          <w:szCs w:val="20"/>
        </w:rPr>
        <w:t xml:space="preserve"> nebo nesplňuje požadavky dle zvláštních právních předpisů, </w:t>
      </w:r>
      <w:r w:rsidR="00F975E6" w:rsidRPr="009E4E60">
        <w:rPr>
          <w:rFonts w:ascii="Arial" w:hAnsi="Arial" w:cs="Arial"/>
          <w:sz w:val="20"/>
          <w:szCs w:val="20"/>
        </w:rPr>
        <w:t>dodavatel</w:t>
      </w:r>
      <w:r w:rsidRPr="009E4E60">
        <w:rPr>
          <w:rFonts w:ascii="Arial" w:hAnsi="Arial" w:cs="Arial"/>
          <w:sz w:val="20"/>
          <w:szCs w:val="20"/>
        </w:rPr>
        <w:t xml:space="preserve"> odstraní vadu dodáním nového předmětu </w:t>
      </w:r>
      <w:r w:rsidR="00333A70" w:rsidRPr="009E4E60">
        <w:rPr>
          <w:rFonts w:ascii="Arial" w:hAnsi="Arial" w:cs="Arial"/>
          <w:sz w:val="20"/>
          <w:szCs w:val="20"/>
        </w:rPr>
        <w:t>smlouvy</w:t>
      </w:r>
      <w:r w:rsidRPr="009E4E60">
        <w:rPr>
          <w:rFonts w:ascii="Arial" w:hAnsi="Arial" w:cs="Arial"/>
          <w:sz w:val="20"/>
          <w:szCs w:val="20"/>
        </w:rPr>
        <w:t xml:space="preserve"> bez vad s tím, že zajistí zpětné převzetí vadných dezinfekčních </w:t>
      </w:r>
      <w:r w:rsidR="00420733" w:rsidRPr="009E4E60">
        <w:rPr>
          <w:rFonts w:ascii="Arial" w:hAnsi="Arial" w:cs="Arial"/>
          <w:sz w:val="20"/>
          <w:szCs w:val="20"/>
        </w:rPr>
        <w:t>prostředk</w:t>
      </w:r>
      <w:r w:rsidRPr="009E4E60">
        <w:rPr>
          <w:rFonts w:ascii="Arial" w:hAnsi="Arial" w:cs="Arial"/>
          <w:sz w:val="20"/>
          <w:szCs w:val="20"/>
        </w:rPr>
        <w:t>ů</w:t>
      </w:r>
      <w:r w:rsidR="00426B98">
        <w:rPr>
          <w:rFonts w:ascii="Arial" w:hAnsi="Arial" w:cs="Arial"/>
          <w:sz w:val="20"/>
          <w:szCs w:val="20"/>
        </w:rPr>
        <w: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Při nepodstatném porušení smlouvy náleží </w:t>
      </w:r>
      <w:r w:rsidR="00194A27" w:rsidRPr="009E4E60">
        <w:rPr>
          <w:rFonts w:ascii="Arial" w:hAnsi="Arial" w:cs="Arial"/>
          <w:sz w:val="20"/>
          <w:szCs w:val="20"/>
        </w:rPr>
        <w:t>objednateli</w:t>
      </w:r>
      <w:r w:rsidRPr="009E4E60">
        <w:rPr>
          <w:rFonts w:ascii="Arial" w:hAnsi="Arial" w:cs="Arial"/>
          <w:sz w:val="20"/>
          <w:szCs w:val="20"/>
        </w:rPr>
        <w:t xml:space="preserve"> nároky vyplývající z §</w:t>
      </w:r>
      <w:r w:rsidR="00D16300" w:rsidRPr="009E4E60">
        <w:rPr>
          <w:rFonts w:ascii="Arial" w:hAnsi="Arial" w:cs="Arial"/>
          <w:sz w:val="20"/>
          <w:szCs w:val="20"/>
        </w:rPr>
        <w:t> </w:t>
      </w:r>
      <w:r w:rsidRPr="009E4E60">
        <w:rPr>
          <w:rFonts w:ascii="Arial" w:hAnsi="Arial" w:cs="Arial"/>
          <w:sz w:val="20"/>
          <w:szCs w:val="20"/>
        </w:rPr>
        <w:t>2107 OZ.</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Objednatel</w:t>
      </w:r>
      <w:r w:rsidR="00C84EFD" w:rsidRPr="009E4E60">
        <w:rPr>
          <w:rFonts w:ascii="Arial" w:hAnsi="Arial" w:cs="Arial"/>
          <w:sz w:val="20"/>
          <w:szCs w:val="20"/>
        </w:rPr>
        <w:t xml:space="preserve"> má vedle nároku ze záruky také nárok na náhradu škody.</w:t>
      </w:r>
    </w:p>
    <w:p w:rsidR="00C84EFD" w:rsidRPr="009E4E60" w:rsidRDefault="00C84EFD"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lastRenderedPageBreak/>
        <w:t>Práva a povinnosti smluvních stran</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Pokud nebylo v této smlouvě ujednáno jinak, řídí se práva a povinnosti a právní poměry z této smlouvy vyplývající, vznikající a související platným právem České republiky.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Případné obchodní zvyklosti, týkající se plnění této smlouvy nemají přednost před ujednáními v této smlouvě, ani před ustanoveními zákona, byt' by tato ustanovení neměla donucující účinky.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Změní-li se po uzavření smlouvy okolnosti do té míry, že se plnění podle smlouvy stane pro některou ze smluvních stran obtížnější, nemění to nic na její povinnosti splnit závazky vyplývající ze smlouvy. </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není oprávněn postoupit práva, povinnosti a závazky ze smlouvy třetí osobě nebo jiným osobám bez předchozího písemného souhlasu </w:t>
      </w:r>
      <w:r w:rsidR="00194A27" w:rsidRPr="009E4E60">
        <w:rPr>
          <w:rFonts w:ascii="Arial" w:hAnsi="Arial" w:cs="Arial"/>
          <w:sz w:val="20"/>
          <w:szCs w:val="20"/>
        </w:rPr>
        <w:t>objednatele</w:t>
      </w:r>
      <w:r w:rsidR="00C84EFD" w:rsidRPr="009E4E60">
        <w:rPr>
          <w:rFonts w:ascii="Arial" w:hAnsi="Arial" w:cs="Arial"/>
          <w:sz w:val="20"/>
          <w:szCs w:val="20"/>
        </w:rPr>
        <w:t>.</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bere na vědomí, že žádné ustanovení sjednané smlouvy nepodléhá obchodnímu tajemství a souhlasí s jejím zveřejněním, jakož i se zveřejněním skutečností a dokumentů, které se tohoto smluvního vztahu týkají a budou týkat, v rozsahu a za podmínek vyplývajících z příslušných právních předpisů, zejména zákona č. 106/1999 Sb., o svobodném přístupu k informacím, ve znění pozdějších předpisů. Stejný přístup platí i pro případné pod</w:t>
      </w:r>
      <w:r w:rsidRPr="009E4E60">
        <w:rPr>
          <w:rFonts w:ascii="Arial" w:hAnsi="Arial" w:cs="Arial"/>
          <w:sz w:val="20"/>
          <w:szCs w:val="20"/>
        </w:rPr>
        <w:t>dodavatel</w:t>
      </w:r>
      <w:r w:rsidR="00C84EFD" w:rsidRPr="009E4E60">
        <w:rPr>
          <w:rFonts w:ascii="Arial" w:hAnsi="Arial" w:cs="Arial"/>
          <w:sz w:val="20"/>
          <w:szCs w:val="20"/>
        </w:rPr>
        <w:t>e</w:t>
      </w:r>
      <w:r w:rsidR="00F40472" w:rsidRPr="009E4E60">
        <w:rPr>
          <w:rFonts w:ascii="Arial" w:hAnsi="Arial" w:cs="Arial"/>
          <w:sz w:val="20"/>
          <w:szCs w:val="20"/>
        </w:rPr>
        <w:t xml:space="preserve"> </w:t>
      </w:r>
      <w:r w:rsidR="00194A27" w:rsidRPr="009E4E60">
        <w:rPr>
          <w:rFonts w:ascii="Arial" w:hAnsi="Arial" w:cs="Arial"/>
          <w:sz w:val="20"/>
          <w:szCs w:val="20"/>
        </w:rPr>
        <w:t>dodavatele</w:t>
      </w:r>
      <w:r w:rsidR="00C84EFD" w:rsidRPr="009E4E60">
        <w:rPr>
          <w:rFonts w:ascii="Arial" w:hAnsi="Arial" w:cs="Arial"/>
          <w:sz w:val="20"/>
          <w:szCs w:val="20"/>
        </w:rPr>
        <w:t xml:space="preserve">, a to včetně případných povinností </w:t>
      </w:r>
      <w:r w:rsidR="00194A27" w:rsidRPr="009E4E60">
        <w:rPr>
          <w:rFonts w:ascii="Arial" w:hAnsi="Arial" w:cs="Arial"/>
          <w:sz w:val="20"/>
          <w:szCs w:val="20"/>
        </w:rPr>
        <w:t>objednatele</w:t>
      </w:r>
      <w:r w:rsidR="00C84EFD" w:rsidRPr="009E4E60">
        <w:rPr>
          <w:rFonts w:ascii="Arial" w:hAnsi="Arial" w:cs="Arial"/>
          <w:sz w:val="20"/>
          <w:szCs w:val="20"/>
        </w:rPr>
        <w:t xml:space="preserve"> dle předpisů o registru smluv.</w:t>
      </w:r>
    </w:p>
    <w:p w:rsidR="00D16300" w:rsidRPr="009E4E60" w:rsidRDefault="00D16300" w:rsidP="00617236">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Smluvní strany výslovně sjednávají, že uveřejnění </w:t>
      </w:r>
      <w:r w:rsidR="00617236" w:rsidRPr="009E4E60">
        <w:rPr>
          <w:rFonts w:ascii="Arial" w:hAnsi="Arial" w:cs="Arial"/>
          <w:sz w:val="20"/>
          <w:szCs w:val="20"/>
        </w:rPr>
        <w:t>s</w:t>
      </w:r>
      <w:r w:rsidRPr="009E4E60">
        <w:rPr>
          <w:rFonts w:ascii="Arial" w:hAnsi="Arial" w:cs="Arial"/>
          <w:sz w:val="20"/>
          <w:szCs w:val="20"/>
        </w:rPr>
        <w:t>mlouvy v registru smluv dle zákona č. 340/2015 Sb., o zvláštních podmínkách účinnosti některých smluv, uveřejňování těchto smluv a o registru smluv, ve znění pozdějších předpisů, zajistí objednatel.</w:t>
      </w:r>
    </w:p>
    <w:p w:rsidR="00617236" w:rsidRPr="009E4E60" w:rsidRDefault="00CA37D0" w:rsidP="00617236">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617236" w:rsidRPr="009E4E60">
        <w:rPr>
          <w:rFonts w:ascii="Arial" w:hAnsi="Arial" w:cs="Arial"/>
          <w:sz w:val="20"/>
          <w:szCs w:val="20"/>
        </w:rPr>
        <w:t xml:space="preserve"> je oprávněn pověřit výkonem jednotlivých činností dle </w:t>
      </w:r>
      <w:r w:rsidRPr="009E4E60">
        <w:rPr>
          <w:rFonts w:ascii="Arial" w:hAnsi="Arial" w:cs="Arial"/>
          <w:sz w:val="20"/>
          <w:szCs w:val="20"/>
        </w:rPr>
        <w:t>této s</w:t>
      </w:r>
      <w:r w:rsidR="00617236" w:rsidRPr="009E4E60">
        <w:rPr>
          <w:rFonts w:ascii="Arial" w:hAnsi="Arial" w:cs="Arial"/>
          <w:sz w:val="20"/>
          <w:szCs w:val="20"/>
        </w:rPr>
        <w:t>mlouvy třetí osoby – poddodavatele.</w:t>
      </w:r>
    </w:p>
    <w:p w:rsidR="00617236" w:rsidRPr="00EA0897" w:rsidRDefault="00617236" w:rsidP="00617236">
      <w:pPr>
        <w:pStyle w:val="Odstavecseseznamem"/>
        <w:numPr>
          <w:ilvl w:val="1"/>
          <w:numId w:val="1"/>
        </w:numPr>
        <w:tabs>
          <w:tab w:val="left" w:pos="709"/>
        </w:tabs>
        <w:ind w:left="709" w:hanging="709"/>
        <w:contextualSpacing w:val="0"/>
        <w:jc w:val="both"/>
        <w:rPr>
          <w:rFonts w:ascii="Arial" w:hAnsi="Arial" w:cs="Arial"/>
          <w:sz w:val="20"/>
          <w:szCs w:val="20"/>
          <w:u w:val="single"/>
        </w:rPr>
      </w:pPr>
      <w:r w:rsidRPr="00EA0897">
        <w:rPr>
          <w:rFonts w:ascii="Arial" w:hAnsi="Arial" w:cs="Arial"/>
          <w:sz w:val="20"/>
          <w:szCs w:val="20"/>
          <w:u w:val="single"/>
        </w:rPr>
        <w:t xml:space="preserve">Seznam poddodavatelů dodavatele tvoří přílohu č. </w:t>
      </w:r>
      <w:r w:rsidR="00CA37D0" w:rsidRPr="00EA0897">
        <w:rPr>
          <w:rFonts w:ascii="Arial" w:hAnsi="Arial" w:cs="Arial"/>
          <w:sz w:val="20"/>
          <w:szCs w:val="20"/>
          <w:u w:val="single"/>
        </w:rPr>
        <w:t>3</w:t>
      </w:r>
      <w:r w:rsidRPr="00EA0897">
        <w:rPr>
          <w:rFonts w:ascii="Arial" w:hAnsi="Arial" w:cs="Arial"/>
          <w:sz w:val="20"/>
          <w:szCs w:val="20"/>
          <w:u w:val="single"/>
        </w:rPr>
        <w:t xml:space="preserve"> smlouvy. </w:t>
      </w:r>
    </w:p>
    <w:p w:rsidR="00617236" w:rsidRPr="009E4E60" w:rsidRDefault="00617236" w:rsidP="00617236">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Jakákoliv změna významného poddodavatele podléhá předchozímu souhlasu objednatele.</w:t>
      </w:r>
    </w:p>
    <w:p w:rsidR="00617236" w:rsidRPr="009E4E60" w:rsidRDefault="00617236" w:rsidP="00617236">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 odpovídá za provádění činností dle této smlouvy jednotlivými poddodavateli, jako by je prováděl sám.</w:t>
      </w:r>
    </w:p>
    <w:p w:rsidR="00617236" w:rsidRPr="009E4E60" w:rsidRDefault="00586ACA" w:rsidP="00617236">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617236" w:rsidRPr="009E4E60">
        <w:rPr>
          <w:rFonts w:ascii="Arial" w:hAnsi="Arial" w:cs="Arial"/>
          <w:sz w:val="20"/>
          <w:szCs w:val="20"/>
        </w:rPr>
        <w:t xml:space="preserve"> se zavazuje po dobu trvání </w:t>
      </w:r>
      <w:r w:rsidRPr="009E4E60">
        <w:rPr>
          <w:rFonts w:ascii="Arial" w:hAnsi="Arial" w:cs="Arial"/>
          <w:sz w:val="20"/>
          <w:szCs w:val="20"/>
        </w:rPr>
        <w:t>s</w:t>
      </w:r>
      <w:r w:rsidR="00617236" w:rsidRPr="009E4E60">
        <w:rPr>
          <w:rFonts w:ascii="Arial" w:hAnsi="Arial" w:cs="Arial"/>
          <w:sz w:val="20"/>
          <w:szCs w:val="20"/>
        </w:rPr>
        <w:t xml:space="preserve">mlouvy udržovat pojištění své odpovědnosti za škodu způsobenou třetí osobě, a to tak, aby limit pojistného sjednaný </w:t>
      </w:r>
      <w:r w:rsidRPr="009E4E60">
        <w:rPr>
          <w:rFonts w:ascii="Arial" w:hAnsi="Arial" w:cs="Arial"/>
          <w:sz w:val="20"/>
          <w:szCs w:val="20"/>
        </w:rPr>
        <w:t>dodavatelem</w:t>
      </w:r>
      <w:r w:rsidR="00617236" w:rsidRPr="009E4E60">
        <w:rPr>
          <w:rFonts w:ascii="Arial" w:hAnsi="Arial" w:cs="Arial"/>
          <w:sz w:val="20"/>
          <w:szCs w:val="20"/>
        </w:rPr>
        <w:t xml:space="preserve"> na základě takové pojistné smlouvy činil pro jednu škodnou událost minimálně </w:t>
      </w:r>
      <w:r w:rsidR="009E4E60">
        <w:rPr>
          <w:rFonts w:ascii="Arial" w:hAnsi="Arial" w:cs="Arial"/>
          <w:sz w:val="20"/>
          <w:szCs w:val="20"/>
        </w:rPr>
        <w:t>2</w:t>
      </w:r>
      <w:r w:rsidR="00A87C2F">
        <w:rPr>
          <w:rFonts w:ascii="Arial" w:hAnsi="Arial" w:cs="Arial"/>
          <w:sz w:val="20"/>
          <w:szCs w:val="20"/>
        </w:rPr>
        <w:t xml:space="preserve"> </w:t>
      </w:r>
      <w:r w:rsidR="00617236" w:rsidRPr="009E4E60">
        <w:rPr>
          <w:rFonts w:ascii="Arial" w:hAnsi="Arial" w:cs="Arial"/>
          <w:sz w:val="20"/>
          <w:szCs w:val="20"/>
        </w:rPr>
        <w:t>mil. Kč. Tento limit nelze nahradit kumulací pojistných plnění na základě více pojistných smluv.</w:t>
      </w:r>
    </w:p>
    <w:p w:rsidR="0086219B" w:rsidRPr="00FF6EAE" w:rsidRDefault="00586ACA" w:rsidP="0086219B">
      <w:pPr>
        <w:pStyle w:val="Odstavecseseznamem"/>
        <w:numPr>
          <w:ilvl w:val="1"/>
          <w:numId w:val="1"/>
        </w:numPr>
        <w:tabs>
          <w:tab w:val="left" w:pos="709"/>
        </w:tabs>
        <w:ind w:left="709" w:hanging="709"/>
        <w:contextualSpacing w:val="0"/>
        <w:jc w:val="both"/>
        <w:rPr>
          <w:rFonts w:ascii="Arial" w:hAnsi="Arial" w:cs="Arial"/>
          <w:sz w:val="20"/>
          <w:szCs w:val="20"/>
        </w:rPr>
      </w:pPr>
      <w:r w:rsidRPr="00FF6EAE">
        <w:rPr>
          <w:rFonts w:ascii="Arial" w:hAnsi="Arial" w:cs="Arial"/>
          <w:sz w:val="20"/>
          <w:szCs w:val="20"/>
        </w:rPr>
        <w:t>Dodavatel</w:t>
      </w:r>
      <w:r w:rsidR="00617236" w:rsidRPr="00FF6EAE">
        <w:rPr>
          <w:rFonts w:ascii="Arial" w:hAnsi="Arial" w:cs="Arial"/>
          <w:sz w:val="20"/>
          <w:szCs w:val="20"/>
        </w:rPr>
        <w:t xml:space="preserve"> je povinen předložit kdykoliv po dobu trvání </w:t>
      </w:r>
      <w:r w:rsidRPr="00FF6EAE">
        <w:rPr>
          <w:rFonts w:ascii="Arial" w:hAnsi="Arial" w:cs="Arial"/>
          <w:sz w:val="20"/>
          <w:szCs w:val="20"/>
        </w:rPr>
        <w:t>této s</w:t>
      </w:r>
      <w:r w:rsidR="00617236" w:rsidRPr="00FF6EAE">
        <w:rPr>
          <w:rFonts w:ascii="Arial" w:hAnsi="Arial" w:cs="Arial"/>
          <w:sz w:val="20"/>
          <w:szCs w:val="20"/>
        </w:rPr>
        <w:t xml:space="preserve">mlouvy na předchozí žádost </w:t>
      </w:r>
      <w:r w:rsidRPr="00FF6EAE">
        <w:rPr>
          <w:rFonts w:ascii="Arial" w:hAnsi="Arial" w:cs="Arial"/>
          <w:sz w:val="20"/>
          <w:szCs w:val="20"/>
        </w:rPr>
        <w:t>o</w:t>
      </w:r>
      <w:r w:rsidR="00617236" w:rsidRPr="00FF6EAE">
        <w:rPr>
          <w:rFonts w:ascii="Arial" w:hAnsi="Arial" w:cs="Arial"/>
          <w:sz w:val="20"/>
          <w:szCs w:val="20"/>
        </w:rPr>
        <w:t xml:space="preserve">bjednatele uzavřenou pojistnou smlouvu, pojistku nebo potvrzení příslušné pojišťovny, příp. potvrzení pojišťovacího zprostředkovatele prokazující existenci pojištění v rozsahu požadovaném v odstavci </w:t>
      </w:r>
      <w:r w:rsidRPr="00FF6EAE">
        <w:rPr>
          <w:rFonts w:ascii="Arial" w:hAnsi="Arial" w:cs="Arial"/>
          <w:sz w:val="20"/>
          <w:szCs w:val="20"/>
        </w:rPr>
        <w:t>5.</w:t>
      </w:r>
      <w:r w:rsidR="00617236" w:rsidRPr="00FF6EAE">
        <w:rPr>
          <w:rFonts w:ascii="Arial" w:hAnsi="Arial" w:cs="Arial"/>
          <w:sz w:val="20"/>
          <w:szCs w:val="20"/>
        </w:rPr>
        <w:t>1</w:t>
      </w:r>
      <w:r w:rsidR="00212989" w:rsidRPr="00FF6EAE">
        <w:rPr>
          <w:rFonts w:ascii="Arial" w:hAnsi="Arial" w:cs="Arial"/>
          <w:sz w:val="20"/>
          <w:szCs w:val="20"/>
        </w:rPr>
        <w:t>1</w:t>
      </w:r>
      <w:r w:rsidR="00617236" w:rsidRPr="00FF6EAE">
        <w:rPr>
          <w:rFonts w:ascii="Arial" w:hAnsi="Arial" w:cs="Arial"/>
          <w:sz w:val="20"/>
          <w:szCs w:val="20"/>
        </w:rPr>
        <w:t>.</w:t>
      </w:r>
    </w:p>
    <w:p w:rsidR="00360983" w:rsidRPr="00B91D52" w:rsidRDefault="00360983" w:rsidP="00A16F88">
      <w:pPr>
        <w:pStyle w:val="Odstavecseseznamem"/>
        <w:numPr>
          <w:ilvl w:val="1"/>
          <w:numId w:val="1"/>
        </w:numPr>
        <w:tabs>
          <w:tab w:val="left" w:pos="709"/>
        </w:tabs>
        <w:ind w:left="709" w:hanging="709"/>
        <w:contextualSpacing w:val="0"/>
        <w:jc w:val="both"/>
        <w:rPr>
          <w:rFonts w:ascii="Arial" w:hAnsi="Arial" w:cs="Arial"/>
          <w:sz w:val="20"/>
          <w:szCs w:val="20"/>
        </w:rPr>
      </w:pPr>
      <w:r w:rsidRPr="00B91D52">
        <w:rPr>
          <w:rFonts w:ascii="Arial" w:hAnsi="Arial" w:cs="Arial"/>
          <w:iCs/>
          <w:color w:val="000000" w:themeColor="text1"/>
          <w:sz w:val="20"/>
          <w:szCs w:val="20"/>
        </w:rPr>
        <w:t>V</w:t>
      </w:r>
      <w:r w:rsidR="00A16F88" w:rsidRPr="00B91D52">
        <w:rPr>
          <w:rFonts w:ascii="Arial" w:hAnsi="Arial" w:cs="Arial"/>
          <w:iCs/>
          <w:color w:val="000000" w:themeColor="text1"/>
          <w:sz w:val="20"/>
          <w:szCs w:val="20"/>
        </w:rPr>
        <w:t> návaznosti na naplnění požadavků dle</w:t>
      </w:r>
      <w:r w:rsidRPr="00B91D52">
        <w:rPr>
          <w:rFonts w:ascii="Arial" w:hAnsi="Arial" w:cs="Arial"/>
          <w:iCs/>
          <w:color w:val="000000" w:themeColor="text1"/>
          <w:sz w:val="20"/>
          <w:szCs w:val="20"/>
        </w:rPr>
        <w:t> ust. § 6 odst. 4 ZZVZ</w:t>
      </w:r>
      <w:r w:rsidR="00EE4557">
        <w:rPr>
          <w:rFonts w:ascii="Arial" w:hAnsi="Arial" w:cs="Arial"/>
          <w:iCs/>
          <w:color w:val="000000" w:themeColor="text1"/>
          <w:sz w:val="20"/>
          <w:szCs w:val="20"/>
        </w:rPr>
        <w:t xml:space="preserve"> objednatelem je </w:t>
      </w:r>
      <w:r w:rsidR="00EE4557">
        <w:rPr>
          <w:rFonts w:ascii="Arial" w:hAnsi="Arial" w:cs="Arial"/>
          <w:color w:val="000000" w:themeColor="text1"/>
          <w:sz w:val="20"/>
          <w:szCs w:val="20"/>
        </w:rPr>
        <w:t>dodavatel povinen po celou dobu plnění z této smlouvy dodržovat veškeré české i evropské právní předpisy s důrazem na legální zaměstnávání, spravedlivé odměňování a dodržování bezpečnosti a ochrany zdraví při práci. Vůči případným poddodavatelům je dodavatel povinen zajistit srovnatelnou úroveň smluvních podmínek jako je určena v této smlouvě a řádně a včasně hradit své finanční závazky,</w:t>
      </w:r>
      <w:r w:rsidR="00EE4557">
        <w:rPr>
          <w:rFonts w:ascii="Arial" w:hAnsi="Arial" w:cs="Arial"/>
          <w:color w:val="FF0000"/>
          <w:sz w:val="20"/>
          <w:szCs w:val="20"/>
        </w:rPr>
        <w:t xml:space="preserve"> </w:t>
      </w:r>
      <w:r w:rsidR="00EE4557">
        <w:rPr>
          <w:rFonts w:ascii="Arial" w:hAnsi="Arial" w:cs="Arial"/>
          <w:color w:val="000000" w:themeColor="text1"/>
          <w:sz w:val="20"/>
          <w:szCs w:val="20"/>
        </w:rPr>
        <w:t xml:space="preserve">a to v návaznosti na úhradu plnění z této smlouvy objednatelem dodavateli. </w:t>
      </w:r>
    </w:p>
    <w:p w:rsidR="006E2A06" w:rsidRPr="00B91D52" w:rsidRDefault="00EE4557" w:rsidP="00003401">
      <w:pPr>
        <w:pStyle w:val="slovanodstavec"/>
        <w:numPr>
          <w:ilvl w:val="0"/>
          <w:numId w:val="0"/>
        </w:numPr>
        <w:spacing w:before="120" w:after="120"/>
        <w:ind w:left="708"/>
        <w:jc w:val="both"/>
        <w:rPr>
          <w:rFonts w:ascii="Arial" w:hAnsi="Arial" w:cs="Arial"/>
          <w:b w:val="0"/>
          <w:color w:val="000000" w:themeColor="text1"/>
          <w:sz w:val="20"/>
          <w:szCs w:val="20"/>
          <w:u w:val="single"/>
        </w:rPr>
      </w:pPr>
      <w:r>
        <w:rPr>
          <w:rFonts w:ascii="Arial" w:hAnsi="Arial" w:cs="Arial"/>
          <w:b w:val="0"/>
          <w:color w:val="000000" w:themeColor="text1"/>
          <w:sz w:val="20"/>
          <w:szCs w:val="20"/>
        </w:rPr>
        <w:t xml:space="preserve">Dodavatel předložil jako součást své nabídky v rámci veřejné zakázky, na jejímž základě byla uzavřena tato smlouva, </w:t>
      </w:r>
      <w:r>
        <w:rPr>
          <w:rFonts w:ascii="Arial" w:hAnsi="Arial" w:cs="Arial"/>
          <w:b w:val="0"/>
          <w:color w:val="000000" w:themeColor="text1"/>
          <w:sz w:val="20"/>
          <w:szCs w:val="20"/>
          <w:u w:val="single"/>
        </w:rPr>
        <w:t>Čestné prohlášení o zajištění společensky odpovědných vztahů v dodavatelském řetězci. Toto čestné prohlášení tvoří nedílnou součást této smlouvy jako její Příloha č. 4.</w:t>
      </w:r>
    </w:p>
    <w:p w:rsidR="00360983" w:rsidRDefault="00EE4557" w:rsidP="005C170C">
      <w:pPr>
        <w:pStyle w:val="slovanodstavec"/>
        <w:numPr>
          <w:ilvl w:val="0"/>
          <w:numId w:val="0"/>
        </w:numPr>
        <w:spacing w:before="120" w:after="120"/>
        <w:ind w:left="709"/>
        <w:jc w:val="both"/>
        <w:rPr>
          <w:rFonts w:ascii="Arial" w:hAnsi="Arial" w:cs="Arial"/>
          <w:b w:val="0"/>
          <w:iCs/>
          <w:color w:val="000000" w:themeColor="text1"/>
          <w:sz w:val="20"/>
          <w:szCs w:val="20"/>
        </w:rPr>
      </w:pPr>
      <w:r>
        <w:rPr>
          <w:rFonts w:ascii="Arial" w:hAnsi="Arial" w:cs="Arial"/>
          <w:b w:val="0"/>
          <w:color w:val="000000" w:themeColor="text1"/>
          <w:sz w:val="20"/>
          <w:szCs w:val="20"/>
        </w:rPr>
        <w:t xml:space="preserve">Za účelem kontroly splnění výše uvedených požadavků ve smyslu </w:t>
      </w:r>
      <w:r>
        <w:rPr>
          <w:rFonts w:ascii="Arial" w:hAnsi="Arial" w:cs="Arial"/>
          <w:b w:val="0"/>
          <w:iCs/>
          <w:color w:val="000000" w:themeColor="text1"/>
          <w:sz w:val="20"/>
          <w:szCs w:val="20"/>
        </w:rPr>
        <w:t>ust. § 6 odst. 4 ZZVZ je objednatel oprávněn po dodavateli požadovat prokázání splnění požadavků. Objednatel</w:t>
      </w:r>
      <w:r>
        <w:rPr>
          <w:rFonts w:ascii="Arial" w:eastAsia="Times New Roman" w:hAnsi="Arial" w:cs="Arial"/>
          <w:b w:val="0"/>
          <w:bCs/>
          <w:sz w:val="20"/>
          <w:szCs w:val="20"/>
          <w:lang w:eastAsia="ar-SA"/>
        </w:rPr>
        <w:t xml:space="preserve"> má zejména právo si na dodavateli vyžádat předložení smluv uzavřených s poddodavateli</w:t>
      </w:r>
      <w:r>
        <w:rPr>
          <w:rFonts w:ascii="Arial" w:eastAsia="Times New Roman" w:hAnsi="Arial" w:cs="Arial"/>
          <w:b w:val="0"/>
          <w:sz w:val="20"/>
          <w:szCs w:val="20"/>
          <w:lang w:eastAsia="ar-SA"/>
        </w:rPr>
        <w:t xml:space="preserve">, stejně jako </w:t>
      </w:r>
      <w:r>
        <w:rPr>
          <w:rFonts w:ascii="Arial" w:eastAsia="Times New Roman" w:hAnsi="Arial" w:cs="Arial"/>
          <w:b w:val="0"/>
          <w:bCs/>
          <w:sz w:val="20"/>
          <w:szCs w:val="20"/>
          <w:lang w:eastAsia="ar-SA"/>
        </w:rPr>
        <w:t xml:space="preserve">doložení, že úhrady poddodavatelům byly ze strany dodavatele provedeny řádně a včas, </w:t>
      </w:r>
      <w:r>
        <w:rPr>
          <w:rFonts w:ascii="Arial" w:eastAsia="Times New Roman" w:hAnsi="Arial" w:cs="Arial"/>
          <w:b w:val="0"/>
          <w:sz w:val="20"/>
          <w:szCs w:val="20"/>
          <w:lang w:eastAsia="ar-SA"/>
        </w:rPr>
        <w:t xml:space="preserve">dodavatel je povinen objednateli kontrolu umožnit a prokázat splnění uvedených požadavků. </w:t>
      </w:r>
      <w:r>
        <w:rPr>
          <w:rFonts w:ascii="Arial" w:hAnsi="Arial" w:cs="Arial"/>
          <w:b w:val="0"/>
          <w:iCs/>
          <w:color w:val="000000" w:themeColor="text1"/>
          <w:sz w:val="20"/>
          <w:szCs w:val="20"/>
        </w:rPr>
        <w:t xml:space="preserve">V případě, že dodavatel nesplní svou povinnost umožnit objednateli kontrolu a/nebo prokázání splnění uvedených požadavků, jedná se na straně dodavatele o porušení smluvní povinnosti podstatným způsobem, které zakládá právo objednatele od této smlouvy odstoupit dle ust. čl.6 odst. </w:t>
      </w:r>
      <w:proofErr w:type="gramStart"/>
      <w:r>
        <w:rPr>
          <w:rFonts w:ascii="Arial" w:hAnsi="Arial" w:cs="Arial"/>
          <w:b w:val="0"/>
          <w:iCs/>
          <w:color w:val="000000" w:themeColor="text1"/>
          <w:sz w:val="20"/>
          <w:szCs w:val="20"/>
        </w:rPr>
        <w:t>6.10. této</w:t>
      </w:r>
      <w:proofErr w:type="gramEnd"/>
      <w:r>
        <w:rPr>
          <w:rFonts w:ascii="Arial" w:hAnsi="Arial" w:cs="Arial"/>
          <w:b w:val="0"/>
          <w:iCs/>
          <w:color w:val="000000" w:themeColor="text1"/>
          <w:sz w:val="20"/>
          <w:szCs w:val="20"/>
        </w:rPr>
        <w:t xml:space="preserve"> smlouvy.</w:t>
      </w:r>
    </w:p>
    <w:p w:rsidR="00C84EFD" w:rsidRPr="00360983" w:rsidRDefault="00C84EFD" w:rsidP="00040DFE">
      <w:pPr>
        <w:pStyle w:val="Odstavecseseznamem"/>
        <w:numPr>
          <w:ilvl w:val="0"/>
          <w:numId w:val="1"/>
        </w:numPr>
        <w:spacing w:before="240"/>
        <w:ind w:left="357" w:hanging="357"/>
        <w:contextualSpacing w:val="0"/>
        <w:jc w:val="center"/>
        <w:rPr>
          <w:rFonts w:ascii="Arial" w:hAnsi="Arial" w:cs="Arial"/>
          <w:b/>
          <w:sz w:val="20"/>
          <w:szCs w:val="20"/>
        </w:rPr>
      </w:pPr>
      <w:r w:rsidRPr="00360983">
        <w:rPr>
          <w:rFonts w:ascii="Arial" w:hAnsi="Arial" w:cs="Arial"/>
          <w:b/>
          <w:sz w:val="20"/>
          <w:szCs w:val="20"/>
        </w:rPr>
        <w:t>Závěrečná ustanovení</w:t>
      </w:r>
    </w:p>
    <w:p w:rsid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360983">
        <w:rPr>
          <w:rFonts w:ascii="Arial" w:hAnsi="Arial" w:cs="Arial"/>
          <w:sz w:val="20"/>
          <w:szCs w:val="20"/>
        </w:rPr>
        <w:t xml:space="preserve">Žádná ze smluvních stran není odpovědná za prodlení způsobené okolnostmi vylučujícími odpovědnost. Za okolnosti vylučující odpovědnost se považuje překážka, jež nastala nezávisle na vůli </w:t>
      </w:r>
      <w:r w:rsidRPr="00360983">
        <w:rPr>
          <w:rFonts w:ascii="Arial" w:hAnsi="Arial" w:cs="Arial"/>
          <w:sz w:val="20"/>
          <w:szCs w:val="20"/>
        </w:rPr>
        <w:lastRenderedPageBreak/>
        <w:t>povinné smluvní strany a brání jí ve splnění její povinnosti, jestliže nelze rozumně předpokládat, že by povinná smluvní strana tuto překážku nebo její následky odvrátila nebo překonala a dále, že by v době vzniku překážku předvídala. Odpovědnost nevylučuje překážka, která vznikla teprve v době, kdy povinná smluvní strana byla v prodlení se svými povinnostmi dle smlouvy. Účinky vylučující odpovědnost jsou omezeny pouze na dobu, dokud trvá překážka, s</w:t>
      </w:r>
      <w:r w:rsidRPr="009E4E60">
        <w:rPr>
          <w:rFonts w:ascii="Arial" w:hAnsi="Arial" w:cs="Arial"/>
          <w:sz w:val="20"/>
          <w:szCs w:val="20"/>
        </w:rPr>
        <w:t xml:space="preserve"> níž jsou tyto povinnosti spojeny.</w:t>
      </w:r>
    </w:p>
    <w:p w:rsidR="00426B98" w:rsidRPr="009E4E60" w:rsidRDefault="00D83C43" w:rsidP="006B4A42">
      <w:pPr>
        <w:pStyle w:val="Odstavecseseznamem"/>
        <w:tabs>
          <w:tab w:val="left" w:pos="709"/>
        </w:tabs>
        <w:ind w:left="709"/>
        <w:contextualSpacing w:val="0"/>
        <w:jc w:val="both"/>
        <w:rPr>
          <w:rFonts w:ascii="Arial" w:hAnsi="Arial" w:cs="Arial"/>
          <w:sz w:val="20"/>
          <w:szCs w:val="20"/>
        </w:rPr>
      </w:pPr>
      <w:r w:rsidRPr="00B15F14">
        <w:rPr>
          <w:rFonts w:ascii="Arial" w:hAnsi="Arial" w:cs="Arial"/>
          <w:sz w:val="20"/>
          <w:szCs w:val="20"/>
        </w:rPr>
        <w:t xml:space="preserve">Smluvní strany se dohodly, že pandemie onemocnění COVID-19 </w:t>
      </w:r>
      <w:r w:rsidR="00426B98" w:rsidRPr="00B15F14">
        <w:rPr>
          <w:rFonts w:ascii="Arial" w:hAnsi="Arial" w:cs="Arial"/>
          <w:sz w:val="20"/>
          <w:szCs w:val="20"/>
        </w:rPr>
        <w:t>není považován</w:t>
      </w:r>
      <w:r w:rsidR="00BE48EB" w:rsidRPr="00B15F14">
        <w:rPr>
          <w:rFonts w:ascii="Arial" w:hAnsi="Arial" w:cs="Arial"/>
          <w:sz w:val="20"/>
          <w:szCs w:val="20"/>
        </w:rPr>
        <w:t>a</w:t>
      </w:r>
      <w:r w:rsidR="00426B98" w:rsidRPr="00B15F14">
        <w:rPr>
          <w:rFonts w:ascii="Arial" w:hAnsi="Arial" w:cs="Arial"/>
          <w:sz w:val="20"/>
          <w:szCs w:val="20"/>
        </w:rPr>
        <w:t xml:space="preserve"> za okolnost vylučují</w:t>
      </w:r>
      <w:r w:rsidRPr="00B15F14">
        <w:rPr>
          <w:rFonts w:ascii="Arial" w:hAnsi="Arial" w:cs="Arial"/>
          <w:sz w:val="20"/>
          <w:szCs w:val="20"/>
        </w:rPr>
        <w:t>cí odpovědnost, a to s ohledem na skutečnost, že se toto onemocnění na území ČR vyskytuje</w:t>
      </w:r>
      <w:r w:rsidR="00C94DEF" w:rsidRPr="00B15F14">
        <w:rPr>
          <w:rFonts w:ascii="Arial" w:hAnsi="Arial" w:cs="Arial"/>
          <w:sz w:val="20"/>
          <w:szCs w:val="20"/>
        </w:rPr>
        <w:t xml:space="preserve"> ke dni uzavření této smlouvy</w:t>
      </w:r>
      <w:r w:rsidRPr="00B15F14">
        <w:rPr>
          <w:rFonts w:ascii="Arial" w:hAnsi="Arial" w:cs="Arial"/>
          <w:sz w:val="20"/>
          <w:szCs w:val="20"/>
        </w:rPr>
        <w:t xml:space="preserve"> již déle jak </w:t>
      </w:r>
      <w:r w:rsidR="00B15F14" w:rsidRPr="00B15F14">
        <w:rPr>
          <w:rFonts w:ascii="Arial" w:hAnsi="Arial" w:cs="Arial"/>
          <w:sz w:val="20"/>
          <w:szCs w:val="20"/>
        </w:rPr>
        <w:t>jeden (</w:t>
      </w:r>
      <w:r w:rsidRPr="00B15F14">
        <w:rPr>
          <w:rFonts w:ascii="Arial" w:hAnsi="Arial" w:cs="Arial"/>
          <w:sz w:val="20"/>
          <w:szCs w:val="20"/>
        </w:rPr>
        <w:t>1</w:t>
      </w:r>
      <w:r w:rsidR="00B15F14" w:rsidRPr="00B15F14">
        <w:rPr>
          <w:rFonts w:ascii="Arial" w:hAnsi="Arial" w:cs="Arial"/>
          <w:sz w:val="20"/>
          <w:szCs w:val="20"/>
        </w:rPr>
        <w:t>)</w:t>
      </w:r>
      <w:r w:rsidRPr="00B15F14">
        <w:rPr>
          <w:rFonts w:ascii="Arial" w:hAnsi="Arial" w:cs="Arial"/>
          <w:sz w:val="20"/>
          <w:szCs w:val="20"/>
        </w:rPr>
        <w:t xml:space="preserve"> rok a smluvní strany mohou překážky s ním spojené již dostatečně předvídat a zohlednit </w:t>
      </w:r>
      <w:r w:rsidR="00BE7868" w:rsidRPr="00B15F14">
        <w:rPr>
          <w:rFonts w:ascii="Arial" w:hAnsi="Arial" w:cs="Arial"/>
          <w:sz w:val="20"/>
          <w:szCs w:val="20"/>
        </w:rPr>
        <w:t>před uzavřením této smlouvy.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Jednotlivá ustanovení smlouvy jsou oddělitelná v tom smyslu, že neplatnost některého z nich nezpůsobí neplatnost celku. Pokud by se v důsledku vydání obecně závazného právního předpisu kterékoliv ustanovení smlouvy dostalo do rozporu s právním řádem a tento rozpor by způsoboval neplatnost, bude tato posuzována jako by takové ustanovení nikdy neobsahovala a smluvní strany se v této věci budou řídit obecně závaznými právními předpisy.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Smlouva zahrnuje úplnou dohodu smluvních stran a neexistují žádné jiné ústní ani písemné dohody, kterými by se </w:t>
      </w:r>
      <w:r w:rsidR="00F40472" w:rsidRPr="009E4E60">
        <w:rPr>
          <w:rFonts w:ascii="Arial" w:hAnsi="Arial" w:cs="Arial"/>
          <w:sz w:val="20"/>
          <w:szCs w:val="20"/>
        </w:rPr>
        <w:t xml:space="preserve">smlouva </w:t>
      </w:r>
      <w:r w:rsidRPr="009E4E60">
        <w:rPr>
          <w:rFonts w:ascii="Arial" w:hAnsi="Arial" w:cs="Arial"/>
          <w:sz w:val="20"/>
          <w:szCs w:val="20"/>
        </w:rPr>
        <w:t>řídi</w:t>
      </w:r>
      <w:r w:rsidR="00F40472" w:rsidRPr="009E4E60">
        <w:rPr>
          <w:rFonts w:ascii="Arial" w:hAnsi="Arial" w:cs="Arial"/>
          <w:sz w:val="20"/>
          <w:szCs w:val="20"/>
        </w:rPr>
        <w:t>la. J</w:t>
      </w:r>
      <w:r w:rsidRPr="009E4E60">
        <w:rPr>
          <w:rFonts w:ascii="Arial" w:hAnsi="Arial" w:cs="Arial"/>
          <w:sz w:val="20"/>
          <w:szCs w:val="20"/>
        </w:rPr>
        <w:t>ejí obsah lze měnit pouze písemnými dodatky podepsanými oběma smluvními stranami. Smluvní strany se dohodly, že jména kontaktních osob a kontaktní údaje uvedené ve smlouvě lze měnit jednostranným písemným oznámením zaslaným druhé smluvní straně.</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Jakékoliv informace, oznámení a sdělení, které mají být sděleny jednou ze smluvních stran druhé smluvní straně, budou považovány za řádně předané, pokud budou osobně předány kontaktní osobě nebo zástupci druhé smluvní strany nebo pokud budou zaslány doporučenou poštou na adresu smluvní strany uvedenou v této smlouvě.</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Kontaktní osoby </w:t>
      </w:r>
      <w:r w:rsidR="00194A27" w:rsidRPr="009E4E60">
        <w:rPr>
          <w:rFonts w:ascii="Arial" w:hAnsi="Arial" w:cs="Arial"/>
          <w:sz w:val="20"/>
          <w:szCs w:val="20"/>
        </w:rPr>
        <w:t>objednatele</w:t>
      </w:r>
      <w:r w:rsidRPr="009E4E60">
        <w:rPr>
          <w:rFonts w:ascii="Arial" w:hAnsi="Arial" w:cs="Arial"/>
          <w:sz w:val="20"/>
          <w:szCs w:val="20"/>
        </w:rPr>
        <w:t xml:space="preserve"> a </w:t>
      </w:r>
      <w:r w:rsidR="00194A27" w:rsidRPr="009E4E60">
        <w:rPr>
          <w:rFonts w:ascii="Arial" w:hAnsi="Arial" w:cs="Arial"/>
          <w:sz w:val="20"/>
          <w:szCs w:val="20"/>
        </w:rPr>
        <w:t>dodavatele</w:t>
      </w:r>
      <w:r w:rsidRPr="009E4E60">
        <w:rPr>
          <w:rFonts w:ascii="Arial" w:hAnsi="Arial" w:cs="Arial"/>
          <w:sz w:val="20"/>
          <w:szCs w:val="20"/>
        </w:rPr>
        <w:t xml:space="preserve"> ve věcech této smlouvy:</w:t>
      </w:r>
    </w:p>
    <w:p w:rsidR="00C84EFD" w:rsidRPr="009E4E60" w:rsidRDefault="00C84EFD" w:rsidP="00C84EFD">
      <w:pPr>
        <w:pStyle w:val="Odstavecseseznamem"/>
        <w:numPr>
          <w:ilvl w:val="2"/>
          <w:numId w:val="1"/>
        </w:numPr>
        <w:contextualSpacing w:val="0"/>
        <w:jc w:val="both"/>
        <w:rPr>
          <w:rFonts w:ascii="Arial" w:hAnsi="Arial" w:cs="Arial"/>
          <w:sz w:val="20"/>
          <w:szCs w:val="20"/>
          <w:u w:val="single"/>
        </w:rPr>
      </w:pPr>
      <w:r w:rsidRPr="009E4E60">
        <w:rPr>
          <w:rFonts w:ascii="Arial" w:hAnsi="Arial" w:cs="Arial"/>
          <w:sz w:val="20"/>
          <w:szCs w:val="20"/>
          <w:u w:val="single"/>
        </w:rPr>
        <w:t xml:space="preserve">za </w:t>
      </w:r>
      <w:r w:rsidR="00194A27" w:rsidRPr="009E4E60">
        <w:rPr>
          <w:rFonts w:ascii="Arial" w:hAnsi="Arial" w:cs="Arial"/>
          <w:sz w:val="20"/>
          <w:szCs w:val="20"/>
          <w:u w:val="single"/>
        </w:rPr>
        <w:t>objednatele</w:t>
      </w:r>
      <w:r w:rsidRPr="009E4E60">
        <w:rPr>
          <w:rFonts w:ascii="Arial" w:hAnsi="Arial" w:cs="Arial"/>
          <w:sz w:val="20"/>
          <w:szCs w:val="20"/>
          <w:u w:val="single"/>
        </w:rPr>
        <w:t>:</w:t>
      </w:r>
    </w:p>
    <w:p w:rsidR="0013182D" w:rsidRPr="009E4E60" w:rsidRDefault="0013182D" w:rsidP="00B15F14">
      <w:pPr>
        <w:spacing w:after="40"/>
        <w:ind w:left="720"/>
        <w:jc w:val="both"/>
        <w:rPr>
          <w:rFonts w:ascii="Arial" w:hAnsi="Arial" w:cs="Arial"/>
          <w:sz w:val="20"/>
          <w:szCs w:val="20"/>
        </w:rPr>
      </w:pPr>
      <w:r w:rsidRPr="009E4E60">
        <w:rPr>
          <w:rFonts w:ascii="Arial" w:hAnsi="Arial" w:cs="Arial"/>
          <w:sz w:val="20"/>
          <w:szCs w:val="20"/>
        </w:rPr>
        <w:t>správa smlouvy</w:t>
      </w:r>
    </w:p>
    <w:p w:rsidR="00C84EFD" w:rsidRPr="009E4E60" w:rsidRDefault="00C84EFD" w:rsidP="00C84EFD">
      <w:pPr>
        <w:spacing w:before="0" w:after="0"/>
        <w:ind w:left="709"/>
        <w:jc w:val="both"/>
        <w:rPr>
          <w:rFonts w:ascii="Arial" w:hAnsi="Arial" w:cs="Arial"/>
          <w:sz w:val="20"/>
          <w:szCs w:val="20"/>
        </w:rPr>
      </w:pP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e-mail:</w:t>
      </w:r>
      <w:r w:rsidRPr="009E4E60">
        <w:rPr>
          <w:rFonts w:ascii="Arial" w:hAnsi="Arial" w:cs="Arial"/>
          <w:sz w:val="20"/>
          <w:szCs w:val="20"/>
        </w:rPr>
        <w:tab/>
      </w:r>
      <w:r w:rsidRPr="009E4E60">
        <w:rPr>
          <w:rFonts w:ascii="Arial" w:hAnsi="Arial" w:cs="Arial"/>
          <w:sz w:val="20"/>
          <w:szCs w:val="20"/>
        </w:rPr>
        <w:tab/>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tel.:</w:t>
      </w:r>
      <w:r w:rsidRPr="009E4E60">
        <w:rPr>
          <w:rFonts w:ascii="Arial" w:hAnsi="Arial" w:cs="Arial"/>
          <w:sz w:val="20"/>
          <w:szCs w:val="20"/>
        </w:rPr>
        <w:tab/>
        <w:t xml:space="preserve"> </w:t>
      </w:r>
    </w:p>
    <w:p w:rsidR="0013182D" w:rsidRPr="009E4E60" w:rsidRDefault="0013182D" w:rsidP="0013182D">
      <w:pPr>
        <w:spacing w:before="0" w:after="0"/>
        <w:ind w:left="709"/>
        <w:jc w:val="both"/>
        <w:rPr>
          <w:rFonts w:ascii="Arial" w:hAnsi="Arial" w:cs="Arial"/>
          <w:sz w:val="20"/>
          <w:szCs w:val="20"/>
        </w:rPr>
      </w:pPr>
      <w:r w:rsidRPr="009E4E60">
        <w:rPr>
          <w:rFonts w:ascii="Arial" w:hAnsi="Arial" w:cs="Arial"/>
          <w:sz w:val="20"/>
          <w:szCs w:val="20"/>
        </w:rPr>
        <w:t>mobil:</w:t>
      </w:r>
      <w:r w:rsidRPr="009E4E60">
        <w:rPr>
          <w:rFonts w:ascii="Arial" w:hAnsi="Arial" w:cs="Arial"/>
          <w:sz w:val="20"/>
          <w:szCs w:val="20"/>
        </w:rPr>
        <w:tab/>
      </w:r>
      <w:r w:rsidR="00A87C2F">
        <w:rPr>
          <w:rFonts w:ascii="Arial" w:hAnsi="Arial" w:cs="Arial"/>
          <w:sz w:val="20"/>
          <w:szCs w:val="20"/>
        </w:rPr>
        <w:t xml:space="preserve"> </w:t>
      </w:r>
    </w:p>
    <w:p w:rsidR="0013182D" w:rsidRPr="009E4E60" w:rsidRDefault="0013182D" w:rsidP="00B15F14">
      <w:pPr>
        <w:spacing w:after="40"/>
        <w:ind w:left="709"/>
        <w:jc w:val="both"/>
        <w:rPr>
          <w:rFonts w:ascii="Arial" w:hAnsi="Arial" w:cs="Arial"/>
          <w:sz w:val="20"/>
          <w:szCs w:val="20"/>
        </w:rPr>
      </w:pPr>
      <w:r w:rsidRPr="009E4E60">
        <w:rPr>
          <w:rFonts w:ascii="Arial" w:hAnsi="Arial" w:cs="Arial"/>
          <w:sz w:val="20"/>
          <w:szCs w:val="20"/>
        </w:rPr>
        <w:t>objednávky a fakturace</w:t>
      </w:r>
    </w:p>
    <w:p w:rsidR="00C13A13" w:rsidRDefault="00C13A13" w:rsidP="0013182D">
      <w:pPr>
        <w:spacing w:before="0" w:after="0"/>
        <w:ind w:left="709"/>
        <w:jc w:val="both"/>
        <w:rPr>
          <w:rFonts w:ascii="Arial" w:hAnsi="Arial" w:cs="Arial"/>
          <w:sz w:val="20"/>
          <w:szCs w:val="20"/>
        </w:rPr>
      </w:pPr>
    </w:p>
    <w:p w:rsidR="00C13A13" w:rsidRDefault="0013182D" w:rsidP="0013182D">
      <w:pPr>
        <w:spacing w:before="0" w:after="0"/>
        <w:ind w:left="709"/>
        <w:jc w:val="both"/>
      </w:pPr>
      <w:r w:rsidRPr="009E4E60">
        <w:rPr>
          <w:rFonts w:ascii="Arial" w:hAnsi="Arial" w:cs="Arial"/>
          <w:sz w:val="20"/>
          <w:szCs w:val="20"/>
        </w:rPr>
        <w:t>e-mail:</w:t>
      </w:r>
      <w:r w:rsidRPr="009E4E60">
        <w:rPr>
          <w:rFonts w:ascii="Arial" w:hAnsi="Arial" w:cs="Arial"/>
          <w:sz w:val="20"/>
          <w:szCs w:val="20"/>
        </w:rPr>
        <w:tab/>
        <w:t xml:space="preserve"> </w:t>
      </w:r>
    </w:p>
    <w:p w:rsidR="0013182D" w:rsidRPr="009E4E60" w:rsidRDefault="00C13A13" w:rsidP="0013182D">
      <w:pPr>
        <w:spacing w:before="0" w:after="0"/>
        <w:ind w:left="709"/>
        <w:jc w:val="both"/>
        <w:rPr>
          <w:rFonts w:ascii="Arial" w:hAnsi="Arial" w:cs="Arial"/>
          <w:sz w:val="20"/>
          <w:szCs w:val="20"/>
        </w:rPr>
      </w:pPr>
      <w:r>
        <w:rPr>
          <w:rFonts w:ascii="Arial" w:hAnsi="Arial" w:cs="Arial"/>
          <w:sz w:val="20"/>
          <w:szCs w:val="20"/>
        </w:rPr>
        <w:t>tel:</w:t>
      </w:r>
      <w:r>
        <w:rPr>
          <w:rFonts w:ascii="Arial" w:hAnsi="Arial" w:cs="Arial"/>
          <w:sz w:val="20"/>
          <w:szCs w:val="20"/>
        </w:rPr>
        <w:tab/>
        <w:t xml:space="preserve"> </w:t>
      </w:r>
    </w:p>
    <w:p w:rsidR="0013182D" w:rsidRPr="009E4E60" w:rsidRDefault="0013182D" w:rsidP="00B15F14">
      <w:pPr>
        <w:spacing w:after="40"/>
        <w:ind w:left="709"/>
        <w:jc w:val="both"/>
        <w:rPr>
          <w:rFonts w:ascii="Arial" w:hAnsi="Arial" w:cs="Arial"/>
          <w:sz w:val="20"/>
          <w:szCs w:val="20"/>
        </w:rPr>
      </w:pPr>
      <w:r w:rsidRPr="009E4E60">
        <w:rPr>
          <w:rFonts w:ascii="Arial" w:hAnsi="Arial" w:cs="Arial"/>
          <w:sz w:val="20"/>
          <w:szCs w:val="20"/>
        </w:rPr>
        <w:t>provozní činnosti</w:t>
      </w:r>
    </w:p>
    <w:p w:rsidR="00C84EFD" w:rsidRPr="009E4E60" w:rsidRDefault="00C84EFD" w:rsidP="00C84EFD">
      <w:pPr>
        <w:spacing w:before="0" w:after="0"/>
        <w:ind w:left="709"/>
        <w:jc w:val="both"/>
        <w:rPr>
          <w:rFonts w:ascii="Arial" w:hAnsi="Arial" w:cs="Arial"/>
          <w:sz w:val="20"/>
          <w:szCs w:val="20"/>
        </w:rPr>
      </w:pP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e-mail:</w:t>
      </w:r>
      <w:r w:rsidR="00BD73E6" w:rsidRPr="009E4E60">
        <w:rPr>
          <w:rFonts w:ascii="Arial" w:hAnsi="Arial" w:cs="Arial"/>
          <w:sz w:val="20"/>
          <w:szCs w:val="20"/>
        </w:rPr>
        <w:t xml:space="preserve"> </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 xml:space="preserve">tel: </w:t>
      </w:r>
      <w:r w:rsidRPr="009E4E60">
        <w:rPr>
          <w:rFonts w:ascii="Arial" w:hAnsi="Arial" w:cs="Arial"/>
          <w:sz w:val="20"/>
          <w:szCs w:val="20"/>
        </w:rPr>
        <w:tab/>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mobil:</w:t>
      </w:r>
      <w:r w:rsidRPr="009E4E60">
        <w:rPr>
          <w:rFonts w:ascii="Arial" w:hAnsi="Arial" w:cs="Arial"/>
          <w:sz w:val="20"/>
          <w:szCs w:val="20"/>
        </w:rPr>
        <w:tab/>
      </w:r>
    </w:p>
    <w:p w:rsidR="00C84EFD" w:rsidRPr="009E4E60" w:rsidRDefault="0013182D" w:rsidP="00B15F14">
      <w:pPr>
        <w:spacing w:after="40"/>
        <w:ind w:left="709"/>
        <w:jc w:val="both"/>
        <w:rPr>
          <w:rFonts w:ascii="Arial" w:hAnsi="Arial" w:cs="Arial"/>
          <w:sz w:val="20"/>
          <w:szCs w:val="20"/>
        </w:rPr>
      </w:pPr>
      <w:r w:rsidRPr="009E4E60">
        <w:rPr>
          <w:rFonts w:ascii="Arial" w:hAnsi="Arial" w:cs="Arial"/>
          <w:sz w:val="20"/>
          <w:szCs w:val="20"/>
        </w:rPr>
        <w:t>reporting a analýzy</w:t>
      </w:r>
    </w:p>
    <w:p w:rsidR="00C84EFD" w:rsidRPr="009E4E60" w:rsidRDefault="00C84EFD" w:rsidP="00C84EFD">
      <w:pPr>
        <w:spacing w:before="0" w:after="0"/>
        <w:ind w:left="709"/>
        <w:jc w:val="both"/>
        <w:rPr>
          <w:rFonts w:ascii="Arial" w:hAnsi="Arial" w:cs="Arial"/>
          <w:sz w:val="20"/>
          <w:szCs w:val="20"/>
        </w:rPr>
      </w:pP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 xml:space="preserve">e-mail: </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 xml:space="preserve">tel: </w:t>
      </w:r>
      <w:r w:rsidRPr="009E4E60">
        <w:rPr>
          <w:rFonts w:ascii="Arial" w:hAnsi="Arial" w:cs="Arial"/>
          <w:sz w:val="20"/>
          <w:szCs w:val="20"/>
        </w:rPr>
        <w:tab/>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mobil:</w:t>
      </w:r>
      <w:r w:rsidRPr="009E4E60">
        <w:rPr>
          <w:rFonts w:ascii="Arial" w:hAnsi="Arial" w:cs="Arial"/>
          <w:sz w:val="20"/>
          <w:szCs w:val="20"/>
        </w:rPr>
        <w:tab/>
      </w:r>
    </w:p>
    <w:p w:rsidR="00D16300" w:rsidRPr="009E4E60" w:rsidRDefault="00C84EFD" w:rsidP="00040DFE">
      <w:pPr>
        <w:pStyle w:val="Odstavecseseznamem"/>
        <w:numPr>
          <w:ilvl w:val="2"/>
          <w:numId w:val="1"/>
        </w:numPr>
        <w:contextualSpacing w:val="0"/>
        <w:jc w:val="both"/>
        <w:rPr>
          <w:rFonts w:ascii="Arial" w:hAnsi="Arial" w:cs="Arial"/>
          <w:sz w:val="20"/>
          <w:szCs w:val="20"/>
          <w:u w:val="single"/>
        </w:rPr>
      </w:pPr>
      <w:r w:rsidRPr="009E4E60">
        <w:rPr>
          <w:rFonts w:ascii="Arial" w:hAnsi="Arial" w:cs="Arial"/>
          <w:sz w:val="20"/>
          <w:szCs w:val="20"/>
          <w:u w:val="single"/>
        </w:rPr>
        <w:t xml:space="preserve">za </w:t>
      </w:r>
      <w:r w:rsidR="00194A27" w:rsidRPr="009E4E60">
        <w:rPr>
          <w:rFonts w:ascii="Arial" w:hAnsi="Arial" w:cs="Arial"/>
          <w:sz w:val="20"/>
          <w:szCs w:val="20"/>
          <w:u w:val="single"/>
        </w:rPr>
        <w:t>dodavatele</w:t>
      </w:r>
      <w:r w:rsidRPr="009E4E60">
        <w:rPr>
          <w:rFonts w:ascii="Arial" w:hAnsi="Arial" w:cs="Arial"/>
          <w:sz w:val="20"/>
          <w:szCs w:val="20"/>
          <w:u w:val="single"/>
        </w:rPr>
        <w:t>:</w:t>
      </w:r>
    </w:p>
    <w:p w:rsidR="00C13A13" w:rsidRDefault="00C13A13" w:rsidP="00F5165A">
      <w:pPr>
        <w:pStyle w:val="Odstavecseseznamem"/>
        <w:spacing w:before="40" w:after="40"/>
        <w:ind w:left="1224"/>
        <w:contextualSpacing w:val="0"/>
        <w:jc w:val="both"/>
        <w:rPr>
          <w:rFonts w:ascii="Arial" w:hAnsi="Arial" w:cs="Arial"/>
          <w:sz w:val="20"/>
          <w:szCs w:val="20"/>
        </w:rPr>
      </w:pPr>
    </w:p>
    <w:p w:rsidR="00C13A13" w:rsidRDefault="00C13A13" w:rsidP="00F5165A">
      <w:pPr>
        <w:pStyle w:val="Odstavecseseznamem"/>
        <w:spacing w:before="40" w:after="40"/>
        <w:ind w:left="1224"/>
        <w:contextualSpacing w:val="0"/>
        <w:jc w:val="both"/>
        <w:rPr>
          <w:rFonts w:ascii="Arial" w:hAnsi="Arial" w:cs="Arial"/>
          <w:sz w:val="20"/>
          <w:szCs w:val="20"/>
        </w:rPr>
      </w:pPr>
    </w:p>
    <w:p w:rsidR="00C52C8B" w:rsidRDefault="00C52C8B" w:rsidP="00F5165A">
      <w:pPr>
        <w:pStyle w:val="Odstavecseseznamem"/>
        <w:spacing w:before="40" w:after="40"/>
        <w:ind w:left="1224"/>
        <w:contextualSpacing w:val="0"/>
        <w:jc w:val="both"/>
        <w:rPr>
          <w:rFonts w:ascii="Arial" w:hAnsi="Arial" w:cs="Arial"/>
          <w:sz w:val="20"/>
          <w:szCs w:val="20"/>
        </w:rPr>
      </w:pPr>
    </w:p>
    <w:p w:rsidR="00C13A13" w:rsidRPr="009E4E60" w:rsidRDefault="00C13A13" w:rsidP="00F5165A">
      <w:pPr>
        <w:pStyle w:val="Odstavecseseznamem"/>
        <w:spacing w:before="40" w:after="40"/>
        <w:ind w:left="1224"/>
        <w:contextualSpacing w:val="0"/>
        <w:jc w:val="both"/>
        <w:rPr>
          <w:rFonts w:ascii="Arial" w:hAnsi="Arial" w:cs="Arial"/>
          <w:sz w:val="20"/>
          <w:szCs w:val="20"/>
        </w:rPr>
      </w:pP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Tato smlouva nabývá platnosti dnem jejího podpisu poslední ze smluvních stran.</w:t>
      </w:r>
    </w:p>
    <w:p w:rsidR="003A20CA" w:rsidRPr="009E4E60" w:rsidRDefault="003A20CA" w:rsidP="003A20CA">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Tato </w:t>
      </w:r>
      <w:r w:rsidR="00DA2B9D" w:rsidRPr="009E4E60">
        <w:rPr>
          <w:rFonts w:ascii="Arial" w:hAnsi="Arial" w:cs="Arial"/>
          <w:sz w:val="20"/>
          <w:szCs w:val="20"/>
        </w:rPr>
        <w:t>s</w:t>
      </w:r>
      <w:r w:rsidRPr="009E4E60">
        <w:rPr>
          <w:rFonts w:ascii="Arial" w:hAnsi="Arial" w:cs="Arial"/>
          <w:sz w:val="20"/>
          <w:szCs w:val="20"/>
        </w:rPr>
        <w:t>mlouva nabývá účinnosti dnem jejího uveřejnění v registru smluv.</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Tato smlouva se uzavírá na dobu určitou </w:t>
      </w:r>
      <w:r w:rsidR="00426B98">
        <w:rPr>
          <w:rFonts w:ascii="Arial" w:hAnsi="Arial" w:cs="Arial"/>
          <w:sz w:val="20"/>
          <w:szCs w:val="20"/>
        </w:rPr>
        <w:t>12</w:t>
      </w:r>
      <w:r w:rsidR="00426B98" w:rsidRPr="00A87C2F">
        <w:rPr>
          <w:rFonts w:ascii="Arial" w:hAnsi="Arial" w:cs="Arial"/>
          <w:sz w:val="20"/>
          <w:szCs w:val="20"/>
        </w:rPr>
        <w:t xml:space="preserve"> </w:t>
      </w:r>
      <w:r w:rsidR="000304D5" w:rsidRPr="00A87C2F">
        <w:rPr>
          <w:rFonts w:ascii="Arial" w:hAnsi="Arial" w:cs="Arial"/>
          <w:sz w:val="20"/>
          <w:szCs w:val="20"/>
        </w:rPr>
        <w:t>měsíců od nabytí účinnosti smlouvy</w:t>
      </w:r>
      <w:r w:rsidRPr="009E4E60">
        <w:rPr>
          <w:rFonts w:ascii="Arial" w:hAnsi="Arial" w:cs="Arial"/>
          <w:sz w:val="20"/>
          <w:szCs w:val="20"/>
        </w:rPr>
        <w:t>.</w:t>
      </w:r>
    </w:p>
    <w:p w:rsidR="00DA2B9D" w:rsidRPr="009E4E60" w:rsidRDefault="00DA2B9D" w:rsidP="00A87C2F">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Každá ze smluvních stran potvrzuje, že při sjednávání této </w:t>
      </w:r>
      <w:r w:rsidR="000773C8" w:rsidRPr="009E4E60">
        <w:rPr>
          <w:rFonts w:ascii="Arial" w:hAnsi="Arial" w:cs="Arial"/>
          <w:sz w:val="20"/>
          <w:szCs w:val="20"/>
        </w:rPr>
        <w:t>s</w:t>
      </w:r>
      <w:r w:rsidRPr="009E4E60">
        <w:rPr>
          <w:rFonts w:ascii="Arial" w:hAnsi="Arial" w:cs="Arial"/>
          <w:sz w:val="20"/>
          <w:szCs w:val="20"/>
        </w:rPr>
        <w:t xml:space="preserve">mlouvy postupovala čestně a transparentně a současně se zavazuje, že takto bude postupovat i při plnění této smlouvy </w:t>
      </w:r>
      <w:r w:rsidRPr="009E4E60">
        <w:rPr>
          <w:rFonts w:ascii="Arial" w:hAnsi="Arial" w:cs="Arial"/>
          <w:sz w:val="20"/>
          <w:szCs w:val="20"/>
        </w:rPr>
        <w:lastRenderedPageBreak/>
        <w:t>a veškerých činnostech s ní souvisejících.</w:t>
      </w:r>
      <w:r w:rsidR="000304D5" w:rsidRPr="00A87C2F">
        <w:rPr>
          <w:rFonts w:ascii="Arial" w:hAnsi="Arial" w:cs="Arial"/>
        </w:rPr>
        <w:t xml:space="preserve"> </w:t>
      </w:r>
      <w:r w:rsidRPr="009E4E60">
        <w:rPr>
          <w:rFonts w:ascii="Arial" w:hAnsi="Arial" w:cs="Arial"/>
          <w:sz w:val="20"/>
          <w:szCs w:val="20"/>
        </w:rPr>
        <w:t>Každá ze smluvních stran se zavazuje, že bude jednat a případně přijmou opatření tak, aby nevzniklo důvodné podezření ze spáchání trestného činu či k jeho spáchání, tj. tak, aby kterékoli ze smluvních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 předpisů.</w:t>
      </w:r>
    </w:p>
    <w:p w:rsidR="00C84EFD" w:rsidRPr="00B15F14"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Platnost této smlouvy může být před uplynutím sjednané doby platnosti ukončena na základě písemné dohody smluvních stran nebo na základě písemné výpovědi učiněné jednou ze smluvních stran a doručené druhé smluvní straně, a to i bez udání důvodu s výpovědní lhůtou 2 měsíce. Výpovědní doba se počítá od prvního dne kalendářního měsíce, který následuje po doručení písemné výpovědi druhé smluvní straně, pokud se smluvní strany nedohodnou jinak. Od této smlouvy může být rovněž odstoupeno v případě, že je tak v této smlouvě dohodnuto a/nebo v případě, že druhá smluvní strana podstatným způsobem poruší své smluvní povinnosti. Účinky odstoupení nastávají okamžikem </w:t>
      </w:r>
      <w:r w:rsidRPr="00B15F14">
        <w:rPr>
          <w:rFonts w:ascii="Arial" w:hAnsi="Arial" w:cs="Arial"/>
          <w:sz w:val="20"/>
          <w:szCs w:val="20"/>
        </w:rPr>
        <w:t>doručení písemného vyhotovení odstoupení druhé smluvní straně.</w:t>
      </w:r>
    </w:p>
    <w:p w:rsidR="00FF6EAE" w:rsidRPr="00B15F14" w:rsidRDefault="00C84EFD" w:rsidP="00FF6EAE">
      <w:pPr>
        <w:pStyle w:val="Odstavecseseznamem"/>
        <w:numPr>
          <w:ilvl w:val="1"/>
          <w:numId w:val="1"/>
        </w:numPr>
        <w:tabs>
          <w:tab w:val="left" w:pos="709"/>
        </w:tabs>
        <w:ind w:left="709" w:hanging="709"/>
        <w:contextualSpacing w:val="0"/>
        <w:jc w:val="both"/>
        <w:rPr>
          <w:rFonts w:ascii="Arial" w:hAnsi="Arial" w:cs="Arial"/>
          <w:sz w:val="20"/>
          <w:szCs w:val="20"/>
        </w:rPr>
      </w:pPr>
      <w:r w:rsidRPr="00B15F14">
        <w:rPr>
          <w:rFonts w:ascii="Arial" w:hAnsi="Arial" w:cs="Arial"/>
          <w:sz w:val="20"/>
          <w:szCs w:val="20"/>
        </w:rPr>
        <w:t>Pro účely této smlouvy se za podstatné porušení smluvních povinností považuje takové porušení, u</w:t>
      </w:r>
      <w:r w:rsidR="00D20A6D" w:rsidRPr="00B15F14">
        <w:rPr>
          <w:rFonts w:ascii="Arial" w:hAnsi="Arial" w:cs="Arial"/>
          <w:sz w:val="20"/>
          <w:szCs w:val="20"/>
        </w:rPr>
        <w:t> </w:t>
      </w:r>
      <w:r w:rsidRPr="00B15F14">
        <w:rPr>
          <w:rFonts w:ascii="Arial" w:hAnsi="Arial" w:cs="Arial"/>
          <w:sz w:val="20"/>
          <w:szCs w:val="20"/>
        </w:rPr>
        <w:t xml:space="preserve">kterého smluvní strana porušující smlouvu měla nebo mohla předpokládat, že při takovémto porušení smlouvy, s přihlédnutím ke všem okolnostem daného obchodního případu, by druhá smluvní strana neměla zájem smlouvu uzavřít. Za podstatné porušení povinností na straně </w:t>
      </w:r>
      <w:r w:rsidR="00194A27" w:rsidRPr="00B15F14">
        <w:rPr>
          <w:rFonts w:ascii="Arial" w:hAnsi="Arial" w:cs="Arial"/>
          <w:sz w:val="20"/>
          <w:szCs w:val="20"/>
        </w:rPr>
        <w:t>objednatele</w:t>
      </w:r>
      <w:r w:rsidRPr="00B15F14">
        <w:rPr>
          <w:rFonts w:ascii="Arial" w:hAnsi="Arial" w:cs="Arial"/>
          <w:sz w:val="20"/>
          <w:szCs w:val="20"/>
        </w:rPr>
        <w:t xml:space="preserve"> se považuje </w:t>
      </w:r>
      <w:r w:rsidR="0013740E" w:rsidRPr="00B15F14">
        <w:rPr>
          <w:rFonts w:ascii="Arial" w:hAnsi="Arial" w:cs="Arial"/>
          <w:sz w:val="20"/>
          <w:szCs w:val="20"/>
        </w:rPr>
        <w:t xml:space="preserve">zejména </w:t>
      </w:r>
      <w:r w:rsidRPr="00B15F14">
        <w:rPr>
          <w:rFonts w:ascii="Arial" w:hAnsi="Arial" w:cs="Arial"/>
          <w:sz w:val="20"/>
          <w:szCs w:val="20"/>
        </w:rPr>
        <w:t xml:space="preserve">prodlení s úhradou jakýchkoliv finančních závazků vůči </w:t>
      </w:r>
      <w:r w:rsidR="00194A27" w:rsidRPr="00B15F14">
        <w:rPr>
          <w:rFonts w:ascii="Arial" w:hAnsi="Arial" w:cs="Arial"/>
          <w:sz w:val="20"/>
          <w:szCs w:val="20"/>
        </w:rPr>
        <w:t>dodavateli</w:t>
      </w:r>
      <w:r w:rsidRPr="00B15F14">
        <w:rPr>
          <w:rFonts w:ascii="Arial" w:hAnsi="Arial" w:cs="Arial"/>
          <w:sz w:val="20"/>
          <w:szCs w:val="20"/>
        </w:rPr>
        <w:t xml:space="preserve"> po dobu delší </w:t>
      </w:r>
      <w:r w:rsidR="00B15F14" w:rsidRPr="00B15F14">
        <w:rPr>
          <w:rFonts w:ascii="Arial" w:hAnsi="Arial" w:cs="Arial"/>
          <w:sz w:val="20"/>
          <w:szCs w:val="20"/>
        </w:rPr>
        <w:t>devadesáti (</w:t>
      </w:r>
      <w:r w:rsidR="007449DA" w:rsidRPr="00B15F14">
        <w:rPr>
          <w:rFonts w:ascii="Arial" w:hAnsi="Arial" w:cs="Arial"/>
          <w:sz w:val="20"/>
          <w:szCs w:val="20"/>
        </w:rPr>
        <w:t>9</w:t>
      </w:r>
      <w:r w:rsidRPr="00B15F14">
        <w:rPr>
          <w:rFonts w:ascii="Arial" w:hAnsi="Arial" w:cs="Arial"/>
          <w:sz w:val="20"/>
          <w:szCs w:val="20"/>
        </w:rPr>
        <w:t>0</w:t>
      </w:r>
      <w:r w:rsidR="00B15F14" w:rsidRPr="00B15F14">
        <w:rPr>
          <w:rFonts w:ascii="Arial" w:hAnsi="Arial" w:cs="Arial"/>
          <w:sz w:val="20"/>
          <w:szCs w:val="20"/>
        </w:rPr>
        <w:t>)</w:t>
      </w:r>
      <w:r w:rsidRPr="00B15F14">
        <w:rPr>
          <w:rFonts w:ascii="Arial" w:hAnsi="Arial" w:cs="Arial"/>
          <w:sz w:val="20"/>
          <w:szCs w:val="20"/>
        </w:rPr>
        <w:t xml:space="preserve"> dnů</w:t>
      </w:r>
      <w:r w:rsidR="00FF6EAE" w:rsidRPr="00B15F14">
        <w:rPr>
          <w:rFonts w:ascii="Arial" w:hAnsi="Arial" w:cs="Arial"/>
          <w:sz w:val="20"/>
          <w:szCs w:val="20"/>
        </w:rPr>
        <w:t xml:space="preserve">, </w:t>
      </w:r>
      <w:r w:rsidRPr="00B15F14">
        <w:rPr>
          <w:rFonts w:ascii="Arial" w:hAnsi="Arial" w:cs="Arial"/>
          <w:sz w:val="20"/>
          <w:szCs w:val="20"/>
        </w:rPr>
        <w:t xml:space="preserve">na straně </w:t>
      </w:r>
      <w:r w:rsidR="00194A27" w:rsidRPr="00B15F14">
        <w:rPr>
          <w:rFonts w:ascii="Arial" w:hAnsi="Arial" w:cs="Arial"/>
          <w:sz w:val="20"/>
          <w:szCs w:val="20"/>
        </w:rPr>
        <w:t>dodavatele</w:t>
      </w:r>
      <w:r w:rsidRPr="00B15F14">
        <w:rPr>
          <w:rFonts w:ascii="Arial" w:hAnsi="Arial" w:cs="Arial"/>
          <w:sz w:val="20"/>
          <w:szCs w:val="20"/>
        </w:rPr>
        <w:t xml:space="preserve"> </w:t>
      </w:r>
      <w:r w:rsidR="00FF6EAE" w:rsidRPr="00B15F14">
        <w:rPr>
          <w:rFonts w:ascii="Arial" w:hAnsi="Arial" w:cs="Arial"/>
          <w:sz w:val="20"/>
          <w:szCs w:val="20"/>
        </w:rPr>
        <w:t xml:space="preserve">pak </w:t>
      </w:r>
      <w:r w:rsidRPr="00B15F14">
        <w:rPr>
          <w:rFonts w:ascii="Arial" w:hAnsi="Arial" w:cs="Arial"/>
          <w:sz w:val="20"/>
          <w:szCs w:val="20"/>
        </w:rPr>
        <w:t xml:space="preserve">prodlení s dodávkou předmětu </w:t>
      </w:r>
      <w:r w:rsidR="004813B6" w:rsidRPr="00B15F14">
        <w:rPr>
          <w:rFonts w:ascii="Arial" w:hAnsi="Arial" w:cs="Arial"/>
          <w:sz w:val="20"/>
          <w:szCs w:val="20"/>
        </w:rPr>
        <w:t>smlouvy</w:t>
      </w:r>
      <w:r w:rsidRPr="00B15F14">
        <w:rPr>
          <w:rFonts w:ascii="Arial" w:hAnsi="Arial" w:cs="Arial"/>
          <w:sz w:val="20"/>
          <w:szCs w:val="20"/>
        </w:rPr>
        <w:t xml:space="preserve"> po dobu delší 2 pracovních dnů</w:t>
      </w:r>
      <w:r w:rsidR="00FF6EAE" w:rsidRPr="00B15F14">
        <w:rPr>
          <w:rFonts w:ascii="Arial" w:hAnsi="Arial" w:cs="Arial"/>
          <w:sz w:val="20"/>
          <w:szCs w:val="20"/>
        </w:rPr>
        <w:t xml:space="preserve">, </w:t>
      </w:r>
      <w:r w:rsidR="00FD52A2" w:rsidRPr="00B15F14">
        <w:rPr>
          <w:rFonts w:ascii="Arial" w:hAnsi="Arial" w:cs="Arial"/>
          <w:sz w:val="20"/>
          <w:szCs w:val="20"/>
        </w:rPr>
        <w:t>dodá</w:t>
      </w:r>
      <w:r w:rsidR="00FF6EAE" w:rsidRPr="00B15F14">
        <w:rPr>
          <w:rFonts w:ascii="Arial" w:hAnsi="Arial" w:cs="Arial"/>
          <w:sz w:val="20"/>
          <w:szCs w:val="20"/>
        </w:rPr>
        <w:t>ní</w:t>
      </w:r>
      <w:r w:rsidR="00FD52A2" w:rsidRPr="00B15F14">
        <w:rPr>
          <w:rFonts w:ascii="Arial" w:hAnsi="Arial" w:cs="Arial"/>
          <w:sz w:val="20"/>
          <w:szCs w:val="20"/>
        </w:rPr>
        <w:t xml:space="preserve"> </w:t>
      </w:r>
      <w:r w:rsidR="00EE27FD" w:rsidRPr="00B15F14">
        <w:rPr>
          <w:rFonts w:ascii="Arial" w:hAnsi="Arial" w:cs="Arial"/>
          <w:sz w:val="20"/>
          <w:szCs w:val="20"/>
        </w:rPr>
        <w:t>dezinfekčních prostředků v rozporu s podmínkami smlouvy nesplňujících požadavky dle zvláštních právních předpisů</w:t>
      </w:r>
      <w:r w:rsidR="00FF6EAE" w:rsidRPr="00B15F14">
        <w:rPr>
          <w:rFonts w:ascii="Arial" w:hAnsi="Arial" w:cs="Arial"/>
          <w:sz w:val="20"/>
          <w:szCs w:val="20"/>
        </w:rPr>
        <w:t xml:space="preserve"> a/nebo porušení povinnosti </w:t>
      </w:r>
      <w:r w:rsidR="00FF6EAE" w:rsidRPr="00B15F14">
        <w:rPr>
          <w:rFonts w:ascii="Arial" w:hAnsi="Arial" w:cs="Arial"/>
          <w:iCs/>
          <w:color w:val="000000" w:themeColor="text1"/>
          <w:sz w:val="20"/>
          <w:szCs w:val="20"/>
        </w:rPr>
        <w:t xml:space="preserve">dodavatele umožnit objednateli kontrolu a/nebo prokázání splnění požadavků dle ust. </w:t>
      </w:r>
      <w:proofErr w:type="gramStart"/>
      <w:r w:rsidR="00FF6EAE" w:rsidRPr="00B15F14">
        <w:rPr>
          <w:rFonts w:ascii="Arial" w:hAnsi="Arial" w:cs="Arial"/>
          <w:iCs/>
          <w:color w:val="000000" w:themeColor="text1"/>
          <w:sz w:val="20"/>
          <w:szCs w:val="20"/>
        </w:rPr>
        <w:t>čl.</w:t>
      </w:r>
      <w:proofErr w:type="gramEnd"/>
      <w:r w:rsidR="00FF6EAE" w:rsidRPr="00B15F14">
        <w:rPr>
          <w:rFonts w:ascii="Arial" w:hAnsi="Arial" w:cs="Arial"/>
          <w:iCs/>
          <w:color w:val="000000" w:themeColor="text1"/>
          <w:sz w:val="20"/>
          <w:szCs w:val="20"/>
        </w:rPr>
        <w:t xml:space="preserve"> 5 odst. 5.13. této smlouvy.</w:t>
      </w:r>
    </w:p>
    <w:p w:rsidR="00C84EFD" w:rsidRPr="00B15F14"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B15F14">
        <w:rPr>
          <w:rFonts w:ascii="Arial" w:hAnsi="Arial" w:cs="Arial"/>
          <w:sz w:val="20"/>
          <w:szCs w:val="20"/>
        </w:rPr>
        <w:t>Formální komunikaci mezi smluvními stranami, v souvislosti s touto smlouvou, lze vést pouze písemně, tedy doporučeným dopisem a/nebo e-mailem.</w:t>
      </w:r>
    </w:p>
    <w:p w:rsidR="00C84EFD" w:rsidRPr="00B15F14"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B15F14">
        <w:rPr>
          <w:rFonts w:ascii="Arial" w:hAnsi="Arial" w:cs="Arial"/>
          <w:sz w:val="20"/>
          <w:szCs w:val="20"/>
        </w:rPr>
        <w:t xml:space="preserve">Změny smlouvy mohou být činěny pouze oběma smluvními stranami podepsanými písemnými dodatky, které budou číslovány a takto označovány. </w:t>
      </w:r>
    </w:p>
    <w:p w:rsidR="001D0221" w:rsidRPr="00B15F14" w:rsidRDefault="00353A6B"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B15F14">
        <w:rPr>
          <w:rFonts w:ascii="Arial" w:hAnsi="Arial" w:cs="Arial"/>
          <w:sz w:val="20"/>
          <w:szCs w:val="20"/>
        </w:rPr>
        <w:t>Součástí smlouvy</w:t>
      </w:r>
      <w:r w:rsidR="001D0221" w:rsidRPr="00B15F14">
        <w:rPr>
          <w:rFonts w:ascii="Arial" w:hAnsi="Arial" w:cs="Arial"/>
          <w:sz w:val="20"/>
          <w:szCs w:val="20"/>
        </w:rPr>
        <w:t xml:space="preserve"> jsou přílohy</w:t>
      </w:r>
      <w:r w:rsidR="006B2393" w:rsidRPr="00B15F14">
        <w:rPr>
          <w:rFonts w:ascii="Arial" w:hAnsi="Arial" w:cs="Arial"/>
          <w:sz w:val="20"/>
          <w:szCs w:val="20"/>
        </w:rPr>
        <w:t>:</w:t>
      </w:r>
    </w:p>
    <w:p w:rsidR="00C84EFD" w:rsidRPr="009E4E60" w:rsidRDefault="001D0221" w:rsidP="001D0221">
      <w:pPr>
        <w:pStyle w:val="Odstavecseseznamem"/>
        <w:numPr>
          <w:ilvl w:val="0"/>
          <w:numId w:val="6"/>
        </w:numPr>
        <w:tabs>
          <w:tab w:val="left" w:pos="709"/>
        </w:tabs>
        <w:jc w:val="both"/>
        <w:rPr>
          <w:rFonts w:ascii="Arial" w:hAnsi="Arial" w:cs="Arial"/>
          <w:sz w:val="20"/>
          <w:szCs w:val="20"/>
        </w:rPr>
      </w:pPr>
      <w:r w:rsidRPr="009E4E60">
        <w:rPr>
          <w:rFonts w:ascii="Arial" w:hAnsi="Arial" w:cs="Arial"/>
          <w:sz w:val="20"/>
          <w:szCs w:val="20"/>
        </w:rPr>
        <w:t xml:space="preserve">příloha </w:t>
      </w:r>
      <w:r w:rsidR="00C84EFD" w:rsidRPr="009E4E60">
        <w:rPr>
          <w:rFonts w:ascii="Arial" w:hAnsi="Arial" w:cs="Arial"/>
          <w:sz w:val="20"/>
          <w:szCs w:val="20"/>
        </w:rPr>
        <w:t xml:space="preserve">č. 1 </w:t>
      </w:r>
      <w:r w:rsidR="00353A6B" w:rsidRPr="009E4E60">
        <w:rPr>
          <w:rFonts w:ascii="Arial" w:hAnsi="Arial" w:cs="Arial"/>
          <w:sz w:val="20"/>
          <w:szCs w:val="20"/>
        </w:rPr>
        <w:t xml:space="preserve">Specifikace dezinfekčních </w:t>
      </w:r>
      <w:r w:rsidR="00420733" w:rsidRPr="009E4E60">
        <w:rPr>
          <w:rFonts w:ascii="Arial" w:hAnsi="Arial" w:cs="Arial"/>
          <w:sz w:val="20"/>
          <w:szCs w:val="20"/>
        </w:rPr>
        <w:t>prostředk</w:t>
      </w:r>
      <w:r w:rsidR="00353A6B" w:rsidRPr="009E4E60">
        <w:rPr>
          <w:rFonts w:ascii="Arial" w:hAnsi="Arial" w:cs="Arial"/>
          <w:sz w:val="20"/>
          <w:szCs w:val="20"/>
        </w:rPr>
        <w:t>ů</w:t>
      </w:r>
      <w:r w:rsidR="006B2393" w:rsidRPr="009E4E60">
        <w:rPr>
          <w:rFonts w:ascii="Arial" w:hAnsi="Arial" w:cs="Arial"/>
          <w:sz w:val="20"/>
          <w:szCs w:val="20"/>
        </w:rPr>
        <w:t>;</w:t>
      </w:r>
    </w:p>
    <w:p w:rsidR="001D0221" w:rsidRPr="00B15F14" w:rsidRDefault="001D0221" w:rsidP="001D0221">
      <w:pPr>
        <w:pStyle w:val="Odstavecseseznamem"/>
        <w:numPr>
          <w:ilvl w:val="0"/>
          <w:numId w:val="6"/>
        </w:numPr>
        <w:tabs>
          <w:tab w:val="left" w:pos="709"/>
        </w:tabs>
        <w:jc w:val="both"/>
        <w:rPr>
          <w:rFonts w:ascii="Arial" w:hAnsi="Arial" w:cs="Arial"/>
          <w:sz w:val="20"/>
          <w:szCs w:val="20"/>
        </w:rPr>
      </w:pPr>
      <w:r w:rsidRPr="00B15F14">
        <w:rPr>
          <w:rFonts w:ascii="Arial" w:hAnsi="Arial" w:cs="Arial"/>
          <w:sz w:val="20"/>
          <w:szCs w:val="20"/>
        </w:rPr>
        <w:t xml:space="preserve">příloha </w:t>
      </w:r>
      <w:proofErr w:type="gramStart"/>
      <w:r w:rsidRPr="00B15F14">
        <w:rPr>
          <w:rFonts w:ascii="Arial" w:hAnsi="Arial" w:cs="Arial"/>
          <w:sz w:val="20"/>
          <w:szCs w:val="20"/>
        </w:rPr>
        <w:t>č. 2 Plán</w:t>
      </w:r>
      <w:proofErr w:type="gramEnd"/>
      <w:r w:rsidRPr="00B15F14">
        <w:rPr>
          <w:rFonts w:ascii="Arial" w:hAnsi="Arial" w:cs="Arial"/>
          <w:sz w:val="20"/>
          <w:szCs w:val="20"/>
        </w:rPr>
        <w:t xml:space="preserve"> </w:t>
      </w:r>
      <w:r w:rsidR="00455148" w:rsidRPr="00B15F14">
        <w:rPr>
          <w:rFonts w:ascii="Arial" w:hAnsi="Arial" w:cs="Arial"/>
          <w:sz w:val="20"/>
          <w:szCs w:val="20"/>
        </w:rPr>
        <w:t>distribuce</w:t>
      </w:r>
      <w:r w:rsidRPr="00B15F14">
        <w:rPr>
          <w:rFonts w:ascii="Arial" w:hAnsi="Arial" w:cs="Arial"/>
          <w:sz w:val="20"/>
          <w:szCs w:val="20"/>
        </w:rPr>
        <w:t xml:space="preserve"> dezinfekčních prostředků</w:t>
      </w:r>
      <w:r w:rsidR="00CA37D0" w:rsidRPr="00B15F14">
        <w:rPr>
          <w:rFonts w:ascii="Arial" w:hAnsi="Arial" w:cs="Arial"/>
          <w:sz w:val="20"/>
          <w:szCs w:val="20"/>
        </w:rPr>
        <w:t>;</w:t>
      </w:r>
    </w:p>
    <w:p w:rsidR="00CA37D0" w:rsidRPr="00B15F14" w:rsidRDefault="00CA37D0" w:rsidP="00003401">
      <w:pPr>
        <w:pStyle w:val="Odstavecseseznamem"/>
        <w:numPr>
          <w:ilvl w:val="0"/>
          <w:numId w:val="6"/>
        </w:numPr>
        <w:tabs>
          <w:tab w:val="left" w:pos="709"/>
        </w:tabs>
        <w:spacing w:after="0"/>
        <w:contextualSpacing w:val="0"/>
        <w:jc w:val="both"/>
        <w:rPr>
          <w:rFonts w:ascii="Arial" w:hAnsi="Arial" w:cs="Arial"/>
          <w:sz w:val="20"/>
          <w:szCs w:val="20"/>
        </w:rPr>
      </w:pPr>
      <w:r w:rsidRPr="00B15F14">
        <w:rPr>
          <w:rFonts w:ascii="Arial" w:hAnsi="Arial" w:cs="Arial"/>
          <w:sz w:val="20"/>
          <w:szCs w:val="20"/>
        </w:rPr>
        <w:t>př</w:t>
      </w:r>
      <w:r w:rsidR="00003401" w:rsidRPr="00B15F14">
        <w:rPr>
          <w:rFonts w:ascii="Arial" w:hAnsi="Arial" w:cs="Arial"/>
          <w:sz w:val="20"/>
          <w:szCs w:val="20"/>
        </w:rPr>
        <w:t>íloha č. 3 Seznam poddodavatelů;</w:t>
      </w:r>
    </w:p>
    <w:p w:rsidR="00003401" w:rsidRPr="00B15F14" w:rsidRDefault="00003401" w:rsidP="00003401">
      <w:pPr>
        <w:pStyle w:val="Odstavecseseznamem"/>
        <w:numPr>
          <w:ilvl w:val="0"/>
          <w:numId w:val="6"/>
        </w:numPr>
        <w:tabs>
          <w:tab w:val="left" w:pos="709"/>
        </w:tabs>
        <w:spacing w:before="0"/>
        <w:contextualSpacing w:val="0"/>
        <w:jc w:val="both"/>
        <w:rPr>
          <w:rFonts w:ascii="Arial" w:hAnsi="Arial" w:cs="Arial"/>
          <w:sz w:val="20"/>
          <w:szCs w:val="20"/>
        </w:rPr>
      </w:pPr>
      <w:r w:rsidRPr="00B15F14">
        <w:rPr>
          <w:rFonts w:ascii="Arial" w:hAnsi="Arial" w:cs="Arial"/>
          <w:sz w:val="20"/>
          <w:szCs w:val="20"/>
        </w:rPr>
        <w:t xml:space="preserve">příloha č. 4 </w:t>
      </w:r>
      <w:r w:rsidRPr="00B15F14">
        <w:rPr>
          <w:rFonts w:ascii="Arial" w:hAnsi="Arial" w:cs="Arial"/>
          <w:color w:val="000000" w:themeColor="text1"/>
          <w:sz w:val="20"/>
          <w:szCs w:val="20"/>
        </w:rPr>
        <w:t>Čestné prohlášení o zajištění společensky odpovědných</w:t>
      </w:r>
      <w:r w:rsidRPr="00B15F14">
        <w:rPr>
          <w:rFonts w:ascii="Arial" w:hAnsi="Arial" w:cs="Arial"/>
          <w:b/>
          <w:color w:val="000000" w:themeColor="text1"/>
          <w:sz w:val="20"/>
          <w:szCs w:val="20"/>
        </w:rPr>
        <w:t xml:space="preserve"> </w:t>
      </w:r>
      <w:r w:rsidRPr="00B15F14">
        <w:rPr>
          <w:rFonts w:ascii="Arial" w:hAnsi="Arial" w:cs="Arial"/>
          <w:color w:val="000000" w:themeColor="text1"/>
          <w:sz w:val="20"/>
          <w:szCs w:val="20"/>
        </w:rPr>
        <w:t>vztahů v dodavatelském řetězci</w:t>
      </w:r>
      <w:r w:rsidR="00B91D52">
        <w:rPr>
          <w:rFonts w:ascii="Arial" w:hAnsi="Arial" w:cs="Arial"/>
          <w:color w:val="000000" w:themeColor="text1"/>
          <w:sz w:val="20"/>
          <w:szCs w:val="20"/>
        </w:rPr>
        <w:t>.</w:t>
      </w:r>
    </w:p>
    <w:p w:rsidR="00C84EFD" w:rsidRPr="009E4E60" w:rsidRDefault="00C84EFD" w:rsidP="001D0221">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Tato smlouva je sepsána ve </w:t>
      </w:r>
      <w:r w:rsidR="00D20A6D">
        <w:rPr>
          <w:rFonts w:ascii="Arial" w:hAnsi="Arial" w:cs="Arial"/>
          <w:sz w:val="20"/>
          <w:szCs w:val="20"/>
        </w:rPr>
        <w:t>třech</w:t>
      </w:r>
      <w:r w:rsidRPr="009E4E60">
        <w:rPr>
          <w:rFonts w:ascii="Arial" w:hAnsi="Arial" w:cs="Arial"/>
          <w:sz w:val="20"/>
          <w:szCs w:val="20"/>
        </w:rPr>
        <w:t xml:space="preserve"> vyhotoveních, z nichž každé má platnost originálu. </w:t>
      </w:r>
      <w:r w:rsidR="00F975E6" w:rsidRPr="009E4E60">
        <w:rPr>
          <w:rFonts w:ascii="Arial" w:hAnsi="Arial" w:cs="Arial"/>
          <w:sz w:val="20"/>
          <w:szCs w:val="20"/>
        </w:rPr>
        <w:t>Objednatel</w:t>
      </w:r>
      <w:r w:rsidRPr="009E4E60">
        <w:rPr>
          <w:rFonts w:ascii="Arial" w:hAnsi="Arial" w:cs="Arial"/>
          <w:sz w:val="20"/>
          <w:szCs w:val="20"/>
        </w:rPr>
        <w:t xml:space="preserve"> </w:t>
      </w:r>
      <w:r w:rsidR="00D20A6D">
        <w:rPr>
          <w:rFonts w:ascii="Arial" w:hAnsi="Arial" w:cs="Arial"/>
          <w:sz w:val="20"/>
          <w:szCs w:val="20"/>
        </w:rPr>
        <w:t xml:space="preserve">obdrží dvě vyhotovení a </w:t>
      </w:r>
      <w:r w:rsidR="00A87C2F">
        <w:rPr>
          <w:rFonts w:ascii="Arial" w:hAnsi="Arial" w:cs="Arial"/>
          <w:sz w:val="20"/>
          <w:szCs w:val="20"/>
        </w:rPr>
        <w:t> </w:t>
      </w:r>
      <w:r w:rsidR="00F975E6" w:rsidRPr="009E4E60">
        <w:rPr>
          <w:rFonts w:ascii="Arial" w:hAnsi="Arial" w:cs="Arial"/>
          <w:sz w:val="20"/>
          <w:szCs w:val="20"/>
        </w:rPr>
        <w:t>dodavatel</w:t>
      </w:r>
      <w:r w:rsidRPr="009E4E60">
        <w:rPr>
          <w:rFonts w:ascii="Arial" w:hAnsi="Arial" w:cs="Arial"/>
          <w:sz w:val="20"/>
          <w:szCs w:val="20"/>
        </w:rPr>
        <w:t xml:space="preserve"> obdrží jedno vyhotovení.</w:t>
      </w:r>
    </w:p>
    <w:p w:rsidR="002D6870" w:rsidRPr="009E4E60" w:rsidRDefault="00C84EFD" w:rsidP="00EE27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Tato smlouva nahrazuje všechna předchozí ujednání a smlouvy, týkající se </w:t>
      </w:r>
      <w:r w:rsidR="004813B6" w:rsidRPr="009E4E60">
        <w:rPr>
          <w:rFonts w:ascii="Arial" w:hAnsi="Arial" w:cs="Arial"/>
          <w:sz w:val="20"/>
          <w:szCs w:val="20"/>
        </w:rPr>
        <w:t>jejího předmětu.</w:t>
      </w:r>
    </w:p>
    <w:p w:rsidR="007E16CB" w:rsidRPr="00C52C8B" w:rsidRDefault="00C84EFD" w:rsidP="007E16CB">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Na důkaz souhlasu se zněním této smlouvy, která není uzavírána v tísni, ani za nápadně nevýhodných podmínek, připojují na její závěr dle své svobodné a pravé vůle smluvní strany své vlastnoruční podpisy.</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21"/>
      </w:tblGrid>
      <w:tr w:rsidR="007E16CB" w:rsidRPr="009E4E60" w:rsidTr="007E16CB">
        <w:trPr>
          <w:trHeight w:val="567"/>
          <w:jc w:val="center"/>
        </w:trPr>
        <w:tc>
          <w:tcPr>
            <w:tcW w:w="4605" w:type="dxa"/>
            <w:vAlign w:val="center"/>
          </w:tcPr>
          <w:p w:rsidR="007E16CB" w:rsidRPr="009E4E60" w:rsidRDefault="007E16CB" w:rsidP="000237F0">
            <w:pPr>
              <w:jc w:val="center"/>
              <w:rPr>
                <w:rFonts w:ascii="Arial" w:hAnsi="Arial" w:cs="Arial"/>
              </w:rPr>
            </w:pPr>
            <w:r w:rsidRPr="009E4E60">
              <w:rPr>
                <w:rFonts w:ascii="Arial" w:hAnsi="Arial" w:cs="Arial"/>
              </w:rPr>
              <w:t xml:space="preserve">za </w:t>
            </w:r>
            <w:r w:rsidR="00F975E6" w:rsidRPr="009E4E60">
              <w:rPr>
                <w:rFonts w:ascii="Arial" w:hAnsi="Arial" w:cs="Arial"/>
              </w:rPr>
              <w:t>objednatel</w:t>
            </w:r>
            <w:r w:rsidR="000237F0" w:rsidRPr="009E4E60">
              <w:rPr>
                <w:rFonts w:ascii="Arial" w:hAnsi="Arial" w:cs="Arial"/>
              </w:rPr>
              <w:t>e</w:t>
            </w:r>
            <w:r w:rsidRPr="009E4E60">
              <w:rPr>
                <w:rFonts w:ascii="Arial" w:hAnsi="Arial" w:cs="Arial"/>
              </w:rPr>
              <w:t>:</w:t>
            </w:r>
          </w:p>
        </w:tc>
        <w:tc>
          <w:tcPr>
            <w:tcW w:w="4621" w:type="dxa"/>
            <w:vAlign w:val="center"/>
          </w:tcPr>
          <w:p w:rsidR="007E16CB" w:rsidRPr="009E4E60" w:rsidRDefault="007E16CB" w:rsidP="000237F0">
            <w:pPr>
              <w:jc w:val="center"/>
              <w:rPr>
                <w:rFonts w:ascii="Arial" w:hAnsi="Arial" w:cs="Arial"/>
              </w:rPr>
            </w:pPr>
            <w:r w:rsidRPr="009E4E60">
              <w:rPr>
                <w:rFonts w:ascii="Arial" w:hAnsi="Arial" w:cs="Arial"/>
              </w:rPr>
              <w:t xml:space="preserve">za </w:t>
            </w:r>
            <w:r w:rsidR="00F975E6" w:rsidRPr="009E4E60">
              <w:rPr>
                <w:rFonts w:ascii="Arial" w:hAnsi="Arial" w:cs="Arial"/>
              </w:rPr>
              <w:t>dodavatel</w:t>
            </w:r>
            <w:r w:rsidR="000237F0" w:rsidRPr="009E4E60">
              <w:rPr>
                <w:rFonts w:ascii="Arial" w:hAnsi="Arial" w:cs="Arial"/>
              </w:rPr>
              <w:t>e</w:t>
            </w:r>
            <w:r w:rsidRPr="009E4E60">
              <w:rPr>
                <w:rFonts w:ascii="Arial" w:hAnsi="Arial" w:cs="Arial"/>
              </w:rPr>
              <w:t>:</w:t>
            </w:r>
          </w:p>
        </w:tc>
      </w:tr>
      <w:tr w:rsidR="007E16CB" w:rsidRPr="009E4E60" w:rsidTr="007E16CB">
        <w:trPr>
          <w:trHeight w:val="567"/>
          <w:jc w:val="center"/>
        </w:trPr>
        <w:tc>
          <w:tcPr>
            <w:tcW w:w="4605" w:type="dxa"/>
            <w:vAlign w:val="center"/>
          </w:tcPr>
          <w:p w:rsidR="007E16CB" w:rsidRPr="009E4E60" w:rsidRDefault="007E16CB" w:rsidP="00C13A13">
            <w:pPr>
              <w:rPr>
                <w:rFonts w:ascii="Arial" w:hAnsi="Arial" w:cs="Arial"/>
              </w:rPr>
            </w:pPr>
            <w:r w:rsidRPr="009E4E60">
              <w:rPr>
                <w:rFonts w:ascii="Arial" w:hAnsi="Arial" w:cs="Arial"/>
              </w:rPr>
              <w:t xml:space="preserve">V Praze dne: </w:t>
            </w:r>
            <w:r w:rsidR="00C13A13">
              <w:rPr>
                <w:rFonts w:ascii="Arial" w:hAnsi="Arial" w:cs="Arial"/>
              </w:rPr>
              <w:t xml:space="preserve">28. 7. </w:t>
            </w:r>
            <w:r w:rsidR="00B15F14">
              <w:rPr>
                <w:rFonts w:ascii="Arial" w:hAnsi="Arial" w:cs="Arial"/>
              </w:rPr>
              <w:t>2021</w:t>
            </w:r>
          </w:p>
        </w:tc>
        <w:tc>
          <w:tcPr>
            <w:tcW w:w="4621" w:type="dxa"/>
            <w:vAlign w:val="center"/>
          </w:tcPr>
          <w:p w:rsidR="007E16CB" w:rsidRPr="009E4E60" w:rsidRDefault="007E16CB" w:rsidP="00C13A13">
            <w:pPr>
              <w:rPr>
                <w:rFonts w:ascii="Arial" w:hAnsi="Arial" w:cs="Arial"/>
              </w:rPr>
            </w:pPr>
            <w:r w:rsidRPr="009E4E60">
              <w:rPr>
                <w:rFonts w:ascii="Arial" w:hAnsi="Arial" w:cs="Arial"/>
              </w:rPr>
              <w:t xml:space="preserve">V </w:t>
            </w:r>
            <w:r w:rsidR="00A7339F">
              <w:rPr>
                <w:rFonts w:ascii="Arial" w:hAnsi="Arial" w:cs="Arial"/>
              </w:rPr>
              <w:t>Praze</w:t>
            </w:r>
            <w:r w:rsidR="00EA0897">
              <w:rPr>
                <w:rFonts w:ascii="Arial" w:hAnsi="Arial" w:cs="Arial"/>
              </w:rPr>
              <w:t xml:space="preserve"> dne: </w:t>
            </w:r>
            <w:r w:rsidR="00C13A13">
              <w:rPr>
                <w:rFonts w:ascii="Arial" w:hAnsi="Arial" w:cs="Arial"/>
              </w:rPr>
              <w:t xml:space="preserve">28. 7. </w:t>
            </w:r>
            <w:r w:rsidR="00B15F14">
              <w:rPr>
                <w:rFonts w:ascii="Arial" w:hAnsi="Arial" w:cs="Arial"/>
              </w:rPr>
              <w:t>2021</w:t>
            </w:r>
          </w:p>
        </w:tc>
      </w:tr>
      <w:tr w:rsidR="007E16CB" w:rsidRPr="009E4E60" w:rsidTr="007E16CB">
        <w:trPr>
          <w:trHeight w:val="567"/>
          <w:jc w:val="center"/>
        </w:trPr>
        <w:tc>
          <w:tcPr>
            <w:tcW w:w="4605" w:type="dxa"/>
            <w:vAlign w:val="center"/>
          </w:tcPr>
          <w:p w:rsidR="007E16CB" w:rsidRPr="009E4E60" w:rsidRDefault="007E16CB" w:rsidP="003337D8">
            <w:pPr>
              <w:rPr>
                <w:rFonts w:ascii="Arial" w:hAnsi="Arial" w:cs="Arial"/>
              </w:rPr>
            </w:pPr>
          </w:p>
        </w:tc>
        <w:tc>
          <w:tcPr>
            <w:tcW w:w="4621" w:type="dxa"/>
            <w:vAlign w:val="center"/>
          </w:tcPr>
          <w:p w:rsidR="007E16CB" w:rsidRPr="009E4E60" w:rsidRDefault="007E16CB" w:rsidP="003337D8">
            <w:pPr>
              <w:rPr>
                <w:rFonts w:ascii="Arial" w:hAnsi="Arial" w:cs="Arial"/>
              </w:rPr>
            </w:pPr>
          </w:p>
        </w:tc>
      </w:tr>
      <w:tr w:rsidR="007E16CB" w:rsidRPr="009E4E60" w:rsidTr="007E16CB">
        <w:trPr>
          <w:trHeight w:val="567"/>
          <w:jc w:val="center"/>
        </w:trPr>
        <w:tc>
          <w:tcPr>
            <w:tcW w:w="4605" w:type="dxa"/>
            <w:vAlign w:val="bottom"/>
          </w:tcPr>
          <w:p w:rsidR="007E16CB" w:rsidRPr="009E4E60" w:rsidRDefault="007E16CB" w:rsidP="003337D8">
            <w:pPr>
              <w:jc w:val="center"/>
              <w:rPr>
                <w:rFonts w:ascii="Arial" w:hAnsi="Arial" w:cs="Arial"/>
              </w:rPr>
            </w:pPr>
            <w:r w:rsidRPr="009E4E60">
              <w:rPr>
                <w:rFonts w:ascii="Arial" w:hAnsi="Arial" w:cs="Arial"/>
              </w:rPr>
              <w:t>___________________________________</w:t>
            </w:r>
          </w:p>
        </w:tc>
        <w:tc>
          <w:tcPr>
            <w:tcW w:w="4621" w:type="dxa"/>
            <w:vAlign w:val="bottom"/>
          </w:tcPr>
          <w:p w:rsidR="007E16CB" w:rsidRPr="009E4E60" w:rsidRDefault="007E16CB" w:rsidP="003337D8">
            <w:pPr>
              <w:jc w:val="center"/>
              <w:rPr>
                <w:rFonts w:ascii="Arial" w:hAnsi="Arial" w:cs="Arial"/>
              </w:rPr>
            </w:pPr>
            <w:r w:rsidRPr="009E4E60">
              <w:rPr>
                <w:rFonts w:ascii="Arial" w:hAnsi="Arial" w:cs="Arial"/>
              </w:rPr>
              <w:t>____________________________________</w:t>
            </w:r>
          </w:p>
        </w:tc>
      </w:tr>
      <w:tr w:rsidR="007E16CB" w:rsidRPr="009E4E60" w:rsidTr="007E16CB">
        <w:trPr>
          <w:trHeight w:val="567"/>
          <w:jc w:val="center"/>
        </w:trPr>
        <w:tc>
          <w:tcPr>
            <w:tcW w:w="4605" w:type="dxa"/>
            <w:vAlign w:val="center"/>
          </w:tcPr>
          <w:p w:rsidR="007E16CB" w:rsidRPr="009E4E60" w:rsidRDefault="007E16CB" w:rsidP="003337D8">
            <w:pPr>
              <w:jc w:val="center"/>
              <w:rPr>
                <w:rFonts w:ascii="Arial" w:hAnsi="Arial" w:cs="Arial"/>
              </w:rPr>
            </w:pPr>
            <w:r w:rsidRPr="009E4E60">
              <w:rPr>
                <w:rFonts w:ascii="Arial" w:hAnsi="Arial" w:cs="Arial"/>
              </w:rPr>
              <w:t>MUDr. Martin Hollý, MBA</w:t>
            </w:r>
          </w:p>
          <w:p w:rsidR="007E16CB" w:rsidRPr="009E4E60" w:rsidRDefault="007E16CB" w:rsidP="003337D8">
            <w:pPr>
              <w:jc w:val="center"/>
              <w:rPr>
                <w:rFonts w:ascii="Arial" w:hAnsi="Arial" w:cs="Arial"/>
              </w:rPr>
            </w:pPr>
            <w:r w:rsidRPr="009E4E60">
              <w:rPr>
                <w:rFonts w:ascii="Arial" w:hAnsi="Arial" w:cs="Arial"/>
              </w:rPr>
              <w:t>ředitel</w:t>
            </w:r>
          </w:p>
          <w:p w:rsidR="007E16CB" w:rsidRPr="009E4E60" w:rsidRDefault="007E16CB" w:rsidP="003337D8">
            <w:pPr>
              <w:jc w:val="center"/>
              <w:rPr>
                <w:rFonts w:ascii="Arial" w:hAnsi="Arial" w:cs="Arial"/>
              </w:rPr>
            </w:pPr>
            <w:r w:rsidRPr="009E4E60">
              <w:rPr>
                <w:rFonts w:ascii="Arial" w:hAnsi="Arial" w:cs="Arial"/>
              </w:rPr>
              <w:t>Psychiatrické nemocnice Bohnice</w:t>
            </w:r>
          </w:p>
        </w:tc>
        <w:tc>
          <w:tcPr>
            <w:tcW w:w="4621" w:type="dxa"/>
          </w:tcPr>
          <w:p w:rsidR="007E16CB" w:rsidRDefault="00517EDE" w:rsidP="003337D8">
            <w:pPr>
              <w:jc w:val="center"/>
              <w:rPr>
                <w:rFonts w:ascii="Arial" w:hAnsi="Arial" w:cs="Arial"/>
              </w:rPr>
            </w:pPr>
            <w:r>
              <w:rPr>
                <w:rFonts w:ascii="Arial" w:hAnsi="Arial" w:cs="Arial"/>
              </w:rPr>
              <w:t>Pavel Hanuš</w:t>
            </w:r>
          </w:p>
          <w:p w:rsidR="00517EDE" w:rsidRDefault="00517EDE" w:rsidP="003337D8">
            <w:pPr>
              <w:jc w:val="center"/>
              <w:rPr>
                <w:rFonts w:ascii="Arial" w:hAnsi="Arial" w:cs="Arial"/>
              </w:rPr>
            </w:pPr>
            <w:r>
              <w:rPr>
                <w:rFonts w:ascii="Arial" w:hAnsi="Arial" w:cs="Arial"/>
              </w:rPr>
              <w:t>předseda představenstva</w:t>
            </w:r>
          </w:p>
          <w:p w:rsidR="00517EDE" w:rsidRPr="009E4E60" w:rsidRDefault="00517EDE" w:rsidP="003337D8">
            <w:pPr>
              <w:jc w:val="center"/>
              <w:rPr>
                <w:rFonts w:ascii="Arial" w:hAnsi="Arial" w:cs="Arial"/>
              </w:rPr>
            </w:pPr>
            <w:r>
              <w:rPr>
                <w:rFonts w:ascii="Arial" w:hAnsi="Arial" w:cs="Arial"/>
              </w:rPr>
              <w:t>PROMEDICA PRAHA GROUP, a.s.</w:t>
            </w:r>
            <w:bookmarkStart w:id="4" w:name="_GoBack"/>
            <w:bookmarkEnd w:id="4"/>
          </w:p>
        </w:tc>
      </w:tr>
    </w:tbl>
    <w:p w:rsidR="00AF427F" w:rsidRPr="009E4E60" w:rsidRDefault="00AF427F">
      <w:pPr>
        <w:rPr>
          <w:rFonts w:ascii="Arial" w:hAnsi="Arial" w:cs="Arial"/>
          <w:sz w:val="20"/>
          <w:szCs w:val="20"/>
        </w:rPr>
      </w:pPr>
    </w:p>
    <w:sectPr w:rsidR="00AF427F" w:rsidRPr="009E4E60" w:rsidSect="001D0221">
      <w:footerReference w:type="default" r:id="rId9"/>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919" w:rsidRDefault="00905919" w:rsidP="007E16CB">
      <w:pPr>
        <w:spacing w:before="0" w:after="0"/>
      </w:pPr>
      <w:r>
        <w:separator/>
      </w:r>
    </w:p>
  </w:endnote>
  <w:endnote w:type="continuationSeparator" w:id="0">
    <w:p w:rsidR="00905919" w:rsidRDefault="00905919" w:rsidP="007E16C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CE">
    <w:altName w:val="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95" w:rsidRPr="00673E15" w:rsidRDefault="00087A95">
    <w:pPr>
      <w:pStyle w:val="Zpat"/>
      <w:pBdr>
        <w:top w:val="thinThickSmallGap" w:sz="24" w:space="1" w:color="622423" w:themeColor="accent2" w:themeShade="7F"/>
      </w:pBdr>
      <w:rPr>
        <w:rFonts w:ascii="Arial" w:hAnsi="Arial" w:cs="Arial"/>
        <w:sz w:val="18"/>
      </w:rPr>
    </w:pPr>
    <w:r w:rsidRPr="00FC027A">
      <w:rPr>
        <w:rFonts w:ascii="Arial" w:hAnsi="Arial" w:cs="Arial"/>
        <w:sz w:val="18"/>
      </w:rPr>
      <w:t xml:space="preserve">Smlouva na dodávky dezinfekčních prostředků a služby spojené s dodávkou </w:t>
    </w:r>
    <w:r w:rsidRPr="00673E15">
      <w:rPr>
        <w:rFonts w:ascii="Arial" w:hAnsi="Arial" w:cs="Arial"/>
        <w:sz w:val="18"/>
      </w:rPr>
      <w:ptab w:relativeTo="margin" w:alignment="right" w:leader="none"/>
    </w:r>
    <w:r w:rsidRPr="00673E15">
      <w:rPr>
        <w:rFonts w:ascii="Arial" w:hAnsi="Arial" w:cs="Arial"/>
        <w:sz w:val="18"/>
      </w:rPr>
      <w:t xml:space="preserve">Stránka </w:t>
    </w:r>
    <w:r w:rsidR="00414B72" w:rsidRPr="00673E15">
      <w:rPr>
        <w:rFonts w:ascii="Arial" w:hAnsi="Arial" w:cs="Arial"/>
        <w:sz w:val="18"/>
      </w:rPr>
      <w:fldChar w:fldCharType="begin"/>
    </w:r>
    <w:r w:rsidRPr="00673E15">
      <w:rPr>
        <w:rFonts w:ascii="Arial" w:hAnsi="Arial" w:cs="Arial"/>
        <w:sz w:val="18"/>
      </w:rPr>
      <w:instrText xml:space="preserve"> PAGE   \* MERGEFORMAT </w:instrText>
    </w:r>
    <w:r w:rsidR="00414B72" w:rsidRPr="00673E15">
      <w:rPr>
        <w:rFonts w:ascii="Arial" w:hAnsi="Arial" w:cs="Arial"/>
        <w:sz w:val="18"/>
      </w:rPr>
      <w:fldChar w:fldCharType="separate"/>
    </w:r>
    <w:r w:rsidR="00C13A13">
      <w:rPr>
        <w:rFonts w:ascii="Arial" w:hAnsi="Arial" w:cs="Arial"/>
        <w:noProof/>
        <w:sz w:val="18"/>
      </w:rPr>
      <w:t>9</w:t>
    </w:r>
    <w:r w:rsidR="00414B72" w:rsidRPr="00673E15">
      <w:rPr>
        <w:rFonts w:ascii="Arial" w:hAnsi="Arial" w:cs="Arial"/>
        <w:sz w:val="18"/>
      </w:rPr>
      <w:fldChar w:fldCharType="end"/>
    </w:r>
  </w:p>
  <w:p w:rsidR="00087A95" w:rsidRDefault="00087A95">
    <w:pPr>
      <w:pStyle w:val="Zp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919" w:rsidRDefault="00905919" w:rsidP="007E16CB">
      <w:pPr>
        <w:spacing w:before="0" w:after="0"/>
      </w:pPr>
      <w:r>
        <w:separator/>
      </w:r>
    </w:p>
  </w:footnote>
  <w:footnote w:type="continuationSeparator" w:id="0">
    <w:p w:rsidR="00905919" w:rsidRDefault="00905919" w:rsidP="007E16C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pStyle w:val="Nadpis1kapitola"/>
      <w:lvlText w:val="%1."/>
      <w:lvlJc w:val="left"/>
      <w:pPr>
        <w:tabs>
          <w:tab w:val="num" w:pos="360"/>
        </w:tabs>
        <w:ind w:left="360" w:hanging="360"/>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8"/>
    <w:multiLevelType w:val="multilevel"/>
    <w:tmpl w:val="1E04C754"/>
    <w:lvl w:ilvl="0">
      <w:start w:val="2"/>
      <w:numFmt w:val="decimal"/>
      <w:lvlText w:val="%1"/>
      <w:lvlJc w:val="left"/>
      <w:pPr>
        <w:tabs>
          <w:tab w:val="num" w:pos="0"/>
        </w:tabs>
        <w:ind w:left="360" w:hanging="360"/>
      </w:pPr>
    </w:lvl>
    <w:lvl w:ilvl="1">
      <w:start w:val="1"/>
      <w:numFmt w:val="decimal"/>
      <w:lvlText w:val="%1.%2"/>
      <w:lvlJc w:val="left"/>
      <w:pPr>
        <w:tabs>
          <w:tab w:val="num" w:pos="142"/>
        </w:tabs>
        <w:ind w:left="502" w:hanging="360"/>
      </w:pPr>
      <w:rPr>
        <w:rFonts w:ascii="Arial" w:hAnsi="Arial" w:cs="Arial" w:hint="default"/>
        <w:b w:val="0"/>
        <w:sz w:val="20"/>
        <w:szCs w:val="22"/>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
    <w:nsid w:val="11F35A7E"/>
    <w:multiLevelType w:val="multilevel"/>
    <w:tmpl w:val="9ADC4FD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400AEE"/>
    <w:multiLevelType w:val="multilevel"/>
    <w:tmpl w:val="AA3AFBD4"/>
    <w:lvl w:ilvl="0">
      <w:start w:val="1"/>
      <w:numFmt w:val="decimal"/>
      <w:pStyle w:val="slovanodstavec"/>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F266CF"/>
    <w:multiLevelType w:val="hybridMultilevel"/>
    <w:tmpl w:val="AFEC736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nsid w:val="39121F6D"/>
    <w:multiLevelType w:val="hybridMultilevel"/>
    <w:tmpl w:val="66A0A57E"/>
    <w:lvl w:ilvl="0" w:tplc="778A81D6">
      <w:start w:val="1"/>
      <w:numFmt w:val="lowerLetter"/>
      <w:lvlText w:val="%1)"/>
      <w:lvlJc w:val="left"/>
      <w:pPr>
        <w:ind w:left="1785" w:hanging="360"/>
      </w:pPr>
      <w:rPr>
        <w:rFonts w:cstheme="majorBidi" w:hint="default"/>
        <w:color w:val="000000" w:themeColor="text1"/>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6">
    <w:nsid w:val="3F9E59EA"/>
    <w:multiLevelType w:val="hybridMultilevel"/>
    <w:tmpl w:val="832834CA"/>
    <w:lvl w:ilvl="0" w:tplc="AB7E7A82">
      <w:start w:val="1"/>
      <w:numFmt w:val="bullet"/>
      <w:lvlText w:val="•"/>
      <w:lvlJc w:val="left"/>
      <w:pPr>
        <w:ind w:left="1065" w:hanging="705"/>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3D746C4"/>
    <w:multiLevelType w:val="multilevel"/>
    <w:tmpl w:val="B5CCF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FBD5E36"/>
    <w:multiLevelType w:val="multilevel"/>
    <w:tmpl w:val="010CA2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D865C2"/>
    <w:multiLevelType w:val="multilevel"/>
    <w:tmpl w:val="3572AA4E"/>
    <w:lvl w:ilvl="0">
      <w:start w:val="1"/>
      <w:numFmt w:val="decimal"/>
      <w:lvlText w:val="%1."/>
      <w:lvlJc w:val="left"/>
      <w:pPr>
        <w:ind w:left="1800" w:hanging="360"/>
      </w:pPr>
      <w:rPr>
        <w:rFonts w:hint="default"/>
      </w:rPr>
    </w:lvl>
    <w:lvl w:ilvl="1">
      <w:start w:val="1"/>
      <w:numFmt w:val="decimal"/>
      <w:lvlText w:val="%1.%2."/>
      <w:lvlJc w:val="left"/>
      <w:pPr>
        <w:ind w:left="1142" w:hanging="432"/>
      </w:pPr>
      <w:rPr>
        <w:rFonts w:hint="default"/>
        <w:b w:val="0"/>
        <w:sz w:val="20"/>
        <w:szCs w:val="20"/>
      </w:rPr>
    </w:lvl>
    <w:lvl w:ilvl="2">
      <w:start w:val="1"/>
      <w:numFmt w:val="decimal"/>
      <w:lvlText w:val="%1.%2.%3."/>
      <w:lvlJc w:val="left"/>
      <w:pPr>
        <w:ind w:left="2664" w:hanging="504"/>
      </w:pPr>
      <w:rPr>
        <w:rFonts w:hint="default"/>
        <w:b w:val="0"/>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0">
    <w:nsid w:val="75811793"/>
    <w:multiLevelType w:val="hybridMultilevel"/>
    <w:tmpl w:val="2FD8D160"/>
    <w:lvl w:ilvl="0" w:tplc="AB7E7A82">
      <w:start w:val="1"/>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9C96A2F"/>
    <w:multiLevelType w:val="multilevel"/>
    <w:tmpl w:val="AC38545C"/>
    <w:lvl w:ilvl="0">
      <w:start w:val="2"/>
      <w:numFmt w:val="decimal"/>
      <w:lvlText w:val="%1"/>
      <w:lvlJc w:val="left"/>
      <w:pPr>
        <w:tabs>
          <w:tab w:val="num" w:pos="0"/>
        </w:tabs>
        <w:ind w:left="360" w:hanging="360"/>
      </w:pPr>
    </w:lvl>
    <w:lvl w:ilvl="1">
      <w:start w:val="1"/>
      <w:numFmt w:val="bullet"/>
      <w:lvlText w:val=""/>
      <w:lvlJc w:val="left"/>
      <w:pPr>
        <w:tabs>
          <w:tab w:val="num" w:pos="0"/>
        </w:tabs>
        <w:ind w:left="360" w:hanging="360"/>
      </w:pPr>
      <w:rPr>
        <w:rFonts w:ascii="Symbol" w:hAnsi="Symbol" w:hint="default"/>
        <w:b w:val="0"/>
        <w:sz w:val="22"/>
        <w:szCs w:val="22"/>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2">
    <w:nsid w:val="7F7D3C2F"/>
    <w:multiLevelType w:val="hybridMultilevel"/>
    <w:tmpl w:val="30F6B636"/>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num w:numId="1">
    <w:abstractNumId w:val="7"/>
  </w:num>
  <w:num w:numId="2">
    <w:abstractNumId w:val="2"/>
  </w:num>
  <w:num w:numId="3">
    <w:abstractNumId w:val="10"/>
  </w:num>
  <w:num w:numId="4">
    <w:abstractNumId w:val="6"/>
  </w:num>
  <w:num w:numId="5">
    <w:abstractNumId w:val="8"/>
  </w:num>
  <w:num w:numId="6">
    <w:abstractNumId w:val="12"/>
  </w:num>
  <w:num w:numId="7">
    <w:abstractNumId w:val="1"/>
  </w:num>
  <w:num w:numId="8">
    <w:abstractNumId w:val="0"/>
  </w:num>
  <w:num w:numId="9">
    <w:abstractNumId w:val="9"/>
  </w:num>
  <w:num w:numId="10">
    <w:abstractNumId w:val="3"/>
  </w:num>
  <w:num w:numId="11">
    <w:abstractNumId w:val="11"/>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C84EFD"/>
    <w:rsid w:val="00003401"/>
    <w:rsid w:val="00006D72"/>
    <w:rsid w:val="000237F0"/>
    <w:rsid w:val="000304D5"/>
    <w:rsid w:val="00040DFE"/>
    <w:rsid w:val="00043A05"/>
    <w:rsid w:val="00043B99"/>
    <w:rsid w:val="00046183"/>
    <w:rsid w:val="0005012B"/>
    <w:rsid w:val="00053DD2"/>
    <w:rsid w:val="00063201"/>
    <w:rsid w:val="000773C8"/>
    <w:rsid w:val="00087A95"/>
    <w:rsid w:val="0009414D"/>
    <w:rsid w:val="000A5C42"/>
    <w:rsid w:val="000D01E4"/>
    <w:rsid w:val="0010104F"/>
    <w:rsid w:val="001043B0"/>
    <w:rsid w:val="00112DFA"/>
    <w:rsid w:val="0012224B"/>
    <w:rsid w:val="001237F1"/>
    <w:rsid w:val="00124F54"/>
    <w:rsid w:val="0013182D"/>
    <w:rsid w:val="0013701F"/>
    <w:rsid w:val="0013740E"/>
    <w:rsid w:val="00142641"/>
    <w:rsid w:val="00151D36"/>
    <w:rsid w:val="00164EA6"/>
    <w:rsid w:val="00184104"/>
    <w:rsid w:val="00194A27"/>
    <w:rsid w:val="001B4B1C"/>
    <w:rsid w:val="001C5354"/>
    <w:rsid w:val="001C65F9"/>
    <w:rsid w:val="001D0221"/>
    <w:rsid w:val="001E6523"/>
    <w:rsid w:val="00212989"/>
    <w:rsid w:val="00214412"/>
    <w:rsid w:val="00232587"/>
    <w:rsid w:val="00237DBB"/>
    <w:rsid w:val="0027010B"/>
    <w:rsid w:val="00273062"/>
    <w:rsid w:val="002943AA"/>
    <w:rsid w:val="002B1242"/>
    <w:rsid w:val="002C15E1"/>
    <w:rsid w:val="002C25AB"/>
    <w:rsid w:val="002C6CEA"/>
    <w:rsid w:val="002D484B"/>
    <w:rsid w:val="002D6870"/>
    <w:rsid w:val="002E0C32"/>
    <w:rsid w:val="002E4B17"/>
    <w:rsid w:val="002F3DBA"/>
    <w:rsid w:val="0032052C"/>
    <w:rsid w:val="003337D8"/>
    <w:rsid w:val="00333A70"/>
    <w:rsid w:val="00353A6B"/>
    <w:rsid w:val="00360983"/>
    <w:rsid w:val="00370D80"/>
    <w:rsid w:val="003772E6"/>
    <w:rsid w:val="00383912"/>
    <w:rsid w:val="003843CC"/>
    <w:rsid w:val="00395B28"/>
    <w:rsid w:val="003A20CA"/>
    <w:rsid w:val="003A5ACF"/>
    <w:rsid w:val="003B3FAA"/>
    <w:rsid w:val="003C7064"/>
    <w:rsid w:val="003D1EC5"/>
    <w:rsid w:val="00403084"/>
    <w:rsid w:val="00405190"/>
    <w:rsid w:val="00414B72"/>
    <w:rsid w:val="00420733"/>
    <w:rsid w:val="00426B98"/>
    <w:rsid w:val="004304F4"/>
    <w:rsid w:val="00446D7A"/>
    <w:rsid w:val="004527DE"/>
    <w:rsid w:val="00455148"/>
    <w:rsid w:val="004655D9"/>
    <w:rsid w:val="004813B6"/>
    <w:rsid w:val="00481A57"/>
    <w:rsid w:val="0048270B"/>
    <w:rsid w:val="004B3060"/>
    <w:rsid w:val="004B527D"/>
    <w:rsid w:val="004D2B06"/>
    <w:rsid w:val="004D69F2"/>
    <w:rsid w:val="00505F0B"/>
    <w:rsid w:val="00516DD4"/>
    <w:rsid w:val="00517EDE"/>
    <w:rsid w:val="0052025A"/>
    <w:rsid w:val="00530559"/>
    <w:rsid w:val="00573A58"/>
    <w:rsid w:val="005767EF"/>
    <w:rsid w:val="00584B29"/>
    <w:rsid w:val="00586ACA"/>
    <w:rsid w:val="005B0CB2"/>
    <w:rsid w:val="005C170C"/>
    <w:rsid w:val="006017A9"/>
    <w:rsid w:val="00601EC8"/>
    <w:rsid w:val="00602E2C"/>
    <w:rsid w:val="00615D57"/>
    <w:rsid w:val="00617236"/>
    <w:rsid w:val="00633C5D"/>
    <w:rsid w:val="0066369B"/>
    <w:rsid w:val="006652DA"/>
    <w:rsid w:val="00672352"/>
    <w:rsid w:val="00672DD4"/>
    <w:rsid w:val="00673CBB"/>
    <w:rsid w:val="00673E15"/>
    <w:rsid w:val="00677234"/>
    <w:rsid w:val="00695394"/>
    <w:rsid w:val="006A0312"/>
    <w:rsid w:val="006B2393"/>
    <w:rsid w:val="006B4A42"/>
    <w:rsid w:val="006B6C9B"/>
    <w:rsid w:val="006C7049"/>
    <w:rsid w:val="006D0337"/>
    <w:rsid w:val="006E2A06"/>
    <w:rsid w:val="00725C30"/>
    <w:rsid w:val="00726BE1"/>
    <w:rsid w:val="00740AFB"/>
    <w:rsid w:val="007449DA"/>
    <w:rsid w:val="007661E8"/>
    <w:rsid w:val="00784089"/>
    <w:rsid w:val="00797D68"/>
    <w:rsid w:val="007B2B6B"/>
    <w:rsid w:val="007C034B"/>
    <w:rsid w:val="007C2F0D"/>
    <w:rsid w:val="007E16CB"/>
    <w:rsid w:val="007E6C0E"/>
    <w:rsid w:val="008120A2"/>
    <w:rsid w:val="00813F29"/>
    <w:rsid w:val="00825D58"/>
    <w:rsid w:val="00843B77"/>
    <w:rsid w:val="0086219B"/>
    <w:rsid w:val="00863577"/>
    <w:rsid w:val="00866654"/>
    <w:rsid w:val="00867D7C"/>
    <w:rsid w:val="00882517"/>
    <w:rsid w:val="008D3D4C"/>
    <w:rsid w:val="008F4B96"/>
    <w:rsid w:val="00905919"/>
    <w:rsid w:val="0091381F"/>
    <w:rsid w:val="00914203"/>
    <w:rsid w:val="00915A6C"/>
    <w:rsid w:val="009176A0"/>
    <w:rsid w:val="0092119C"/>
    <w:rsid w:val="009242F8"/>
    <w:rsid w:val="00926049"/>
    <w:rsid w:val="0094302F"/>
    <w:rsid w:val="009516E3"/>
    <w:rsid w:val="00951BA6"/>
    <w:rsid w:val="00952B89"/>
    <w:rsid w:val="00961A56"/>
    <w:rsid w:val="00967605"/>
    <w:rsid w:val="00972F7B"/>
    <w:rsid w:val="009762C5"/>
    <w:rsid w:val="009C3C39"/>
    <w:rsid w:val="009D1939"/>
    <w:rsid w:val="009D552D"/>
    <w:rsid w:val="009E4E60"/>
    <w:rsid w:val="009F1C59"/>
    <w:rsid w:val="009F66B8"/>
    <w:rsid w:val="00A1461B"/>
    <w:rsid w:val="00A16F88"/>
    <w:rsid w:val="00A23367"/>
    <w:rsid w:val="00A25D35"/>
    <w:rsid w:val="00A3104C"/>
    <w:rsid w:val="00A7339F"/>
    <w:rsid w:val="00A77BAE"/>
    <w:rsid w:val="00A80C9A"/>
    <w:rsid w:val="00A87C2F"/>
    <w:rsid w:val="00AA5336"/>
    <w:rsid w:val="00AC3A88"/>
    <w:rsid w:val="00AE3BD7"/>
    <w:rsid w:val="00AE4422"/>
    <w:rsid w:val="00AF427F"/>
    <w:rsid w:val="00AF7012"/>
    <w:rsid w:val="00B03B7E"/>
    <w:rsid w:val="00B06EDC"/>
    <w:rsid w:val="00B15F14"/>
    <w:rsid w:val="00B462AF"/>
    <w:rsid w:val="00B521D8"/>
    <w:rsid w:val="00B63440"/>
    <w:rsid w:val="00B84D40"/>
    <w:rsid w:val="00B91D52"/>
    <w:rsid w:val="00BA2E9F"/>
    <w:rsid w:val="00BA5630"/>
    <w:rsid w:val="00BA645E"/>
    <w:rsid w:val="00BD469B"/>
    <w:rsid w:val="00BD73E6"/>
    <w:rsid w:val="00BD7E2C"/>
    <w:rsid w:val="00BE48EB"/>
    <w:rsid w:val="00BE7868"/>
    <w:rsid w:val="00C13A13"/>
    <w:rsid w:val="00C21F51"/>
    <w:rsid w:val="00C34AC8"/>
    <w:rsid w:val="00C51D61"/>
    <w:rsid w:val="00C52C8B"/>
    <w:rsid w:val="00C84EFD"/>
    <w:rsid w:val="00C94DEF"/>
    <w:rsid w:val="00C95979"/>
    <w:rsid w:val="00CA37D0"/>
    <w:rsid w:val="00CA3C55"/>
    <w:rsid w:val="00CC58A7"/>
    <w:rsid w:val="00CD618C"/>
    <w:rsid w:val="00CD7491"/>
    <w:rsid w:val="00D041F5"/>
    <w:rsid w:val="00D16300"/>
    <w:rsid w:val="00D16987"/>
    <w:rsid w:val="00D20A6D"/>
    <w:rsid w:val="00D32099"/>
    <w:rsid w:val="00D356E4"/>
    <w:rsid w:val="00D52F82"/>
    <w:rsid w:val="00D82AE7"/>
    <w:rsid w:val="00D83C43"/>
    <w:rsid w:val="00D92997"/>
    <w:rsid w:val="00DA2B9D"/>
    <w:rsid w:val="00DA59F5"/>
    <w:rsid w:val="00DA6A97"/>
    <w:rsid w:val="00DB0CB6"/>
    <w:rsid w:val="00DB6B3C"/>
    <w:rsid w:val="00DC6E1E"/>
    <w:rsid w:val="00DD30EE"/>
    <w:rsid w:val="00DD4B97"/>
    <w:rsid w:val="00DE7612"/>
    <w:rsid w:val="00E103E9"/>
    <w:rsid w:val="00E12633"/>
    <w:rsid w:val="00E24F58"/>
    <w:rsid w:val="00E26BFE"/>
    <w:rsid w:val="00E30F3A"/>
    <w:rsid w:val="00E42860"/>
    <w:rsid w:val="00E462FF"/>
    <w:rsid w:val="00E50A05"/>
    <w:rsid w:val="00E5651E"/>
    <w:rsid w:val="00E609EB"/>
    <w:rsid w:val="00E75817"/>
    <w:rsid w:val="00E83D94"/>
    <w:rsid w:val="00E8531A"/>
    <w:rsid w:val="00E94CB1"/>
    <w:rsid w:val="00E97FDA"/>
    <w:rsid w:val="00EA0897"/>
    <w:rsid w:val="00EA14B5"/>
    <w:rsid w:val="00EB5C48"/>
    <w:rsid w:val="00EC1D8C"/>
    <w:rsid w:val="00EE27FD"/>
    <w:rsid w:val="00EE2A4E"/>
    <w:rsid w:val="00EE4557"/>
    <w:rsid w:val="00EE5F2C"/>
    <w:rsid w:val="00EE7D4D"/>
    <w:rsid w:val="00EF5473"/>
    <w:rsid w:val="00F40472"/>
    <w:rsid w:val="00F5165A"/>
    <w:rsid w:val="00F6434D"/>
    <w:rsid w:val="00F73907"/>
    <w:rsid w:val="00F9679E"/>
    <w:rsid w:val="00F975E6"/>
    <w:rsid w:val="00FC027A"/>
    <w:rsid w:val="00FC65EA"/>
    <w:rsid w:val="00FD52A2"/>
    <w:rsid w:val="00FE1C95"/>
    <w:rsid w:val="00FE41C8"/>
    <w:rsid w:val="00FF623C"/>
    <w:rsid w:val="00FF6E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30EE"/>
  </w:style>
  <w:style w:type="paragraph" w:styleId="Nadpis1">
    <w:name w:val="heading 1"/>
    <w:basedOn w:val="Normln"/>
    <w:next w:val="Normln"/>
    <w:link w:val="Nadpis1Char"/>
    <w:uiPriority w:val="9"/>
    <w:qFormat/>
    <w:rsid w:val="00DB6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A-Odrážky1,Odstavec_muj,Nad,List Paragraph"/>
    <w:basedOn w:val="Normln"/>
    <w:link w:val="OdstavecseseznamemChar"/>
    <w:uiPriority w:val="34"/>
    <w:qFormat/>
    <w:rsid w:val="00C84EFD"/>
    <w:pPr>
      <w:ind w:left="720"/>
      <w:contextualSpacing/>
    </w:pPr>
  </w:style>
  <w:style w:type="table" w:styleId="Mkatabulky">
    <w:name w:val="Table Grid"/>
    <w:basedOn w:val="Normlntabulka"/>
    <w:uiPriority w:val="59"/>
    <w:rsid w:val="007E16CB"/>
    <w:pPr>
      <w:spacing w:before="0" w:after="0"/>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7E16CB"/>
    <w:pPr>
      <w:tabs>
        <w:tab w:val="center" w:pos="4536"/>
        <w:tab w:val="right" w:pos="9072"/>
      </w:tabs>
      <w:spacing w:before="0" w:after="0"/>
    </w:pPr>
  </w:style>
  <w:style w:type="character" w:customStyle="1" w:styleId="ZhlavChar">
    <w:name w:val="Záhlaví Char"/>
    <w:basedOn w:val="Standardnpsmoodstavce"/>
    <w:link w:val="Zhlav"/>
    <w:uiPriority w:val="99"/>
    <w:rsid w:val="007E16CB"/>
  </w:style>
  <w:style w:type="paragraph" w:styleId="Zpat">
    <w:name w:val="footer"/>
    <w:basedOn w:val="Normln"/>
    <w:link w:val="ZpatChar"/>
    <w:uiPriority w:val="99"/>
    <w:unhideWhenUsed/>
    <w:rsid w:val="007E16CB"/>
    <w:pPr>
      <w:tabs>
        <w:tab w:val="center" w:pos="4536"/>
        <w:tab w:val="right" w:pos="9072"/>
      </w:tabs>
      <w:spacing w:before="0" w:after="0"/>
    </w:pPr>
  </w:style>
  <w:style w:type="character" w:customStyle="1" w:styleId="ZpatChar">
    <w:name w:val="Zápatí Char"/>
    <w:basedOn w:val="Standardnpsmoodstavce"/>
    <w:link w:val="Zpat"/>
    <w:uiPriority w:val="99"/>
    <w:rsid w:val="007E16CB"/>
  </w:style>
  <w:style w:type="character" w:styleId="Odkaznakoment">
    <w:name w:val="annotation reference"/>
    <w:basedOn w:val="Standardnpsmoodstavce"/>
    <w:uiPriority w:val="99"/>
    <w:semiHidden/>
    <w:unhideWhenUsed/>
    <w:rsid w:val="00F6434D"/>
    <w:rPr>
      <w:sz w:val="16"/>
      <w:szCs w:val="16"/>
    </w:rPr>
  </w:style>
  <w:style w:type="paragraph" w:styleId="Textkomente">
    <w:name w:val="annotation text"/>
    <w:basedOn w:val="Normln"/>
    <w:link w:val="TextkomenteChar"/>
    <w:uiPriority w:val="99"/>
    <w:semiHidden/>
    <w:unhideWhenUsed/>
    <w:rsid w:val="00F6434D"/>
    <w:rPr>
      <w:sz w:val="20"/>
      <w:szCs w:val="20"/>
    </w:rPr>
  </w:style>
  <w:style w:type="character" w:customStyle="1" w:styleId="TextkomenteChar">
    <w:name w:val="Text komentáře Char"/>
    <w:basedOn w:val="Standardnpsmoodstavce"/>
    <w:link w:val="Textkomente"/>
    <w:uiPriority w:val="99"/>
    <w:semiHidden/>
    <w:rsid w:val="00F6434D"/>
    <w:rPr>
      <w:sz w:val="20"/>
      <w:szCs w:val="20"/>
    </w:rPr>
  </w:style>
  <w:style w:type="paragraph" w:styleId="Pedmtkomente">
    <w:name w:val="annotation subject"/>
    <w:basedOn w:val="Textkomente"/>
    <w:next w:val="Textkomente"/>
    <w:link w:val="PedmtkomenteChar"/>
    <w:uiPriority w:val="99"/>
    <w:semiHidden/>
    <w:unhideWhenUsed/>
    <w:rsid w:val="00F6434D"/>
    <w:rPr>
      <w:b/>
      <w:bCs/>
    </w:rPr>
  </w:style>
  <w:style w:type="character" w:customStyle="1" w:styleId="PedmtkomenteChar">
    <w:name w:val="Předmět komentáře Char"/>
    <w:basedOn w:val="TextkomenteChar"/>
    <w:link w:val="Pedmtkomente"/>
    <w:uiPriority w:val="99"/>
    <w:semiHidden/>
    <w:rsid w:val="00F6434D"/>
    <w:rPr>
      <w:b/>
      <w:bCs/>
      <w:sz w:val="20"/>
      <w:szCs w:val="20"/>
    </w:rPr>
  </w:style>
  <w:style w:type="paragraph" w:styleId="Textbubliny">
    <w:name w:val="Balloon Text"/>
    <w:basedOn w:val="Normln"/>
    <w:link w:val="TextbublinyChar"/>
    <w:uiPriority w:val="99"/>
    <w:semiHidden/>
    <w:unhideWhenUsed/>
    <w:rsid w:val="00F6434D"/>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434D"/>
    <w:rPr>
      <w:rFonts w:ascii="Segoe UI" w:hAnsi="Segoe UI" w:cs="Segoe UI"/>
      <w:sz w:val="18"/>
      <w:szCs w:val="18"/>
    </w:rPr>
  </w:style>
  <w:style w:type="character" w:customStyle="1" w:styleId="WW8Num1z0">
    <w:name w:val="WW8Num1z0"/>
    <w:rsid w:val="00DB6B3C"/>
    <w:rPr>
      <w:b/>
      <w:color w:val="000000"/>
    </w:rPr>
  </w:style>
  <w:style w:type="paragraph" w:customStyle="1" w:styleId="Nadpis1kapitola">
    <w:name w:val="Nadpis 1 kapitola"/>
    <w:basedOn w:val="Nadpis1"/>
    <w:next w:val="Normln"/>
    <w:rsid w:val="00DB6B3C"/>
    <w:pPr>
      <w:keepLines w:val="0"/>
      <w:numPr>
        <w:numId w:val="8"/>
      </w:numPr>
      <w:suppressAutoHyphens/>
      <w:spacing w:before="0" w:after="120" w:line="240" w:lineRule="atLeast"/>
      <w:jc w:val="center"/>
    </w:pPr>
    <w:rPr>
      <w:rFonts w:ascii="Arial" w:eastAsia="Times New Roman" w:hAnsi="Arial" w:cs="Arial"/>
      <w:bCs w:val="0"/>
      <w:color w:val="auto"/>
      <w:kern w:val="1"/>
      <w:sz w:val="24"/>
      <w:szCs w:val="24"/>
      <w:lang w:eastAsia="zh-CN"/>
    </w:rPr>
  </w:style>
  <w:style w:type="paragraph" w:customStyle="1" w:styleId="DefaultStyle">
    <w:name w:val="Default Style"/>
    <w:rsid w:val="00DB6B3C"/>
    <w:pPr>
      <w:suppressAutoHyphens/>
      <w:spacing w:before="0" w:after="200" w:line="276" w:lineRule="auto"/>
    </w:pPr>
    <w:rPr>
      <w:rFonts w:ascii="Calibri" w:eastAsia="Calibri" w:hAnsi="Calibri" w:cs="Calibri"/>
      <w:lang w:eastAsia="zh-CN"/>
    </w:rPr>
  </w:style>
  <w:style w:type="character" w:customStyle="1" w:styleId="Nadpis1Char">
    <w:name w:val="Nadpis 1 Char"/>
    <w:basedOn w:val="Standardnpsmoodstavce"/>
    <w:link w:val="Nadpis1"/>
    <w:uiPriority w:val="9"/>
    <w:rsid w:val="00DB6B3C"/>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EF5473"/>
    <w:rPr>
      <w:color w:val="0000FF" w:themeColor="hyperlink"/>
      <w:u w:val="single"/>
    </w:rPr>
  </w:style>
  <w:style w:type="paragraph" w:customStyle="1" w:styleId="slovanodstavec">
    <w:name w:val="číslovaný odstavec"/>
    <w:basedOn w:val="Odstavecseseznamem"/>
    <w:link w:val="slovanodstavecChar"/>
    <w:qFormat/>
    <w:rsid w:val="00601EC8"/>
    <w:pPr>
      <w:numPr>
        <w:numId w:val="10"/>
      </w:numPr>
      <w:spacing w:before="360" w:after="240"/>
      <w:contextualSpacing w:val="0"/>
      <w:jc w:val="center"/>
    </w:pPr>
    <w:rPr>
      <w:rFonts w:asciiTheme="majorHAnsi" w:hAnsiTheme="majorHAnsi" w:cstheme="majorBidi"/>
      <w:b/>
      <w:lang w:bidi="en-US"/>
    </w:rPr>
  </w:style>
  <w:style w:type="character" w:customStyle="1" w:styleId="slovanodstavecChar">
    <w:name w:val="číslovaný odstavec Char"/>
    <w:basedOn w:val="Standardnpsmoodstavce"/>
    <w:link w:val="slovanodstavec"/>
    <w:rsid w:val="00601EC8"/>
    <w:rPr>
      <w:rFonts w:asciiTheme="majorHAnsi" w:hAnsiTheme="majorHAnsi" w:cstheme="majorBidi"/>
      <w:b/>
      <w:lang w:bidi="en-US"/>
    </w:rPr>
  </w:style>
  <w:style w:type="character" w:customStyle="1" w:styleId="OdstavecseseznamemChar">
    <w:name w:val="Odstavec se seznamem Char"/>
    <w:aliases w:val="A-Odrážky1 Char,Odstavec_muj Char,Nad Char,List Paragraph Char"/>
    <w:basedOn w:val="Standardnpsmoodstavce"/>
    <w:link w:val="Odstavecseseznamem"/>
    <w:uiPriority w:val="34"/>
    <w:rsid w:val="00863577"/>
  </w:style>
  <w:style w:type="character" w:customStyle="1" w:styleId="Nevyeenzmnka1">
    <w:name w:val="Nevyřešená zmínka1"/>
    <w:basedOn w:val="Standardnpsmoodstavce"/>
    <w:uiPriority w:val="99"/>
    <w:semiHidden/>
    <w:unhideWhenUsed/>
    <w:rsid w:val="00DA2B9D"/>
    <w:rPr>
      <w:color w:val="808080"/>
      <w:shd w:val="clear" w:color="auto" w:fill="E6E6E6"/>
    </w:rPr>
  </w:style>
  <w:style w:type="paragraph" w:styleId="Revize">
    <w:name w:val="Revision"/>
    <w:hidden/>
    <w:uiPriority w:val="99"/>
    <w:semiHidden/>
    <w:rsid w:val="00E12633"/>
    <w:pPr>
      <w:spacing w:before="0" w:after="0"/>
    </w:pPr>
  </w:style>
  <w:style w:type="character" w:styleId="Siln">
    <w:name w:val="Strong"/>
    <w:basedOn w:val="Standardnpsmoodstavce"/>
    <w:uiPriority w:val="22"/>
    <w:qFormat/>
    <w:rsid w:val="00D16987"/>
    <w:rPr>
      <w:b/>
      <w:bCs/>
    </w:rPr>
  </w:style>
</w:styles>
</file>

<file path=word/webSettings.xml><?xml version="1.0" encoding="utf-8"?>
<w:webSettings xmlns:r="http://schemas.openxmlformats.org/officeDocument/2006/relationships" xmlns:w="http://schemas.openxmlformats.org/wordprocessingml/2006/main">
  <w:divs>
    <w:div w:id="1547177668">
      <w:bodyDiv w:val="1"/>
      <w:marLeft w:val="0"/>
      <w:marRight w:val="0"/>
      <w:marTop w:val="0"/>
      <w:marBottom w:val="0"/>
      <w:divBdr>
        <w:top w:val="none" w:sz="0" w:space="0" w:color="auto"/>
        <w:left w:val="none" w:sz="0" w:space="0" w:color="auto"/>
        <w:bottom w:val="none" w:sz="0" w:space="0" w:color="auto"/>
        <w:right w:val="none" w:sz="0" w:space="0" w:color="auto"/>
      </w:divBdr>
    </w:div>
    <w:div w:id="1559776890">
      <w:bodyDiv w:val="1"/>
      <w:marLeft w:val="0"/>
      <w:marRight w:val="0"/>
      <w:marTop w:val="0"/>
      <w:marBottom w:val="0"/>
      <w:divBdr>
        <w:top w:val="none" w:sz="0" w:space="0" w:color="auto"/>
        <w:left w:val="none" w:sz="0" w:space="0" w:color="auto"/>
        <w:bottom w:val="none" w:sz="0" w:space="0" w:color="auto"/>
        <w:right w:val="none" w:sz="0" w:space="0" w:color="auto"/>
      </w:divBdr>
    </w:div>
    <w:div w:id="1841311217">
      <w:bodyDiv w:val="1"/>
      <w:marLeft w:val="0"/>
      <w:marRight w:val="0"/>
      <w:marTop w:val="0"/>
      <w:marBottom w:val="0"/>
      <w:divBdr>
        <w:top w:val="none" w:sz="0" w:space="0" w:color="auto"/>
        <w:left w:val="none" w:sz="0" w:space="0" w:color="auto"/>
        <w:bottom w:val="none" w:sz="0" w:space="0" w:color="auto"/>
        <w:right w:val="none" w:sz="0" w:space="0" w:color="auto"/>
      </w:divBdr>
    </w:div>
    <w:div w:id="18670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ohn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B910F-45DC-4B76-9965-471F2785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4458</Words>
  <Characters>26309</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PL Bohnice</Company>
  <LinksUpToDate>false</LinksUpToDate>
  <CharactersWithSpaces>30706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Sedláček</dc:creator>
  <cp:lastModifiedBy>sivt</cp:lastModifiedBy>
  <cp:revision>3</cp:revision>
  <cp:lastPrinted>2021-05-11T13:18:00Z</cp:lastPrinted>
  <dcterms:created xsi:type="dcterms:W3CDTF">2021-07-23T09:18:00Z</dcterms:created>
  <dcterms:modified xsi:type="dcterms:W3CDTF">2021-07-23T09:22:00Z</dcterms:modified>
</cp:coreProperties>
</file>