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B675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Dům dětí a mládeže Praha 5, Štefánikova 235/11, 150 00 Praha 5 </w:t>
      </w:r>
    </w:p>
    <w:p w14:paraId="23DE7568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jako objednatel, na straně jedné</w:t>
      </w:r>
    </w:p>
    <w:p w14:paraId="284AD486" w14:textId="77777777" w:rsidR="00BC5E67" w:rsidRDefault="00BC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b/>
          <w:color w:val="333333"/>
          <w:sz w:val="18"/>
          <w:shd w:val="clear" w:color="auto" w:fill="FFFFFF"/>
        </w:rPr>
      </w:pPr>
    </w:p>
    <w:p w14:paraId="59C7E5EE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</w:tblGrid>
      <w:tr w:rsidR="00BC5E67" w14:paraId="10B77A4B" w14:textId="77777777">
        <w:trPr>
          <w:trHeight w:val="1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CCBFB7" w14:textId="77777777" w:rsidR="00BC5E67" w:rsidRDefault="004C728E">
            <w:pPr>
              <w:spacing w:after="0" w:line="270" w:lineRule="auto"/>
              <w:rPr>
                <w:rFonts w:ascii="Arial" w:eastAsia="Arial" w:hAnsi="Arial" w:cs="Arial"/>
                <w:sz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</w:rPr>
              <w:t>Hoblex</w:t>
            </w:r>
            <w:proofErr w:type="spellEnd"/>
            <w:r>
              <w:rPr>
                <w:rFonts w:ascii="Arial" w:eastAsia="Arial" w:hAnsi="Arial" w:cs="Arial"/>
                <w:sz w:val="23"/>
              </w:rPr>
              <w:t xml:space="preserve"> s.r.o.</w:t>
            </w:r>
          </w:p>
          <w:p w14:paraId="1DE3AAAC" w14:textId="77777777" w:rsidR="00BC5E67" w:rsidRDefault="004C728E">
            <w:pPr>
              <w:spacing w:after="0" w:line="270" w:lineRule="auto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Zámecká 63</w:t>
            </w:r>
          </w:p>
          <w:p w14:paraId="42173E22" w14:textId="77777777" w:rsidR="00BC5E67" w:rsidRDefault="004C728E">
            <w:pPr>
              <w:spacing w:after="0" w:line="270" w:lineRule="auto"/>
            </w:pPr>
            <w:r>
              <w:rPr>
                <w:rFonts w:ascii="Arial" w:eastAsia="Arial" w:hAnsi="Arial" w:cs="Arial"/>
                <w:sz w:val="23"/>
              </w:rPr>
              <w:t>463 43 Český Dub</w:t>
            </w:r>
          </w:p>
        </w:tc>
      </w:tr>
      <w:tr w:rsidR="00BC5E67" w14:paraId="1AE0AD4A" w14:textId="77777777">
        <w:trPr>
          <w:trHeight w:val="1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DB3DD9" w14:textId="77777777" w:rsidR="00BC5E67" w:rsidRDefault="004C728E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IČO 25025279</w:t>
            </w:r>
          </w:p>
        </w:tc>
      </w:tr>
    </w:tbl>
    <w:p w14:paraId="3864A23C" w14:textId="77777777" w:rsidR="00BC5E67" w:rsidRDefault="004C728E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jako dodavatel, na straně druhé</w:t>
      </w:r>
    </w:p>
    <w:p w14:paraId="07B0B40A" w14:textId="77777777" w:rsidR="00BC5E67" w:rsidRDefault="00BC5E67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20F787C0" w14:textId="77777777" w:rsidR="00BC5E67" w:rsidRDefault="004C728E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uzavřeli tuto</w:t>
      </w:r>
    </w:p>
    <w:p w14:paraId="531F995B" w14:textId="77777777" w:rsidR="00BC5E67" w:rsidRDefault="004C728E">
      <w:pPr>
        <w:keepNext/>
        <w:tabs>
          <w:tab w:val="left" w:pos="993"/>
          <w:tab w:val="left" w:pos="2977"/>
        </w:tabs>
        <w:spacing w:after="0" w:line="360" w:lineRule="auto"/>
        <w:jc w:val="center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S M L O U V U</w:t>
      </w:r>
    </w:p>
    <w:p w14:paraId="7E4B1245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center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O ZAJIŠTĚNÍ TÁBORA PRO DĚTI</w:t>
      </w:r>
    </w:p>
    <w:p w14:paraId="2108D595" w14:textId="77777777" w:rsidR="00BC5E67" w:rsidRDefault="004C728E">
      <w:pPr>
        <w:keepNext/>
        <w:numPr>
          <w:ilvl w:val="0"/>
          <w:numId w:val="1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Předmět smlouvy</w:t>
      </w:r>
    </w:p>
    <w:p w14:paraId="6AF679FC" w14:textId="5D10E970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Předmětem plnění této smlouvy je zajištění pobytu dětí a dospělých </w:t>
      </w:r>
      <w:proofErr w:type="gramStart"/>
      <w:r>
        <w:rPr>
          <w:rFonts w:ascii="Arial" w:eastAsia="Arial" w:hAnsi="Arial" w:cs="Arial"/>
          <w:sz w:val="20"/>
        </w:rPr>
        <w:t>objednatele</w:t>
      </w:r>
      <w:proofErr w:type="gramEnd"/>
      <w:r w:rsidR="00A0662D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a to v tomto rozsahu:</w:t>
      </w:r>
    </w:p>
    <w:p w14:paraId="0CB2B5FB" w14:textId="77777777" w:rsidR="00BC5E67" w:rsidRDefault="004C728E">
      <w:pPr>
        <w:numPr>
          <w:ilvl w:val="0"/>
          <w:numId w:val="2"/>
        </w:numPr>
        <w:tabs>
          <w:tab w:val="left" w:pos="993"/>
          <w:tab w:val="left" w:pos="2977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ubytování</w:t>
      </w:r>
    </w:p>
    <w:p w14:paraId="3EFC145B" w14:textId="77777777" w:rsidR="00BC5E67" w:rsidRDefault="004C728E">
      <w:pPr>
        <w:numPr>
          <w:ilvl w:val="0"/>
          <w:numId w:val="2"/>
        </w:numPr>
        <w:tabs>
          <w:tab w:val="left" w:pos="993"/>
          <w:tab w:val="left" w:pos="2977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stravování</w:t>
      </w:r>
    </w:p>
    <w:p w14:paraId="67A5CD69" w14:textId="77777777" w:rsidR="00BC5E67" w:rsidRDefault="004C728E">
      <w:pPr>
        <w:numPr>
          <w:ilvl w:val="0"/>
          <w:numId w:val="2"/>
        </w:numPr>
        <w:tabs>
          <w:tab w:val="left" w:pos="993"/>
          <w:tab w:val="left" w:pos="2977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pitný režim</w:t>
      </w:r>
    </w:p>
    <w:p w14:paraId="5EC613A1" w14:textId="77777777" w:rsidR="00BC5E67" w:rsidRDefault="00BC5E67">
      <w:pPr>
        <w:tabs>
          <w:tab w:val="left" w:pos="993"/>
          <w:tab w:val="left" w:pos="2977"/>
        </w:tabs>
        <w:spacing w:after="0" w:line="360" w:lineRule="auto"/>
        <w:ind w:left="720"/>
        <w:jc w:val="both"/>
        <w:rPr>
          <w:rFonts w:ascii="Arial" w:eastAsia="Arial" w:hAnsi="Arial" w:cs="Arial"/>
          <w:b/>
          <w:sz w:val="20"/>
        </w:rPr>
      </w:pPr>
    </w:p>
    <w:p w14:paraId="6FEBE333" w14:textId="77777777" w:rsidR="00BC5E67" w:rsidRDefault="00BC5E67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477801F4" w14:textId="77777777" w:rsidR="00BC5E67" w:rsidRDefault="004C728E">
      <w:pPr>
        <w:keepNext/>
        <w:numPr>
          <w:ilvl w:val="0"/>
          <w:numId w:val="3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Podmínky smlouvy</w:t>
      </w:r>
    </w:p>
    <w:p w14:paraId="61EFD32B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Tábor se uskuteční v rekreačním středisku:</w:t>
      </w:r>
    </w:p>
    <w:p w14:paraId="4884F72E" w14:textId="77777777" w:rsidR="00BC5E67" w:rsidRDefault="004C728E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Chata Kovář</w:t>
      </w:r>
    </w:p>
    <w:p w14:paraId="300B8265" w14:textId="77777777" w:rsidR="00BC5E67" w:rsidRDefault="004C728E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463 </w:t>
      </w:r>
      <w:proofErr w:type="gramStart"/>
      <w:r>
        <w:rPr>
          <w:rFonts w:ascii="Arial" w:eastAsia="Arial" w:hAnsi="Arial" w:cs="Arial"/>
          <w:sz w:val="20"/>
        </w:rPr>
        <w:t>43  Český</w:t>
      </w:r>
      <w:proofErr w:type="gramEnd"/>
      <w:r>
        <w:rPr>
          <w:rFonts w:ascii="Arial" w:eastAsia="Arial" w:hAnsi="Arial" w:cs="Arial"/>
          <w:sz w:val="20"/>
        </w:rPr>
        <w:t xml:space="preserve"> Dub</w:t>
      </w:r>
    </w:p>
    <w:p w14:paraId="449618A2" w14:textId="77777777" w:rsidR="00BC5E67" w:rsidRDefault="004C728E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Česká republika</w:t>
      </w:r>
    </w:p>
    <w:p w14:paraId="4D3BE4AE" w14:textId="77777777" w:rsidR="00BC5E67" w:rsidRDefault="004C728E">
      <w:pPr>
        <w:tabs>
          <w:tab w:val="left" w:pos="993"/>
          <w:tab w:val="left" w:pos="4536"/>
          <w:tab w:val="left" w:pos="9498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0DC0BB49" w14:textId="050CB1F5" w:rsidR="00BC5E67" w:rsidRDefault="004C728E">
      <w:pPr>
        <w:tabs>
          <w:tab w:val="left" w:pos="993"/>
          <w:tab w:val="left" w:pos="2694"/>
          <w:tab w:val="left" w:pos="4536"/>
          <w:tab w:val="left" w:pos="6946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v termínu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1. - 10. 7. 2021</w:t>
      </w:r>
      <w:r>
        <w:rPr>
          <w:rFonts w:ascii="Arial" w:eastAsia="Arial" w:hAnsi="Arial" w:cs="Arial"/>
          <w:sz w:val="20"/>
        </w:rPr>
        <w:tab/>
      </w:r>
    </w:p>
    <w:p w14:paraId="35DD8B5B" w14:textId="77777777" w:rsidR="00BC5E67" w:rsidRDefault="004C728E">
      <w:pPr>
        <w:tabs>
          <w:tab w:val="left" w:pos="993"/>
          <w:tab w:val="left" w:pos="2694"/>
          <w:tab w:val="left" w:pos="4536"/>
          <w:tab w:val="left" w:pos="6946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0F37DF81" w14:textId="11159F80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počet účastníků pobytu:</w:t>
      </w:r>
      <w:r>
        <w:rPr>
          <w:rFonts w:ascii="Arial" w:eastAsia="Arial" w:hAnsi="Arial" w:cs="Arial"/>
          <w:sz w:val="20"/>
        </w:rPr>
        <w:tab/>
        <w:t>19</w:t>
      </w:r>
    </w:p>
    <w:p w14:paraId="6D86093D" w14:textId="30E62F60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počet osob pedagogického doprovodu 4</w:t>
      </w:r>
      <w:r>
        <w:rPr>
          <w:rFonts w:ascii="Arial" w:eastAsia="Arial" w:hAnsi="Arial" w:cs="Arial"/>
          <w:sz w:val="20"/>
        </w:rPr>
        <w:tab/>
      </w:r>
    </w:p>
    <w:p w14:paraId="4A1D5DE6" w14:textId="77777777" w:rsidR="00BC5E67" w:rsidRDefault="00BC5E67">
      <w:pPr>
        <w:keepNext/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b/>
          <w:sz w:val="28"/>
          <w:u w:val="single"/>
        </w:rPr>
      </w:pPr>
    </w:p>
    <w:p w14:paraId="63A81A64" w14:textId="77777777" w:rsidR="00BC5E67" w:rsidRDefault="004C728E">
      <w:pPr>
        <w:keepNext/>
        <w:numPr>
          <w:ilvl w:val="0"/>
          <w:numId w:val="4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Cenové podmínky a způsob placení</w:t>
      </w:r>
    </w:p>
    <w:p w14:paraId="4309665D" w14:textId="77777777" w:rsidR="00BC5E67" w:rsidRDefault="004C728E">
      <w:pPr>
        <w:numPr>
          <w:ilvl w:val="0"/>
          <w:numId w:val="4"/>
        </w:numPr>
        <w:tabs>
          <w:tab w:val="left" w:pos="993"/>
          <w:tab w:val="left" w:pos="2694"/>
          <w:tab w:val="left" w:pos="2977"/>
          <w:tab w:val="left" w:pos="5529"/>
        </w:tabs>
        <w:spacing w:after="0" w:line="360" w:lineRule="auto"/>
        <w:ind w:left="114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Smluvní strany se dohodly na smluvní ceně, která činí:</w:t>
      </w:r>
      <w:r>
        <w:rPr>
          <w:rFonts w:ascii="Arial" w:eastAsia="Arial" w:hAnsi="Arial" w:cs="Arial"/>
          <w:sz w:val="20"/>
        </w:rPr>
        <w:tab/>
      </w:r>
    </w:p>
    <w:p w14:paraId="5AA8D72C" w14:textId="3885BA8E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ind w:left="108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za jedn</w:t>
      </w:r>
      <w:r w:rsidR="00DF3BBD">
        <w:rPr>
          <w:rFonts w:ascii="Arial" w:eastAsia="Arial" w:hAnsi="Arial" w:cs="Arial"/>
          <w:sz w:val="20"/>
        </w:rPr>
        <w:t>o dítě 9 dní x 390 Kč</w:t>
      </w:r>
      <w:r>
        <w:rPr>
          <w:rFonts w:ascii="Arial" w:eastAsia="Arial" w:hAnsi="Arial" w:cs="Arial"/>
          <w:sz w:val="20"/>
        </w:rPr>
        <w:t>: 3.5</w:t>
      </w:r>
      <w:r w:rsidR="00DF3BBD">
        <w:rPr>
          <w:rFonts w:ascii="Arial" w:eastAsia="Arial" w:hAnsi="Arial" w:cs="Arial"/>
          <w:sz w:val="20"/>
        </w:rPr>
        <w:t>1</w:t>
      </w:r>
      <w:r>
        <w:rPr>
          <w:rFonts w:ascii="Arial" w:eastAsia="Arial" w:hAnsi="Arial" w:cs="Arial"/>
          <w:sz w:val="20"/>
        </w:rPr>
        <w:t>0 Kč</w:t>
      </w:r>
    </w:p>
    <w:p w14:paraId="1A53A793" w14:textId="1A87DF04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ind w:left="108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 w:rsidR="00DF3BBD">
        <w:rPr>
          <w:rFonts w:ascii="Arial" w:eastAsia="Arial" w:hAnsi="Arial" w:cs="Arial"/>
          <w:sz w:val="20"/>
        </w:rPr>
        <w:t>za dospělého 9 dní x 420 Kč: 3.780 Kč</w:t>
      </w:r>
    </w:p>
    <w:p w14:paraId="698359F8" w14:textId="5D143556" w:rsidR="00DF3BBD" w:rsidRDefault="00DF3BBD">
      <w:pPr>
        <w:tabs>
          <w:tab w:val="left" w:pos="993"/>
          <w:tab w:val="left" w:pos="4536"/>
          <w:tab w:val="decimal" w:pos="8647"/>
        </w:tabs>
        <w:spacing w:after="0" w:line="360" w:lineRule="auto"/>
        <w:ind w:left="108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Celkem 81.810 Kč.</w:t>
      </w:r>
    </w:p>
    <w:p w14:paraId="16507E28" w14:textId="047BEA93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29049083" w14:textId="77777777" w:rsidR="00BC5E67" w:rsidRDefault="004C728E">
      <w:pPr>
        <w:numPr>
          <w:ilvl w:val="0"/>
          <w:numId w:val="5"/>
        </w:numPr>
        <w:tabs>
          <w:tab w:val="left" w:pos="1134"/>
          <w:tab w:val="left" w:pos="4536"/>
          <w:tab w:val="decimal" w:pos="8647"/>
        </w:tabs>
        <w:spacing w:after="0" w:line="360" w:lineRule="auto"/>
        <w:ind w:left="114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Vyúčtování celého pobytu zpracuje dodavatel do deseti dnů po ukončení pobytu podle skutečného počtu účastníků. Při předčasném odjezdu dítěte bude vrácena odpovídající </w:t>
      </w:r>
      <w:r>
        <w:rPr>
          <w:rFonts w:ascii="Arial" w:eastAsia="Arial" w:hAnsi="Arial" w:cs="Arial"/>
          <w:sz w:val="20"/>
        </w:rPr>
        <w:lastRenderedPageBreak/>
        <w:t xml:space="preserve">částka za osobu a den. Případný přeplatek dodavatel objednateli vrátí, a to do 10 dnů ode dne ukončení pobytu na účet objednatele, </w:t>
      </w:r>
    </w:p>
    <w:p w14:paraId="2F28AC1C" w14:textId="77777777" w:rsidR="00BC5E67" w:rsidRDefault="004C728E">
      <w:pPr>
        <w:tabs>
          <w:tab w:val="left" w:pos="1134"/>
          <w:tab w:val="left" w:pos="4536"/>
          <w:tab w:val="decimal" w:pos="8647"/>
        </w:tabs>
        <w:spacing w:after="0" w:line="360" w:lineRule="auto"/>
        <w:ind w:left="114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Faktura je splatná v hotovosti v místě pobytu.</w:t>
      </w:r>
    </w:p>
    <w:p w14:paraId="465F82B1" w14:textId="77777777" w:rsidR="00BC5E67" w:rsidRDefault="00BC5E67">
      <w:pPr>
        <w:tabs>
          <w:tab w:val="left" w:pos="1134"/>
          <w:tab w:val="left" w:pos="4536"/>
          <w:tab w:val="decimal" w:pos="8647"/>
        </w:tabs>
        <w:spacing w:after="0" w:line="360" w:lineRule="auto"/>
        <w:ind w:left="1146"/>
        <w:jc w:val="both"/>
        <w:rPr>
          <w:rFonts w:ascii="Arial" w:eastAsia="Arial" w:hAnsi="Arial" w:cs="Arial"/>
          <w:sz w:val="20"/>
        </w:rPr>
      </w:pPr>
    </w:p>
    <w:p w14:paraId="592595F1" w14:textId="77777777" w:rsidR="00BC5E67" w:rsidRDefault="004C728E">
      <w:pPr>
        <w:keepNext/>
        <w:numPr>
          <w:ilvl w:val="0"/>
          <w:numId w:val="6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Platnost a účinnost</w:t>
      </w:r>
    </w:p>
    <w:p w14:paraId="11F62FFF" w14:textId="77777777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Smlouva je platná ode dne podpisu obou smluvních stran. </w:t>
      </w:r>
    </w:p>
    <w:p w14:paraId="2C9BFD44" w14:textId="77777777" w:rsidR="00BC5E67" w:rsidRDefault="004C728E">
      <w:pPr>
        <w:keepNext/>
        <w:numPr>
          <w:ilvl w:val="0"/>
          <w:numId w:val="7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Další dohodnuté podmínky</w:t>
      </w:r>
    </w:p>
    <w:p w14:paraId="774FD2F2" w14:textId="69D6C5B6" w:rsidR="00BC5E67" w:rsidRDefault="004C728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Smluvní strany se navzájem zavazují informovat se o případných změnách, týkajících se termínu pobytu, zhoršení kvality ubytování, případně nemožnosti plnění jedné ze stran.</w:t>
      </w:r>
    </w:p>
    <w:p w14:paraId="4C5C856D" w14:textId="77777777" w:rsidR="00BC5E67" w:rsidRDefault="004C728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Dodavatel zajistí stravování v rozsahu plné penze včetně pitného režimu.</w:t>
      </w:r>
    </w:p>
    <w:p w14:paraId="147775A6" w14:textId="77777777" w:rsidR="00BC5E67" w:rsidRDefault="004C728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Objednatel se zavazuje dodržovat ubytovací řád. </w:t>
      </w:r>
    </w:p>
    <w:p w14:paraId="45E92CFB" w14:textId="77777777" w:rsidR="00BC5E67" w:rsidRDefault="00BC5E67">
      <w:pPr>
        <w:spacing w:after="0" w:line="360" w:lineRule="auto"/>
        <w:ind w:left="720"/>
        <w:jc w:val="both"/>
        <w:rPr>
          <w:rFonts w:ascii="Arial" w:eastAsia="Arial" w:hAnsi="Arial" w:cs="Arial"/>
          <w:sz w:val="20"/>
        </w:rPr>
      </w:pPr>
    </w:p>
    <w:p w14:paraId="1D6F848F" w14:textId="77777777" w:rsidR="00BC5E67" w:rsidRDefault="004C728E">
      <w:pPr>
        <w:keepNext/>
        <w:numPr>
          <w:ilvl w:val="0"/>
          <w:numId w:val="8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Smlouva a její změny</w:t>
      </w:r>
    </w:p>
    <w:p w14:paraId="5A3D2097" w14:textId="77777777" w:rsidR="00BC5E67" w:rsidRDefault="004C728E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Tato smlouva byla vyhotovena ve dvou stejnopisech podepsaných oprávněnými zástupci smluvních stran, z nichž každý obdrží po jednom vyhotovení. </w:t>
      </w:r>
    </w:p>
    <w:p w14:paraId="761814FF" w14:textId="77777777" w:rsidR="00BC5E67" w:rsidRDefault="004C728E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Smlouva může být měněna pouze formou písemného dodatku podepsaného oprávněnými zástupci obou smluvních stan. Dodatky se vyhotovují ve stejném počtu vyhotovení jako smlouva. </w:t>
      </w:r>
    </w:p>
    <w:p w14:paraId="14EA7A2B" w14:textId="77777777" w:rsidR="00BC5E67" w:rsidRDefault="004C728E">
      <w:pPr>
        <w:keepNext/>
        <w:numPr>
          <w:ilvl w:val="0"/>
          <w:numId w:val="8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Osoby zmocněné jednat za smluvní strany</w:t>
      </w:r>
    </w:p>
    <w:p w14:paraId="025D7D18" w14:textId="77777777" w:rsidR="00BC5E67" w:rsidRDefault="004C728E">
      <w:pPr>
        <w:numPr>
          <w:ilvl w:val="0"/>
          <w:numId w:val="8"/>
        </w:numPr>
        <w:tabs>
          <w:tab w:val="left" w:pos="2127"/>
          <w:tab w:val="left" w:pos="4536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 dodavatele:</w:t>
      </w:r>
      <w:r>
        <w:rPr>
          <w:rFonts w:ascii="Arial" w:eastAsia="Arial" w:hAnsi="Arial" w:cs="Arial"/>
          <w:sz w:val="20"/>
        </w:rPr>
        <w:tab/>
        <w:t>Pavel Sádecký</w:t>
      </w:r>
    </w:p>
    <w:p w14:paraId="5794C168" w14:textId="4B55980E" w:rsidR="00BC5E67" w:rsidRDefault="004C728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 za objednavatele:</w:t>
      </w:r>
      <w:r w:rsidR="00CD69A1"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18"/>
          <w:shd w:val="clear" w:color="auto" w:fill="FFFFFF"/>
        </w:rPr>
        <w:t>Mgr. Marie Mertová</w:t>
      </w:r>
    </w:p>
    <w:p w14:paraId="00CC9BC3" w14:textId="77777777" w:rsidR="00BC5E67" w:rsidRDefault="004C7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</w:p>
    <w:p w14:paraId="44803E50" w14:textId="77777777" w:rsidR="00BC5E67" w:rsidRDefault="004C728E">
      <w:pPr>
        <w:keepNext/>
        <w:numPr>
          <w:ilvl w:val="0"/>
          <w:numId w:val="9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Závěrečná ustanovení</w:t>
      </w:r>
    </w:p>
    <w:p w14:paraId="06E35EEE" w14:textId="0884606C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Smluvní strany prohlašují, že si smlouvu před jejím podpisem přečetly, že byla uzavřena                                      po vzájemném projednání, podle jejich pravé a svobodné vůle, určitě, vážně a srozumitelně, nikoli v tísni a za nápadně nevýhodných podmínek. Autentičnost této smlouvy potvrzují vlastnoručním podpisem</w:t>
      </w:r>
      <w:r>
        <w:rPr>
          <w:rFonts w:ascii="Arial" w:eastAsia="Arial" w:hAnsi="Arial" w:cs="Arial"/>
          <w:sz w:val="20"/>
        </w:rPr>
        <w:tab/>
      </w:r>
    </w:p>
    <w:p w14:paraId="5BBD8390" w14:textId="77777777" w:rsidR="00BC5E67" w:rsidRDefault="00BC5E67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06D0082" w14:textId="77777777" w:rsidR="00BC5E67" w:rsidRDefault="00BC5E67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40B942DC" w14:textId="2DB72B14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 Praze dne 25. 6. 2021</w:t>
      </w:r>
    </w:p>
    <w:p w14:paraId="1E46BE47" w14:textId="77777777" w:rsidR="00BC5E67" w:rsidRDefault="00BC5E67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AFE60CB" w14:textId="77777777" w:rsidR="00BC5E67" w:rsidRDefault="00BC5E67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2BD40BA9" w14:textId="77777777" w:rsidR="00BC5E67" w:rsidRDefault="004C728E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                                 ................................................</w:t>
      </w:r>
    </w:p>
    <w:p w14:paraId="00D029EA" w14:textId="77777777" w:rsidR="00BC5E67" w:rsidRDefault="004C728E">
      <w:pPr>
        <w:tabs>
          <w:tab w:val="left" w:pos="1134"/>
          <w:tab w:val="center" w:pos="2552"/>
          <w:tab w:val="center" w:pos="8222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za dodavatele</w:t>
      </w:r>
      <w:r>
        <w:rPr>
          <w:rFonts w:ascii="Arial" w:eastAsia="Arial" w:hAnsi="Arial" w:cs="Arial"/>
          <w:sz w:val="20"/>
        </w:rPr>
        <w:tab/>
        <w:t xml:space="preserve">                                                                      za objednavatele</w:t>
      </w:r>
    </w:p>
    <w:p w14:paraId="4CE4AF7A" w14:textId="77777777" w:rsidR="00BC5E67" w:rsidRDefault="00BC5E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BC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607E"/>
    <w:multiLevelType w:val="multilevel"/>
    <w:tmpl w:val="3A0E8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C66A3"/>
    <w:multiLevelType w:val="multilevel"/>
    <w:tmpl w:val="8072F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D3974"/>
    <w:multiLevelType w:val="multilevel"/>
    <w:tmpl w:val="B7829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F7D92"/>
    <w:multiLevelType w:val="multilevel"/>
    <w:tmpl w:val="4F223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670CA3"/>
    <w:multiLevelType w:val="multilevel"/>
    <w:tmpl w:val="EFDA3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2607DB"/>
    <w:multiLevelType w:val="multilevel"/>
    <w:tmpl w:val="0EBCA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4A5FB1"/>
    <w:multiLevelType w:val="multilevel"/>
    <w:tmpl w:val="C494D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9754D0"/>
    <w:multiLevelType w:val="multilevel"/>
    <w:tmpl w:val="0186D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105D19"/>
    <w:multiLevelType w:val="multilevel"/>
    <w:tmpl w:val="8F926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67"/>
    <w:rsid w:val="004C728E"/>
    <w:rsid w:val="005F4B30"/>
    <w:rsid w:val="00677B99"/>
    <w:rsid w:val="00A0662D"/>
    <w:rsid w:val="00BC5E67"/>
    <w:rsid w:val="00CD69A1"/>
    <w:rsid w:val="00D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4DF3"/>
  <w15:docId w15:val="{A5C16656-B733-49F8-9C1F-F860B63A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Dolejš</dc:creator>
  <cp:lastModifiedBy>Karolína Jirušová</cp:lastModifiedBy>
  <cp:revision>2</cp:revision>
  <cp:lastPrinted>2021-07-29T13:25:00Z</cp:lastPrinted>
  <dcterms:created xsi:type="dcterms:W3CDTF">2021-08-02T09:35:00Z</dcterms:created>
  <dcterms:modified xsi:type="dcterms:W3CDTF">2021-08-02T09:35:00Z</dcterms:modified>
</cp:coreProperties>
</file>