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CE71" w14:textId="77777777" w:rsidR="00227DF4" w:rsidRDefault="00227DF4" w:rsidP="00A30F1D">
      <w:pPr>
        <w:jc w:val="center"/>
        <w:rPr>
          <w:rFonts w:ascii="Tahoma" w:hAnsi="Tahoma" w:cs="Tahoma"/>
          <w:b/>
        </w:rPr>
      </w:pPr>
    </w:p>
    <w:p w14:paraId="5EE0DA15" w14:textId="4E607E87" w:rsidR="00A30F1D" w:rsidRPr="006B257A" w:rsidRDefault="00A30F1D" w:rsidP="00A30F1D">
      <w:pPr>
        <w:jc w:val="center"/>
        <w:rPr>
          <w:rFonts w:ascii="Tahoma" w:hAnsi="Tahoma" w:cs="Tahoma"/>
          <w:b/>
        </w:rPr>
      </w:pPr>
      <w:r w:rsidRPr="006B257A">
        <w:rPr>
          <w:rFonts w:ascii="Tahoma" w:hAnsi="Tahoma" w:cs="Tahoma"/>
          <w:b/>
        </w:rPr>
        <w:t>Smlouva</w:t>
      </w:r>
      <w:r w:rsidRPr="006B257A">
        <w:rPr>
          <w:rFonts w:ascii="Tahoma" w:hAnsi="Tahoma" w:cs="Tahoma"/>
          <w:b/>
        </w:rPr>
        <w:br/>
      </w:r>
      <w:r w:rsidRPr="006B257A">
        <w:rPr>
          <w:rFonts w:ascii="Tahoma" w:hAnsi="Tahoma" w:cs="Tahoma"/>
        </w:rPr>
        <w:t>na zajištění SW produktů Microsoft a poskytování souvisejících služeb</w:t>
      </w:r>
    </w:p>
    <w:p w14:paraId="731B3D3B" w14:textId="77777777" w:rsidR="00EB5B24" w:rsidRPr="006B257A" w:rsidRDefault="00EB5B24" w:rsidP="002939ED">
      <w:pPr>
        <w:pStyle w:val="slolnkuSmlouvy"/>
        <w:spacing w:before="360"/>
        <w:rPr>
          <w:rFonts w:ascii="Tahoma" w:hAnsi="Tahoma" w:cs="Tahoma"/>
          <w:caps/>
          <w:sz w:val="22"/>
          <w:szCs w:val="22"/>
        </w:rPr>
      </w:pPr>
      <w:r w:rsidRPr="006B257A">
        <w:rPr>
          <w:rFonts w:ascii="Tahoma" w:hAnsi="Tahoma" w:cs="Tahoma"/>
          <w:sz w:val="22"/>
          <w:szCs w:val="22"/>
        </w:rPr>
        <w:t>I.</w:t>
      </w:r>
      <w:r w:rsidR="002939ED" w:rsidRPr="006B257A">
        <w:rPr>
          <w:rFonts w:ascii="Tahoma" w:hAnsi="Tahoma" w:cs="Tahoma"/>
          <w:sz w:val="22"/>
          <w:szCs w:val="22"/>
        </w:rPr>
        <w:br/>
      </w:r>
      <w:r w:rsidRPr="006B257A">
        <w:rPr>
          <w:rFonts w:ascii="Tahoma" w:hAnsi="Tahoma" w:cs="Tahoma"/>
          <w:sz w:val="22"/>
          <w:szCs w:val="22"/>
        </w:rPr>
        <w:t>Smluvní strany</w:t>
      </w:r>
    </w:p>
    <w:p w14:paraId="7AE1D615" w14:textId="07ABC222" w:rsidR="00B1233D" w:rsidRPr="00C024F5" w:rsidRDefault="00435DA1" w:rsidP="00B1233D">
      <w:pPr>
        <w:pStyle w:val="Zkladntext"/>
        <w:numPr>
          <w:ilvl w:val="0"/>
          <w:numId w:val="1"/>
        </w:numPr>
        <w:tabs>
          <w:tab w:val="clear" w:pos="720"/>
          <w:tab w:val="clear" w:pos="1418"/>
        </w:tabs>
        <w:ind w:left="357" w:hanging="357"/>
        <w:rPr>
          <w:rFonts w:ascii="Tahoma" w:hAnsi="Tahoma" w:cs="Tahoma"/>
          <w:b/>
          <w:bCs/>
          <w:sz w:val="22"/>
          <w:szCs w:val="22"/>
        </w:rPr>
      </w:pPr>
      <w:r>
        <w:rPr>
          <w:rFonts w:ascii="Tahoma" w:hAnsi="Tahoma" w:cs="Tahoma"/>
          <w:b/>
          <w:bCs/>
          <w:sz w:val="22"/>
          <w:szCs w:val="22"/>
        </w:rPr>
        <w:t>Mateřská</w:t>
      </w:r>
      <w:r w:rsidR="00B6289A" w:rsidRPr="00B6289A">
        <w:rPr>
          <w:rFonts w:ascii="Tahoma" w:hAnsi="Tahoma" w:cs="Tahoma"/>
          <w:b/>
          <w:bCs/>
          <w:sz w:val="22"/>
          <w:szCs w:val="22"/>
        </w:rPr>
        <w:t xml:space="preserve"> škola Bruntál, </w:t>
      </w:r>
      <w:r w:rsidR="008D7677">
        <w:rPr>
          <w:rFonts w:ascii="Tahoma" w:hAnsi="Tahoma" w:cs="Tahoma"/>
          <w:b/>
          <w:bCs/>
          <w:sz w:val="22"/>
          <w:szCs w:val="22"/>
        </w:rPr>
        <w:t>Pionýrská 9</w:t>
      </w:r>
    </w:p>
    <w:p w14:paraId="7D69905A" w14:textId="77777777" w:rsidR="008D7677" w:rsidRDefault="008D7677" w:rsidP="008D7677">
      <w:pPr>
        <w:pStyle w:val="Zpat"/>
        <w:rPr>
          <w:rFonts w:ascii="Tahoma" w:hAnsi="Tahoma" w:cs="Tahoma"/>
          <w:sz w:val="22"/>
          <w:szCs w:val="22"/>
        </w:rPr>
      </w:pPr>
    </w:p>
    <w:p w14:paraId="573FFAE3" w14:textId="2FC6EC72" w:rsidR="008D7677" w:rsidRPr="008D7677" w:rsidRDefault="008D7677" w:rsidP="008D7677">
      <w:pPr>
        <w:pStyle w:val="Zpat"/>
        <w:ind w:left="340"/>
        <w:rPr>
          <w:rFonts w:ascii="Tahoma" w:hAnsi="Tahoma" w:cs="Tahoma"/>
          <w:sz w:val="22"/>
          <w:szCs w:val="22"/>
        </w:rPr>
      </w:pPr>
      <w:r w:rsidRPr="008D7677">
        <w:rPr>
          <w:rFonts w:ascii="Tahoma" w:hAnsi="Tahoma" w:cs="Tahoma"/>
          <w:sz w:val="22"/>
          <w:szCs w:val="22"/>
        </w:rPr>
        <w:t>IČO: 60780517</w:t>
      </w:r>
    </w:p>
    <w:p w14:paraId="4C88B9DB" w14:textId="77777777" w:rsidR="008D7677" w:rsidRPr="008D7677" w:rsidRDefault="008D7677" w:rsidP="008D7677">
      <w:pPr>
        <w:pStyle w:val="Zpat"/>
        <w:ind w:left="340"/>
        <w:rPr>
          <w:rFonts w:ascii="Tahoma" w:hAnsi="Tahoma" w:cs="Tahoma"/>
          <w:sz w:val="22"/>
          <w:szCs w:val="22"/>
        </w:rPr>
      </w:pPr>
      <w:r w:rsidRPr="008D7677">
        <w:rPr>
          <w:rFonts w:ascii="Tahoma" w:hAnsi="Tahoma" w:cs="Tahoma"/>
          <w:sz w:val="22"/>
          <w:szCs w:val="22"/>
        </w:rPr>
        <w:t>sídlo: Pionýrská 9, Bruntál 792 01</w:t>
      </w:r>
    </w:p>
    <w:p w14:paraId="344EF18F" w14:textId="77777777" w:rsidR="008D7677" w:rsidRPr="008D7677" w:rsidRDefault="008D7677" w:rsidP="008D7677">
      <w:pPr>
        <w:pStyle w:val="Zpat"/>
        <w:ind w:left="340"/>
        <w:rPr>
          <w:rFonts w:ascii="Tahoma" w:hAnsi="Tahoma" w:cs="Tahoma"/>
          <w:sz w:val="22"/>
          <w:szCs w:val="22"/>
        </w:rPr>
      </w:pPr>
      <w:r w:rsidRPr="008D7677">
        <w:rPr>
          <w:rFonts w:ascii="Tahoma" w:hAnsi="Tahoma" w:cs="Tahoma"/>
          <w:sz w:val="22"/>
          <w:szCs w:val="22"/>
        </w:rPr>
        <w:t xml:space="preserve">statutární zástupce: </w:t>
      </w:r>
      <w:r w:rsidRPr="00DB5D9B">
        <w:rPr>
          <w:rFonts w:ascii="Tahoma" w:hAnsi="Tahoma" w:cs="Tahoma"/>
          <w:sz w:val="22"/>
          <w:szCs w:val="22"/>
          <w:highlight w:val="black"/>
        </w:rPr>
        <w:t>Ivana Mikesková,</w:t>
      </w:r>
      <w:r w:rsidRPr="00DB5D9B">
        <w:rPr>
          <w:rFonts w:ascii="Tahoma" w:hAnsi="Tahoma" w:cs="Tahoma"/>
          <w:sz w:val="22"/>
          <w:szCs w:val="22"/>
        </w:rPr>
        <w:t xml:space="preserve"> </w:t>
      </w:r>
      <w:r w:rsidRPr="008D7677">
        <w:rPr>
          <w:rFonts w:ascii="Tahoma" w:hAnsi="Tahoma" w:cs="Tahoma"/>
          <w:sz w:val="22"/>
          <w:szCs w:val="22"/>
        </w:rPr>
        <w:t>ředitelka školy</w:t>
      </w:r>
    </w:p>
    <w:p w14:paraId="5395BD1C" w14:textId="77777777" w:rsidR="008D7677" w:rsidRPr="008D7677" w:rsidRDefault="008D7677" w:rsidP="008D7677">
      <w:pPr>
        <w:pStyle w:val="Zpat"/>
        <w:ind w:left="340"/>
        <w:rPr>
          <w:rFonts w:ascii="Tahoma" w:hAnsi="Tahoma" w:cs="Tahoma"/>
          <w:sz w:val="22"/>
          <w:szCs w:val="22"/>
        </w:rPr>
      </w:pPr>
      <w:r w:rsidRPr="008D7677">
        <w:rPr>
          <w:rFonts w:ascii="Tahoma" w:hAnsi="Tahoma" w:cs="Tahoma"/>
          <w:sz w:val="22"/>
          <w:szCs w:val="22"/>
        </w:rPr>
        <w:t>bankovní spojení: 153 390 580 / 0300</w:t>
      </w:r>
    </w:p>
    <w:p w14:paraId="123399C8" w14:textId="74380ABF" w:rsidR="00B1233D" w:rsidRDefault="008D7677" w:rsidP="008D7677">
      <w:pPr>
        <w:pStyle w:val="Zpat"/>
        <w:tabs>
          <w:tab w:val="clear" w:pos="4536"/>
          <w:tab w:val="clear" w:pos="9072"/>
        </w:tabs>
        <w:spacing w:before="240"/>
        <w:ind w:left="340"/>
        <w:rPr>
          <w:rFonts w:ascii="Tahoma" w:hAnsi="Tahoma" w:cs="Tahoma"/>
          <w:sz w:val="22"/>
          <w:szCs w:val="22"/>
        </w:rPr>
      </w:pPr>
      <w:r w:rsidRPr="008D7677">
        <w:rPr>
          <w:rFonts w:ascii="Tahoma" w:hAnsi="Tahoma" w:cs="Tahoma"/>
          <w:sz w:val="22"/>
          <w:szCs w:val="22"/>
        </w:rPr>
        <w:t xml:space="preserve">pověřená IT osoba: </w:t>
      </w:r>
      <w:r w:rsidRPr="00DB5D9B">
        <w:rPr>
          <w:rFonts w:ascii="Tahoma" w:hAnsi="Tahoma" w:cs="Tahoma"/>
          <w:sz w:val="22"/>
          <w:szCs w:val="22"/>
          <w:highlight w:val="black"/>
        </w:rPr>
        <w:t>Ing. Karel Holba,</w:t>
      </w:r>
      <w:r w:rsidRPr="008D7677">
        <w:rPr>
          <w:rFonts w:ascii="Tahoma" w:hAnsi="Tahoma" w:cs="Tahoma"/>
          <w:sz w:val="22"/>
          <w:szCs w:val="22"/>
        </w:rPr>
        <w:t xml:space="preserve"> 777 797 360, </w:t>
      </w:r>
      <w:hyperlink r:id="rId11" w:history="1">
        <w:r w:rsidRPr="00984AD8">
          <w:rPr>
            <w:rStyle w:val="Hypertextovodkaz"/>
            <w:rFonts w:ascii="Tahoma" w:hAnsi="Tahoma" w:cs="Tahoma"/>
            <w:sz w:val="22"/>
            <w:szCs w:val="22"/>
          </w:rPr>
          <w:t>admin@zspetrin.cza</w:t>
        </w:r>
      </w:hyperlink>
    </w:p>
    <w:p w14:paraId="3A0AA8F3" w14:textId="77777777" w:rsidR="008D7677" w:rsidRPr="006B257A" w:rsidRDefault="008D7677" w:rsidP="008D7677">
      <w:pPr>
        <w:pStyle w:val="Zpat"/>
        <w:tabs>
          <w:tab w:val="clear" w:pos="4536"/>
          <w:tab w:val="clear" w:pos="9072"/>
        </w:tabs>
        <w:spacing w:before="240"/>
        <w:ind w:left="340"/>
        <w:rPr>
          <w:rFonts w:ascii="Tahoma" w:hAnsi="Tahoma" w:cs="Tahoma"/>
          <w:sz w:val="22"/>
          <w:szCs w:val="22"/>
        </w:rPr>
      </w:pPr>
    </w:p>
    <w:p w14:paraId="609F3EBC" w14:textId="77777777" w:rsidR="00B1233D" w:rsidRPr="006B257A" w:rsidRDefault="00B1233D" w:rsidP="00B1233D">
      <w:pPr>
        <w:pStyle w:val="Zkladntext"/>
        <w:numPr>
          <w:ilvl w:val="0"/>
          <w:numId w:val="1"/>
        </w:numPr>
        <w:tabs>
          <w:tab w:val="clear" w:pos="720"/>
          <w:tab w:val="clear" w:pos="1418"/>
        </w:tabs>
        <w:ind w:left="357" w:hanging="357"/>
        <w:rPr>
          <w:rFonts w:ascii="Tahoma" w:hAnsi="Tahoma" w:cs="Tahoma"/>
          <w:b/>
          <w:sz w:val="22"/>
          <w:szCs w:val="22"/>
        </w:rPr>
      </w:pPr>
      <w:r>
        <w:rPr>
          <w:rFonts w:ascii="Tahoma" w:hAnsi="Tahoma" w:cs="Tahoma"/>
          <w:b/>
          <w:bCs/>
          <w:sz w:val="22"/>
          <w:szCs w:val="22"/>
        </w:rPr>
        <w:t>DNS a.s.</w:t>
      </w:r>
    </w:p>
    <w:p w14:paraId="58368B29" w14:textId="42E0F9F7" w:rsidR="00B1233D" w:rsidRPr="006B257A"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 xml:space="preserve">se </w:t>
      </w:r>
      <w:proofErr w:type="gramStart"/>
      <w:r w:rsidRPr="006B257A">
        <w:rPr>
          <w:rFonts w:ascii="Tahoma" w:hAnsi="Tahoma" w:cs="Tahoma"/>
          <w:sz w:val="22"/>
          <w:szCs w:val="22"/>
        </w:rPr>
        <w:t>sídlem:</w:t>
      </w:r>
      <w:r>
        <w:rPr>
          <w:rFonts w:ascii="Tahoma" w:hAnsi="Tahoma" w:cs="Tahoma"/>
          <w:sz w:val="22"/>
          <w:szCs w:val="22"/>
        </w:rPr>
        <w:t xml:space="preserve"> </w:t>
      </w:r>
      <w:bookmarkStart w:id="0" w:name="_Hlk36633343"/>
      <w:r w:rsidR="00BE12AF">
        <w:rPr>
          <w:rFonts w:ascii="Tahoma" w:hAnsi="Tahoma" w:cs="Tahoma"/>
          <w:sz w:val="22"/>
          <w:szCs w:val="22"/>
        </w:rPr>
        <w:t xml:space="preserve"> </w:t>
      </w:r>
      <w:r w:rsidRPr="00207061">
        <w:rPr>
          <w:rFonts w:ascii="Tahoma" w:hAnsi="Tahoma" w:cs="Tahoma"/>
          <w:sz w:val="22"/>
          <w:szCs w:val="22"/>
        </w:rPr>
        <w:t>Na</w:t>
      </w:r>
      <w:proofErr w:type="gramEnd"/>
      <w:r w:rsidRPr="00207061">
        <w:rPr>
          <w:rFonts w:ascii="Tahoma" w:hAnsi="Tahoma" w:cs="Tahoma"/>
          <w:sz w:val="22"/>
          <w:szCs w:val="22"/>
        </w:rPr>
        <w:t xml:space="preserve"> strži 1702/65, Nusle, 140 00 Praha 4</w:t>
      </w:r>
      <w:bookmarkEnd w:id="0"/>
    </w:p>
    <w:p w14:paraId="3F858E11" w14:textId="7DF0A26F" w:rsidR="00B1233D" w:rsidRPr="00207061"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zastoupen:</w:t>
      </w:r>
      <w:r w:rsidRPr="00B338FE">
        <w:rPr>
          <w:rFonts w:ascii="Tahoma" w:hAnsi="Tahoma" w:cs="Tahoma"/>
          <w:sz w:val="22"/>
          <w:szCs w:val="22"/>
        </w:rPr>
        <w:t xml:space="preserve"> </w:t>
      </w:r>
      <w:r w:rsidR="005C1807">
        <w:rPr>
          <w:rFonts w:ascii="Tahoma" w:hAnsi="Tahoma" w:cs="Tahoma"/>
          <w:sz w:val="22"/>
          <w:szCs w:val="22"/>
        </w:rPr>
        <w:tab/>
      </w:r>
      <w:r w:rsidRPr="00DB5D9B">
        <w:rPr>
          <w:rFonts w:ascii="Tahoma" w:hAnsi="Tahoma" w:cs="Tahoma"/>
          <w:sz w:val="22"/>
          <w:szCs w:val="22"/>
          <w:highlight w:val="black"/>
        </w:rPr>
        <w:t xml:space="preserve">Ing. Pavlem </w:t>
      </w:r>
      <w:proofErr w:type="spellStart"/>
      <w:r w:rsidRPr="00DB5D9B">
        <w:rPr>
          <w:rFonts w:ascii="Tahoma" w:hAnsi="Tahoma" w:cs="Tahoma"/>
          <w:sz w:val="22"/>
          <w:szCs w:val="22"/>
          <w:highlight w:val="black"/>
        </w:rPr>
        <w:t>Klimuškinem</w:t>
      </w:r>
      <w:proofErr w:type="spellEnd"/>
      <w:r w:rsidRPr="00207061">
        <w:rPr>
          <w:rFonts w:ascii="Tahoma" w:hAnsi="Tahoma" w:cs="Tahoma"/>
          <w:sz w:val="22"/>
          <w:szCs w:val="22"/>
        </w:rPr>
        <w:t>, předsedou představenstva</w:t>
      </w:r>
    </w:p>
    <w:p w14:paraId="01A80AC8" w14:textId="77777777" w:rsidR="00B1233D" w:rsidRPr="00207061" w:rsidRDefault="00B1233D" w:rsidP="00B1233D">
      <w:pPr>
        <w:numPr>
          <w:ilvl w:val="12"/>
          <w:numId w:val="0"/>
        </w:numPr>
        <w:tabs>
          <w:tab w:val="left" w:pos="2835"/>
        </w:tabs>
        <w:ind w:left="357"/>
        <w:jc w:val="both"/>
        <w:rPr>
          <w:rFonts w:ascii="Tahoma" w:hAnsi="Tahoma" w:cs="Tahoma"/>
          <w:sz w:val="22"/>
          <w:szCs w:val="22"/>
        </w:rPr>
      </w:pPr>
      <w:r w:rsidRPr="00207061">
        <w:rPr>
          <w:rFonts w:ascii="Tahoma" w:hAnsi="Tahoma" w:cs="Tahoma"/>
          <w:sz w:val="22"/>
          <w:szCs w:val="22"/>
        </w:rPr>
        <w:tab/>
        <w:t xml:space="preserve">a </w:t>
      </w:r>
    </w:p>
    <w:p w14:paraId="26B23DA6" w14:textId="139481B3" w:rsidR="00B1233D" w:rsidRPr="00207061" w:rsidRDefault="00B1233D" w:rsidP="00B1233D">
      <w:pPr>
        <w:numPr>
          <w:ilvl w:val="12"/>
          <w:numId w:val="0"/>
        </w:numPr>
        <w:tabs>
          <w:tab w:val="left" w:pos="2835"/>
        </w:tabs>
        <w:ind w:left="357"/>
        <w:jc w:val="both"/>
        <w:rPr>
          <w:rFonts w:ascii="Tahoma" w:hAnsi="Tahoma" w:cs="Tahoma"/>
          <w:sz w:val="22"/>
          <w:szCs w:val="22"/>
        </w:rPr>
      </w:pPr>
      <w:r>
        <w:rPr>
          <w:rFonts w:ascii="Tahoma" w:hAnsi="Tahoma" w:cs="Tahoma"/>
          <w:sz w:val="22"/>
          <w:szCs w:val="22"/>
        </w:rPr>
        <w:t xml:space="preserve">                 </w:t>
      </w:r>
      <w:r w:rsidR="005C1807">
        <w:rPr>
          <w:rFonts w:ascii="Tahoma" w:hAnsi="Tahoma" w:cs="Tahoma"/>
          <w:sz w:val="22"/>
          <w:szCs w:val="22"/>
        </w:rPr>
        <w:tab/>
      </w:r>
      <w:r w:rsidRPr="00DB5D9B">
        <w:rPr>
          <w:rFonts w:ascii="Tahoma" w:hAnsi="Tahoma" w:cs="Tahoma"/>
          <w:sz w:val="22"/>
          <w:szCs w:val="22"/>
          <w:highlight w:val="black"/>
        </w:rPr>
        <w:t xml:space="preserve">RNDr. Rostislavem </w:t>
      </w:r>
      <w:proofErr w:type="spellStart"/>
      <w:r w:rsidRPr="00DB5D9B">
        <w:rPr>
          <w:rFonts w:ascii="Tahoma" w:hAnsi="Tahoma" w:cs="Tahoma"/>
          <w:sz w:val="22"/>
          <w:szCs w:val="22"/>
          <w:highlight w:val="black"/>
        </w:rPr>
        <w:t>Voc</w:t>
      </w:r>
      <w:r w:rsidR="00D648B9" w:rsidRPr="00DB5D9B">
        <w:rPr>
          <w:rFonts w:ascii="Tahoma" w:hAnsi="Tahoma" w:cs="Tahoma"/>
          <w:sz w:val="22"/>
          <w:szCs w:val="22"/>
          <w:highlight w:val="black"/>
        </w:rPr>
        <w:t>i</w:t>
      </w:r>
      <w:r w:rsidRPr="00DB5D9B">
        <w:rPr>
          <w:rFonts w:ascii="Tahoma" w:hAnsi="Tahoma" w:cs="Tahoma"/>
          <w:sz w:val="22"/>
          <w:szCs w:val="22"/>
          <w:highlight w:val="black"/>
        </w:rPr>
        <w:t>lkou</w:t>
      </w:r>
      <w:proofErr w:type="spellEnd"/>
      <w:r>
        <w:rPr>
          <w:rFonts w:ascii="Tahoma" w:hAnsi="Tahoma" w:cs="Tahoma"/>
          <w:sz w:val="22"/>
          <w:szCs w:val="22"/>
        </w:rPr>
        <w:t xml:space="preserve"> </w:t>
      </w:r>
      <w:proofErr w:type="spellStart"/>
      <w:r>
        <w:rPr>
          <w:rFonts w:ascii="Tahoma" w:hAnsi="Tahoma" w:cs="Tahoma"/>
          <w:sz w:val="22"/>
          <w:szCs w:val="22"/>
        </w:rPr>
        <w:t>CSc</w:t>
      </w:r>
      <w:proofErr w:type="spellEnd"/>
      <w:r w:rsidRPr="00207061">
        <w:rPr>
          <w:rFonts w:ascii="Tahoma" w:hAnsi="Tahoma" w:cs="Tahoma"/>
          <w:sz w:val="22"/>
          <w:szCs w:val="22"/>
        </w:rPr>
        <w:t>, členem představenstva</w:t>
      </w:r>
    </w:p>
    <w:p w14:paraId="1EF3DC7B" w14:textId="77777777" w:rsidR="00B1233D" w:rsidRPr="006B257A" w:rsidRDefault="00B1233D" w:rsidP="00B1233D">
      <w:pPr>
        <w:numPr>
          <w:ilvl w:val="12"/>
          <w:numId w:val="0"/>
        </w:numPr>
        <w:tabs>
          <w:tab w:val="left" w:pos="2835"/>
        </w:tabs>
        <w:ind w:left="357"/>
        <w:jc w:val="both"/>
        <w:rPr>
          <w:rFonts w:ascii="Tahoma" w:hAnsi="Tahoma" w:cs="Tahoma"/>
          <w:sz w:val="22"/>
          <w:szCs w:val="22"/>
        </w:rPr>
      </w:pPr>
    </w:p>
    <w:p w14:paraId="0C5E0B21" w14:textId="43DCC90D" w:rsidR="00B1233D" w:rsidRPr="006B257A"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IČO:</w:t>
      </w:r>
      <w:bookmarkStart w:id="1" w:name="_Hlk502731745"/>
      <w:r w:rsidRPr="00B338FE">
        <w:rPr>
          <w:rFonts w:ascii="Tahoma" w:hAnsi="Tahoma" w:cs="Tahoma"/>
          <w:sz w:val="22"/>
          <w:szCs w:val="22"/>
        </w:rPr>
        <w:t xml:space="preserve"> </w:t>
      </w:r>
      <w:bookmarkStart w:id="2" w:name="_Hlk36633378"/>
      <w:r w:rsidR="00386AA2">
        <w:rPr>
          <w:rFonts w:ascii="Tahoma" w:hAnsi="Tahoma" w:cs="Tahoma"/>
          <w:sz w:val="22"/>
          <w:szCs w:val="22"/>
        </w:rPr>
        <w:tab/>
      </w:r>
      <w:r w:rsidRPr="00207061">
        <w:rPr>
          <w:rFonts w:ascii="Tahoma" w:hAnsi="Tahoma" w:cs="Tahoma"/>
          <w:sz w:val="22"/>
          <w:szCs w:val="22"/>
        </w:rPr>
        <w:t>25146441</w:t>
      </w:r>
      <w:bookmarkEnd w:id="1"/>
      <w:bookmarkEnd w:id="2"/>
    </w:p>
    <w:p w14:paraId="0EDDA1CF" w14:textId="0819D3AA" w:rsidR="00B1233D" w:rsidRPr="006B257A"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DIČ:</w:t>
      </w:r>
      <w:r w:rsidRPr="00B338FE">
        <w:rPr>
          <w:rFonts w:ascii="Tahoma" w:hAnsi="Tahoma" w:cs="Tahoma"/>
          <w:sz w:val="22"/>
          <w:szCs w:val="22"/>
        </w:rPr>
        <w:t xml:space="preserve"> </w:t>
      </w:r>
      <w:r w:rsidR="00386AA2">
        <w:rPr>
          <w:rFonts w:ascii="Tahoma" w:hAnsi="Tahoma" w:cs="Tahoma"/>
          <w:sz w:val="22"/>
          <w:szCs w:val="22"/>
        </w:rPr>
        <w:tab/>
      </w:r>
      <w:r w:rsidRPr="00207061">
        <w:rPr>
          <w:rFonts w:ascii="Tahoma" w:hAnsi="Tahoma" w:cs="Tahoma"/>
          <w:sz w:val="22"/>
          <w:szCs w:val="22"/>
        </w:rPr>
        <w:t>CZ25146441</w:t>
      </w:r>
    </w:p>
    <w:p w14:paraId="67952F7E" w14:textId="61D9CF5D" w:rsidR="00B1233D" w:rsidRPr="006B257A"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bankovní spojení:</w:t>
      </w:r>
      <w:r w:rsidRPr="00B338FE">
        <w:rPr>
          <w:rFonts w:ascii="Tahoma" w:hAnsi="Tahoma" w:cs="Tahoma"/>
          <w:sz w:val="22"/>
          <w:szCs w:val="22"/>
        </w:rPr>
        <w:t xml:space="preserve"> </w:t>
      </w:r>
      <w:r w:rsidR="00386AA2">
        <w:rPr>
          <w:rFonts w:ascii="Tahoma" w:hAnsi="Tahoma" w:cs="Tahoma"/>
          <w:sz w:val="22"/>
          <w:szCs w:val="22"/>
        </w:rPr>
        <w:tab/>
      </w:r>
      <w:r>
        <w:rPr>
          <w:rFonts w:ascii="Tahoma" w:hAnsi="Tahoma" w:cs="Tahoma"/>
          <w:sz w:val="22"/>
          <w:szCs w:val="22"/>
        </w:rPr>
        <w:t>Unicredit Bank</w:t>
      </w:r>
    </w:p>
    <w:p w14:paraId="614BDA30" w14:textId="7BF4FBDF" w:rsidR="00B1233D" w:rsidRPr="006B257A" w:rsidRDefault="00B1233D" w:rsidP="00B1233D">
      <w:pPr>
        <w:numPr>
          <w:ilvl w:val="12"/>
          <w:numId w:val="0"/>
        </w:numPr>
        <w:tabs>
          <w:tab w:val="left" w:pos="2835"/>
        </w:tabs>
        <w:ind w:left="357"/>
        <w:jc w:val="both"/>
        <w:rPr>
          <w:rFonts w:ascii="Tahoma" w:hAnsi="Tahoma" w:cs="Tahoma"/>
          <w:sz w:val="22"/>
          <w:szCs w:val="22"/>
        </w:rPr>
      </w:pPr>
      <w:r w:rsidRPr="006B257A">
        <w:rPr>
          <w:rFonts w:ascii="Tahoma" w:hAnsi="Tahoma" w:cs="Tahoma"/>
          <w:sz w:val="22"/>
          <w:szCs w:val="22"/>
        </w:rPr>
        <w:t>číslo účtu:</w:t>
      </w:r>
      <w:r w:rsidRPr="005C1807">
        <w:rPr>
          <w:rFonts w:ascii="Tahoma" w:hAnsi="Tahoma" w:cs="Tahoma"/>
          <w:sz w:val="22"/>
          <w:szCs w:val="22"/>
        </w:rPr>
        <w:t xml:space="preserve"> </w:t>
      </w:r>
      <w:bookmarkStart w:id="3" w:name="_Hlk36633447"/>
      <w:r w:rsidR="00386AA2" w:rsidRPr="005C1807">
        <w:rPr>
          <w:rFonts w:ascii="Tahoma" w:hAnsi="Tahoma" w:cs="Tahoma"/>
          <w:sz w:val="22"/>
          <w:szCs w:val="22"/>
        </w:rPr>
        <w:tab/>
      </w:r>
      <w:r w:rsidRPr="005C1807">
        <w:rPr>
          <w:rFonts w:ascii="Tahoma" w:hAnsi="Tahoma" w:cs="Tahoma"/>
          <w:sz w:val="22"/>
          <w:szCs w:val="22"/>
        </w:rPr>
        <w:t>108741003/2700</w:t>
      </w:r>
      <w:bookmarkEnd w:id="3"/>
    </w:p>
    <w:p w14:paraId="35FE4AB1" w14:textId="77777777" w:rsidR="00B1233D" w:rsidRPr="00207061" w:rsidRDefault="00B1233D" w:rsidP="00B1233D">
      <w:pPr>
        <w:pStyle w:val="Zkladntext"/>
        <w:widowControl/>
        <w:numPr>
          <w:ilvl w:val="12"/>
          <w:numId w:val="0"/>
        </w:numPr>
        <w:tabs>
          <w:tab w:val="clear" w:pos="1418"/>
        </w:tabs>
        <w:autoSpaceDE/>
        <w:autoSpaceDN/>
        <w:ind w:left="357"/>
        <w:rPr>
          <w:rFonts w:ascii="Tahoma" w:hAnsi="Tahoma" w:cs="Tahoma"/>
          <w:sz w:val="22"/>
          <w:szCs w:val="22"/>
        </w:rPr>
      </w:pPr>
      <w:r w:rsidRPr="00207061">
        <w:rPr>
          <w:rFonts w:ascii="Tahoma" w:hAnsi="Tahoma" w:cs="Tahoma"/>
          <w:sz w:val="22"/>
          <w:szCs w:val="22"/>
        </w:rPr>
        <w:t>Zapsána v obchodním rejstříku vedeném</w:t>
      </w:r>
      <w:r>
        <w:rPr>
          <w:rFonts w:ascii="Arial" w:hAnsi="Arial" w:cs="Arial"/>
          <w:color w:val="000000"/>
        </w:rPr>
        <w:t xml:space="preserve"> </w:t>
      </w:r>
      <w:r>
        <w:rPr>
          <w:rFonts w:ascii="Tahoma" w:hAnsi="Tahoma" w:cs="Tahoma"/>
          <w:sz w:val="22"/>
          <w:szCs w:val="22"/>
        </w:rPr>
        <w:t xml:space="preserve">Městským </w:t>
      </w:r>
      <w:r w:rsidRPr="00207061">
        <w:rPr>
          <w:rFonts w:ascii="Tahoma" w:hAnsi="Tahoma" w:cs="Tahoma"/>
          <w:sz w:val="22"/>
          <w:szCs w:val="22"/>
        </w:rPr>
        <w:t>soudem v</w:t>
      </w:r>
      <w:r>
        <w:rPr>
          <w:rFonts w:ascii="Tahoma" w:hAnsi="Tahoma" w:cs="Tahoma"/>
          <w:sz w:val="22"/>
          <w:szCs w:val="22"/>
        </w:rPr>
        <w:t xml:space="preserve"> Praze</w:t>
      </w:r>
      <w:r w:rsidRPr="00207061">
        <w:rPr>
          <w:rFonts w:ascii="Tahoma" w:hAnsi="Tahoma" w:cs="Tahoma"/>
          <w:sz w:val="22"/>
          <w:szCs w:val="22"/>
        </w:rPr>
        <w:t xml:space="preserve">, </w:t>
      </w:r>
      <w:r>
        <w:rPr>
          <w:rFonts w:ascii="Tahoma" w:hAnsi="Tahoma" w:cs="Tahoma"/>
          <w:sz w:val="22"/>
          <w:szCs w:val="22"/>
        </w:rPr>
        <w:t>pod značkou B15101</w:t>
      </w:r>
    </w:p>
    <w:p w14:paraId="77842750" w14:textId="77777777" w:rsidR="00B1233D" w:rsidRPr="00207061" w:rsidRDefault="00B1233D" w:rsidP="00B1233D">
      <w:pPr>
        <w:pStyle w:val="Zkladntext"/>
        <w:widowControl/>
        <w:numPr>
          <w:ilvl w:val="12"/>
          <w:numId w:val="0"/>
        </w:numPr>
        <w:tabs>
          <w:tab w:val="clear" w:pos="1418"/>
        </w:tabs>
        <w:autoSpaceDE/>
        <w:autoSpaceDN/>
        <w:ind w:left="357"/>
        <w:rPr>
          <w:rFonts w:ascii="Tahoma" w:hAnsi="Tahoma" w:cs="Tahoma"/>
          <w:sz w:val="22"/>
          <w:szCs w:val="22"/>
        </w:rPr>
      </w:pPr>
      <w:r w:rsidRPr="00207061">
        <w:rPr>
          <w:rFonts w:ascii="Tahoma" w:hAnsi="Tahoma" w:cs="Tahoma"/>
          <w:sz w:val="22"/>
          <w:szCs w:val="22"/>
        </w:rPr>
        <w:t>(dále jen „poskytovatel“)</w:t>
      </w:r>
    </w:p>
    <w:p w14:paraId="35879BC7" w14:textId="77777777" w:rsidR="00EB5B24" w:rsidRPr="006B257A" w:rsidRDefault="00EB5B24" w:rsidP="002939ED">
      <w:pPr>
        <w:pStyle w:val="slolnkuSmlouvy"/>
        <w:spacing w:before="360"/>
        <w:rPr>
          <w:rFonts w:ascii="Tahoma" w:hAnsi="Tahoma" w:cs="Tahoma"/>
          <w:sz w:val="22"/>
          <w:szCs w:val="22"/>
        </w:rPr>
      </w:pPr>
      <w:r w:rsidRPr="006B257A">
        <w:rPr>
          <w:rFonts w:ascii="Tahoma" w:hAnsi="Tahoma" w:cs="Tahoma"/>
          <w:sz w:val="22"/>
          <w:szCs w:val="22"/>
        </w:rPr>
        <w:t>II.</w:t>
      </w:r>
      <w:r w:rsidR="002939ED" w:rsidRPr="006B257A">
        <w:rPr>
          <w:rFonts w:ascii="Tahoma" w:hAnsi="Tahoma" w:cs="Tahoma"/>
          <w:sz w:val="22"/>
          <w:szCs w:val="22"/>
        </w:rPr>
        <w:br/>
      </w:r>
      <w:r w:rsidRPr="006B257A">
        <w:rPr>
          <w:rFonts w:ascii="Tahoma" w:hAnsi="Tahoma" w:cs="Tahoma"/>
          <w:sz w:val="22"/>
          <w:szCs w:val="22"/>
        </w:rPr>
        <w:t>Základní ustanovení</w:t>
      </w:r>
    </w:p>
    <w:p w14:paraId="2E6FE029" w14:textId="77777777" w:rsidR="00DB69A9" w:rsidRPr="006B257A" w:rsidRDefault="00A20AF9"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b/>
          <w:caps/>
          <w:sz w:val="22"/>
          <w:szCs w:val="22"/>
        </w:rPr>
      </w:pPr>
      <w:r w:rsidRPr="006B257A">
        <w:rPr>
          <w:rFonts w:ascii="Tahoma" w:hAnsi="Tahoma" w:cs="Tahoma"/>
          <w:sz w:val="22"/>
          <w:szCs w:val="22"/>
        </w:rPr>
        <w:t xml:space="preserve">Tato smlouva je uzavřena </w:t>
      </w:r>
      <w:r w:rsidR="00B00430" w:rsidRPr="006B257A">
        <w:rPr>
          <w:rFonts w:ascii="Tahoma" w:hAnsi="Tahoma" w:cs="Tahoma"/>
          <w:sz w:val="22"/>
          <w:szCs w:val="22"/>
        </w:rPr>
        <w:t xml:space="preserve">dle </w:t>
      </w:r>
      <w:r w:rsidRPr="006B257A">
        <w:rPr>
          <w:rFonts w:ascii="Tahoma" w:hAnsi="Tahoma" w:cs="Tahoma"/>
          <w:sz w:val="22"/>
          <w:szCs w:val="22"/>
        </w:rPr>
        <w:t xml:space="preserve">§ </w:t>
      </w:r>
      <w:r w:rsidR="00A30F1D" w:rsidRPr="006B257A">
        <w:rPr>
          <w:rFonts w:ascii="Tahoma" w:hAnsi="Tahoma" w:cs="Tahoma"/>
          <w:sz w:val="22"/>
          <w:szCs w:val="22"/>
        </w:rPr>
        <w:t>2371</w:t>
      </w:r>
      <w:r w:rsidRPr="006B257A">
        <w:rPr>
          <w:rFonts w:ascii="Tahoma" w:hAnsi="Tahoma" w:cs="Tahoma"/>
          <w:sz w:val="22"/>
          <w:szCs w:val="22"/>
        </w:rPr>
        <w:t xml:space="preserve"> a násl. zákona č. 89/2012</w:t>
      </w:r>
      <w:r w:rsidR="00302D54" w:rsidRPr="006B257A">
        <w:rPr>
          <w:rFonts w:ascii="Tahoma" w:hAnsi="Tahoma" w:cs="Tahoma"/>
          <w:sz w:val="22"/>
          <w:szCs w:val="22"/>
        </w:rPr>
        <w:t xml:space="preserve"> Sb.</w:t>
      </w:r>
      <w:r w:rsidRPr="006B257A">
        <w:rPr>
          <w:rFonts w:ascii="Tahoma" w:hAnsi="Tahoma" w:cs="Tahoma"/>
          <w:sz w:val="22"/>
          <w:szCs w:val="22"/>
        </w:rPr>
        <w:t>, občanský zákoník (dále jen „občanský zákoník“); práva a povinnosti stran touto smlouvou neupravená se</w:t>
      </w:r>
      <w:r w:rsidR="00F30922" w:rsidRPr="006B257A">
        <w:rPr>
          <w:rFonts w:ascii="Tahoma" w:hAnsi="Tahoma" w:cs="Tahoma"/>
          <w:sz w:val="22"/>
          <w:szCs w:val="22"/>
        </w:rPr>
        <w:t> </w:t>
      </w:r>
      <w:r w:rsidRPr="006B257A">
        <w:rPr>
          <w:rFonts w:ascii="Tahoma" w:hAnsi="Tahoma" w:cs="Tahoma"/>
          <w:sz w:val="22"/>
          <w:szCs w:val="22"/>
        </w:rPr>
        <w:t>řídí příslušnými ustanoveními občanského zákoníku</w:t>
      </w:r>
      <w:r w:rsidR="00317B32">
        <w:rPr>
          <w:rFonts w:ascii="Tahoma" w:hAnsi="Tahoma" w:cs="Tahoma"/>
          <w:sz w:val="22"/>
          <w:szCs w:val="22"/>
        </w:rPr>
        <w:t>, případně autorským zákonem</w:t>
      </w:r>
      <w:r w:rsidRPr="006B257A">
        <w:rPr>
          <w:rFonts w:ascii="Tahoma" w:hAnsi="Tahoma" w:cs="Tahoma"/>
          <w:sz w:val="22"/>
          <w:szCs w:val="22"/>
        </w:rPr>
        <w:t>.</w:t>
      </w:r>
    </w:p>
    <w:p w14:paraId="14F74795" w14:textId="77777777" w:rsidR="00EB5B24" w:rsidRDefault="00EB5B24"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sidRPr="006B257A">
        <w:rPr>
          <w:rFonts w:ascii="Tahoma" w:hAnsi="Tahoma" w:cs="Tahoma"/>
          <w:sz w:val="22"/>
          <w:szCs w:val="22"/>
        </w:rPr>
        <w:t>Smluvní strany prohlašují, že údaje uvedené v čl. I této smlouvy jsou v souladu s</w:t>
      </w:r>
      <w:r w:rsidR="00F30922" w:rsidRPr="006B257A">
        <w:rPr>
          <w:rFonts w:ascii="Tahoma" w:hAnsi="Tahoma" w:cs="Tahoma"/>
          <w:sz w:val="22"/>
          <w:szCs w:val="22"/>
        </w:rPr>
        <w:t>e</w:t>
      </w:r>
      <w:r w:rsidRPr="006B257A">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D81EBEE" w14:textId="77777777" w:rsidR="009510A0" w:rsidRPr="006B257A" w:rsidRDefault="009510A0"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poskytovatel plátcem DPH, 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je-li poskytovatel plátcem DPH, musí být nový účet zveřejněným účtem ve smyslu předchozí věty.</w:t>
      </w:r>
    </w:p>
    <w:p w14:paraId="2C44EA45" w14:textId="77777777" w:rsidR="00EB5B24" w:rsidRPr="006B257A" w:rsidRDefault="00EB5B24"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sidRPr="006B257A">
        <w:rPr>
          <w:rFonts w:ascii="Tahoma" w:hAnsi="Tahoma" w:cs="Tahoma"/>
          <w:sz w:val="22"/>
          <w:szCs w:val="22"/>
        </w:rPr>
        <w:t xml:space="preserve">Smluvní strany prohlašují, že osoby podepisující tuto smlouvu jsou k tomuto </w:t>
      </w:r>
      <w:r w:rsidR="00542288" w:rsidRPr="006B257A">
        <w:rPr>
          <w:rFonts w:ascii="Tahoma" w:hAnsi="Tahoma" w:cs="Tahoma"/>
          <w:sz w:val="22"/>
          <w:szCs w:val="22"/>
        </w:rPr>
        <w:t>jednání</w:t>
      </w:r>
      <w:r w:rsidRPr="006B257A">
        <w:rPr>
          <w:rFonts w:ascii="Tahoma" w:hAnsi="Tahoma" w:cs="Tahoma"/>
          <w:sz w:val="22"/>
          <w:szCs w:val="22"/>
        </w:rPr>
        <w:t xml:space="preserve"> oprávněny.</w:t>
      </w:r>
    </w:p>
    <w:p w14:paraId="6ADC269D" w14:textId="77777777" w:rsidR="00EB5B24" w:rsidRPr="006B257A" w:rsidRDefault="009510A0"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 xml:space="preserve">Poskytovatel </w:t>
      </w:r>
      <w:r w:rsidR="00EB5B24" w:rsidRPr="006B257A">
        <w:rPr>
          <w:rFonts w:ascii="Tahoma" w:hAnsi="Tahoma" w:cs="Tahoma"/>
          <w:sz w:val="22"/>
          <w:szCs w:val="22"/>
        </w:rPr>
        <w:t>prohlašuje, že je odborně způsobilý k zajištění předmětu plnění podle této smlouvy.</w:t>
      </w:r>
    </w:p>
    <w:p w14:paraId="1AC2552A" w14:textId="43B5CD1C" w:rsidR="00613E06" w:rsidRPr="006B257A" w:rsidRDefault="00613E06" w:rsidP="000D4A1B">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sidRPr="006B257A">
        <w:rPr>
          <w:rFonts w:ascii="Tahoma" w:hAnsi="Tahoma" w:cs="Tahoma"/>
          <w:sz w:val="22"/>
          <w:szCs w:val="22"/>
        </w:rPr>
        <w:t>Tato smlouva je uzavřena za účelem stanovení podmínek pro poskytování užívacích práv (dále jen „licence“) k programovým produktům společnosti</w:t>
      </w:r>
      <w:r w:rsidR="00DF3ED1">
        <w:rPr>
          <w:rFonts w:ascii="Tahoma" w:hAnsi="Tahoma" w:cs="Tahoma"/>
          <w:sz w:val="22"/>
          <w:szCs w:val="22"/>
        </w:rPr>
        <w:t xml:space="preserve"> Microsoft </w:t>
      </w:r>
      <w:proofErr w:type="spellStart"/>
      <w:r w:rsidR="00DF3ED1">
        <w:rPr>
          <w:rFonts w:ascii="Tahoma" w:hAnsi="Tahoma" w:cs="Tahoma"/>
          <w:sz w:val="22"/>
          <w:szCs w:val="22"/>
        </w:rPr>
        <w:t>Corporation</w:t>
      </w:r>
      <w:proofErr w:type="spellEnd"/>
      <w:r w:rsidR="005852BD" w:rsidRPr="006B257A">
        <w:rPr>
          <w:rFonts w:ascii="Tahoma" w:hAnsi="Tahoma" w:cs="Tahoma"/>
          <w:sz w:val="22"/>
          <w:szCs w:val="22"/>
        </w:rPr>
        <w:t xml:space="preserve"> v rámci </w:t>
      </w:r>
      <w:bookmarkStart w:id="4" w:name="_Hlk14870872"/>
      <w:r w:rsidR="005852BD" w:rsidRPr="006B257A">
        <w:rPr>
          <w:rFonts w:ascii="Tahoma" w:hAnsi="Tahoma" w:cs="Tahoma"/>
          <w:sz w:val="22"/>
          <w:szCs w:val="22"/>
        </w:rPr>
        <w:t>prováděcí multilicenční smlouvy</w:t>
      </w:r>
      <w:bookmarkEnd w:id="4"/>
      <w:r w:rsidRPr="006B257A">
        <w:rPr>
          <w:rFonts w:ascii="Tahoma" w:hAnsi="Tahoma" w:cs="Tahoma"/>
          <w:sz w:val="22"/>
          <w:szCs w:val="22"/>
        </w:rPr>
        <w:t xml:space="preserve"> </w:t>
      </w:r>
      <w:r w:rsidRPr="006B257A">
        <w:rPr>
          <w:rFonts w:ascii="Tahoma" w:hAnsi="Tahoma" w:cs="Tahoma"/>
          <w:b/>
          <w:sz w:val="22"/>
          <w:szCs w:val="22"/>
        </w:rPr>
        <w:t xml:space="preserve">Microsoft </w:t>
      </w:r>
      <w:proofErr w:type="spellStart"/>
      <w:r w:rsidRPr="006B257A">
        <w:rPr>
          <w:rFonts w:ascii="Tahoma" w:hAnsi="Tahoma" w:cs="Tahoma"/>
          <w:b/>
          <w:sz w:val="22"/>
          <w:szCs w:val="22"/>
        </w:rPr>
        <w:t>Enrollment</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for</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Education</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Solutions</w:t>
      </w:r>
      <w:proofErr w:type="spellEnd"/>
      <w:r w:rsidR="005852BD" w:rsidRPr="006B257A">
        <w:rPr>
          <w:rFonts w:ascii="Tahoma" w:hAnsi="Tahoma" w:cs="Tahoma"/>
          <w:b/>
          <w:sz w:val="22"/>
          <w:szCs w:val="22"/>
        </w:rPr>
        <w:t xml:space="preserve"> </w:t>
      </w:r>
      <w:r w:rsidR="005852BD" w:rsidRPr="006B257A">
        <w:rPr>
          <w:rFonts w:ascii="Tahoma" w:hAnsi="Tahoma" w:cs="Tahoma"/>
          <w:sz w:val="22"/>
          <w:szCs w:val="22"/>
        </w:rPr>
        <w:t>(dále jen „Microsoft EES“)</w:t>
      </w:r>
      <w:r w:rsidR="005852BD" w:rsidRPr="006B257A">
        <w:rPr>
          <w:rFonts w:ascii="Tahoma" w:hAnsi="Tahoma" w:cs="Tahoma"/>
          <w:b/>
          <w:sz w:val="22"/>
          <w:szCs w:val="22"/>
        </w:rPr>
        <w:t xml:space="preserve"> </w:t>
      </w:r>
      <w:r w:rsidR="005852BD" w:rsidRPr="006B257A">
        <w:rPr>
          <w:rFonts w:ascii="Tahoma" w:hAnsi="Tahoma" w:cs="Tahoma"/>
          <w:sz w:val="22"/>
          <w:szCs w:val="22"/>
        </w:rPr>
        <w:t>a pro poskytování souvisejících služeb</w:t>
      </w:r>
      <w:r w:rsidR="0000073C" w:rsidRPr="006B257A">
        <w:rPr>
          <w:rFonts w:ascii="Tahoma" w:hAnsi="Tahoma" w:cs="Tahoma"/>
          <w:sz w:val="22"/>
          <w:szCs w:val="22"/>
        </w:rPr>
        <w:t xml:space="preserve"> vykonávaných poskytovatelem pro nabyvatele</w:t>
      </w:r>
      <w:r w:rsidR="005852BD" w:rsidRPr="006B257A">
        <w:rPr>
          <w:rFonts w:ascii="Tahoma" w:hAnsi="Tahoma" w:cs="Tahoma"/>
          <w:sz w:val="22"/>
          <w:szCs w:val="22"/>
        </w:rPr>
        <w:t>.</w:t>
      </w:r>
    </w:p>
    <w:p w14:paraId="2C49F71D" w14:textId="77777777" w:rsidR="00066D69" w:rsidRPr="006B257A" w:rsidRDefault="00066D69" w:rsidP="002939ED">
      <w:pPr>
        <w:pStyle w:val="slolnkuSmlouvy"/>
        <w:spacing w:before="360"/>
        <w:rPr>
          <w:rFonts w:ascii="Tahoma" w:hAnsi="Tahoma" w:cs="Tahoma"/>
          <w:sz w:val="22"/>
          <w:szCs w:val="22"/>
        </w:rPr>
      </w:pPr>
      <w:r w:rsidRPr="006B257A">
        <w:rPr>
          <w:rFonts w:ascii="Tahoma" w:hAnsi="Tahoma" w:cs="Tahoma"/>
          <w:sz w:val="22"/>
          <w:szCs w:val="22"/>
        </w:rPr>
        <w:t>I</w:t>
      </w:r>
      <w:r w:rsidR="0034498A" w:rsidRPr="006B257A">
        <w:rPr>
          <w:rFonts w:ascii="Tahoma" w:hAnsi="Tahoma" w:cs="Tahoma"/>
          <w:sz w:val="22"/>
          <w:szCs w:val="22"/>
        </w:rPr>
        <w:t>II</w:t>
      </w:r>
      <w:r w:rsidRPr="006B257A">
        <w:rPr>
          <w:rFonts w:ascii="Tahoma" w:hAnsi="Tahoma" w:cs="Tahoma"/>
          <w:sz w:val="22"/>
          <w:szCs w:val="22"/>
        </w:rPr>
        <w:t>.</w:t>
      </w:r>
      <w:r w:rsidR="002939ED" w:rsidRPr="006B257A">
        <w:rPr>
          <w:rFonts w:ascii="Tahoma" w:hAnsi="Tahoma" w:cs="Tahoma"/>
          <w:sz w:val="22"/>
          <w:szCs w:val="22"/>
        </w:rPr>
        <w:br/>
      </w:r>
      <w:r w:rsidRPr="006B257A">
        <w:rPr>
          <w:rFonts w:ascii="Tahoma" w:hAnsi="Tahoma" w:cs="Tahoma"/>
          <w:sz w:val="22"/>
          <w:szCs w:val="22"/>
        </w:rPr>
        <w:t>Předmět smlouvy</w:t>
      </w:r>
    </w:p>
    <w:p w14:paraId="2C99D89F" w14:textId="2EBE3070" w:rsidR="008C69A1" w:rsidRPr="00963C9A" w:rsidRDefault="008C69A1" w:rsidP="000D4A1B">
      <w:pPr>
        <w:numPr>
          <w:ilvl w:val="0"/>
          <w:numId w:val="12"/>
        </w:numPr>
        <w:spacing w:before="120"/>
        <w:jc w:val="both"/>
        <w:rPr>
          <w:rFonts w:ascii="Tahoma" w:hAnsi="Tahoma" w:cs="Tahoma"/>
          <w:sz w:val="22"/>
          <w:szCs w:val="22"/>
        </w:rPr>
      </w:pPr>
      <w:r w:rsidRPr="006B257A">
        <w:rPr>
          <w:rFonts w:ascii="Tahoma" w:hAnsi="Tahoma" w:cs="Tahoma"/>
          <w:sz w:val="22"/>
          <w:szCs w:val="22"/>
        </w:rPr>
        <w:t xml:space="preserve">Předmětem této smlouvy je zajištění </w:t>
      </w:r>
      <w:r w:rsidR="0016129C" w:rsidRPr="006B257A">
        <w:rPr>
          <w:rFonts w:ascii="Tahoma" w:hAnsi="Tahoma" w:cs="Tahoma"/>
          <w:sz w:val="22"/>
          <w:szCs w:val="22"/>
        </w:rPr>
        <w:t>užívacích práv („</w:t>
      </w:r>
      <w:r w:rsidRPr="006B257A">
        <w:rPr>
          <w:rFonts w:ascii="Tahoma" w:hAnsi="Tahoma" w:cs="Tahoma"/>
          <w:sz w:val="22"/>
          <w:szCs w:val="22"/>
        </w:rPr>
        <w:t>licencí</w:t>
      </w:r>
      <w:r w:rsidR="0016129C" w:rsidRPr="006B257A">
        <w:rPr>
          <w:rFonts w:ascii="Tahoma" w:hAnsi="Tahoma" w:cs="Tahoma"/>
          <w:sz w:val="22"/>
          <w:szCs w:val="22"/>
        </w:rPr>
        <w:t>“)</w:t>
      </w:r>
      <w:r w:rsidRPr="006B257A">
        <w:rPr>
          <w:rFonts w:ascii="Tahoma" w:hAnsi="Tahoma" w:cs="Tahoma"/>
          <w:sz w:val="22"/>
          <w:szCs w:val="22"/>
        </w:rPr>
        <w:t xml:space="preserve"> pro užití produktů </w:t>
      </w:r>
      <w:r w:rsidR="0016129C" w:rsidRPr="006B257A">
        <w:rPr>
          <w:rFonts w:ascii="Tahoma" w:hAnsi="Tahoma" w:cs="Tahoma"/>
          <w:sz w:val="22"/>
          <w:szCs w:val="22"/>
        </w:rPr>
        <w:t>společnosti</w:t>
      </w:r>
      <w:r w:rsidRPr="006B257A">
        <w:rPr>
          <w:rFonts w:ascii="Tahoma" w:hAnsi="Tahoma" w:cs="Tahoma"/>
          <w:sz w:val="22"/>
          <w:szCs w:val="22"/>
        </w:rPr>
        <w:t xml:space="preserve"> Microsoft</w:t>
      </w:r>
      <w:r w:rsidR="00651864" w:rsidRPr="006B257A">
        <w:rPr>
          <w:rFonts w:ascii="Tahoma" w:hAnsi="Tahoma" w:cs="Tahoma"/>
          <w:sz w:val="22"/>
          <w:szCs w:val="22"/>
        </w:rPr>
        <w:t xml:space="preserve"> </w:t>
      </w:r>
      <w:proofErr w:type="spellStart"/>
      <w:r w:rsidR="00651864" w:rsidRPr="006B257A">
        <w:rPr>
          <w:rFonts w:ascii="Tahoma" w:hAnsi="Tahoma" w:cs="Tahoma"/>
          <w:sz w:val="22"/>
          <w:szCs w:val="22"/>
        </w:rPr>
        <w:t>Corporation</w:t>
      </w:r>
      <w:proofErr w:type="spellEnd"/>
      <w:r w:rsidRPr="006B257A">
        <w:rPr>
          <w:rFonts w:ascii="Tahoma" w:hAnsi="Tahoma" w:cs="Tahoma"/>
          <w:sz w:val="22"/>
          <w:szCs w:val="22"/>
        </w:rPr>
        <w:t xml:space="preserve"> zahrnutých </w:t>
      </w:r>
      <w:r w:rsidR="005C04E7" w:rsidRPr="006B257A">
        <w:rPr>
          <w:rFonts w:ascii="Tahoma" w:hAnsi="Tahoma" w:cs="Tahoma"/>
          <w:sz w:val="22"/>
          <w:szCs w:val="22"/>
        </w:rPr>
        <w:t xml:space="preserve">v rámci licenčního programu </w:t>
      </w:r>
      <w:r w:rsidRPr="006B257A">
        <w:rPr>
          <w:rFonts w:ascii="Tahoma" w:hAnsi="Tahoma" w:cs="Tahoma"/>
          <w:b/>
          <w:sz w:val="22"/>
          <w:szCs w:val="22"/>
        </w:rPr>
        <w:t xml:space="preserve">Microsoft </w:t>
      </w:r>
      <w:proofErr w:type="spellStart"/>
      <w:r w:rsidRPr="006B257A">
        <w:rPr>
          <w:rFonts w:ascii="Tahoma" w:hAnsi="Tahoma" w:cs="Tahoma"/>
          <w:b/>
          <w:sz w:val="22"/>
          <w:szCs w:val="22"/>
        </w:rPr>
        <w:t>Enrollment</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for</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Education</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Solutions</w:t>
      </w:r>
      <w:proofErr w:type="spellEnd"/>
      <w:r w:rsidRPr="006B257A">
        <w:rPr>
          <w:rFonts w:ascii="Tahoma" w:hAnsi="Tahoma" w:cs="Tahoma"/>
          <w:b/>
          <w:sz w:val="22"/>
          <w:szCs w:val="22"/>
        </w:rPr>
        <w:t xml:space="preserve"> </w:t>
      </w:r>
      <w:r w:rsidR="005C04E7" w:rsidRPr="006B257A">
        <w:rPr>
          <w:rFonts w:ascii="Tahoma" w:hAnsi="Tahoma" w:cs="Tahoma"/>
          <w:b/>
          <w:sz w:val="22"/>
          <w:szCs w:val="22"/>
        </w:rPr>
        <w:t xml:space="preserve">(dále jen EES) </w:t>
      </w:r>
      <w:r w:rsidRPr="006B257A">
        <w:rPr>
          <w:rFonts w:ascii="Tahoma" w:hAnsi="Tahoma" w:cs="Tahoma"/>
          <w:sz w:val="22"/>
          <w:szCs w:val="22"/>
        </w:rPr>
        <w:t>na tříleté období tak, aby byly pokryty licenční potřeby na všech počítačích a dalších zařízeních nabyvatele,</w:t>
      </w:r>
      <w:r w:rsidR="00560AB5" w:rsidRPr="006B257A">
        <w:rPr>
          <w:rFonts w:ascii="Tahoma" w:hAnsi="Tahoma" w:cs="Tahoma"/>
          <w:sz w:val="22"/>
          <w:szCs w:val="22"/>
        </w:rPr>
        <w:t xml:space="preserve"> a </w:t>
      </w:r>
      <w:r w:rsidRPr="006B257A">
        <w:rPr>
          <w:rFonts w:ascii="Tahoma" w:hAnsi="Tahoma" w:cs="Tahoma"/>
          <w:sz w:val="22"/>
          <w:szCs w:val="22"/>
        </w:rPr>
        <w:t xml:space="preserve">poskytování dalších služeb </w:t>
      </w:r>
      <w:r w:rsidR="00651864" w:rsidRPr="006B257A">
        <w:rPr>
          <w:rFonts w:ascii="Tahoma" w:hAnsi="Tahoma" w:cs="Tahoma"/>
          <w:sz w:val="22"/>
          <w:szCs w:val="22"/>
        </w:rPr>
        <w:t>spojených s využitím licencí</w:t>
      </w:r>
      <w:r w:rsidR="00651864" w:rsidRPr="00963C9A">
        <w:rPr>
          <w:rFonts w:ascii="Tahoma" w:hAnsi="Tahoma" w:cs="Tahoma"/>
          <w:sz w:val="22"/>
          <w:szCs w:val="22"/>
        </w:rPr>
        <w:t>.</w:t>
      </w:r>
    </w:p>
    <w:p w14:paraId="2518115F" w14:textId="77777777" w:rsidR="00AA2F75" w:rsidRPr="00963C9A" w:rsidRDefault="002406A4" w:rsidP="000D4A1B">
      <w:pPr>
        <w:pStyle w:val="Zkladntext"/>
        <w:numPr>
          <w:ilvl w:val="0"/>
          <w:numId w:val="12"/>
        </w:numPr>
        <w:tabs>
          <w:tab w:val="clear" w:pos="360"/>
          <w:tab w:val="clear" w:pos="1418"/>
        </w:tabs>
        <w:rPr>
          <w:rFonts w:ascii="Tahoma" w:hAnsi="Tahoma" w:cs="Tahoma"/>
          <w:sz w:val="22"/>
          <w:szCs w:val="22"/>
        </w:rPr>
      </w:pPr>
      <w:r w:rsidRPr="00963C9A">
        <w:rPr>
          <w:rFonts w:ascii="Tahoma" w:hAnsi="Tahoma" w:cs="Tahoma"/>
          <w:sz w:val="22"/>
          <w:szCs w:val="22"/>
        </w:rPr>
        <w:t>Předmětem plnění je</w:t>
      </w:r>
      <w:r w:rsidR="00AA2F75" w:rsidRPr="00963C9A">
        <w:rPr>
          <w:rFonts w:ascii="Tahoma" w:hAnsi="Tahoma" w:cs="Tahoma"/>
          <w:sz w:val="22"/>
          <w:szCs w:val="22"/>
        </w:rPr>
        <w:t>:</w:t>
      </w:r>
    </w:p>
    <w:p w14:paraId="275F3989" w14:textId="77777777" w:rsidR="002406A4" w:rsidRPr="00963C9A" w:rsidRDefault="00530BE0" w:rsidP="00963C9A">
      <w:pPr>
        <w:numPr>
          <w:ilvl w:val="1"/>
          <w:numId w:val="12"/>
        </w:numPr>
        <w:spacing w:before="120" w:after="320"/>
        <w:ind w:left="992" w:hanging="567"/>
        <w:jc w:val="both"/>
        <w:rPr>
          <w:rFonts w:ascii="Tahoma" w:hAnsi="Tahoma" w:cs="Tahoma"/>
          <w:sz w:val="22"/>
          <w:szCs w:val="22"/>
        </w:rPr>
      </w:pPr>
      <w:r>
        <w:rPr>
          <w:rFonts w:ascii="Tahoma" w:hAnsi="Tahoma" w:cs="Tahoma"/>
          <w:sz w:val="22"/>
          <w:szCs w:val="22"/>
        </w:rPr>
        <w:t>d</w:t>
      </w:r>
      <w:r w:rsidR="00A5542A" w:rsidRPr="00963C9A">
        <w:rPr>
          <w:rFonts w:ascii="Tahoma" w:hAnsi="Tahoma" w:cs="Tahoma"/>
          <w:sz w:val="22"/>
          <w:szCs w:val="22"/>
        </w:rPr>
        <w:t>odávka produktu Microsoft 365 A3</w:t>
      </w:r>
      <w:r w:rsidR="005A737B" w:rsidRPr="00963C9A">
        <w:rPr>
          <w:rFonts w:ascii="Tahoma" w:hAnsi="Tahoma" w:cs="Tahoma"/>
          <w:sz w:val="22"/>
          <w:szCs w:val="22"/>
        </w:rPr>
        <w:t xml:space="preserve">, tj. </w:t>
      </w:r>
      <w:r w:rsidR="002406A4" w:rsidRPr="00963C9A">
        <w:rPr>
          <w:rFonts w:ascii="Tahoma" w:hAnsi="Tahoma" w:cs="Tahoma"/>
          <w:sz w:val="22"/>
          <w:szCs w:val="22"/>
        </w:rPr>
        <w:t>poskytnutí následujících licencí:</w:t>
      </w:r>
    </w:p>
    <w:tbl>
      <w:tblPr>
        <w:tblW w:w="8137" w:type="dxa"/>
        <w:jc w:val="center"/>
        <w:tblCellMar>
          <w:left w:w="0" w:type="dxa"/>
          <w:right w:w="0" w:type="dxa"/>
        </w:tblCellMar>
        <w:tblLook w:val="04A0" w:firstRow="1" w:lastRow="0" w:firstColumn="1" w:lastColumn="0" w:noHBand="0" w:noVBand="1"/>
      </w:tblPr>
      <w:tblGrid>
        <w:gridCol w:w="1628"/>
        <w:gridCol w:w="6509"/>
      </w:tblGrid>
      <w:tr w:rsidR="0007438A" w:rsidRPr="00963C9A" w14:paraId="12C8D1CC" w14:textId="77777777" w:rsidTr="0007438A">
        <w:trPr>
          <w:trHeight w:val="356"/>
          <w:jc w:val="center"/>
        </w:trPr>
        <w:tc>
          <w:tcPr>
            <w:tcW w:w="162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2F1650"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PN</w:t>
            </w:r>
          </w:p>
        </w:tc>
        <w:tc>
          <w:tcPr>
            <w:tcW w:w="65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877B0DD"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Název</w:t>
            </w:r>
          </w:p>
        </w:tc>
      </w:tr>
      <w:tr w:rsidR="0007438A" w:rsidRPr="00963C9A" w14:paraId="24FD67CD" w14:textId="77777777" w:rsidTr="0007438A">
        <w:trPr>
          <w:trHeight w:val="177"/>
          <w:jc w:val="center"/>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254BD6"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AAD-38391</w:t>
            </w:r>
          </w:p>
        </w:tc>
        <w:tc>
          <w:tcPr>
            <w:tcW w:w="6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B2A94"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 xml:space="preserve">M365 EDU A3 </w:t>
            </w:r>
            <w:proofErr w:type="spellStart"/>
            <w:r w:rsidRPr="00963C9A">
              <w:rPr>
                <w:rFonts w:ascii="Tahoma" w:hAnsi="Tahoma" w:cs="Tahoma"/>
                <w:sz w:val="20"/>
                <w:szCs w:val="20"/>
              </w:rPr>
              <w:t>Unified</w:t>
            </w:r>
            <w:proofErr w:type="spellEnd"/>
            <w:r w:rsidRPr="00963C9A">
              <w:rPr>
                <w:rFonts w:ascii="Tahoma" w:hAnsi="Tahoma" w:cs="Tahoma"/>
                <w:sz w:val="20"/>
                <w:szCs w:val="20"/>
              </w:rPr>
              <w:t xml:space="preserve"> </w:t>
            </w:r>
            <w:proofErr w:type="spellStart"/>
            <w:r w:rsidRPr="00963C9A">
              <w:rPr>
                <w:rFonts w:ascii="Tahoma" w:hAnsi="Tahoma" w:cs="Tahoma"/>
                <w:sz w:val="20"/>
                <w:szCs w:val="20"/>
              </w:rPr>
              <w:t>ShrdSvr</w:t>
            </w:r>
            <w:proofErr w:type="spellEnd"/>
            <w:r w:rsidRPr="00963C9A">
              <w:rPr>
                <w:rFonts w:ascii="Tahoma" w:hAnsi="Tahoma" w:cs="Tahoma"/>
                <w:sz w:val="20"/>
                <w:szCs w:val="20"/>
              </w:rPr>
              <w:t xml:space="preserve"> ALNG </w:t>
            </w:r>
            <w:proofErr w:type="spellStart"/>
            <w:r w:rsidRPr="00963C9A">
              <w:rPr>
                <w:rFonts w:ascii="Tahoma" w:hAnsi="Tahoma" w:cs="Tahoma"/>
                <w:sz w:val="20"/>
                <w:szCs w:val="20"/>
              </w:rPr>
              <w:t>SubsVL</w:t>
            </w:r>
            <w:proofErr w:type="spellEnd"/>
            <w:r w:rsidRPr="00963C9A">
              <w:rPr>
                <w:rFonts w:ascii="Tahoma" w:hAnsi="Tahoma" w:cs="Tahoma"/>
                <w:sz w:val="20"/>
                <w:szCs w:val="20"/>
              </w:rPr>
              <w:t xml:space="preserve"> MVL </w:t>
            </w:r>
            <w:proofErr w:type="spellStart"/>
            <w:r w:rsidRPr="00963C9A">
              <w:rPr>
                <w:rFonts w:ascii="Tahoma" w:hAnsi="Tahoma" w:cs="Tahoma"/>
                <w:sz w:val="20"/>
                <w:szCs w:val="20"/>
              </w:rPr>
              <w:t>PerUsr</w:t>
            </w:r>
            <w:proofErr w:type="spellEnd"/>
          </w:p>
        </w:tc>
      </w:tr>
      <w:tr w:rsidR="0007438A" w:rsidRPr="00963C9A" w14:paraId="10840558" w14:textId="77777777" w:rsidTr="0007438A">
        <w:trPr>
          <w:trHeight w:val="177"/>
          <w:jc w:val="center"/>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83FCDD"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AAD-38397</w:t>
            </w:r>
          </w:p>
        </w:tc>
        <w:tc>
          <w:tcPr>
            <w:tcW w:w="65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87882" w14:textId="77777777" w:rsidR="00D95981" w:rsidRPr="00963C9A" w:rsidRDefault="00D95981" w:rsidP="0007438A">
            <w:pPr>
              <w:autoSpaceDE w:val="0"/>
              <w:autoSpaceDN w:val="0"/>
              <w:adjustRightInd w:val="0"/>
              <w:jc w:val="center"/>
              <w:rPr>
                <w:rFonts w:ascii="Tahoma" w:hAnsi="Tahoma" w:cs="Tahoma"/>
                <w:sz w:val="20"/>
                <w:szCs w:val="20"/>
              </w:rPr>
            </w:pPr>
            <w:r w:rsidRPr="00963C9A">
              <w:rPr>
                <w:rFonts w:ascii="Tahoma" w:hAnsi="Tahoma" w:cs="Tahoma"/>
                <w:sz w:val="20"/>
                <w:szCs w:val="20"/>
              </w:rPr>
              <w:t xml:space="preserve">M365 EDU A3 </w:t>
            </w:r>
            <w:proofErr w:type="spellStart"/>
            <w:r w:rsidRPr="00963C9A">
              <w:rPr>
                <w:rFonts w:ascii="Tahoma" w:hAnsi="Tahoma" w:cs="Tahoma"/>
                <w:sz w:val="20"/>
                <w:szCs w:val="20"/>
              </w:rPr>
              <w:t>Unified</w:t>
            </w:r>
            <w:proofErr w:type="spellEnd"/>
            <w:r w:rsidRPr="00963C9A">
              <w:rPr>
                <w:rFonts w:ascii="Tahoma" w:hAnsi="Tahoma" w:cs="Tahoma"/>
                <w:sz w:val="20"/>
                <w:szCs w:val="20"/>
              </w:rPr>
              <w:t xml:space="preserve"> </w:t>
            </w:r>
            <w:proofErr w:type="spellStart"/>
            <w:r w:rsidRPr="00963C9A">
              <w:rPr>
                <w:rFonts w:ascii="Tahoma" w:hAnsi="Tahoma" w:cs="Tahoma"/>
                <w:sz w:val="20"/>
                <w:szCs w:val="20"/>
              </w:rPr>
              <w:t>ShrdSvr</w:t>
            </w:r>
            <w:proofErr w:type="spellEnd"/>
            <w:r w:rsidRPr="00963C9A">
              <w:rPr>
                <w:rFonts w:ascii="Tahoma" w:hAnsi="Tahoma" w:cs="Tahoma"/>
                <w:sz w:val="20"/>
                <w:szCs w:val="20"/>
              </w:rPr>
              <w:t xml:space="preserve"> ALNG </w:t>
            </w:r>
            <w:proofErr w:type="spellStart"/>
            <w:r w:rsidRPr="00963C9A">
              <w:rPr>
                <w:rFonts w:ascii="Tahoma" w:hAnsi="Tahoma" w:cs="Tahoma"/>
                <w:sz w:val="20"/>
                <w:szCs w:val="20"/>
              </w:rPr>
              <w:t>SubsVL</w:t>
            </w:r>
            <w:proofErr w:type="spellEnd"/>
            <w:r w:rsidRPr="00963C9A">
              <w:rPr>
                <w:rFonts w:ascii="Tahoma" w:hAnsi="Tahoma" w:cs="Tahoma"/>
                <w:sz w:val="20"/>
                <w:szCs w:val="20"/>
              </w:rPr>
              <w:t xml:space="preserve"> MVL </w:t>
            </w:r>
            <w:proofErr w:type="spellStart"/>
            <w:r w:rsidRPr="00963C9A">
              <w:rPr>
                <w:rFonts w:ascii="Tahoma" w:hAnsi="Tahoma" w:cs="Tahoma"/>
                <w:sz w:val="20"/>
                <w:szCs w:val="20"/>
              </w:rPr>
              <w:t>PerUsr</w:t>
            </w:r>
            <w:proofErr w:type="spellEnd"/>
            <w:r w:rsidRPr="00963C9A">
              <w:rPr>
                <w:rFonts w:ascii="Tahoma" w:hAnsi="Tahoma" w:cs="Tahoma"/>
                <w:sz w:val="20"/>
                <w:szCs w:val="20"/>
              </w:rPr>
              <w:t xml:space="preserve"> </w:t>
            </w:r>
            <w:proofErr w:type="spellStart"/>
            <w:r w:rsidRPr="00963C9A">
              <w:rPr>
                <w:rFonts w:ascii="Tahoma" w:hAnsi="Tahoma" w:cs="Tahoma"/>
                <w:sz w:val="20"/>
                <w:szCs w:val="20"/>
              </w:rPr>
              <w:t>STUUseBnft</w:t>
            </w:r>
            <w:proofErr w:type="spellEnd"/>
          </w:p>
        </w:tc>
      </w:tr>
    </w:tbl>
    <w:p w14:paraId="33CDCCF2" w14:textId="515508A3" w:rsidR="00A72E42" w:rsidRDefault="00A72E42" w:rsidP="00963C9A">
      <w:pPr>
        <w:spacing w:before="160"/>
        <w:ind w:left="357"/>
        <w:jc w:val="both"/>
        <w:rPr>
          <w:rFonts w:ascii="Tahoma" w:hAnsi="Tahoma" w:cs="Tahoma"/>
          <w:sz w:val="22"/>
          <w:szCs w:val="22"/>
        </w:rPr>
      </w:pPr>
    </w:p>
    <w:p w14:paraId="793C40CB" w14:textId="77777777" w:rsidR="00A72E42" w:rsidRPr="006B257A" w:rsidRDefault="00A72E42" w:rsidP="00A72E42">
      <w:pPr>
        <w:numPr>
          <w:ilvl w:val="1"/>
          <w:numId w:val="12"/>
        </w:numPr>
        <w:spacing w:before="120" w:after="320"/>
        <w:ind w:left="992" w:hanging="567"/>
        <w:jc w:val="both"/>
        <w:rPr>
          <w:rFonts w:ascii="Tahoma" w:hAnsi="Tahoma" w:cs="Tahoma"/>
          <w:sz w:val="22"/>
          <w:szCs w:val="22"/>
        </w:rPr>
      </w:pPr>
      <w:r w:rsidRPr="006B257A">
        <w:rPr>
          <w:rFonts w:ascii="Tahoma" w:hAnsi="Tahoma" w:cs="Tahoma"/>
          <w:sz w:val="22"/>
          <w:szCs w:val="22"/>
        </w:rPr>
        <w:t xml:space="preserve">poskytnutí souvisejících služeb dle </w:t>
      </w:r>
      <w:r>
        <w:rPr>
          <w:rFonts w:ascii="Tahoma" w:hAnsi="Tahoma" w:cs="Tahoma"/>
          <w:sz w:val="22"/>
          <w:szCs w:val="22"/>
        </w:rPr>
        <w:t>čl.</w:t>
      </w:r>
      <w:r w:rsidRPr="006B257A">
        <w:rPr>
          <w:rFonts w:ascii="Tahoma" w:hAnsi="Tahoma" w:cs="Tahoma"/>
          <w:sz w:val="22"/>
          <w:szCs w:val="22"/>
        </w:rPr>
        <w:t xml:space="preserve"> III</w:t>
      </w:r>
      <w:r>
        <w:rPr>
          <w:rFonts w:ascii="Tahoma" w:hAnsi="Tahoma" w:cs="Tahoma"/>
          <w:sz w:val="22"/>
          <w:szCs w:val="22"/>
        </w:rPr>
        <w:t xml:space="preserve"> odst. </w:t>
      </w:r>
      <w:r w:rsidR="00C07195">
        <w:rPr>
          <w:rFonts w:ascii="Tahoma" w:hAnsi="Tahoma" w:cs="Tahoma"/>
          <w:sz w:val="22"/>
          <w:szCs w:val="22"/>
        </w:rPr>
        <w:t>6</w:t>
      </w:r>
      <w:r w:rsidRPr="006B257A">
        <w:rPr>
          <w:rFonts w:ascii="Tahoma" w:hAnsi="Tahoma" w:cs="Tahoma"/>
          <w:sz w:val="22"/>
          <w:szCs w:val="22"/>
        </w:rPr>
        <w:t xml:space="preserve"> této smlouvy.</w:t>
      </w:r>
    </w:p>
    <w:p w14:paraId="178EA6A2" w14:textId="03A558FB" w:rsidR="002406A4" w:rsidRPr="006B257A" w:rsidRDefault="002406A4" w:rsidP="00AA3E19">
      <w:pPr>
        <w:pStyle w:val="Zkladntext"/>
        <w:numPr>
          <w:ilvl w:val="0"/>
          <w:numId w:val="12"/>
        </w:numPr>
        <w:tabs>
          <w:tab w:val="clear" w:pos="360"/>
          <w:tab w:val="clear" w:pos="1418"/>
        </w:tabs>
        <w:rPr>
          <w:rFonts w:ascii="Tahoma" w:hAnsi="Tahoma" w:cs="Tahoma"/>
          <w:sz w:val="22"/>
          <w:szCs w:val="22"/>
        </w:rPr>
      </w:pPr>
      <w:r w:rsidRPr="00963C9A">
        <w:rPr>
          <w:rFonts w:ascii="Tahoma" w:hAnsi="Tahoma" w:cs="Tahoma"/>
          <w:sz w:val="22"/>
          <w:szCs w:val="22"/>
        </w:rPr>
        <w:t xml:space="preserve">Počet licencí </w:t>
      </w:r>
      <w:r w:rsidR="00EB2945" w:rsidRPr="00963C9A">
        <w:rPr>
          <w:rFonts w:ascii="Tahoma" w:hAnsi="Tahoma" w:cs="Tahoma"/>
          <w:sz w:val="22"/>
          <w:szCs w:val="22"/>
        </w:rPr>
        <w:t>bude</w:t>
      </w:r>
      <w:r w:rsidRPr="006B257A">
        <w:rPr>
          <w:rFonts w:ascii="Tahoma" w:hAnsi="Tahoma" w:cs="Tahoma"/>
          <w:sz w:val="22"/>
          <w:szCs w:val="22"/>
        </w:rPr>
        <w:t xml:space="preserve"> určen dle počtu zaměstnanců </w:t>
      </w:r>
      <w:r w:rsidR="00AE01E9" w:rsidRPr="006B257A">
        <w:rPr>
          <w:rFonts w:ascii="Tahoma" w:hAnsi="Tahoma" w:cs="Tahoma"/>
          <w:sz w:val="22"/>
          <w:szCs w:val="22"/>
        </w:rPr>
        <w:t xml:space="preserve">definovaných jako </w:t>
      </w:r>
      <w:proofErr w:type="spellStart"/>
      <w:r w:rsidR="007B3ACC" w:rsidRPr="006B257A">
        <w:rPr>
          <w:rFonts w:ascii="Tahoma" w:hAnsi="Tahoma" w:cs="Tahoma"/>
          <w:sz w:val="22"/>
          <w:szCs w:val="22"/>
        </w:rPr>
        <w:t>Education</w:t>
      </w:r>
      <w:proofErr w:type="spellEnd"/>
      <w:r w:rsidR="007B3ACC" w:rsidRPr="006B257A">
        <w:rPr>
          <w:rFonts w:ascii="Tahoma" w:hAnsi="Tahoma" w:cs="Tahoma"/>
          <w:sz w:val="22"/>
          <w:szCs w:val="22"/>
        </w:rPr>
        <w:t xml:space="preserve"> </w:t>
      </w:r>
      <w:proofErr w:type="spellStart"/>
      <w:r w:rsidR="007B3ACC" w:rsidRPr="006B257A">
        <w:rPr>
          <w:rFonts w:ascii="Tahoma" w:hAnsi="Tahoma" w:cs="Tahoma"/>
          <w:sz w:val="22"/>
          <w:szCs w:val="22"/>
        </w:rPr>
        <w:t>Qualified</w:t>
      </w:r>
      <w:proofErr w:type="spellEnd"/>
      <w:r w:rsidR="007B3ACC" w:rsidRPr="006B257A">
        <w:rPr>
          <w:rFonts w:ascii="Tahoma" w:hAnsi="Tahoma" w:cs="Tahoma"/>
          <w:sz w:val="22"/>
          <w:szCs w:val="22"/>
        </w:rPr>
        <w:t xml:space="preserve"> User</w:t>
      </w:r>
      <w:r w:rsidR="002C1D92" w:rsidRPr="006B257A">
        <w:rPr>
          <w:rFonts w:ascii="Tahoma" w:hAnsi="Tahoma" w:cs="Tahoma"/>
          <w:sz w:val="22"/>
          <w:szCs w:val="22"/>
        </w:rPr>
        <w:t xml:space="preserve"> (Kvalifikovaný uživatel vzdělávání – jakýkoliv zaměstnanec nebo dodavatel</w:t>
      </w:r>
      <w:r w:rsidR="004B1680" w:rsidRPr="006B257A">
        <w:rPr>
          <w:rFonts w:ascii="Tahoma" w:hAnsi="Tahoma" w:cs="Tahoma"/>
          <w:sz w:val="22"/>
          <w:szCs w:val="22"/>
        </w:rPr>
        <w:t xml:space="preserve">, který má přístup k produktům uvedeným v odst. 3 </w:t>
      </w:r>
      <w:r w:rsidR="000370DF" w:rsidRPr="006B257A">
        <w:rPr>
          <w:rFonts w:ascii="Tahoma" w:hAnsi="Tahoma" w:cs="Tahoma"/>
          <w:sz w:val="22"/>
          <w:szCs w:val="22"/>
        </w:rPr>
        <w:t xml:space="preserve">tohoto článku smlouvy </w:t>
      </w:r>
      <w:r w:rsidR="004B1680" w:rsidRPr="006B257A">
        <w:rPr>
          <w:rFonts w:ascii="Tahoma" w:hAnsi="Tahoma" w:cs="Tahoma"/>
          <w:sz w:val="22"/>
          <w:szCs w:val="22"/>
        </w:rPr>
        <w:t>nebo tento produkt používají ve</w:t>
      </w:r>
      <w:r w:rsidR="000370DF" w:rsidRPr="006B257A">
        <w:rPr>
          <w:rFonts w:ascii="Tahoma" w:hAnsi="Tahoma" w:cs="Tahoma"/>
          <w:sz w:val="22"/>
          <w:szCs w:val="22"/>
        </w:rPr>
        <w:t> </w:t>
      </w:r>
      <w:r w:rsidR="004B1680" w:rsidRPr="006B257A">
        <w:rPr>
          <w:rFonts w:ascii="Tahoma" w:hAnsi="Tahoma" w:cs="Tahoma"/>
          <w:sz w:val="22"/>
          <w:szCs w:val="22"/>
        </w:rPr>
        <w:t>prospěch organizací</w:t>
      </w:r>
      <w:r w:rsidR="007837FF" w:rsidRPr="006B257A">
        <w:rPr>
          <w:rFonts w:ascii="Tahoma" w:hAnsi="Tahoma" w:cs="Tahoma"/>
          <w:sz w:val="22"/>
          <w:szCs w:val="22"/>
        </w:rPr>
        <w:t xml:space="preserve">; dále také </w:t>
      </w:r>
      <w:r w:rsidR="000370DF" w:rsidRPr="006B257A">
        <w:rPr>
          <w:rFonts w:ascii="Tahoma" w:hAnsi="Tahoma" w:cs="Tahoma"/>
          <w:sz w:val="22"/>
          <w:szCs w:val="22"/>
        </w:rPr>
        <w:t>„</w:t>
      </w:r>
      <w:r w:rsidR="007837FF" w:rsidRPr="006B257A">
        <w:rPr>
          <w:rFonts w:ascii="Tahoma" w:hAnsi="Tahoma" w:cs="Tahoma"/>
          <w:sz w:val="22"/>
          <w:szCs w:val="22"/>
        </w:rPr>
        <w:t>EQU</w:t>
      </w:r>
      <w:r w:rsidR="000370DF" w:rsidRPr="006B257A">
        <w:rPr>
          <w:rFonts w:ascii="Tahoma" w:hAnsi="Tahoma" w:cs="Tahoma"/>
          <w:sz w:val="22"/>
          <w:szCs w:val="22"/>
        </w:rPr>
        <w:t>“</w:t>
      </w:r>
      <w:r w:rsidR="007837FF" w:rsidRPr="006B257A">
        <w:rPr>
          <w:rFonts w:ascii="Tahoma" w:hAnsi="Tahoma" w:cs="Tahoma"/>
          <w:sz w:val="22"/>
          <w:szCs w:val="22"/>
        </w:rPr>
        <w:t>)</w:t>
      </w:r>
      <w:r w:rsidR="004B1680" w:rsidRPr="006B257A">
        <w:rPr>
          <w:rFonts w:ascii="Tahoma" w:hAnsi="Tahoma" w:cs="Tahoma"/>
          <w:sz w:val="22"/>
          <w:szCs w:val="22"/>
        </w:rPr>
        <w:t xml:space="preserve"> </w:t>
      </w:r>
      <w:r w:rsidRPr="006B257A">
        <w:rPr>
          <w:rFonts w:ascii="Tahoma" w:hAnsi="Tahoma" w:cs="Tahoma"/>
          <w:sz w:val="22"/>
          <w:szCs w:val="22"/>
        </w:rPr>
        <w:t xml:space="preserve">v souladu s pravidly stanovenými programem Microsoft EES. </w:t>
      </w:r>
      <w:r w:rsidR="0099700F" w:rsidRPr="006B257A">
        <w:rPr>
          <w:rFonts w:ascii="Tahoma" w:hAnsi="Tahoma" w:cs="Tahoma"/>
          <w:sz w:val="22"/>
          <w:szCs w:val="22"/>
        </w:rPr>
        <w:t xml:space="preserve">Konkrétní počty licencí, které má poskytovatel dodat na </w:t>
      </w:r>
      <w:r w:rsidR="002C389E">
        <w:rPr>
          <w:rFonts w:ascii="Tahoma" w:hAnsi="Tahoma" w:cs="Tahoma"/>
          <w:sz w:val="22"/>
          <w:szCs w:val="22"/>
        </w:rPr>
        <w:t xml:space="preserve">první i </w:t>
      </w:r>
      <w:r w:rsidR="0099700F" w:rsidRPr="006B257A">
        <w:rPr>
          <w:rFonts w:ascii="Tahoma" w:hAnsi="Tahoma" w:cs="Tahoma"/>
          <w:sz w:val="22"/>
          <w:szCs w:val="22"/>
        </w:rPr>
        <w:t>další období,</w:t>
      </w:r>
      <w:r w:rsidRPr="006B257A">
        <w:rPr>
          <w:rFonts w:ascii="Tahoma" w:hAnsi="Tahoma" w:cs="Tahoma"/>
          <w:sz w:val="22"/>
          <w:szCs w:val="22"/>
        </w:rPr>
        <w:t xml:space="preserve"> budou </w:t>
      </w:r>
      <w:r w:rsidR="0099700F" w:rsidRPr="006B257A">
        <w:rPr>
          <w:rFonts w:ascii="Tahoma" w:hAnsi="Tahoma" w:cs="Tahoma"/>
          <w:sz w:val="22"/>
          <w:szCs w:val="22"/>
        </w:rPr>
        <w:t>uvedeny v</w:t>
      </w:r>
      <w:r w:rsidR="003158DF">
        <w:rPr>
          <w:rFonts w:ascii="Tahoma" w:hAnsi="Tahoma" w:cs="Tahoma"/>
          <w:sz w:val="22"/>
          <w:szCs w:val="22"/>
        </w:rPr>
        <w:t> </w:t>
      </w:r>
      <w:r w:rsidR="0099700F" w:rsidRPr="006B257A">
        <w:rPr>
          <w:rFonts w:ascii="Tahoma" w:hAnsi="Tahoma" w:cs="Tahoma"/>
          <w:sz w:val="22"/>
          <w:szCs w:val="22"/>
        </w:rPr>
        <w:t>objednávkách</w:t>
      </w:r>
      <w:r w:rsidR="003158DF">
        <w:rPr>
          <w:rFonts w:ascii="Tahoma" w:hAnsi="Tahoma" w:cs="Tahoma"/>
          <w:sz w:val="22"/>
          <w:szCs w:val="22"/>
        </w:rPr>
        <w:t xml:space="preserve"> (dále jen „objednávky“)</w:t>
      </w:r>
      <w:r w:rsidRPr="006B257A">
        <w:rPr>
          <w:rFonts w:ascii="Tahoma" w:hAnsi="Tahoma" w:cs="Tahoma"/>
          <w:sz w:val="22"/>
          <w:szCs w:val="22"/>
        </w:rPr>
        <w:t>.</w:t>
      </w:r>
      <w:r w:rsidR="0099700F" w:rsidRPr="006B257A">
        <w:rPr>
          <w:rFonts w:ascii="Tahoma" w:hAnsi="Tahoma" w:cs="Tahoma"/>
          <w:sz w:val="22"/>
          <w:szCs w:val="22"/>
        </w:rPr>
        <w:t xml:space="preserve"> Tyto objednávky budou poskytovateli odeslány nejpozději </w:t>
      </w:r>
      <w:r w:rsidR="00F555F3">
        <w:rPr>
          <w:rFonts w:ascii="Tahoma" w:hAnsi="Tahoma" w:cs="Tahoma"/>
          <w:sz w:val="22"/>
          <w:szCs w:val="22"/>
        </w:rPr>
        <w:t xml:space="preserve">30 dnů před </w:t>
      </w:r>
      <w:r w:rsidR="00C94B31">
        <w:rPr>
          <w:rFonts w:ascii="Tahoma" w:hAnsi="Tahoma" w:cs="Tahoma"/>
          <w:sz w:val="22"/>
          <w:szCs w:val="22"/>
        </w:rPr>
        <w:t>koncem roční periody smlouvy</w:t>
      </w:r>
      <w:r w:rsidR="00CC6033">
        <w:rPr>
          <w:rFonts w:ascii="Tahoma" w:hAnsi="Tahoma" w:cs="Tahoma"/>
          <w:sz w:val="22"/>
          <w:szCs w:val="22"/>
        </w:rPr>
        <w:t>.</w:t>
      </w:r>
      <w:r w:rsidR="002C389E">
        <w:rPr>
          <w:rFonts w:ascii="Tahoma" w:hAnsi="Tahoma" w:cs="Tahoma"/>
          <w:sz w:val="22"/>
          <w:szCs w:val="22"/>
        </w:rPr>
        <w:t xml:space="preserve"> </w:t>
      </w:r>
      <w:r w:rsidR="00530BE0">
        <w:rPr>
          <w:rFonts w:ascii="Tahoma" w:hAnsi="Tahoma" w:cs="Tahoma"/>
          <w:sz w:val="22"/>
          <w:szCs w:val="22"/>
        </w:rPr>
        <w:t>Objednávka pro první období (první rok) bude nabyvatelem odeslána do 5 pracovních dnů ode dne nabytí účinnosti této smlouvy</w:t>
      </w:r>
      <w:r w:rsidR="007E1A1D">
        <w:rPr>
          <w:rFonts w:ascii="Tahoma" w:hAnsi="Tahoma" w:cs="Tahoma"/>
          <w:sz w:val="22"/>
          <w:szCs w:val="22"/>
        </w:rPr>
        <w:t>.</w:t>
      </w:r>
    </w:p>
    <w:p w14:paraId="569B4421" w14:textId="77777777" w:rsidR="00A5542A" w:rsidRPr="006B257A" w:rsidRDefault="005A737B" w:rsidP="00AA3E19">
      <w:pPr>
        <w:pStyle w:val="Zkladntext"/>
        <w:numPr>
          <w:ilvl w:val="0"/>
          <w:numId w:val="12"/>
        </w:numPr>
        <w:tabs>
          <w:tab w:val="clear" w:pos="360"/>
          <w:tab w:val="clear" w:pos="1418"/>
        </w:tabs>
        <w:rPr>
          <w:rFonts w:ascii="Tahoma" w:hAnsi="Tahoma" w:cs="Tahoma"/>
          <w:sz w:val="22"/>
          <w:szCs w:val="22"/>
        </w:rPr>
      </w:pPr>
      <w:r w:rsidRPr="006B257A">
        <w:rPr>
          <w:rFonts w:ascii="Tahoma" w:hAnsi="Tahoma" w:cs="Tahoma"/>
          <w:sz w:val="22"/>
          <w:szCs w:val="22"/>
        </w:rPr>
        <w:t xml:space="preserve">Produkt </w:t>
      </w:r>
      <w:r w:rsidR="00A5542A" w:rsidRPr="006B257A">
        <w:rPr>
          <w:rFonts w:ascii="Tahoma" w:hAnsi="Tahoma" w:cs="Tahoma"/>
          <w:sz w:val="22"/>
          <w:szCs w:val="22"/>
        </w:rPr>
        <w:t>Microsoft 365 A3</w:t>
      </w:r>
      <w:r w:rsidRPr="006B257A">
        <w:rPr>
          <w:rFonts w:ascii="Tahoma" w:hAnsi="Tahoma" w:cs="Tahoma"/>
          <w:sz w:val="22"/>
          <w:szCs w:val="22"/>
        </w:rPr>
        <w:t xml:space="preserve"> bude zahrnovat minimálně:</w:t>
      </w:r>
    </w:p>
    <w:p w14:paraId="1D91976F" w14:textId="77777777" w:rsidR="00A5542A" w:rsidRPr="006B257A" w:rsidRDefault="00A5542A"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 xml:space="preserve">Windows 10 </w:t>
      </w:r>
      <w:proofErr w:type="spellStart"/>
      <w:r w:rsidRPr="006B257A">
        <w:rPr>
          <w:rFonts w:ascii="Tahoma" w:hAnsi="Tahoma" w:cs="Tahoma"/>
          <w:sz w:val="22"/>
          <w:szCs w:val="22"/>
        </w:rPr>
        <w:t>Education</w:t>
      </w:r>
      <w:proofErr w:type="spellEnd"/>
      <w:r w:rsidRPr="006B257A">
        <w:rPr>
          <w:rFonts w:ascii="Tahoma" w:hAnsi="Tahoma" w:cs="Tahoma"/>
          <w:sz w:val="22"/>
          <w:szCs w:val="22"/>
        </w:rPr>
        <w:t xml:space="preserve"> E3</w:t>
      </w:r>
    </w:p>
    <w:p w14:paraId="756B30F2" w14:textId="77777777" w:rsidR="00A5542A" w:rsidRPr="006B257A" w:rsidRDefault="00A5542A"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Office 365 A3</w:t>
      </w:r>
    </w:p>
    <w:p w14:paraId="2C41B9E3" w14:textId="77777777" w:rsidR="00560AB5" w:rsidRPr="006B257A" w:rsidRDefault="00560AB5"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EMS E3/</w:t>
      </w:r>
      <w:proofErr w:type="spellStart"/>
      <w:r w:rsidR="00A5542A" w:rsidRPr="006B257A">
        <w:rPr>
          <w:rFonts w:ascii="Tahoma" w:hAnsi="Tahoma" w:cs="Tahoma"/>
          <w:sz w:val="22"/>
          <w:szCs w:val="22"/>
        </w:rPr>
        <w:t>Enterprise</w:t>
      </w:r>
      <w:proofErr w:type="spellEnd"/>
      <w:r w:rsidR="00A5542A" w:rsidRPr="006B257A">
        <w:rPr>
          <w:rFonts w:ascii="Tahoma" w:hAnsi="Tahoma" w:cs="Tahoma"/>
          <w:sz w:val="22"/>
          <w:szCs w:val="22"/>
        </w:rPr>
        <w:t xml:space="preserve"> Mobility + </w:t>
      </w:r>
      <w:proofErr w:type="spellStart"/>
      <w:r w:rsidR="00A5542A" w:rsidRPr="006B257A">
        <w:rPr>
          <w:rFonts w:ascii="Tahoma" w:hAnsi="Tahoma" w:cs="Tahoma"/>
          <w:sz w:val="22"/>
          <w:szCs w:val="22"/>
        </w:rPr>
        <w:t>Security</w:t>
      </w:r>
      <w:proofErr w:type="spellEnd"/>
      <w:r w:rsidR="00A5542A" w:rsidRPr="006B257A">
        <w:rPr>
          <w:rFonts w:ascii="Tahoma" w:hAnsi="Tahoma" w:cs="Tahoma"/>
          <w:sz w:val="22"/>
          <w:szCs w:val="22"/>
        </w:rPr>
        <w:t xml:space="preserve"> E3</w:t>
      </w:r>
      <w:r w:rsidRPr="006B257A">
        <w:rPr>
          <w:rFonts w:ascii="Tahoma" w:hAnsi="Tahoma" w:cs="Tahoma"/>
          <w:sz w:val="22"/>
          <w:szCs w:val="22"/>
        </w:rPr>
        <w:t xml:space="preserve"> (zabezpečení a správa) – </w:t>
      </w:r>
      <w:proofErr w:type="spellStart"/>
      <w:r w:rsidRPr="006B257A">
        <w:rPr>
          <w:rFonts w:ascii="Tahoma" w:hAnsi="Tahoma" w:cs="Tahoma"/>
          <w:sz w:val="22"/>
          <w:szCs w:val="22"/>
        </w:rPr>
        <w:t>Intune</w:t>
      </w:r>
      <w:proofErr w:type="spellEnd"/>
      <w:r w:rsidRPr="006B257A">
        <w:rPr>
          <w:rFonts w:ascii="Tahoma" w:hAnsi="Tahoma" w:cs="Tahoma"/>
          <w:sz w:val="22"/>
          <w:szCs w:val="22"/>
        </w:rPr>
        <w:t>, Azure a</w:t>
      </w:r>
      <w:r w:rsidR="00140F2B">
        <w:rPr>
          <w:rFonts w:ascii="Tahoma" w:hAnsi="Tahoma" w:cs="Tahoma"/>
          <w:sz w:val="22"/>
          <w:szCs w:val="22"/>
        </w:rPr>
        <w:t> </w:t>
      </w:r>
      <w:proofErr w:type="spellStart"/>
      <w:r w:rsidRPr="006B257A">
        <w:rPr>
          <w:rFonts w:ascii="Tahoma" w:hAnsi="Tahoma" w:cs="Tahoma"/>
          <w:sz w:val="22"/>
          <w:szCs w:val="22"/>
        </w:rPr>
        <w:t>Advanced</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Threat</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Analytics</w:t>
      </w:r>
      <w:proofErr w:type="spellEnd"/>
    </w:p>
    <w:p w14:paraId="70850A9C" w14:textId="77777777" w:rsidR="00A5542A" w:rsidRPr="006B257A" w:rsidRDefault="00A5542A" w:rsidP="00AA3E19">
      <w:pPr>
        <w:numPr>
          <w:ilvl w:val="1"/>
          <w:numId w:val="12"/>
        </w:numPr>
        <w:spacing w:before="120"/>
        <w:ind w:left="993" w:hanging="567"/>
        <w:jc w:val="both"/>
        <w:rPr>
          <w:rFonts w:ascii="Tahoma" w:hAnsi="Tahoma" w:cs="Tahoma"/>
          <w:sz w:val="22"/>
          <w:szCs w:val="22"/>
        </w:rPr>
      </w:pPr>
      <w:proofErr w:type="spellStart"/>
      <w:r w:rsidRPr="006B257A">
        <w:rPr>
          <w:rFonts w:ascii="Tahoma" w:hAnsi="Tahoma" w:cs="Tahoma"/>
          <w:sz w:val="22"/>
          <w:szCs w:val="22"/>
        </w:rPr>
        <w:t>Minecraft</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Education</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Edition</w:t>
      </w:r>
      <w:proofErr w:type="spellEnd"/>
    </w:p>
    <w:p w14:paraId="3AF4F803" w14:textId="77777777" w:rsidR="00A5542A" w:rsidRPr="006B257A" w:rsidRDefault="00A5542A"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Benefity</w:t>
      </w:r>
    </w:p>
    <w:p w14:paraId="62DB4FF2"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o</w:t>
      </w:r>
      <w:r w:rsidR="00A5542A" w:rsidRPr="006B257A">
        <w:rPr>
          <w:rFonts w:ascii="Tahoma" w:hAnsi="Tahoma" w:cs="Tahoma"/>
          <w:sz w:val="22"/>
          <w:szCs w:val="22"/>
        </w:rPr>
        <w:t xml:space="preserve">právnění použití funkcionality </w:t>
      </w:r>
      <w:proofErr w:type="spellStart"/>
      <w:r w:rsidR="00A5542A" w:rsidRPr="006B257A">
        <w:rPr>
          <w:rFonts w:ascii="Tahoma" w:hAnsi="Tahoma" w:cs="Tahoma"/>
          <w:sz w:val="22"/>
          <w:szCs w:val="22"/>
        </w:rPr>
        <w:t>Enterprise</w:t>
      </w:r>
      <w:proofErr w:type="spellEnd"/>
      <w:r w:rsidR="00A5542A" w:rsidRPr="006B257A">
        <w:rPr>
          <w:rFonts w:ascii="Tahoma" w:hAnsi="Tahoma" w:cs="Tahoma"/>
          <w:sz w:val="22"/>
          <w:szCs w:val="22"/>
        </w:rPr>
        <w:t xml:space="preserve"> CAL </w:t>
      </w:r>
      <w:proofErr w:type="spellStart"/>
      <w:proofErr w:type="gramStart"/>
      <w:r w:rsidR="00A5542A" w:rsidRPr="006B257A">
        <w:rPr>
          <w:rFonts w:ascii="Tahoma" w:hAnsi="Tahoma" w:cs="Tahoma"/>
          <w:sz w:val="22"/>
          <w:szCs w:val="22"/>
        </w:rPr>
        <w:t>Suite</w:t>
      </w:r>
      <w:proofErr w:type="spellEnd"/>
      <w:r w:rsidR="00A5542A" w:rsidRPr="006B257A">
        <w:rPr>
          <w:rFonts w:ascii="Tahoma" w:hAnsi="Tahoma" w:cs="Tahoma"/>
          <w:sz w:val="22"/>
          <w:szCs w:val="22"/>
        </w:rPr>
        <w:t xml:space="preserve"> - nárok</w:t>
      </w:r>
      <w:proofErr w:type="gramEnd"/>
      <w:r w:rsidR="00A5542A" w:rsidRPr="006B257A">
        <w:rPr>
          <w:rFonts w:ascii="Tahoma" w:hAnsi="Tahoma" w:cs="Tahoma"/>
          <w:sz w:val="22"/>
          <w:szCs w:val="22"/>
        </w:rPr>
        <w:t xml:space="preserve"> na instalaci</w:t>
      </w:r>
      <w:r w:rsidR="00560AB5" w:rsidRPr="006B257A">
        <w:rPr>
          <w:rFonts w:ascii="Tahoma" w:hAnsi="Tahoma" w:cs="Tahoma"/>
          <w:sz w:val="22"/>
          <w:szCs w:val="22"/>
        </w:rPr>
        <w:t xml:space="preserve"> </w:t>
      </w:r>
      <w:r w:rsidR="00A5542A" w:rsidRPr="006B257A">
        <w:rPr>
          <w:rFonts w:ascii="Tahoma" w:hAnsi="Tahoma" w:cs="Tahoma"/>
          <w:sz w:val="22"/>
          <w:szCs w:val="22"/>
        </w:rPr>
        <w:t>neomezeného počtu serverových produktů a použití přístupových licencí CAL</w:t>
      </w:r>
      <w:r w:rsidR="00560AB5" w:rsidRPr="006B257A">
        <w:rPr>
          <w:rFonts w:ascii="Tahoma" w:hAnsi="Tahoma" w:cs="Tahoma"/>
          <w:sz w:val="22"/>
          <w:szCs w:val="22"/>
        </w:rPr>
        <w:t xml:space="preserve"> </w:t>
      </w:r>
      <w:r w:rsidR="00A5542A" w:rsidRPr="006B257A">
        <w:rPr>
          <w:rFonts w:ascii="Tahoma" w:hAnsi="Tahoma" w:cs="Tahoma"/>
          <w:sz w:val="22"/>
          <w:szCs w:val="22"/>
        </w:rPr>
        <w:t>pro následující produkty:</w:t>
      </w:r>
    </w:p>
    <w:p w14:paraId="1296F459" w14:textId="77777777" w:rsidR="00A5542A" w:rsidRPr="006B257A" w:rsidRDefault="00A5542A" w:rsidP="00BA0D5E">
      <w:pPr>
        <w:numPr>
          <w:ilvl w:val="0"/>
          <w:numId w:val="31"/>
        </w:numPr>
        <w:autoSpaceDE w:val="0"/>
        <w:autoSpaceDN w:val="0"/>
        <w:adjustRightInd w:val="0"/>
        <w:spacing w:before="40"/>
        <w:ind w:left="1843" w:hanging="425"/>
        <w:jc w:val="both"/>
        <w:rPr>
          <w:rFonts w:ascii="Tahoma" w:hAnsi="Tahoma" w:cs="Tahoma"/>
          <w:sz w:val="22"/>
          <w:szCs w:val="22"/>
        </w:rPr>
      </w:pPr>
      <w:r w:rsidRPr="006B257A">
        <w:rPr>
          <w:rFonts w:ascii="Tahoma" w:hAnsi="Tahoma" w:cs="Tahoma"/>
          <w:sz w:val="22"/>
          <w:szCs w:val="22"/>
        </w:rPr>
        <w:t>Exchange Server,</w:t>
      </w:r>
    </w:p>
    <w:p w14:paraId="4428B05B" w14:textId="77777777" w:rsidR="00A5542A" w:rsidRPr="006B257A" w:rsidRDefault="00A5542A" w:rsidP="00BA0D5E">
      <w:pPr>
        <w:numPr>
          <w:ilvl w:val="0"/>
          <w:numId w:val="31"/>
        </w:numPr>
        <w:autoSpaceDE w:val="0"/>
        <w:autoSpaceDN w:val="0"/>
        <w:adjustRightInd w:val="0"/>
        <w:spacing w:before="40"/>
        <w:ind w:left="1843" w:hanging="425"/>
        <w:jc w:val="both"/>
        <w:rPr>
          <w:rFonts w:ascii="Tahoma" w:hAnsi="Tahoma" w:cs="Tahoma"/>
          <w:sz w:val="22"/>
          <w:szCs w:val="22"/>
        </w:rPr>
      </w:pPr>
      <w:proofErr w:type="spellStart"/>
      <w:r w:rsidRPr="006B257A">
        <w:rPr>
          <w:rFonts w:ascii="Tahoma" w:hAnsi="Tahoma" w:cs="Tahoma"/>
          <w:sz w:val="22"/>
          <w:szCs w:val="22"/>
        </w:rPr>
        <w:t>Sharepoint</w:t>
      </w:r>
      <w:proofErr w:type="spellEnd"/>
      <w:r w:rsidRPr="006B257A">
        <w:rPr>
          <w:rFonts w:ascii="Tahoma" w:hAnsi="Tahoma" w:cs="Tahoma"/>
          <w:sz w:val="22"/>
          <w:szCs w:val="22"/>
        </w:rPr>
        <w:t xml:space="preserve"> Server,</w:t>
      </w:r>
    </w:p>
    <w:p w14:paraId="68026B79" w14:textId="77777777" w:rsidR="00A5542A" w:rsidRPr="006B257A" w:rsidRDefault="00A5542A" w:rsidP="00BA0D5E">
      <w:pPr>
        <w:numPr>
          <w:ilvl w:val="0"/>
          <w:numId w:val="31"/>
        </w:numPr>
        <w:autoSpaceDE w:val="0"/>
        <w:autoSpaceDN w:val="0"/>
        <w:adjustRightInd w:val="0"/>
        <w:spacing w:before="40"/>
        <w:ind w:left="1843" w:hanging="425"/>
        <w:jc w:val="both"/>
        <w:rPr>
          <w:rFonts w:ascii="Tahoma" w:hAnsi="Tahoma" w:cs="Tahoma"/>
          <w:sz w:val="22"/>
          <w:szCs w:val="22"/>
        </w:rPr>
      </w:pPr>
      <w:r w:rsidRPr="006B257A">
        <w:rPr>
          <w:rFonts w:ascii="Tahoma" w:hAnsi="Tahoma" w:cs="Tahoma"/>
          <w:sz w:val="22"/>
          <w:szCs w:val="22"/>
        </w:rPr>
        <w:lastRenderedPageBreak/>
        <w:t xml:space="preserve">Skype </w:t>
      </w:r>
      <w:proofErr w:type="spellStart"/>
      <w:r w:rsidRPr="006B257A">
        <w:rPr>
          <w:rFonts w:ascii="Tahoma" w:hAnsi="Tahoma" w:cs="Tahoma"/>
          <w:sz w:val="22"/>
          <w:szCs w:val="22"/>
        </w:rPr>
        <w:t>for</w:t>
      </w:r>
      <w:proofErr w:type="spellEnd"/>
      <w:r w:rsidRPr="006B257A">
        <w:rPr>
          <w:rFonts w:ascii="Tahoma" w:hAnsi="Tahoma" w:cs="Tahoma"/>
          <w:sz w:val="22"/>
          <w:szCs w:val="22"/>
        </w:rPr>
        <w:t xml:space="preserve"> Business Server</w:t>
      </w:r>
    </w:p>
    <w:p w14:paraId="3FE1E7AF"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řístupové licence CAL pro následující produkty:</w:t>
      </w:r>
    </w:p>
    <w:p w14:paraId="5881FF89" w14:textId="77777777" w:rsidR="00A5542A" w:rsidRPr="006B257A" w:rsidRDefault="00A5542A" w:rsidP="00BA0D5E">
      <w:pPr>
        <w:numPr>
          <w:ilvl w:val="0"/>
          <w:numId w:val="32"/>
        </w:numPr>
        <w:autoSpaceDE w:val="0"/>
        <w:autoSpaceDN w:val="0"/>
        <w:adjustRightInd w:val="0"/>
        <w:spacing w:before="40"/>
        <w:ind w:left="1843" w:hanging="425"/>
        <w:jc w:val="both"/>
        <w:rPr>
          <w:rFonts w:ascii="Tahoma" w:hAnsi="Tahoma" w:cs="Tahoma"/>
          <w:sz w:val="22"/>
          <w:szCs w:val="22"/>
        </w:rPr>
      </w:pPr>
      <w:r w:rsidRPr="006B257A">
        <w:rPr>
          <w:rFonts w:ascii="Tahoma" w:hAnsi="Tahoma" w:cs="Tahoma"/>
          <w:sz w:val="22"/>
          <w:szCs w:val="22"/>
        </w:rPr>
        <w:t>Windows Server,</w:t>
      </w:r>
    </w:p>
    <w:p w14:paraId="0E35183E" w14:textId="77777777" w:rsidR="00A5542A" w:rsidRPr="006B257A" w:rsidRDefault="00A5542A" w:rsidP="00BA0D5E">
      <w:pPr>
        <w:numPr>
          <w:ilvl w:val="0"/>
          <w:numId w:val="32"/>
        </w:numPr>
        <w:autoSpaceDE w:val="0"/>
        <w:autoSpaceDN w:val="0"/>
        <w:adjustRightInd w:val="0"/>
        <w:spacing w:before="40"/>
        <w:ind w:left="1843" w:hanging="425"/>
        <w:jc w:val="both"/>
        <w:rPr>
          <w:rFonts w:ascii="Tahoma" w:hAnsi="Tahoma" w:cs="Tahoma"/>
          <w:sz w:val="22"/>
          <w:szCs w:val="22"/>
        </w:rPr>
      </w:pPr>
      <w:proofErr w:type="spellStart"/>
      <w:r w:rsidRPr="006B257A">
        <w:rPr>
          <w:rFonts w:ascii="Tahoma" w:hAnsi="Tahoma" w:cs="Tahoma"/>
          <w:sz w:val="22"/>
          <w:szCs w:val="22"/>
        </w:rPr>
        <w:t>System</w:t>
      </w:r>
      <w:proofErr w:type="spellEnd"/>
      <w:r w:rsidRPr="006B257A">
        <w:rPr>
          <w:rFonts w:ascii="Tahoma" w:hAnsi="Tahoma" w:cs="Tahoma"/>
          <w:sz w:val="22"/>
          <w:szCs w:val="22"/>
        </w:rPr>
        <w:t xml:space="preserve"> Center </w:t>
      </w:r>
      <w:proofErr w:type="spellStart"/>
      <w:r w:rsidRPr="006B257A">
        <w:rPr>
          <w:rFonts w:ascii="Tahoma" w:hAnsi="Tahoma" w:cs="Tahoma"/>
          <w:sz w:val="22"/>
          <w:szCs w:val="22"/>
        </w:rPr>
        <w:t>Configuration</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Manager</w:t>
      </w:r>
      <w:proofErr w:type="spellEnd"/>
      <w:r w:rsidRPr="006B257A">
        <w:rPr>
          <w:rFonts w:ascii="Tahoma" w:hAnsi="Tahoma" w:cs="Tahoma"/>
          <w:sz w:val="22"/>
          <w:szCs w:val="22"/>
        </w:rPr>
        <w:t>,</w:t>
      </w:r>
    </w:p>
    <w:p w14:paraId="25EFC476" w14:textId="77777777" w:rsidR="00A5542A" w:rsidRPr="006B257A" w:rsidRDefault="00A5542A" w:rsidP="00BA0D5E">
      <w:pPr>
        <w:numPr>
          <w:ilvl w:val="0"/>
          <w:numId w:val="32"/>
        </w:numPr>
        <w:autoSpaceDE w:val="0"/>
        <w:autoSpaceDN w:val="0"/>
        <w:adjustRightInd w:val="0"/>
        <w:spacing w:before="40"/>
        <w:ind w:left="1843" w:hanging="425"/>
        <w:jc w:val="both"/>
        <w:rPr>
          <w:rFonts w:ascii="Tahoma" w:hAnsi="Tahoma" w:cs="Tahoma"/>
          <w:sz w:val="22"/>
          <w:szCs w:val="22"/>
        </w:rPr>
      </w:pPr>
      <w:proofErr w:type="spellStart"/>
      <w:r w:rsidRPr="006B257A">
        <w:rPr>
          <w:rFonts w:ascii="Tahoma" w:hAnsi="Tahoma" w:cs="Tahoma"/>
          <w:sz w:val="22"/>
          <w:szCs w:val="22"/>
        </w:rPr>
        <w:t>System</w:t>
      </w:r>
      <w:proofErr w:type="spellEnd"/>
      <w:r w:rsidRPr="006B257A">
        <w:rPr>
          <w:rFonts w:ascii="Tahoma" w:hAnsi="Tahoma" w:cs="Tahoma"/>
          <w:sz w:val="22"/>
          <w:szCs w:val="22"/>
        </w:rPr>
        <w:t xml:space="preserve"> Center </w:t>
      </w:r>
      <w:proofErr w:type="spellStart"/>
      <w:r w:rsidRPr="006B257A">
        <w:rPr>
          <w:rFonts w:ascii="Tahoma" w:hAnsi="Tahoma" w:cs="Tahoma"/>
          <w:sz w:val="22"/>
          <w:szCs w:val="22"/>
        </w:rPr>
        <w:t>Endpoint</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Protection</w:t>
      </w:r>
      <w:proofErr w:type="spellEnd"/>
    </w:p>
    <w:p w14:paraId="7A50B6B5"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rávo instalovat verzi Office Professional Plus na jedno zařízení</w:t>
      </w:r>
      <w:r w:rsidR="006E0300" w:rsidRPr="006B257A">
        <w:rPr>
          <w:rFonts w:ascii="Tahoma" w:hAnsi="Tahoma" w:cs="Tahoma"/>
          <w:sz w:val="22"/>
          <w:szCs w:val="22"/>
        </w:rPr>
        <w:t xml:space="preserve"> </w:t>
      </w:r>
      <w:r w:rsidR="00A5542A" w:rsidRPr="006B257A">
        <w:rPr>
          <w:rFonts w:ascii="Tahoma" w:hAnsi="Tahoma" w:cs="Tahoma"/>
          <w:sz w:val="22"/>
          <w:szCs w:val="22"/>
        </w:rPr>
        <w:t>licencovaného uživatele místo Office 365 Pro Plus</w:t>
      </w:r>
    </w:p>
    <w:p w14:paraId="057E47C7"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 xml:space="preserve">rávo instalovat verze Windows 10 </w:t>
      </w:r>
      <w:proofErr w:type="spellStart"/>
      <w:r w:rsidR="00A5542A" w:rsidRPr="006B257A">
        <w:rPr>
          <w:rFonts w:ascii="Tahoma" w:hAnsi="Tahoma" w:cs="Tahoma"/>
          <w:sz w:val="22"/>
          <w:szCs w:val="22"/>
        </w:rPr>
        <w:t>Education</w:t>
      </w:r>
      <w:proofErr w:type="spellEnd"/>
      <w:r w:rsidR="00A5542A" w:rsidRPr="006B257A">
        <w:rPr>
          <w:rFonts w:ascii="Tahoma" w:hAnsi="Tahoma" w:cs="Tahoma"/>
          <w:sz w:val="22"/>
          <w:szCs w:val="22"/>
        </w:rPr>
        <w:t xml:space="preserve">, Windows 10 </w:t>
      </w:r>
      <w:proofErr w:type="spellStart"/>
      <w:r w:rsidR="00A5542A" w:rsidRPr="006B257A">
        <w:rPr>
          <w:rFonts w:ascii="Tahoma" w:hAnsi="Tahoma" w:cs="Tahoma"/>
          <w:sz w:val="22"/>
          <w:szCs w:val="22"/>
        </w:rPr>
        <w:t>Enterprise</w:t>
      </w:r>
      <w:proofErr w:type="spellEnd"/>
      <w:r w:rsidR="00A5542A" w:rsidRPr="006B257A">
        <w:rPr>
          <w:rFonts w:ascii="Tahoma" w:hAnsi="Tahoma" w:cs="Tahoma"/>
          <w:sz w:val="22"/>
          <w:szCs w:val="22"/>
        </w:rPr>
        <w:t xml:space="preserve"> nebo</w:t>
      </w:r>
      <w:r w:rsidR="006E0300" w:rsidRPr="006B257A">
        <w:rPr>
          <w:rFonts w:ascii="Tahoma" w:hAnsi="Tahoma" w:cs="Tahoma"/>
          <w:sz w:val="22"/>
          <w:szCs w:val="22"/>
        </w:rPr>
        <w:t xml:space="preserve"> </w:t>
      </w:r>
      <w:r w:rsidR="00A5542A" w:rsidRPr="006B257A">
        <w:rPr>
          <w:rFonts w:ascii="Tahoma" w:hAnsi="Tahoma" w:cs="Tahoma"/>
          <w:sz w:val="22"/>
          <w:szCs w:val="22"/>
        </w:rPr>
        <w:t xml:space="preserve">Windows 10 Pro místo Windows 10 </w:t>
      </w:r>
      <w:proofErr w:type="spellStart"/>
      <w:r w:rsidR="00A5542A" w:rsidRPr="006B257A">
        <w:rPr>
          <w:rFonts w:ascii="Tahoma" w:hAnsi="Tahoma" w:cs="Tahoma"/>
          <w:sz w:val="22"/>
          <w:szCs w:val="22"/>
        </w:rPr>
        <w:t>Education</w:t>
      </w:r>
      <w:proofErr w:type="spellEnd"/>
      <w:r w:rsidR="00A5542A" w:rsidRPr="006B257A">
        <w:rPr>
          <w:rFonts w:ascii="Tahoma" w:hAnsi="Tahoma" w:cs="Tahoma"/>
          <w:sz w:val="22"/>
          <w:szCs w:val="22"/>
        </w:rPr>
        <w:t xml:space="preserve"> E3</w:t>
      </w:r>
    </w:p>
    <w:p w14:paraId="589440E2"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rávo instalovat až 5 kopií aplikace Office 365 Pro Plus na domácích</w:t>
      </w:r>
      <w:r w:rsidR="00BE6F8F" w:rsidRPr="006B257A">
        <w:rPr>
          <w:rFonts w:ascii="Tahoma" w:hAnsi="Tahoma" w:cs="Tahoma"/>
          <w:sz w:val="22"/>
          <w:szCs w:val="22"/>
        </w:rPr>
        <w:t xml:space="preserve"> </w:t>
      </w:r>
      <w:r w:rsidR="00A5542A" w:rsidRPr="006B257A">
        <w:rPr>
          <w:rFonts w:ascii="Tahoma" w:hAnsi="Tahoma" w:cs="Tahoma"/>
          <w:sz w:val="22"/>
          <w:szCs w:val="22"/>
        </w:rPr>
        <w:t xml:space="preserve">zařízeních </w:t>
      </w:r>
      <w:r w:rsidR="00BE6F8F" w:rsidRPr="006B257A">
        <w:rPr>
          <w:rFonts w:ascii="Tahoma" w:hAnsi="Tahoma" w:cs="Tahoma"/>
          <w:sz w:val="22"/>
          <w:szCs w:val="22"/>
        </w:rPr>
        <w:t>žáků/</w:t>
      </w:r>
      <w:r w:rsidR="00A5542A" w:rsidRPr="006B257A">
        <w:rPr>
          <w:rFonts w:ascii="Tahoma" w:hAnsi="Tahoma" w:cs="Tahoma"/>
          <w:sz w:val="22"/>
          <w:szCs w:val="22"/>
        </w:rPr>
        <w:t>studentů a zaměstnanců školy</w:t>
      </w:r>
    </w:p>
    <w:p w14:paraId="4A8A02A8"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 xml:space="preserve">rávo instalovat na domácích zařízeních </w:t>
      </w:r>
      <w:r w:rsidR="00BE6F8F" w:rsidRPr="006B257A">
        <w:rPr>
          <w:rFonts w:ascii="Tahoma" w:hAnsi="Tahoma" w:cs="Tahoma"/>
          <w:sz w:val="22"/>
          <w:szCs w:val="22"/>
        </w:rPr>
        <w:t>žáků/</w:t>
      </w:r>
      <w:r w:rsidR="00A5542A" w:rsidRPr="006B257A">
        <w:rPr>
          <w:rFonts w:ascii="Tahoma" w:hAnsi="Tahoma" w:cs="Tahoma"/>
          <w:sz w:val="22"/>
          <w:szCs w:val="22"/>
        </w:rPr>
        <w:t>studentů upgrade na Windows 10</w:t>
      </w:r>
      <w:r w:rsidR="006E0300" w:rsidRPr="006B257A">
        <w:rPr>
          <w:rFonts w:ascii="Tahoma" w:hAnsi="Tahoma" w:cs="Tahoma"/>
          <w:sz w:val="22"/>
          <w:szCs w:val="22"/>
        </w:rPr>
        <w:t xml:space="preserve"> </w:t>
      </w:r>
      <w:proofErr w:type="spellStart"/>
      <w:r w:rsidR="00A5542A" w:rsidRPr="006B257A">
        <w:rPr>
          <w:rFonts w:ascii="Tahoma" w:hAnsi="Tahoma" w:cs="Tahoma"/>
          <w:sz w:val="22"/>
          <w:szCs w:val="22"/>
        </w:rPr>
        <w:t>Education</w:t>
      </w:r>
      <w:proofErr w:type="spellEnd"/>
    </w:p>
    <w:p w14:paraId="2B94B7BB" w14:textId="77777777" w:rsidR="00A5542A" w:rsidRPr="006B257A" w:rsidRDefault="006B257A" w:rsidP="00BA0D5E">
      <w:pPr>
        <w:numPr>
          <w:ilvl w:val="0"/>
          <w:numId w:val="30"/>
        </w:numPr>
        <w:autoSpaceDE w:val="0"/>
        <w:autoSpaceDN w:val="0"/>
        <w:adjustRightInd w:val="0"/>
        <w:spacing w:before="40"/>
        <w:ind w:left="1276" w:hanging="283"/>
        <w:jc w:val="both"/>
        <w:rPr>
          <w:rFonts w:ascii="Tahoma" w:hAnsi="Tahoma" w:cs="Tahoma"/>
          <w:sz w:val="22"/>
          <w:szCs w:val="22"/>
        </w:rPr>
      </w:pPr>
      <w:r>
        <w:rPr>
          <w:rFonts w:ascii="Tahoma" w:hAnsi="Tahoma" w:cs="Tahoma"/>
          <w:sz w:val="22"/>
          <w:szCs w:val="22"/>
        </w:rPr>
        <w:t>p</w:t>
      </w:r>
      <w:r w:rsidR="00A5542A" w:rsidRPr="006B257A">
        <w:rPr>
          <w:rFonts w:ascii="Tahoma" w:hAnsi="Tahoma" w:cs="Tahoma"/>
          <w:sz w:val="22"/>
          <w:szCs w:val="22"/>
        </w:rPr>
        <w:t>rávo používat starší verze produktů pro veškeré, smlouvou licencované,</w:t>
      </w:r>
      <w:r w:rsidR="006E0300" w:rsidRPr="006B257A">
        <w:rPr>
          <w:rFonts w:ascii="Tahoma" w:hAnsi="Tahoma" w:cs="Tahoma"/>
          <w:sz w:val="22"/>
          <w:szCs w:val="22"/>
        </w:rPr>
        <w:t xml:space="preserve"> </w:t>
      </w:r>
      <w:r w:rsidR="00A5542A" w:rsidRPr="006B257A">
        <w:rPr>
          <w:rFonts w:ascii="Tahoma" w:hAnsi="Tahoma" w:cs="Tahoma"/>
          <w:sz w:val="22"/>
          <w:szCs w:val="22"/>
        </w:rPr>
        <w:t>portfolio Microsoft, vyjma online služeb.</w:t>
      </w:r>
    </w:p>
    <w:p w14:paraId="03594C77" w14:textId="77777777" w:rsidR="002406A4" w:rsidRPr="006B257A" w:rsidRDefault="002406A4" w:rsidP="00AA3E19">
      <w:pPr>
        <w:pStyle w:val="Zkladntext"/>
        <w:numPr>
          <w:ilvl w:val="0"/>
          <w:numId w:val="12"/>
        </w:numPr>
        <w:tabs>
          <w:tab w:val="clear" w:pos="1418"/>
        </w:tabs>
        <w:rPr>
          <w:rFonts w:ascii="Tahoma" w:hAnsi="Tahoma" w:cs="Tahoma"/>
          <w:sz w:val="22"/>
          <w:szCs w:val="22"/>
        </w:rPr>
      </w:pPr>
      <w:r w:rsidRPr="006B257A">
        <w:rPr>
          <w:rFonts w:ascii="Tahoma" w:hAnsi="Tahoma" w:cs="Tahoma"/>
          <w:sz w:val="22"/>
          <w:szCs w:val="22"/>
        </w:rPr>
        <w:t xml:space="preserve">Všechny licence budou poskytovány včetně </w:t>
      </w:r>
      <w:proofErr w:type="spellStart"/>
      <w:r w:rsidRPr="006B257A">
        <w:rPr>
          <w:rFonts w:ascii="Tahoma" w:hAnsi="Tahoma" w:cs="Tahoma"/>
          <w:sz w:val="22"/>
          <w:szCs w:val="22"/>
        </w:rPr>
        <w:t>maintenance</w:t>
      </w:r>
      <w:proofErr w:type="spellEnd"/>
      <w:r w:rsidRPr="006B257A">
        <w:rPr>
          <w:rFonts w:ascii="Tahoma" w:hAnsi="Tahoma" w:cs="Tahoma"/>
          <w:sz w:val="22"/>
          <w:szCs w:val="22"/>
        </w:rPr>
        <w:t xml:space="preserve"> po dobu trvání Smlouvy EES (tj. nároku k používání všech aktualizací a nových verzí aplikace postupně uvolňovaných po stanovené období od nákupu dané aplikace).</w:t>
      </w:r>
    </w:p>
    <w:p w14:paraId="13D7284E" w14:textId="77777777" w:rsidR="002406A4" w:rsidRPr="006B257A" w:rsidRDefault="00AA2F75" w:rsidP="00AA3E19">
      <w:pPr>
        <w:pStyle w:val="Zkladntext"/>
        <w:numPr>
          <w:ilvl w:val="0"/>
          <w:numId w:val="12"/>
        </w:numPr>
        <w:tabs>
          <w:tab w:val="clear" w:pos="1418"/>
        </w:tabs>
        <w:rPr>
          <w:rFonts w:ascii="Tahoma" w:hAnsi="Tahoma" w:cs="Tahoma"/>
          <w:sz w:val="22"/>
          <w:szCs w:val="22"/>
        </w:rPr>
      </w:pPr>
      <w:r w:rsidRPr="006B257A">
        <w:rPr>
          <w:rFonts w:ascii="Tahoma" w:hAnsi="Tahoma" w:cs="Tahoma"/>
          <w:sz w:val="22"/>
          <w:szCs w:val="22"/>
        </w:rPr>
        <w:t>Související s</w:t>
      </w:r>
      <w:r w:rsidR="002406A4" w:rsidRPr="006B257A">
        <w:rPr>
          <w:rFonts w:ascii="Tahoma" w:hAnsi="Tahoma" w:cs="Tahoma"/>
          <w:sz w:val="22"/>
          <w:szCs w:val="22"/>
        </w:rPr>
        <w:t>lužby poskytované poskytovatelem a jejich parametry:</w:t>
      </w:r>
    </w:p>
    <w:p w14:paraId="4031FF38" w14:textId="77777777" w:rsidR="002406A4" w:rsidRPr="006B257A" w:rsidRDefault="002406A4"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příprava a zajištění nezbytné smluvní dokumentace (zejména Smlouva EES);</w:t>
      </w:r>
    </w:p>
    <w:p w14:paraId="5918DABD" w14:textId="77777777" w:rsidR="00042957" w:rsidRPr="006B257A" w:rsidRDefault="00042957"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poskytování konzultací uživatelům v oblasti licenční politiky společnosti Microsoft;</w:t>
      </w:r>
    </w:p>
    <w:p w14:paraId="298C64DF" w14:textId="34EC326A" w:rsidR="00042957" w:rsidRDefault="00042957" w:rsidP="00AA3E19">
      <w:pPr>
        <w:numPr>
          <w:ilvl w:val="1"/>
          <w:numId w:val="12"/>
        </w:numPr>
        <w:spacing w:before="120"/>
        <w:ind w:left="993" w:hanging="567"/>
        <w:jc w:val="both"/>
        <w:rPr>
          <w:rFonts w:ascii="Tahoma" w:hAnsi="Tahoma" w:cs="Tahoma"/>
          <w:sz w:val="22"/>
          <w:szCs w:val="22"/>
        </w:rPr>
      </w:pPr>
      <w:r w:rsidRPr="006B257A">
        <w:rPr>
          <w:rFonts w:ascii="Tahoma" w:hAnsi="Tahoma" w:cs="Tahoma"/>
          <w:sz w:val="22"/>
          <w:szCs w:val="22"/>
        </w:rPr>
        <w:t>poskytování technické podpory pro nasazení a řešení problémů s nasazením produktů, které jsou předmětem plnění dle této smlouvy; tato podpora bude poskytovaná certifikovanými specialisty v českém jazyce</w:t>
      </w:r>
      <w:r w:rsidR="000E7175" w:rsidRPr="006B257A">
        <w:rPr>
          <w:rFonts w:ascii="Tahoma" w:hAnsi="Tahoma" w:cs="Tahoma"/>
          <w:sz w:val="22"/>
          <w:szCs w:val="22"/>
        </w:rPr>
        <w:t xml:space="preserve"> po celou dobu trvání smlouvy</w:t>
      </w:r>
      <w:r w:rsidRPr="006B257A">
        <w:rPr>
          <w:rFonts w:ascii="Tahoma" w:hAnsi="Tahoma" w:cs="Tahoma"/>
          <w:sz w:val="22"/>
          <w:szCs w:val="22"/>
        </w:rPr>
        <w:t>, a to v pracovní dny od 08:00 do 15:00 hodin na:</w:t>
      </w:r>
    </w:p>
    <w:p w14:paraId="6456EB4A" w14:textId="77777777" w:rsidR="00B1233D" w:rsidRPr="006B257A" w:rsidRDefault="00B1233D" w:rsidP="00B1233D">
      <w:pPr>
        <w:spacing w:before="120"/>
        <w:ind w:left="993"/>
        <w:jc w:val="both"/>
        <w:rPr>
          <w:rFonts w:ascii="Tahoma" w:hAnsi="Tahoma" w:cs="Tahoma"/>
          <w:sz w:val="22"/>
          <w:szCs w:val="22"/>
        </w:rPr>
      </w:pPr>
    </w:p>
    <w:p w14:paraId="7CD60FD3" w14:textId="62BD954C" w:rsidR="00B1233D" w:rsidRPr="00B1233D" w:rsidRDefault="00B1233D" w:rsidP="00B1233D">
      <w:pPr>
        <w:pStyle w:val="Odstavecseseznamem"/>
        <w:tabs>
          <w:tab w:val="left" w:pos="2977"/>
        </w:tabs>
        <w:spacing w:before="120"/>
        <w:ind w:left="357"/>
        <w:jc w:val="both"/>
        <w:rPr>
          <w:rFonts w:ascii="Tahoma" w:hAnsi="Tahoma" w:cs="Tahoma"/>
          <w:sz w:val="22"/>
          <w:szCs w:val="22"/>
        </w:rPr>
      </w:pPr>
      <w:r>
        <w:rPr>
          <w:rFonts w:ascii="Tahoma" w:hAnsi="Tahoma" w:cs="Tahoma"/>
          <w:sz w:val="22"/>
          <w:szCs w:val="22"/>
        </w:rPr>
        <w:tab/>
      </w:r>
      <w:r w:rsidRPr="00B1233D">
        <w:rPr>
          <w:rFonts w:ascii="Tahoma" w:hAnsi="Tahoma" w:cs="Tahoma"/>
          <w:sz w:val="22"/>
          <w:szCs w:val="22"/>
        </w:rPr>
        <w:t>e-mail: dns@dns.cz</w:t>
      </w:r>
      <w:r w:rsidRPr="00B1233D">
        <w:rPr>
          <w:rFonts w:ascii="Tahoma" w:hAnsi="Tahoma" w:cs="Tahoma"/>
          <w:sz w:val="22"/>
          <w:szCs w:val="22"/>
        </w:rPr>
        <w:tab/>
      </w:r>
    </w:p>
    <w:p w14:paraId="3B2A0677" w14:textId="1E155F0D" w:rsidR="00B1233D" w:rsidRPr="00B1233D" w:rsidRDefault="00B1233D" w:rsidP="00B1233D">
      <w:pPr>
        <w:pStyle w:val="Odstavecseseznamem"/>
        <w:tabs>
          <w:tab w:val="left" w:pos="2977"/>
        </w:tabs>
        <w:spacing w:before="120"/>
        <w:ind w:left="357"/>
        <w:jc w:val="both"/>
        <w:rPr>
          <w:rFonts w:ascii="Tahoma" w:hAnsi="Tahoma" w:cs="Tahoma"/>
          <w:sz w:val="22"/>
          <w:szCs w:val="22"/>
        </w:rPr>
      </w:pPr>
      <w:r>
        <w:rPr>
          <w:rFonts w:ascii="Tahoma" w:hAnsi="Tahoma" w:cs="Tahoma"/>
          <w:sz w:val="22"/>
          <w:szCs w:val="22"/>
        </w:rPr>
        <w:tab/>
      </w:r>
      <w:r w:rsidRPr="00B1233D">
        <w:rPr>
          <w:rFonts w:ascii="Tahoma" w:hAnsi="Tahoma" w:cs="Tahoma"/>
          <w:sz w:val="22"/>
          <w:szCs w:val="22"/>
        </w:rPr>
        <w:t>tel.+420 296 377</w:t>
      </w:r>
      <w:r>
        <w:rPr>
          <w:rFonts w:ascii="Tahoma" w:hAnsi="Tahoma" w:cs="Tahoma"/>
          <w:sz w:val="22"/>
          <w:szCs w:val="22"/>
        </w:rPr>
        <w:t> </w:t>
      </w:r>
      <w:r w:rsidRPr="00B1233D">
        <w:rPr>
          <w:rFonts w:ascii="Tahoma" w:hAnsi="Tahoma" w:cs="Tahoma"/>
          <w:sz w:val="22"/>
          <w:szCs w:val="22"/>
        </w:rPr>
        <w:t>400</w:t>
      </w:r>
    </w:p>
    <w:p w14:paraId="4B95B556" w14:textId="758D6D77" w:rsidR="00042957" w:rsidRPr="002D3EF2" w:rsidRDefault="002D3EF2" w:rsidP="00042957">
      <w:pPr>
        <w:spacing w:before="120"/>
        <w:ind w:left="1560"/>
        <w:jc w:val="both"/>
        <w:rPr>
          <w:rFonts w:ascii="Tahoma" w:hAnsi="Tahoma" w:cs="Tahoma"/>
          <w:iCs/>
          <w:color w:val="0000FF"/>
          <w:sz w:val="22"/>
          <w:szCs w:val="22"/>
        </w:rPr>
      </w:pPr>
      <w:r>
        <w:rPr>
          <w:rFonts w:ascii="Tahoma" w:hAnsi="Tahoma" w:cs="Tahoma"/>
          <w:i/>
          <w:color w:val="0000FF"/>
          <w:sz w:val="22"/>
          <w:szCs w:val="22"/>
        </w:rPr>
        <w:t xml:space="preserve"> </w:t>
      </w:r>
      <w:r w:rsidR="00B1233D">
        <w:rPr>
          <w:rFonts w:ascii="Tahoma" w:hAnsi="Tahoma" w:cs="Tahoma"/>
          <w:i/>
          <w:color w:val="0000FF"/>
          <w:sz w:val="22"/>
          <w:szCs w:val="22"/>
        </w:rPr>
        <w:t xml:space="preserve"> </w:t>
      </w:r>
    </w:p>
    <w:p w14:paraId="495A7790" w14:textId="77777777" w:rsidR="0005649C" w:rsidRPr="006B257A" w:rsidRDefault="00522171" w:rsidP="0005649C">
      <w:pPr>
        <w:pStyle w:val="slolnkuSmlouvy"/>
        <w:spacing w:before="360"/>
        <w:rPr>
          <w:rFonts w:ascii="Tahoma" w:hAnsi="Tahoma" w:cs="Tahoma"/>
          <w:sz w:val="22"/>
          <w:szCs w:val="22"/>
        </w:rPr>
      </w:pPr>
      <w:r w:rsidRPr="006B257A">
        <w:rPr>
          <w:rFonts w:ascii="Tahoma" w:hAnsi="Tahoma" w:cs="Tahoma"/>
          <w:sz w:val="22"/>
          <w:szCs w:val="22"/>
        </w:rPr>
        <w:t>I</w:t>
      </w:r>
      <w:r w:rsidR="0005649C" w:rsidRPr="006B257A">
        <w:rPr>
          <w:rFonts w:ascii="Tahoma" w:hAnsi="Tahoma" w:cs="Tahoma"/>
          <w:sz w:val="22"/>
          <w:szCs w:val="22"/>
        </w:rPr>
        <w:t>V.</w:t>
      </w:r>
      <w:r w:rsidR="0005649C" w:rsidRPr="006B257A">
        <w:rPr>
          <w:rFonts w:ascii="Tahoma" w:hAnsi="Tahoma" w:cs="Tahoma"/>
          <w:sz w:val="22"/>
          <w:szCs w:val="22"/>
        </w:rPr>
        <w:br/>
        <w:t>Povinnosti poskytovatele a nabyvatele</w:t>
      </w:r>
    </w:p>
    <w:p w14:paraId="2EA9A88E" w14:textId="18FB08F6" w:rsidR="00C8059B" w:rsidRPr="00213F77" w:rsidRDefault="00C8059B" w:rsidP="00213F77">
      <w:pPr>
        <w:pStyle w:val="Odstavecseseznamem"/>
        <w:numPr>
          <w:ilvl w:val="0"/>
          <w:numId w:val="42"/>
        </w:numPr>
        <w:spacing w:before="240"/>
        <w:jc w:val="both"/>
        <w:rPr>
          <w:rFonts w:ascii="Tahoma" w:hAnsi="Tahoma" w:cs="Tahoma"/>
          <w:b/>
          <w:sz w:val="22"/>
          <w:szCs w:val="22"/>
        </w:rPr>
      </w:pPr>
      <w:r w:rsidRPr="00213F77">
        <w:rPr>
          <w:rFonts w:ascii="Tahoma" w:hAnsi="Tahoma" w:cs="Tahoma"/>
          <w:b/>
          <w:sz w:val="22"/>
          <w:szCs w:val="22"/>
        </w:rPr>
        <w:t xml:space="preserve">Poskytovatel </w:t>
      </w:r>
      <w:r w:rsidR="0085248E" w:rsidRPr="00213F77">
        <w:rPr>
          <w:rFonts w:ascii="Tahoma" w:hAnsi="Tahoma" w:cs="Tahoma"/>
          <w:b/>
          <w:sz w:val="22"/>
          <w:szCs w:val="22"/>
        </w:rPr>
        <w:t>je povinen zejména</w:t>
      </w:r>
      <w:r w:rsidRPr="00213F77">
        <w:rPr>
          <w:rFonts w:ascii="Tahoma" w:hAnsi="Tahoma" w:cs="Tahoma"/>
          <w:b/>
          <w:sz w:val="22"/>
          <w:szCs w:val="22"/>
        </w:rPr>
        <w:t>:</w:t>
      </w:r>
    </w:p>
    <w:p w14:paraId="3DB40FE0" w14:textId="77777777" w:rsidR="0005649C" w:rsidRPr="006B257A" w:rsidRDefault="00C8059B" w:rsidP="000D4A1B">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 xml:space="preserve">Zajistit nezbytnou smluvní dokumentaci pro užívací práva k programovým produktům společnosti v rámci </w:t>
      </w:r>
      <w:r w:rsidR="00C46DB5" w:rsidRPr="006B257A">
        <w:rPr>
          <w:rFonts w:ascii="Tahoma" w:hAnsi="Tahoma" w:cs="Tahoma"/>
          <w:sz w:val="22"/>
          <w:szCs w:val="22"/>
        </w:rPr>
        <w:t>licenčníh</w:t>
      </w:r>
      <w:r w:rsidR="006314D9" w:rsidRPr="006B257A">
        <w:rPr>
          <w:rFonts w:ascii="Tahoma" w:hAnsi="Tahoma" w:cs="Tahoma"/>
          <w:sz w:val="22"/>
          <w:szCs w:val="22"/>
        </w:rPr>
        <w:t>o</w:t>
      </w:r>
      <w:r w:rsidR="00C46DB5" w:rsidRPr="006B257A">
        <w:rPr>
          <w:rFonts w:ascii="Tahoma" w:hAnsi="Tahoma" w:cs="Tahoma"/>
          <w:sz w:val="22"/>
          <w:szCs w:val="22"/>
        </w:rPr>
        <w:t xml:space="preserve"> programu</w:t>
      </w:r>
      <w:r w:rsidRPr="006B257A">
        <w:rPr>
          <w:rFonts w:ascii="Tahoma" w:hAnsi="Tahoma" w:cs="Tahoma"/>
          <w:sz w:val="22"/>
          <w:szCs w:val="22"/>
        </w:rPr>
        <w:t xml:space="preserve"> </w:t>
      </w:r>
      <w:r w:rsidRPr="006B257A">
        <w:rPr>
          <w:rFonts w:ascii="Tahoma" w:hAnsi="Tahoma" w:cs="Tahoma"/>
          <w:b/>
          <w:sz w:val="22"/>
          <w:szCs w:val="22"/>
        </w:rPr>
        <w:t xml:space="preserve">Microsoft </w:t>
      </w:r>
      <w:proofErr w:type="spellStart"/>
      <w:r w:rsidRPr="006B257A">
        <w:rPr>
          <w:rFonts w:ascii="Tahoma" w:hAnsi="Tahoma" w:cs="Tahoma"/>
          <w:b/>
          <w:sz w:val="22"/>
          <w:szCs w:val="22"/>
        </w:rPr>
        <w:t>Enrollment</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for</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Education</w:t>
      </w:r>
      <w:proofErr w:type="spellEnd"/>
      <w:r w:rsidRPr="006B257A">
        <w:rPr>
          <w:rFonts w:ascii="Tahoma" w:hAnsi="Tahoma" w:cs="Tahoma"/>
          <w:b/>
          <w:sz w:val="22"/>
          <w:szCs w:val="22"/>
        </w:rPr>
        <w:t xml:space="preserve"> </w:t>
      </w:r>
      <w:proofErr w:type="spellStart"/>
      <w:r w:rsidRPr="006B257A">
        <w:rPr>
          <w:rFonts w:ascii="Tahoma" w:hAnsi="Tahoma" w:cs="Tahoma"/>
          <w:b/>
          <w:sz w:val="22"/>
          <w:szCs w:val="22"/>
        </w:rPr>
        <w:t>Solutions</w:t>
      </w:r>
      <w:proofErr w:type="spellEnd"/>
      <w:r w:rsidR="006B257A">
        <w:rPr>
          <w:rFonts w:ascii="Tahoma" w:hAnsi="Tahoma" w:cs="Tahoma"/>
          <w:b/>
          <w:sz w:val="22"/>
          <w:szCs w:val="22"/>
        </w:rPr>
        <w:t>.</w:t>
      </w:r>
    </w:p>
    <w:p w14:paraId="3FD1D85F" w14:textId="77777777" w:rsidR="00051910" w:rsidRPr="006B257A" w:rsidRDefault="004A7AFD" w:rsidP="000D4A1B">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Po celou dobu trvání této smlouv</w:t>
      </w:r>
      <w:r w:rsidR="00051910" w:rsidRPr="006B257A">
        <w:rPr>
          <w:rFonts w:ascii="Tahoma" w:hAnsi="Tahoma" w:cs="Tahoma"/>
          <w:sz w:val="22"/>
          <w:szCs w:val="22"/>
        </w:rPr>
        <w:t>y zajistit pro příjemce licence softwarových produktů v rámci smlouvy Microsoft EES.</w:t>
      </w:r>
    </w:p>
    <w:p w14:paraId="70667FBD" w14:textId="77777777" w:rsidR="004A7AFD" w:rsidRPr="006B257A" w:rsidRDefault="004A7AFD" w:rsidP="004A7AFD">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 xml:space="preserve">Zajistit nabyvateli/uživatelům služby dle článku III </w:t>
      </w:r>
      <w:r w:rsidR="006B257A">
        <w:rPr>
          <w:rFonts w:ascii="Tahoma" w:hAnsi="Tahoma" w:cs="Tahoma"/>
          <w:sz w:val="22"/>
          <w:szCs w:val="22"/>
        </w:rPr>
        <w:t xml:space="preserve">odst. </w:t>
      </w:r>
      <w:r w:rsidR="00C07195">
        <w:rPr>
          <w:rFonts w:ascii="Tahoma" w:hAnsi="Tahoma" w:cs="Tahoma"/>
          <w:sz w:val="22"/>
          <w:szCs w:val="22"/>
        </w:rPr>
        <w:t>6</w:t>
      </w:r>
      <w:r w:rsidR="00E43987">
        <w:rPr>
          <w:rFonts w:ascii="Tahoma" w:hAnsi="Tahoma" w:cs="Tahoma"/>
          <w:sz w:val="22"/>
          <w:szCs w:val="22"/>
        </w:rPr>
        <w:t xml:space="preserve">.2 a </w:t>
      </w:r>
      <w:r w:rsidR="00C07195">
        <w:rPr>
          <w:rFonts w:ascii="Tahoma" w:hAnsi="Tahoma" w:cs="Tahoma"/>
          <w:sz w:val="22"/>
          <w:szCs w:val="22"/>
        </w:rPr>
        <w:t>6</w:t>
      </w:r>
      <w:r w:rsidR="00E43987">
        <w:rPr>
          <w:rFonts w:ascii="Tahoma" w:hAnsi="Tahoma" w:cs="Tahoma"/>
          <w:sz w:val="22"/>
          <w:szCs w:val="22"/>
        </w:rPr>
        <w:t>.3</w:t>
      </w:r>
      <w:r w:rsidRPr="006B257A">
        <w:rPr>
          <w:rFonts w:ascii="Tahoma" w:hAnsi="Tahoma" w:cs="Tahoma"/>
          <w:sz w:val="22"/>
          <w:szCs w:val="22"/>
        </w:rPr>
        <w:t xml:space="preserve"> této smlouvy.</w:t>
      </w:r>
    </w:p>
    <w:p w14:paraId="273F5D96" w14:textId="77777777" w:rsidR="004A7AFD" w:rsidRPr="006B257A" w:rsidRDefault="004A7AFD" w:rsidP="004A7AFD">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 xml:space="preserve">Zajistit bezplatný výkon administrativních činností spojených s provozem SW </w:t>
      </w:r>
      <w:r w:rsidR="004B56B0" w:rsidRPr="006B257A">
        <w:rPr>
          <w:rFonts w:ascii="Tahoma" w:hAnsi="Tahoma" w:cs="Tahoma"/>
          <w:sz w:val="22"/>
          <w:szCs w:val="22"/>
        </w:rPr>
        <w:t xml:space="preserve">produktů </w:t>
      </w:r>
      <w:r w:rsidRPr="006B257A">
        <w:rPr>
          <w:rFonts w:ascii="Tahoma" w:hAnsi="Tahoma" w:cs="Tahoma"/>
          <w:sz w:val="22"/>
          <w:szCs w:val="22"/>
        </w:rPr>
        <w:t>v rámci smlouvy Microsoft EES. Mezi tyto činnosti patří zejména:</w:t>
      </w:r>
    </w:p>
    <w:p w14:paraId="44F61AEF" w14:textId="77777777" w:rsidR="004A7AFD" w:rsidRPr="006B257A" w:rsidRDefault="004A7AFD" w:rsidP="004A7AFD">
      <w:pPr>
        <w:numPr>
          <w:ilvl w:val="1"/>
          <w:numId w:val="35"/>
        </w:numPr>
        <w:spacing w:before="120"/>
        <w:ind w:left="993" w:hanging="567"/>
        <w:jc w:val="both"/>
        <w:rPr>
          <w:rFonts w:ascii="Tahoma" w:hAnsi="Tahoma" w:cs="Tahoma"/>
          <w:sz w:val="22"/>
          <w:szCs w:val="22"/>
        </w:rPr>
      </w:pPr>
      <w:r w:rsidRPr="006B257A">
        <w:rPr>
          <w:rFonts w:ascii="Tahoma" w:hAnsi="Tahoma" w:cs="Tahoma"/>
          <w:sz w:val="22"/>
          <w:szCs w:val="22"/>
        </w:rPr>
        <w:t xml:space="preserve">Upozornění příjemce nejméně 1 měsíc předem na blížící se konec </w:t>
      </w:r>
      <w:r w:rsidR="006B257A">
        <w:rPr>
          <w:rFonts w:ascii="Tahoma" w:hAnsi="Tahoma" w:cs="Tahoma"/>
          <w:sz w:val="22"/>
          <w:szCs w:val="22"/>
        </w:rPr>
        <w:t xml:space="preserve">období či </w:t>
      </w:r>
      <w:r w:rsidRPr="006B257A">
        <w:rPr>
          <w:rFonts w:ascii="Tahoma" w:hAnsi="Tahoma" w:cs="Tahoma"/>
          <w:sz w:val="22"/>
          <w:szCs w:val="22"/>
        </w:rPr>
        <w:t>trvání smlouvy a příprava dokumentů s tím souvisejících (objednávky apod.),</w:t>
      </w:r>
    </w:p>
    <w:p w14:paraId="30741BB1" w14:textId="77777777" w:rsidR="004A7AFD" w:rsidRPr="006B257A" w:rsidRDefault="004A7AFD" w:rsidP="004A7AFD">
      <w:pPr>
        <w:numPr>
          <w:ilvl w:val="1"/>
          <w:numId w:val="35"/>
        </w:numPr>
        <w:spacing w:before="120"/>
        <w:ind w:left="993" w:hanging="567"/>
        <w:jc w:val="both"/>
        <w:rPr>
          <w:rFonts w:ascii="Tahoma" w:hAnsi="Tahoma" w:cs="Tahoma"/>
          <w:sz w:val="22"/>
          <w:szCs w:val="22"/>
        </w:rPr>
      </w:pPr>
      <w:r w:rsidRPr="00280B49">
        <w:rPr>
          <w:rFonts w:ascii="Tahoma" w:hAnsi="Tahoma" w:cs="Tahoma"/>
          <w:sz w:val="22"/>
          <w:szCs w:val="22"/>
        </w:rPr>
        <w:lastRenderedPageBreak/>
        <w:t>Zpracování objednávek základních produktů v rámci smlouvy Microsoft EES a</w:t>
      </w:r>
      <w:r w:rsidR="00963C9A">
        <w:rPr>
          <w:rFonts w:ascii="Tahoma" w:hAnsi="Tahoma" w:cs="Tahoma"/>
          <w:sz w:val="22"/>
          <w:szCs w:val="22"/>
        </w:rPr>
        <w:t> </w:t>
      </w:r>
      <w:r w:rsidRPr="00280B49">
        <w:rPr>
          <w:rFonts w:ascii="Tahoma" w:hAnsi="Tahoma" w:cs="Tahoma"/>
          <w:sz w:val="22"/>
          <w:szCs w:val="22"/>
        </w:rPr>
        <w:t>dodávky licencí nejdéle do 15 dnů od obdržení objednávky</w:t>
      </w:r>
      <w:r w:rsidRPr="006B257A">
        <w:rPr>
          <w:rFonts w:ascii="Tahoma" w:hAnsi="Tahoma" w:cs="Tahoma"/>
          <w:sz w:val="22"/>
          <w:szCs w:val="22"/>
        </w:rPr>
        <w:t>,</w:t>
      </w:r>
    </w:p>
    <w:p w14:paraId="7157191C" w14:textId="77777777" w:rsidR="004A7AFD" w:rsidRPr="006B257A" w:rsidRDefault="004A7AFD" w:rsidP="004A7AFD">
      <w:pPr>
        <w:numPr>
          <w:ilvl w:val="1"/>
          <w:numId w:val="35"/>
        </w:numPr>
        <w:spacing w:before="120"/>
        <w:ind w:left="993" w:hanging="567"/>
        <w:jc w:val="both"/>
        <w:rPr>
          <w:rFonts w:ascii="Tahoma" w:hAnsi="Tahoma" w:cs="Tahoma"/>
          <w:sz w:val="22"/>
          <w:szCs w:val="22"/>
        </w:rPr>
      </w:pPr>
      <w:r w:rsidRPr="006B257A">
        <w:rPr>
          <w:rFonts w:ascii="Tahoma" w:hAnsi="Tahoma" w:cs="Tahoma"/>
          <w:sz w:val="22"/>
          <w:szCs w:val="22"/>
        </w:rPr>
        <w:t xml:space="preserve">Upozornění na možnost čerpání výhod poskytovaných spol. Microsoft k této smlouvě (benefity Software </w:t>
      </w:r>
      <w:proofErr w:type="spellStart"/>
      <w:r w:rsidRPr="006B257A">
        <w:rPr>
          <w:rFonts w:ascii="Tahoma" w:hAnsi="Tahoma" w:cs="Tahoma"/>
          <w:sz w:val="22"/>
          <w:szCs w:val="22"/>
        </w:rPr>
        <w:t>Assurance</w:t>
      </w:r>
      <w:proofErr w:type="spellEnd"/>
      <w:r w:rsidRPr="006B257A">
        <w:rPr>
          <w:rFonts w:ascii="Tahoma" w:hAnsi="Tahoma" w:cs="Tahoma"/>
          <w:sz w:val="22"/>
          <w:szCs w:val="22"/>
        </w:rPr>
        <w:t xml:space="preserve"> a jiných anuitních benefitů).</w:t>
      </w:r>
    </w:p>
    <w:p w14:paraId="356B2FC6" w14:textId="77777777" w:rsidR="0085248E" w:rsidRPr="006B257A" w:rsidRDefault="0085248E" w:rsidP="004A7AFD">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Zajistit ochranu osobních údajů v souladu s</w:t>
      </w:r>
      <w:r w:rsidR="003158DF">
        <w:rPr>
          <w:rFonts w:ascii="Tahoma" w:hAnsi="Tahoma" w:cs="Tahoma"/>
          <w:sz w:val="22"/>
          <w:szCs w:val="22"/>
        </w:rPr>
        <w:t xml:space="preserve"> platnými </w:t>
      </w:r>
      <w:r w:rsidRPr="006B257A">
        <w:rPr>
          <w:rFonts w:ascii="Tahoma" w:hAnsi="Tahoma" w:cs="Tahoma"/>
          <w:sz w:val="22"/>
          <w:szCs w:val="22"/>
        </w:rPr>
        <w:t>právním</w:t>
      </w:r>
      <w:r w:rsidR="004207CD" w:rsidRPr="006B257A">
        <w:rPr>
          <w:rFonts w:ascii="Tahoma" w:hAnsi="Tahoma" w:cs="Tahoma"/>
          <w:sz w:val="22"/>
          <w:szCs w:val="22"/>
        </w:rPr>
        <w:t>i</w:t>
      </w:r>
      <w:r w:rsidRPr="006B257A">
        <w:rPr>
          <w:rFonts w:ascii="Tahoma" w:hAnsi="Tahoma" w:cs="Tahoma"/>
          <w:sz w:val="22"/>
          <w:szCs w:val="22"/>
        </w:rPr>
        <w:t xml:space="preserve"> předpisy.</w:t>
      </w:r>
    </w:p>
    <w:p w14:paraId="6C148848" w14:textId="77777777" w:rsidR="00E731E9" w:rsidRPr="006B257A" w:rsidRDefault="00E731E9" w:rsidP="00E731E9">
      <w:pPr>
        <w:pStyle w:val="Zkladntext"/>
        <w:numPr>
          <w:ilvl w:val="0"/>
          <w:numId w:val="35"/>
        </w:numPr>
        <w:tabs>
          <w:tab w:val="clear" w:pos="1418"/>
        </w:tabs>
        <w:rPr>
          <w:rFonts w:ascii="Tahoma" w:hAnsi="Tahoma" w:cs="Tahoma"/>
          <w:sz w:val="22"/>
          <w:szCs w:val="22"/>
        </w:rPr>
      </w:pPr>
      <w:r w:rsidRPr="006B257A">
        <w:rPr>
          <w:rFonts w:ascii="Tahoma" w:hAnsi="Tahoma" w:cs="Tahoma"/>
          <w:sz w:val="22"/>
          <w:szCs w:val="22"/>
        </w:rPr>
        <w:t xml:space="preserve">Poskytovatel prohlašuje, že je oprávněným dodavatelem licencí, které jsou předmětem této smlouvy. Poskytovatel je povinen být po celou dobu trvání této smlouvy držitelem certifikátů či kompetencí Autorizovaný partner LSP – </w:t>
      </w:r>
      <w:proofErr w:type="spellStart"/>
      <w:r w:rsidRPr="006B257A">
        <w:rPr>
          <w:rFonts w:ascii="Tahoma" w:hAnsi="Tahoma" w:cs="Tahoma"/>
          <w:sz w:val="22"/>
          <w:szCs w:val="22"/>
        </w:rPr>
        <w:t>Licensing</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Solution</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Partners</w:t>
      </w:r>
      <w:proofErr w:type="spellEnd"/>
      <w:r w:rsidRPr="006B257A">
        <w:rPr>
          <w:rFonts w:ascii="Tahoma" w:hAnsi="Tahoma" w:cs="Tahoma"/>
          <w:sz w:val="22"/>
          <w:szCs w:val="22"/>
        </w:rPr>
        <w:t xml:space="preserve"> (dříve </w:t>
      </w:r>
      <w:proofErr w:type="gramStart"/>
      <w:r w:rsidRPr="006B257A">
        <w:rPr>
          <w:rFonts w:ascii="Tahoma" w:hAnsi="Tahoma" w:cs="Tahoma"/>
          <w:sz w:val="22"/>
          <w:szCs w:val="22"/>
        </w:rPr>
        <w:t xml:space="preserve">LAR - </w:t>
      </w:r>
      <w:proofErr w:type="spellStart"/>
      <w:r w:rsidRPr="006B257A">
        <w:rPr>
          <w:rFonts w:ascii="Tahoma" w:hAnsi="Tahoma" w:cs="Tahoma"/>
          <w:sz w:val="22"/>
          <w:szCs w:val="22"/>
        </w:rPr>
        <w:t>Large</w:t>
      </w:r>
      <w:proofErr w:type="spellEnd"/>
      <w:proofErr w:type="gramEnd"/>
      <w:r w:rsidRPr="006B257A">
        <w:rPr>
          <w:rFonts w:ascii="Tahoma" w:hAnsi="Tahoma" w:cs="Tahoma"/>
          <w:sz w:val="22"/>
          <w:szCs w:val="22"/>
        </w:rPr>
        <w:t xml:space="preserve"> </w:t>
      </w:r>
      <w:proofErr w:type="spellStart"/>
      <w:r w:rsidRPr="006B257A">
        <w:rPr>
          <w:rFonts w:ascii="Tahoma" w:hAnsi="Tahoma" w:cs="Tahoma"/>
          <w:sz w:val="22"/>
          <w:szCs w:val="22"/>
        </w:rPr>
        <w:t>Account</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Reseller</w:t>
      </w:r>
      <w:proofErr w:type="spellEnd"/>
      <w:r w:rsidRPr="006B257A">
        <w:rPr>
          <w:rFonts w:ascii="Tahoma" w:hAnsi="Tahoma" w:cs="Tahoma"/>
          <w:sz w:val="22"/>
          <w:szCs w:val="22"/>
        </w:rPr>
        <w:t>) pro Českou republiku společnosti Microsoft s.r.o. a</w:t>
      </w:r>
      <w:r w:rsidR="00963C9A">
        <w:rPr>
          <w:rFonts w:ascii="Tahoma" w:hAnsi="Tahoma" w:cs="Tahoma"/>
          <w:sz w:val="22"/>
          <w:szCs w:val="22"/>
        </w:rPr>
        <w:t> </w:t>
      </w:r>
      <w:r w:rsidRPr="006B257A">
        <w:rPr>
          <w:rFonts w:ascii="Tahoma" w:hAnsi="Tahoma" w:cs="Tahoma"/>
          <w:sz w:val="22"/>
          <w:szCs w:val="22"/>
        </w:rPr>
        <w:t xml:space="preserve">Autorizovaný partner pro prodej licencí akademickým zákazníkům AEP – </w:t>
      </w:r>
      <w:proofErr w:type="spellStart"/>
      <w:r w:rsidRPr="006B257A">
        <w:rPr>
          <w:rFonts w:ascii="Tahoma" w:hAnsi="Tahoma" w:cs="Tahoma"/>
          <w:sz w:val="22"/>
          <w:szCs w:val="22"/>
        </w:rPr>
        <w:t>Authorized</w:t>
      </w:r>
      <w:proofErr w:type="spellEnd"/>
      <w:r w:rsidRPr="006B257A">
        <w:rPr>
          <w:rFonts w:ascii="Tahoma" w:hAnsi="Tahoma" w:cs="Tahoma"/>
          <w:sz w:val="22"/>
          <w:szCs w:val="22"/>
        </w:rPr>
        <w:t xml:space="preserve"> </w:t>
      </w:r>
      <w:proofErr w:type="spellStart"/>
      <w:r w:rsidRPr="006B257A">
        <w:rPr>
          <w:rFonts w:ascii="Tahoma" w:hAnsi="Tahoma" w:cs="Tahoma"/>
          <w:sz w:val="22"/>
          <w:szCs w:val="22"/>
        </w:rPr>
        <w:t>Education</w:t>
      </w:r>
      <w:proofErr w:type="spellEnd"/>
      <w:r w:rsidRPr="006B257A">
        <w:rPr>
          <w:rFonts w:ascii="Tahoma" w:hAnsi="Tahoma" w:cs="Tahoma"/>
          <w:sz w:val="22"/>
          <w:szCs w:val="22"/>
        </w:rPr>
        <w:t xml:space="preserve"> Partner.</w:t>
      </w:r>
    </w:p>
    <w:p w14:paraId="6ABD2BB0" w14:textId="09696379" w:rsidR="004A7AFD" w:rsidRPr="00213F77" w:rsidRDefault="004A7AFD" w:rsidP="00213F77">
      <w:pPr>
        <w:pStyle w:val="Odstavecseseznamem"/>
        <w:numPr>
          <w:ilvl w:val="0"/>
          <w:numId w:val="42"/>
        </w:numPr>
        <w:spacing w:before="240"/>
        <w:jc w:val="both"/>
        <w:rPr>
          <w:rFonts w:ascii="Tahoma" w:hAnsi="Tahoma" w:cs="Tahoma"/>
          <w:b/>
          <w:sz w:val="22"/>
          <w:szCs w:val="22"/>
        </w:rPr>
      </w:pPr>
      <w:r w:rsidRPr="00213F77">
        <w:rPr>
          <w:rFonts w:ascii="Tahoma" w:hAnsi="Tahoma" w:cs="Tahoma"/>
          <w:b/>
          <w:sz w:val="22"/>
          <w:szCs w:val="22"/>
        </w:rPr>
        <w:t>Nabyvatel je povinen</w:t>
      </w:r>
      <w:r w:rsidR="0085248E" w:rsidRPr="00213F77">
        <w:rPr>
          <w:rFonts w:ascii="Tahoma" w:hAnsi="Tahoma" w:cs="Tahoma"/>
          <w:b/>
          <w:sz w:val="22"/>
          <w:szCs w:val="22"/>
        </w:rPr>
        <w:t>:</w:t>
      </w:r>
    </w:p>
    <w:p w14:paraId="7641F0C0" w14:textId="77777777" w:rsidR="004207CD" w:rsidRPr="006B257A" w:rsidRDefault="0005649C" w:rsidP="00CD758B">
      <w:pPr>
        <w:pStyle w:val="Zkladntext"/>
        <w:numPr>
          <w:ilvl w:val="0"/>
          <w:numId w:val="37"/>
        </w:numPr>
        <w:tabs>
          <w:tab w:val="clear" w:pos="1418"/>
        </w:tabs>
        <w:rPr>
          <w:rFonts w:ascii="Tahoma" w:hAnsi="Tahoma" w:cs="Tahoma"/>
          <w:sz w:val="22"/>
          <w:szCs w:val="22"/>
        </w:rPr>
      </w:pPr>
      <w:r w:rsidRPr="006B257A">
        <w:rPr>
          <w:rFonts w:ascii="Tahoma" w:hAnsi="Tahoma" w:cs="Tahoma"/>
          <w:sz w:val="22"/>
          <w:szCs w:val="22"/>
        </w:rPr>
        <w:t xml:space="preserve">Poskytnout </w:t>
      </w:r>
      <w:r w:rsidR="00D135EE" w:rsidRPr="006B257A">
        <w:rPr>
          <w:rFonts w:ascii="Tahoma" w:hAnsi="Tahoma" w:cs="Tahoma"/>
          <w:sz w:val="22"/>
          <w:szCs w:val="22"/>
        </w:rPr>
        <w:t xml:space="preserve">poskytovateli </w:t>
      </w:r>
      <w:r w:rsidRPr="006B257A">
        <w:rPr>
          <w:rFonts w:ascii="Tahoma" w:hAnsi="Tahoma" w:cs="Tahoma"/>
          <w:sz w:val="22"/>
          <w:szCs w:val="22"/>
        </w:rPr>
        <w:t>potřebnou sou</w:t>
      </w:r>
      <w:r w:rsidR="0085248E" w:rsidRPr="006B257A">
        <w:rPr>
          <w:rFonts w:ascii="Tahoma" w:hAnsi="Tahoma" w:cs="Tahoma"/>
          <w:sz w:val="22"/>
          <w:szCs w:val="22"/>
        </w:rPr>
        <w:t>činnost při plnění jeho závazk</w:t>
      </w:r>
      <w:r w:rsidR="003158DF">
        <w:rPr>
          <w:rFonts w:ascii="Tahoma" w:hAnsi="Tahoma" w:cs="Tahoma"/>
          <w:sz w:val="22"/>
          <w:szCs w:val="22"/>
        </w:rPr>
        <w:t>ů vyplývajících z této smlouvy</w:t>
      </w:r>
      <w:r w:rsidR="0085248E" w:rsidRPr="006B257A">
        <w:rPr>
          <w:rFonts w:ascii="Tahoma" w:hAnsi="Tahoma" w:cs="Tahoma"/>
          <w:sz w:val="22"/>
          <w:szCs w:val="22"/>
        </w:rPr>
        <w:t xml:space="preserve">, zejména </w:t>
      </w:r>
      <w:r w:rsidR="003158DF">
        <w:rPr>
          <w:rFonts w:ascii="Tahoma" w:hAnsi="Tahoma" w:cs="Tahoma"/>
          <w:sz w:val="22"/>
          <w:szCs w:val="22"/>
        </w:rPr>
        <w:t xml:space="preserve">včas v jednotlivých objednávkách upřesnit </w:t>
      </w:r>
      <w:r w:rsidR="0085248E" w:rsidRPr="006B257A">
        <w:rPr>
          <w:rFonts w:ascii="Tahoma" w:hAnsi="Tahoma" w:cs="Tahoma"/>
          <w:sz w:val="22"/>
          <w:szCs w:val="22"/>
        </w:rPr>
        <w:t xml:space="preserve">poskytovateli počet </w:t>
      </w:r>
      <w:r w:rsidR="007E696F" w:rsidRPr="006B257A">
        <w:rPr>
          <w:rFonts w:ascii="Tahoma" w:hAnsi="Tahoma" w:cs="Tahoma"/>
          <w:sz w:val="22"/>
          <w:szCs w:val="22"/>
        </w:rPr>
        <w:t>EQU</w:t>
      </w:r>
      <w:r w:rsidR="00F469D7">
        <w:rPr>
          <w:rFonts w:ascii="Tahoma" w:hAnsi="Tahoma" w:cs="Tahoma"/>
          <w:sz w:val="22"/>
          <w:szCs w:val="22"/>
        </w:rPr>
        <w:t>.</w:t>
      </w:r>
    </w:p>
    <w:p w14:paraId="5ABDF294" w14:textId="3ECEAB58" w:rsidR="0085248E" w:rsidRPr="006B257A" w:rsidRDefault="0085248E" w:rsidP="00CD758B">
      <w:pPr>
        <w:pStyle w:val="Zkladntext"/>
        <w:numPr>
          <w:ilvl w:val="0"/>
          <w:numId w:val="37"/>
        </w:numPr>
        <w:tabs>
          <w:tab w:val="clear" w:pos="1418"/>
        </w:tabs>
        <w:rPr>
          <w:rFonts w:ascii="Tahoma" w:hAnsi="Tahoma" w:cs="Tahoma"/>
          <w:sz w:val="22"/>
          <w:szCs w:val="22"/>
        </w:rPr>
      </w:pPr>
      <w:r w:rsidRPr="006B257A">
        <w:rPr>
          <w:rFonts w:ascii="Tahoma" w:hAnsi="Tahoma" w:cs="Tahoma"/>
          <w:sz w:val="22"/>
          <w:szCs w:val="22"/>
        </w:rPr>
        <w:t xml:space="preserve">Spolupracovat s poskytovatelem na administrativních úkonech, které poskytovatel nemůže zajistit vlastními silami. Těmito </w:t>
      </w:r>
      <w:r w:rsidR="003158DF">
        <w:rPr>
          <w:rFonts w:ascii="Tahoma" w:hAnsi="Tahoma" w:cs="Tahoma"/>
          <w:sz w:val="22"/>
          <w:szCs w:val="22"/>
        </w:rPr>
        <w:t xml:space="preserve">úkony </w:t>
      </w:r>
      <w:r w:rsidRPr="006B257A">
        <w:rPr>
          <w:rFonts w:ascii="Tahoma" w:hAnsi="Tahoma" w:cs="Tahoma"/>
          <w:sz w:val="22"/>
          <w:szCs w:val="22"/>
        </w:rPr>
        <w:t xml:space="preserve">se rozumí zejména </w:t>
      </w:r>
      <w:r w:rsidR="003158DF">
        <w:rPr>
          <w:rFonts w:ascii="Tahoma" w:hAnsi="Tahoma" w:cs="Tahoma"/>
          <w:sz w:val="22"/>
          <w:szCs w:val="22"/>
        </w:rPr>
        <w:t>oznámení</w:t>
      </w:r>
      <w:r w:rsidR="003158DF" w:rsidRPr="006B257A">
        <w:rPr>
          <w:rFonts w:ascii="Tahoma" w:hAnsi="Tahoma" w:cs="Tahoma"/>
          <w:sz w:val="22"/>
          <w:szCs w:val="22"/>
        </w:rPr>
        <w:t xml:space="preserve"> </w:t>
      </w:r>
      <w:r w:rsidRPr="006B257A">
        <w:rPr>
          <w:rFonts w:ascii="Tahoma" w:hAnsi="Tahoma" w:cs="Tahoma"/>
          <w:sz w:val="22"/>
          <w:szCs w:val="22"/>
        </w:rPr>
        <w:t xml:space="preserve">kontaktních osob dle </w:t>
      </w:r>
      <w:r w:rsidR="00B87D39">
        <w:rPr>
          <w:rFonts w:ascii="Tahoma" w:hAnsi="Tahoma" w:cs="Tahoma"/>
          <w:sz w:val="22"/>
          <w:szCs w:val="22"/>
        </w:rPr>
        <w:t xml:space="preserve">písmena A </w:t>
      </w:r>
      <w:r w:rsidR="0099700F" w:rsidRPr="006B257A">
        <w:rPr>
          <w:rFonts w:ascii="Tahoma" w:hAnsi="Tahoma" w:cs="Tahoma"/>
          <w:sz w:val="22"/>
          <w:szCs w:val="22"/>
        </w:rPr>
        <w:t xml:space="preserve">odst. </w:t>
      </w:r>
      <w:r w:rsidRPr="006B257A">
        <w:rPr>
          <w:rFonts w:ascii="Tahoma" w:hAnsi="Tahoma" w:cs="Tahoma"/>
          <w:sz w:val="22"/>
          <w:szCs w:val="22"/>
        </w:rPr>
        <w:t>3 tohoto článku smlouvy</w:t>
      </w:r>
      <w:r w:rsidR="003158DF">
        <w:rPr>
          <w:rFonts w:ascii="Tahoma" w:hAnsi="Tahoma" w:cs="Tahoma"/>
          <w:sz w:val="22"/>
          <w:szCs w:val="22"/>
        </w:rPr>
        <w:t>,</w:t>
      </w:r>
      <w:r w:rsidRPr="006B257A">
        <w:rPr>
          <w:rFonts w:ascii="Tahoma" w:hAnsi="Tahoma" w:cs="Tahoma"/>
          <w:sz w:val="22"/>
          <w:szCs w:val="22"/>
        </w:rPr>
        <w:t xml:space="preserve"> </w:t>
      </w:r>
      <w:r w:rsidR="00DA0EE0">
        <w:rPr>
          <w:rFonts w:ascii="Tahoma" w:hAnsi="Tahoma" w:cs="Tahoma"/>
          <w:sz w:val="22"/>
          <w:szCs w:val="22"/>
        </w:rPr>
        <w:t xml:space="preserve">a </w:t>
      </w:r>
      <w:r w:rsidRPr="006B257A">
        <w:rPr>
          <w:rFonts w:ascii="Tahoma" w:hAnsi="Tahoma" w:cs="Tahoma"/>
          <w:sz w:val="22"/>
          <w:szCs w:val="22"/>
        </w:rPr>
        <w:t xml:space="preserve">zajištění včasného </w:t>
      </w:r>
      <w:r w:rsidR="00D65B3F" w:rsidRPr="006B257A">
        <w:rPr>
          <w:rFonts w:ascii="Tahoma" w:hAnsi="Tahoma" w:cs="Tahoma"/>
          <w:sz w:val="22"/>
          <w:szCs w:val="22"/>
        </w:rPr>
        <w:t>d</w:t>
      </w:r>
      <w:r w:rsidR="000C494E" w:rsidRPr="006B257A">
        <w:rPr>
          <w:rFonts w:ascii="Tahoma" w:hAnsi="Tahoma" w:cs="Tahoma"/>
          <w:sz w:val="22"/>
          <w:szCs w:val="22"/>
        </w:rPr>
        <w:t xml:space="preserve">oložení </w:t>
      </w:r>
      <w:r w:rsidRPr="006B257A">
        <w:rPr>
          <w:rFonts w:ascii="Tahoma" w:hAnsi="Tahoma" w:cs="Tahoma"/>
          <w:sz w:val="22"/>
          <w:szCs w:val="22"/>
        </w:rPr>
        <w:t>požadovaných dokumentů.</w:t>
      </w:r>
    </w:p>
    <w:p w14:paraId="44100948" w14:textId="77777777" w:rsidR="004207CD" w:rsidRPr="00CD55C9" w:rsidRDefault="0085248E" w:rsidP="00394E87">
      <w:pPr>
        <w:pStyle w:val="Zkladntext"/>
        <w:numPr>
          <w:ilvl w:val="0"/>
          <w:numId w:val="37"/>
        </w:numPr>
        <w:tabs>
          <w:tab w:val="clear" w:pos="1418"/>
        </w:tabs>
        <w:rPr>
          <w:rFonts w:ascii="Tahoma" w:hAnsi="Tahoma" w:cs="Tahoma"/>
          <w:sz w:val="22"/>
          <w:szCs w:val="22"/>
        </w:rPr>
      </w:pPr>
      <w:r w:rsidRPr="00CD55C9">
        <w:rPr>
          <w:rFonts w:ascii="Tahoma" w:hAnsi="Tahoma" w:cs="Tahoma"/>
          <w:sz w:val="22"/>
          <w:szCs w:val="22"/>
        </w:rPr>
        <w:t>Sdělit poskytovateli jména a kontaktní údaje</w:t>
      </w:r>
      <w:r w:rsidR="0099700F" w:rsidRPr="00CD55C9">
        <w:rPr>
          <w:rFonts w:ascii="Tahoma" w:hAnsi="Tahoma" w:cs="Tahoma"/>
          <w:sz w:val="22"/>
          <w:szCs w:val="22"/>
        </w:rPr>
        <w:t xml:space="preserve"> </w:t>
      </w:r>
      <w:r w:rsidR="003158DF" w:rsidRPr="00CD55C9">
        <w:rPr>
          <w:rFonts w:ascii="Tahoma" w:hAnsi="Tahoma" w:cs="Tahoma"/>
          <w:sz w:val="22"/>
          <w:szCs w:val="22"/>
        </w:rPr>
        <w:t xml:space="preserve">jednotlivých </w:t>
      </w:r>
      <w:r w:rsidR="0099700F" w:rsidRPr="00CD55C9">
        <w:rPr>
          <w:rFonts w:ascii="Tahoma" w:hAnsi="Tahoma" w:cs="Tahoma"/>
          <w:sz w:val="22"/>
          <w:szCs w:val="22"/>
        </w:rPr>
        <w:t>Globálních správců</w:t>
      </w:r>
      <w:r w:rsidR="00F469D7">
        <w:rPr>
          <w:rFonts w:ascii="Tahoma" w:hAnsi="Tahoma" w:cs="Tahoma"/>
          <w:sz w:val="22"/>
          <w:szCs w:val="22"/>
        </w:rPr>
        <w:t xml:space="preserve"> za </w:t>
      </w:r>
      <w:r w:rsidRPr="00CD55C9">
        <w:rPr>
          <w:rFonts w:ascii="Tahoma" w:hAnsi="Tahoma" w:cs="Tahoma"/>
          <w:sz w:val="22"/>
          <w:szCs w:val="22"/>
        </w:rPr>
        <w:t xml:space="preserve">nabyvatele a </w:t>
      </w:r>
      <w:r w:rsidR="003831AD" w:rsidRPr="00CD55C9">
        <w:rPr>
          <w:rFonts w:ascii="Tahoma" w:hAnsi="Tahoma" w:cs="Tahoma"/>
          <w:sz w:val="22"/>
          <w:szCs w:val="22"/>
        </w:rPr>
        <w:t xml:space="preserve">každého </w:t>
      </w:r>
      <w:r w:rsidRPr="00CD55C9">
        <w:rPr>
          <w:rFonts w:ascii="Tahoma" w:hAnsi="Tahoma" w:cs="Tahoma"/>
          <w:sz w:val="22"/>
          <w:szCs w:val="22"/>
        </w:rPr>
        <w:t>uživatele</w:t>
      </w:r>
      <w:r w:rsidR="003831AD" w:rsidRPr="00CD55C9">
        <w:rPr>
          <w:rFonts w:ascii="Tahoma" w:hAnsi="Tahoma" w:cs="Tahoma"/>
          <w:sz w:val="22"/>
          <w:szCs w:val="22"/>
        </w:rPr>
        <w:t>, a to</w:t>
      </w:r>
      <w:r w:rsidR="00113F36" w:rsidRPr="00CD55C9">
        <w:rPr>
          <w:rFonts w:ascii="Tahoma" w:hAnsi="Tahoma" w:cs="Tahoma"/>
          <w:sz w:val="22"/>
          <w:szCs w:val="22"/>
        </w:rPr>
        <w:t xml:space="preserve"> bezprostředně po nabytí účinnosti této smlouvy, nejpozději však</w:t>
      </w:r>
      <w:r w:rsidR="003831AD" w:rsidRPr="00CD55C9">
        <w:rPr>
          <w:rFonts w:ascii="Tahoma" w:hAnsi="Tahoma" w:cs="Tahoma"/>
          <w:sz w:val="22"/>
          <w:szCs w:val="22"/>
        </w:rPr>
        <w:t xml:space="preserve"> </w:t>
      </w:r>
      <w:r w:rsidR="00113F36" w:rsidRPr="00CD55C9">
        <w:rPr>
          <w:rFonts w:ascii="Tahoma" w:hAnsi="Tahoma" w:cs="Tahoma"/>
          <w:sz w:val="22"/>
          <w:szCs w:val="22"/>
        </w:rPr>
        <w:t xml:space="preserve">do </w:t>
      </w:r>
      <w:r w:rsidR="00DA0EE0" w:rsidRPr="00CD55C9">
        <w:rPr>
          <w:rFonts w:ascii="Tahoma" w:hAnsi="Tahoma" w:cs="Tahoma"/>
          <w:sz w:val="22"/>
          <w:szCs w:val="22"/>
        </w:rPr>
        <w:t>5</w:t>
      </w:r>
      <w:r w:rsidR="00113F36" w:rsidRPr="00CD55C9">
        <w:rPr>
          <w:rFonts w:ascii="Tahoma" w:hAnsi="Tahoma" w:cs="Tahoma"/>
          <w:sz w:val="22"/>
          <w:szCs w:val="22"/>
        </w:rPr>
        <w:t xml:space="preserve"> dnů od</w:t>
      </w:r>
      <w:r w:rsidR="003831AD" w:rsidRPr="00CD55C9">
        <w:rPr>
          <w:rFonts w:ascii="Tahoma" w:hAnsi="Tahoma" w:cs="Tahoma"/>
          <w:sz w:val="22"/>
          <w:szCs w:val="22"/>
        </w:rPr>
        <w:t xml:space="preserve"> nabytí účinnosti této smlouvy.</w:t>
      </w:r>
    </w:p>
    <w:p w14:paraId="3640F01D" w14:textId="18AD4CC8" w:rsidR="0085248E" w:rsidRPr="006B257A" w:rsidRDefault="0085248E" w:rsidP="003F500C">
      <w:pPr>
        <w:spacing w:before="120"/>
        <w:jc w:val="both"/>
        <w:rPr>
          <w:rFonts w:ascii="Tahoma" w:hAnsi="Tahoma" w:cs="Tahoma"/>
          <w:sz w:val="22"/>
          <w:szCs w:val="22"/>
        </w:rPr>
      </w:pPr>
      <w:r w:rsidRPr="006B257A">
        <w:rPr>
          <w:rFonts w:ascii="Tahoma" w:hAnsi="Tahoma" w:cs="Tahoma"/>
          <w:sz w:val="22"/>
          <w:szCs w:val="22"/>
        </w:rPr>
        <w:t xml:space="preserve">Změny </w:t>
      </w:r>
      <w:r w:rsidR="00113F36">
        <w:rPr>
          <w:rFonts w:ascii="Tahoma" w:hAnsi="Tahoma" w:cs="Tahoma"/>
          <w:sz w:val="22"/>
          <w:szCs w:val="22"/>
        </w:rPr>
        <w:t xml:space="preserve">údajů týkajících se </w:t>
      </w:r>
      <w:r w:rsidRPr="006B257A">
        <w:rPr>
          <w:rFonts w:ascii="Tahoma" w:hAnsi="Tahoma" w:cs="Tahoma"/>
          <w:sz w:val="22"/>
          <w:szCs w:val="22"/>
        </w:rPr>
        <w:t xml:space="preserve">kontaktních osob budou oznamovány poskytovateli bez zbytečného odkladu na e-mail </w:t>
      </w:r>
      <w:r w:rsidR="00985E03">
        <w:rPr>
          <w:rFonts w:ascii="Tahoma" w:hAnsi="Tahoma" w:cs="Tahoma"/>
          <w:sz w:val="22"/>
          <w:szCs w:val="22"/>
        </w:rPr>
        <w:t>dns@dns.cz</w:t>
      </w:r>
      <w:r w:rsidRPr="006B257A">
        <w:rPr>
          <w:rFonts w:ascii="Tahoma" w:hAnsi="Tahoma" w:cs="Tahoma"/>
          <w:sz w:val="22"/>
          <w:szCs w:val="22"/>
        </w:rPr>
        <w:t>,</w:t>
      </w:r>
      <w:r w:rsidR="00504198" w:rsidRPr="006B257A">
        <w:rPr>
          <w:rFonts w:ascii="Tahoma" w:hAnsi="Tahoma" w:cs="Tahoma"/>
          <w:sz w:val="22"/>
          <w:szCs w:val="22"/>
        </w:rPr>
        <w:t xml:space="preserve"> po potvrzení přijetí e</w:t>
      </w:r>
      <w:r w:rsidR="00963C9A">
        <w:rPr>
          <w:rFonts w:ascii="Tahoma" w:hAnsi="Tahoma" w:cs="Tahoma"/>
          <w:sz w:val="22"/>
          <w:szCs w:val="22"/>
        </w:rPr>
        <w:noBreakHyphen/>
      </w:r>
      <w:r w:rsidR="00504198" w:rsidRPr="006B257A">
        <w:rPr>
          <w:rFonts w:ascii="Tahoma" w:hAnsi="Tahoma" w:cs="Tahoma"/>
          <w:sz w:val="22"/>
          <w:szCs w:val="22"/>
        </w:rPr>
        <w:t xml:space="preserve">mailu poskytovatelem jsou </w:t>
      </w:r>
      <w:r w:rsidR="00113F36">
        <w:rPr>
          <w:rFonts w:ascii="Tahoma" w:hAnsi="Tahoma" w:cs="Tahoma"/>
          <w:sz w:val="22"/>
          <w:szCs w:val="22"/>
        </w:rPr>
        <w:t xml:space="preserve">tyto změny </w:t>
      </w:r>
      <w:r w:rsidR="00504198" w:rsidRPr="006B257A">
        <w:rPr>
          <w:rFonts w:ascii="Tahoma" w:hAnsi="Tahoma" w:cs="Tahoma"/>
          <w:sz w:val="22"/>
          <w:szCs w:val="22"/>
        </w:rPr>
        <w:t xml:space="preserve">považovány za </w:t>
      </w:r>
      <w:r w:rsidR="003831AD" w:rsidRPr="006B257A">
        <w:rPr>
          <w:rFonts w:ascii="Tahoma" w:hAnsi="Tahoma" w:cs="Tahoma"/>
          <w:sz w:val="22"/>
          <w:szCs w:val="22"/>
        </w:rPr>
        <w:t>akceptované</w:t>
      </w:r>
      <w:r w:rsidR="00504198" w:rsidRPr="006B257A">
        <w:rPr>
          <w:rFonts w:ascii="Tahoma" w:hAnsi="Tahoma" w:cs="Tahoma"/>
          <w:sz w:val="22"/>
          <w:szCs w:val="22"/>
        </w:rPr>
        <w:t xml:space="preserve">. </w:t>
      </w:r>
      <w:r w:rsidR="004D2A2F">
        <w:rPr>
          <w:rFonts w:ascii="Tahoma" w:hAnsi="Tahoma" w:cs="Tahoma"/>
          <w:sz w:val="22"/>
          <w:szCs w:val="22"/>
        </w:rPr>
        <w:t>Z důvodu</w:t>
      </w:r>
      <w:r w:rsidRPr="006B257A">
        <w:rPr>
          <w:rFonts w:ascii="Tahoma" w:hAnsi="Tahoma" w:cs="Tahoma"/>
          <w:sz w:val="22"/>
          <w:szCs w:val="22"/>
        </w:rPr>
        <w:t xml:space="preserve"> změny</w:t>
      </w:r>
      <w:r w:rsidR="004D2A2F">
        <w:rPr>
          <w:rFonts w:ascii="Tahoma" w:hAnsi="Tahoma" w:cs="Tahoma"/>
          <w:sz w:val="22"/>
          <w:szCs w:val="22"/>
        </w:rPr>
        <w:t xml:space="preserve"> údajů týkajících se kontaktních osob</w:t>
      </w:r>
      <w:r w:rsidRPr="006B257A">
        <w:rPr>
          <w:rFonts w:ascii="Tahoma" w:hAnsi="Tahoma" w:cs="Tahoma"/>
          <w:sz w:val="22"/>
          <w:szCs w:val="22"/>
        </w:rPr>
        <w:t xml:space="preserve"> není </w:t>
      </w:r>
      <w:r w:rsidR="00504198" w:rsidRPr="006B257A">
        <w:rPr>
          <w:rFonts w:ascii="Tahoma" w:hAnsi="Tahoma" w:cs="Tahoma"/>
          <w:sz w:val="22"/>
          <w:szCs w:val="22"/>
        </w:rPr>
        <w:t>nutno uzavírat ke smlouvě dodatek.</w:t>
      </w:r>
    </w:p>
    <w:p w14:paraId="74486405" w14:textId="77777777" w:rsidR="000D200E" w:rsidRPr="006B257A" w:rsidRDefault="000D200E" w:rsidP="000D200E">
      <w:pPr>
        <w:keepNext/>
        <w:spacing w:before="360"/>
        <w:jc w:val="center"/>
        <w:rPr>
          <w:rFonts w:ascii="Tahoma" w:hAnsi="Tahoma" w:cs="Tahoma"/>
          <w:sz w:val="22"/>
          <w:szCs w:val="22"/>
        </w:rPr>
      </w:pPr>
      <w:r w:rsidRPr="006B257A">
        <w:rPr>
          <w:rFonts w:ascii="Tahoma" w:hAnsi="Tahoma" w:cs="Tahoma"/>
          <w:b/>
          <w:sz w:val="22"/>
          <w:szCs w:val="22"/>
        </w:rPr>
        <w:t>V.</w:t>
      </w:r>
      <w:r w:rsidRPr="006B257A">
        <w:rPr>
          <w:rFonts w:ascii="Tahoma" w:hAnsi="Tahoma" w:cs="Tahoma"/>
          <w:b/>
          <w:sz w:val="22"/>
          <w:szCs w:val="22"/>
        </w:rPr>
        <w:br/>
        <w:t>Doba plnění</w:t>
      </w:r>
    </w:p>
    <w:p w14:paraId="3CD3C131" w14:textId="3D45750E" w:rsidR="000D200E" w:rsidRPr="00C024F5" w:rsidRDefault="000D200E" w:rsidP="007951F9">
      <w:pPr>
        <w:numPr>
          <w:ilvl w:val="0"/>
          <w:numId w:val="25"/>
        </w:numPr>
        <w:tabs>
          <w:tab w:val="clear" w:pos="720"/>
        </w:tabs>
        <w:spacing w:before="120"/>
        <w:ind w:left="357" w:hanging="357"/>
        <w:jc w:val="both"/>
        <w:rPr>
          <w:rFonts w:ascii="Tahoma" w:hAnsi="Tahoma" w:cs="Tahoma"/>
          <w:sz w:val="22"/>
          <w:szCs w:val="22"/>
        </w:rPr>
      </w:pPr>
      <w:bookmarkStart w:id="5" w:name="_Hlk15304675"/>
      <w:r w:rsidRPr="007A535D">
        <w:rPr>
          <w:rFonts w:ascii="Tahoma" w:hAnsi="Tahoma" w:cs="Tahoma"/>
          <w:sz w:val="22"/>
          <w:szCs w:val="22"/>
        </w:rPr>
        <w:t xml:space="preserve">Poskytovatel se zavazuje zajistit </w:t>
      </w:r>
      <w:bookmarkEnd w:id="5"/>
      <w:r w:rsidRPr="007A535D">
        <w:rPr>
          <w:rFonts w:ascii="Tahoma" w:hAnsi="Tahoma" w:cs="Tahoma"/>
          <w:sz w:val="22"/>
          <w:szCs w:val="22"/>
        </w:rPr>
        <w:t xml:space="preserve">pro nabyvatele, resp. </w:t>
      </w:r>
      <w:bookmarkStart w:id="6" w:name="_Hlk15304630"/>
      <w:r w:rsidRPr="00C024F5">
        <w:rPr>
          <w:rFonts w:ascii="Tahoma" w:hAnsi="Tahoma" w:cs="Tahoma"/>
          <w:sz w:val="22"/>
          <w:szCs w:val="22"/>
        </w:rPr>
        <w:t xml:space="preserve">uživatele do 30 dní ode dne nabytí účinnosti této smlouvy </w:t>
      </w:r>
      <w:bookmarkEnd w:id="6"/>
      <w:r w:rsidRPr="00C024F5">
        <w:rPr>
          <w:rFonts w:ascii="Tahoma" w:hAnsi="Tahoma" w:cs="Tahoma"/>
          <w:sz w:val="22"/>
          <w:szCs w:val="22"/>
        </w:rPr>
        <w:t>licence k produktům Microsoft EES podle čl. III této smlouvy (uzavřením Smlouvy EES). Licence budou poskytnuty na dobu 3 let.</w:t>
      </w:r>
    </w:p>
    <w:p w14:paraId="067B2706" w14:textId="77777777" w:rsidR="000D200E" w:rsidRPr="006B257A" w:rsidRDefault="000D200E" w:rsidP="000D200E">
      <w:pPr>
        <w:keepNext/>
        <w:spacing w:before="360"/>
        <w:jc w:val="center"/>
        <w:rPr>
          <w:rFonts w:ascii="Tahoma" w:hAnsi="Tahoma" w:cs="Tahoma"/>
          <w:b/>
          <w:sz w:val="22"/>
          <w:szCs w:val="22"/>
        </w:rPr>
      </w:pPr>
      <w:r w:rsidRPr="006B257A">
        <w:rPr>
          <w:rFonts w:ascii="Tahoma" w:hAnsi="Tahoma" w:cs="Tahoma"/>
          <w:b/>
          <w:sz w:val="22"/>
          <w:szCs w:val="22"/>
        </w:rPr>
        <w:t>V</w:t>
      </w:r>
      <w:r w:rsidR="00522171" w:rsidRPr="006B257A">
        <w:rPr>
          <w:rFonts w:ascii="Tahoma" w:hAnsi="Tahoma" w:cs="Tahoma"/>
          <w:b/>
          <w:sz w:val="22"/>
          <w:szCs w:val="22"/>
        </w:rPr>
        <w:t>I</w:t>
      </w:r>
      <w:r w:rsidRPr="006B257A">
        <w:rPr>
          <w:rFonts w:ascii="Tahoma" w:hAnsi="Tahoma" w:cs="Tahoma"/>
          <w:b/>
          <w:sz w:val="22"/>
          <w:szCs w:val="22"/>
        </w:rPr>
        <w:t>.</w:t>
      </w:r>
      <w:r w:rsidRPr="006B257A">
        <w:rPr>
          <w:rFonts w:ascii="Tahoma" w:hAnsi="Tahoma" w:cs="Tahoma"/>
          <w:b/>
          <w:sz w:val="22"/>
          <w:szCs w:val="22"/>
        </w:rPr>
        <w:br/>
        <w:t>Odměna</w:t>
      </w:r>
      <w:r w:rsidR="005D6E85">
        <w:rPr>
          <w:rFonts w:ascii="Tahoma" w:hAnsi="Tahoma" w:cs="Tahoma"/>
          <w:b/>
          <w:sz w:val="22"/>
          <w:szCs w:val="22"/>
        </w:rPr>
        <w:t xml:space="preserve"> za poskytnutí licencí,</w:t>
      </w:r>
      <w:r w:rsidRPr="006B257A">
        <w:rPr>
          <w:rFonts w:ascii="Tahoma" w:hAnsi="Tahoma" w:cs="Tahoma"/>
          <w:b/>
          <w:sz w:val="22"/>
          <w:szCs w:val="22"/>
        </w:rPr>
        <w:t xml:space="preserve"> splatnost odměny</w:t>
      </w:r>
    </w:p>
    <w:p w14:paraId="3D94BB97" w14:textId="77777777" w:rsidR="000D200E" w:rsidRPr="006B257A" w:rsidRDefault="000D200E" w:rsidP="000D4A1B">
      <w:pPr>
        <w:numPr>
          <w:ilvl w:val="0"/>
          <w:numId w:val="26"/>
        </w:numPr>
        <w:tabs>
          <w:tab w:val="clear" w:pos="1065"/>
        </w:tabs>
        <w:spacing w:before="120" w:after="120"/>
        <w:ind w:left="357" w:hanging="357"/>
        <w:jc w:val="both"/>
        <w:rPr>
          <w:rFonts w:ascii="Tahoma" w:hAnsi="Tahoma" w:cs="Tahoma"/>
          <w:color w:val="000000"/>
          <w:sz w:val="22"/>
          <w:szCs w:val="22"/>
        </w:rPr>
      </w:pPr>
      <w:r w:rsidRPr="006B257A">
        <w:rPr>
          <w:rFonts w:ascii="Tahoma" w:hAnsi="Tahoma" w:cs="Tahoma"/>
          <w:color w:val="000000"/>
          <w:sz w:val="22"/>
          <w:szCs w:val="22"/>
        </w:rPr>
        <w:t xml:space="preserve">Odměna za poskytnutí </w:t>
      </w:r>
      <w:r w:rsidR="005D6E85">
        <w:rPr>
          <w:rFonts w:ascii="Tahoma" w:hAnsi="Tahoma" w:cs="Tahoma"/>
          <w:color w:val="000000"/>
          <w:sz w:val="22"/>
          <w:szCs w:val="22"/>
        </w:rPr>
        <w:t>licencí</w:t>
      </w:r>
      <w:r w:rsidRPr="006B257A">
        <w:rPr>
          <w:rFonts w:ascii="Tahoma" w:hAnsi="Tahoma" w:cs="Tahoma"/>
          <w:color w:val="000000"/>
          <w:sz w:val="22"/>
          <w:szCs w:val="22"/>
        </w:rPr>
        <w:t xml:space="preserve"> </w:t>
      </w:r>
      <w:r w:rsidR="00280B49">
        <w:rPr>
          <w:rFonts w:ascii="Tahoma" w:hAnsi="Tahoma" w:cs="Tahoma"/>
          <w:color w:val="000000"/>
          <w:sz w:val="22"/>
          <w:szCs w:val="22"/>
        </w:rPr>
        <w:t xml:space="preserve">vč. </w:t>
      </w:r>
      <w:r w:rsidR="00140F2B">
        <w:rPr>
          <w:rFonts w:ascii="Tahoma" w:hAnsi="Tahoma" w:cs="Tahoma"/>
          <w:color w:val="000000"/>
          <w:sz w:val="22"/>
          <w:szCs w:val="22"/>
        </w:rPr>
        <w:t xml:space="preserve">ceny </w:t>
      </w:r>
      <w:r w:rsidR="00280B49">
        <w:rPr>
          <w:rFonts w:ascii="Tahoma" w:hAnsi="Tahoma" w:cs="Tahoma"/>
          <w:color w:val="000000"/>
          <w:sz w:val="22"/>
          <w:szCs w:val="22"/>
        </w:rPr>
        <w:t>souvisejících služeb</w:t>
      </w:r>
      <w:r w:rsidR="00140F2B">
        <w:rPr>
          <w:rFonts w:ascii="Tahoma" w:hAnsi="Tahoma" w:cs="Tahoma"/>
          <w:color w:val="000000"/>
          <w:sz w:val="22"/>
          <w:szCs w:val="22"/>
        </w:rPr>
        <w:t xml:space="preserve"> (dále jen odměna)</w:t>
      </w:r>
      <w:r w:rsidR="00280B49">
        <w:rPr>
          <w:rFonts w:ascii="Tahoma" w:hAnsi="Tahoma" w:cs="Tahoma"/>
          <w:color w:val="000000"/>
          <w:sz w:val="22"/>
          <w:szCs w:val="22"/>
        </w:rPr>
        <w:t xml:space="preserve"> </w:t>
      </w:r>
      <w:r w:rsidRPr="006B257A">
        <w:rPr>
          <w:rFonts w:ascii="Tahoma" w:hAnsi="Tahoma" w:cs="Tahoma"/>
          <w:color w:val="000000"/>
          <w:sz w:val="22"/>
          <w:szCs w:val="22"/>
        </w:rPr>
        <w:t>byla mezi smluvními stranami sjednána ve výši: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7"/>
        <w:gridCol w:w="1500"/>
        <w:gridCol w:w="1500"/>
        <w:gridCol w:w="1123"/>
      </w:tblGrid>
      <w:tr w:rsidR="003831AD" w:rsidRPr="006B257A" w14:paraId="3A5BC4DB" w14:textId="77777777" w:rsidTr="00CD55C9">
        <w:trPr>
          <w:trHeight w:val="593"/>
          <w:jc w:val="center"/>
        </w:trPr>
        <w:tc>
          <w:tcPr>
            <w:tcW w:w="2724" w:type="pct"/>
            <w:shd w:val="pct5" w:color="auto" w:fill="auto"/>
            <w:vAlign w:val="center"/>
          </w:tcPr>
          <w:p w14:paraId="0DED625B" w14:textId="77777777" w:rsidR="003831AD" w:rsidRPr="006B257A" w:rsidRDefault="003831AD" w:rsidP="000D200E">
            <w:pPr>
              <w:jc w:val="center"/>
              <w:rPr>
                <w:rFonts w:ascii="Tahoma" w:eastAsia="Calibri" w:hAnsi="Tahoma" w:cs="Tahoma"/>
                <w:b/>
                <w:sz w:val="22"/>
                <w:szCs w:val="22"/>
              </w:rPr>
            </w:pPr>
            <w:r w:rsidRPr="006B257A">
              <w:rPr>
                <w:rFonts w:ascii="Tahoma" w:eastAsia="Calibri" w:hAnsi="Tahoma" w:cs="Tahoma"/>
                <w:b/>
                <w:sz w:val="22"/>
                <w:szCs w:val="22"/>
              </w:rPr>
              <w:t>Název</w:t>
            </w:r>
          </w:p>
        </w:tc>
        <w:tc>
          <w:tcPr>
            <w:tcW w:w="828" w:type="pct"/>
            <w:shd w:val="pct5" w:color="auto" w:fill="auto"/>
            <w:vAlign w:val="center"/>
          </w:tcPr>
          <w:p w14:paraId="66E2F002" w14:textId="77777777" w:rsidR="003831AD" w:rsidRPr="006B257A" w:rsidRDefault="003831AD" w:rsidP="00CD205F">
            <w:pPr>
              <w:jc w:val="center"/>
              <w:rPr>
                <w:rFonts w:ascii="Tahoma" w:eastAsia="Calibri" w:hAnsi="Tahoma" w:cs="Tahoma"/>
                <w:b/>
                <w:sz w:val="22"/>
                <w:szCs w:val="22"/>
              </w:rPr>
            </w:pPr>
            <w:r w:rsidRPr="006B257A">
              <w:rPr>
                <w:rFonts w:ascii="Tahoma" w:eastAsia="Calibri" w:hAnsi="Tahoma" w:cs="Tahoma"/>
                <w:b/>
                <w:sz w:val="22"/>
                <w:szCs w:val="22"/>
              </w:rPr>
              <w:t>jednotka</w:t>
            </w:r>
          </w:p>
        </w:tc>
        <w:tc>
          <w:tcPr>
            <w:tcW w:w="828" w:type="pct"/>
            <w:shd w:val="pct5" w:color="auto" w:fill="auto"/>
            <w:vAlign w:val="center"/>
          </w:tcPr>
          <w:p w14:paraId="2B1E6A59" w14:textId="77777777" w:rsidR="003831AD" w:rsidRPr="006B257A" w:rsidRDefault="003831AD" w:rsidP="00CD205F">
            <w:pPr>
              <w:jc w:val="center"/>
              <w:rPr>
                <w:rFonts w:ascii="Tahoma" w:eastAsia="Calibri" w:hAnsi="Tahoma" w:cs="Tahoma"/>
                <w:b/>
                <w:sz w:val="22"/>
                <w:szCs w:val="22"/>
              </w:rPr>
            </w:pPr>
            <w:r w:rsidRPr="006B257A">
              <w:rPr>
                <w:rFonts w:ascii="Tahoma" w:eastAsia="Calibri" w:hAnsi="Tahoma" w:cs="Tahoma"/>
                <w:b/>
                <w:sz w:val="22"/>
                <w:szCs w:val="22"/>
              </w:rPr>
              <w:t>Cena bez DPH</w:t>
            </w:r>
          </w:p>
        </w:tc>
        <w:tc>
          <w:tcPr>
            <w:tcW w:w="620" w:type="pct"/>
            <w:shd w:val="pct5" w:color="auto" w:fill="auto"/>
            <w:vAlign w:val="center"/>
          </w:tcPr>
          <w:p w14:paraId="48E2A835" w14:textId="77777777" w:rsidR="003831AD" w:rsidRPr="006B257A" w:rsidRDefault="003831AD" w:rsidP="00FD3852">
            <w:pPr>
              <w:jc w:val="center"/>
              <w:rPr>
                <w:rFonts w:ascii="Tahoma" w:eastAsia="Calibri" w:hAnsi="Tahoma" w:cs="Tahoma"/>
                <w:b/>
                <w:sz w:val="22"/>
                <w:szCs w:val="22"/>
              </w:rPr>
            </w:pPr>
            <w:r w:rsidRPr="006B257A">
              <w:rPr>
                <w:rFonts w:ascii="Tahoma" w:eastAsia="Calibri" w:hAnsi="Tahoma" w:cs="Tahoma"/>
                <w:b/>
                <w:sz w:val="22"/>
                <w:szCs w:val="22"/>
              </w:rPr>
              <w:t>Měna</w:t>
            </w:r>
          </w:p>
        </w:tc>
      </w:tr>
      <w:tr w:rsidR="003831AD" w:rsidRPr="006B257A" w14:paraId="1814C3E5" w14:textId="77777777" w:rsidTr="00CD55C9">
        <w:trPr>
          <w:trHeight w:val="577"/>
          <w:jc w:val="center"/>
        </w:trPr>
        <w:tc>
          <w:tcPr>
            <w:tcW w:w="2724" w:type="pct"/>
            <w:shd w:val="clear" w:color="auto" w:fill="auto"/>
            <w:vAlign w:val="center"/>
          </w:tcPr>
          <w:p w14:paraId="6D9BE9F6" w14:textId="77777777" w:rsidR="003831AD" w:rsidRPr="006B257A" w:rsidRDefault="002E2529" w:rsidP="00756467">
            <w:pPr>
              <w:autoSpaceDE w:val="0"/>
              <w:autoSpaceDN w:val="0"/>
              <w:adjustRightInd w:val="0"/>
              <w:rPr>
                <w:rFonts w:ascii="Tahoma" w:hAnsi="Tahoma" w:cs="Tahoma"/>
                <w:sz w:val="22"/>
                <w:szCs w:val="22"/>
              </w:rPr>
            </w:pPr>
            <w:r w:rsidRPr="002E2529">
              <w:rPr>
                <w:rFonts w:ascii="Tahoma" w:hAnsi="Tahoma" w:cs="Tahoma"/>
                <w:sz w:val="20"/>
                <w:szCs w:val="20"/>
              </w:rPr>
              <w:t xml:space="preserve">M365 EDU A3 </w:t>
            </w:r>
            <w:proofErr w:type="spellStart"/>
            <w:r w:rsidRPr="002E2529">
              <w:rPr>
                <w:rFonts w:ascii="Tahoma" w:hAnsi="Tahoma" w:cs="Tahoma"/>
                <w:sz w:val="20"/>
                <w:szCs w:val="20"/>
              </w:rPr>
              <w:t>Unified</w:t>
            </w:r>
            <w:proofErr w:type="spellEnd"/>
            <w:r w:rsidRPr="002E2529">
              <w:rPr>
                <w:rFonts w:ascii="Tahoma" w:hAnsi="Tahoma" w:cs="Tahoma"/>
                <w:sz w:val="20"/>
                <w:szCs w:val="20"/>
              </w:rPr>
              <w:t xml:space="preserve"> </w:t>
            </w:r>
            <w:proofErr w:type="spellStart"/>
            <w:r w:rsidRPr="002E2529">
              <w:rPr>
                <w:rFonts w:ascii="Tahoma" w:hAnsi="Tahoma" w:cs="Tahoma"/>
                <w:sz w:val="20"/>
                <w:szCs w:val="20"/>
              </w:rPr>
              <w:t>ShrdSvr</w:t>
            </w:r>
            <w:proofErr w:type="spellEnd"/>
            <w:r w:rsidRPr="002E2529">
              <w:rPr>
                <w:rFonts w:ascii="Tahoma" w:hAnsi="Tahoma" w:cs="Tahoma"/>
                <w:sz w:val="20"/>
                <w:szCs w:val="20"/>
              </w:rPr>
              <w:t xml:space="preserve"> ALNG </w:t>
            </w:r>
            <w:proofErr w:type="spellStart"/>
            <w:r w:rsidRPr="002E2529">
              <w:rPr>
                <w:rFonts w:ascii="Tahoma" w:hAnsi="Tahoma" w:cs="Tahoma"/>
                <w:sz w:val="20"/>
                <w:szCs w:val="20"/>
              </w:rPr>
              <w:t>SubsVL</w:t>
            </w:r>
            <w:proofErr w:type="spellEnd"/>
            <w:r w:rsidRPr="002E2529">
              <w:rPr>
                <w:rFonts w:ascii="Tahoma" w:hAnsi="Tahoma" w:cs="Tahoma"/>
                <w:sz w:val="20"/>
                <w:szCs w:val="20"/>
              </w:rPr>
              <w:t xml:space="preserve"> MVL </w:t>
            </w:r>
            <w:proofErr w:type="spellStart"/>
            <w:r w:rsidRPr="002E2529">
              <w:rPr>
                <w:rFonts w:ascii="Tahoma" w:hAnsi="Tahoma" w:cs="Tahoma"/>
                <w:sz w:val="20"/>
                <w:szCs w:val="20"/>
              </w:rPr>
              <w:t>PerUsr</w:t>
            </w:r>
            <w:proofErr w:type="spellEnd"/>
            <w:r w:rsidRPr="002E2529" w:rsidDel="002E2529">
              <w:rPr>
                <w:rFonts w:ascii="Tahoma" w:hAnsi="Tahoma" w:cs="Tahoma"/>
                <w:sz w:val="20"/>
                <w:szCs w:val="20"/>
              </w:rPr>
              <w:t xml:space="preserve"> </w:t>
            </w:r>
            <w:r w:rsidR="003831AD" w:rsidRPr="006B257A">
              <w:rPr>
                <w:rFonts w:ascii="Tahoma" w:hAnsi="Tahoma" w:cs="Tahoma"/>
                <w:sz w:val="20"/>
                <w:szCs w:val="20"/>
              </w:rPr>
              <w:t>+</w:t>
            </w:r>
            <w:r>
              <w:rPr>
                <w:rFonts w:ascii="Tahoma" w:hAnsi="Tahoma" w:cs="Tahoma"/>
                <w:sz w:val="20"/>
                <w:szCs w:val="20"/>
              </w:rPr>
              <w:t xml:space="preserve"> </w:t>
            </w:r>
            <w:r w:rsidRPr="002E2529">
              <w:rPr>
                <w:rFonts w:ascii="Tahoma" w:hAnsi="Tahoma" w:cs="Tahoma"/>
                <w:sz w:val="20"/>
                <w:szCs w:val="20"/>
              </w:rPr>
              <w:t xml:space="preserve">M365 EDU A3 </w:t>
            </w:r>
            <w:proofErr w:type="spellStart"/>
            <w:r w:rsidRPr="002E2529">
              <w:rPr>
                <w:rFonts w:ascii="Tahoma" w:hAnsi="Tahoma" w:cs="Tahoma"/>
                <w:sz w:val="20"/>
                <w:szCs w:val="20"/>
              </w:rPr>
              <w:t>Unified</w:t>
            </w:r>
            <w:proofErr w:type="spellEnd"/>
            <w:r w:rsidRPr="002E2529">
              <w:rPr>
                <w:rFonts w:ascii="Tahoma" w:hAnsi="Tahoma" w:cs="Tahoma"/>
                <w:sz w:val="20"/>
                <w:szCs w:val="20"/>
              </w:rPr>
              <w:t xml:space="preserve"> </w:t>
            </w:r>
            <w:proofErr w:type="spellStart"/>
            <w:r w:rsidRPr="002E2529">
              <w:rPr>
                <w:rFonts w:ascii="Tahoma" w:hAnsi="Tahoma" w:cs="Tahoma"/>
                <w:sz w:val="20"/>
                <w:szCs w:val="20"/>
              </w:rPr>
              <w:t>ShrdSvr</w:t>
            </w:r>
            <w:proofErr w:type="spellEnd"/>
            <w:r w:rsidRPr="002E2529">
              <w:rPr>
                <w:rFonts w:ascii="Tahoma" w:hAnsi="Tahoma" w:cs="Tahoma"/>
                <w:sz w:val="20"/>
                <w:szCs w:val="20"/>
              </w:rPr>
              <w:t xml:space="preserve"> ALNG </w:t>
            </w:r>
            <w:proofErr w:type="spellStart"/>
            <w:r w:rsidRPr="002E2529">
              <w:rPr>
                <w:rFonts w:ascii="Tahoma" w:hAnsi="Tahoma" w:cs="Tahoma"/>
                <w:sz w:val="20"/>
                <w:szCs w:val="20"/>
              </w:rPr>
              <w:t>SubsVL</w:t>
            </w:r>
            <w:proofErr w:type="spellEnd"/>
            <w:r w:rsidRPr="002E2529">
              <w:rPr>
                <w:rFonts w:ascii="Tahoma" w:hAnsi="Tahoma" w:cs="Tahoma"/>
                <w:sz w:val="20"/>
                <w:szCs w:val="20"/>
              </w:rPr>
              <w:t xml:space="preserve"> MVL </w:t>
            </w:r>
            <w:proofErr w:type="spellStart"/>
            <w:r w:rsidRPr="002E2529">
              <w:rPr>
                <w:rFonts w:ascii="Tahoma" w:hAnsi="Tahoma" w:cs="Tahoma"/>
                <w:sz w:val="20"/>
                <w:szCs w:val="20"/>
              </w:rPr>
              <w:t>PerUsr</w:t>
            </w:r>
            <w:proofErr w:type="spellEnd"/>
            <w:r w:rsidRPr="002E2529">
              <w:rPr>
                <w:rFonts w:ascii="Tahoma" w:hAnsi="Tahoma" w:cs="Tahoma"/>
                <w:sz w:val="20"/>
                <w:szCs w:val="20"/>
              </w:rPr>
              <w:t xml:space="preserve"> </w:t>
            </w:r>
            <w:proofErr w:type="spellStart"/>
            <w:r w:rsidRPr="002E2529">
              <w:rPr>
                <w:rFonts w:ascii="Tahoma" w:hAnsi="Tahoma" w:cs="Tahoma"/>
                <w:sz w:val="20"/>
                <w:szCs w:val="20"/>
              </w:rPr>
              <w:t>STUUseBnft</w:t>
            </w:r>
            <w:proofErr w:type="spellEnd"/>
            <w:r w:rsidRPr="002E2529" w:rsidDel="002E2529">
              <w:rPr>
                <w:rFonts w:ascii="Tahoma" w:hAnsi="Tahoma" w:cs="Tahoma"/>
                <w:sz w:val="20"/>
                <w:szCs w:val="20"/>
              </w:rPr>
              <w:t xml:space="preserve"> </w:t>
            </w:r>
          </w:p>
        </w:tc>
        <w:tc>
          <w:tcPr>
            <w:tcW w:w="828" w:type="pct"/>
            <w:vAlign w:val="center"/>
          </w:tcPr>
          <w:p w14:paraId="116B6B7F" w14:textId="77777777" w:rsidR="003831AD" w:rsidRPr="006B257A" w:rsidRDefault="00CF6D04" w:rsidP="00CD55C9">
            <w:pPr>
              <w:jc w:val="center"/>
              <w:rPr>
                <w:rFonts w:ascii="Tahoma" w:eastAsia="Calibri" w:hAnsi="Tahoma" w:cs="Tahoma"/>
                <w:sz w:val="22"/>
                <w:szCs w:val="22"/>
              </w:rPr>
            </w:pPr>
            <w:r w:rsidRPr="006B257A">
              <w:rPr>
                <w:rFonts w:ascii="Tahoma" w:eastAsia="Calibri" w:hAnsi="Tahoma" w:cs="Tahoma"/>
                <w:sz w:val="22"/>
                <w:szCs w:val="22"/>
              </w:rPr>
              <w:t>L</w:t>
            </w:r>
            <w:r w:rsidR="003831AD" w:rsidRPr="006B257A">
              <w:rPr>
                <w:rFonts w:ascii="Tahoma" w:eastAsia="Calibri" w:hAnsi="Tahoma" w:cs="Tahoma"/>
                <w:sz w:val="22"/>
                <w:szCs w:val="22"/>
              </w:rPr>
              <w:t>icence</w:t>
            </w:r>
          </w:p>
        </w:tc>
        <w:tc>
          <w:tcPr>
            <w:tcW w:w="828" w:type="pct"/>
            <w:vAlign w:val="center"/>
          </w:tcPr>
          <w:p w14:paraId="6107949E" w14:textId="1B232A75" w:rsidR="003831AD" w:rsidRPr="006B257A" w:rsidRDefault="005D2637" w:rsidP="00756467">
            <w:pPr>
              <w:rPr>
                <w:rFonts w:ascii="Tahoma" w:eastAsia="Calibri" w:hAnsi="Tahoma" w:cs="Tahoma"/>
                <w:sz w:val="22"/>
                <w:szCs w:val="22"/>
              </w:rPr>
            </w:pPr>
            <w:r>
              <w:rPr>
                <w:rFonts w:ascii="Tahoma" w:eastAsia="Calibri" w:hAnsi="Tahoma" w:cs="Tahoma"/>
                <w:sz w:val="22"/>
                <w:szCs w:val="22"/>
              </w:rPr>
              <w:t xml:space="preserve">    43,56</w:t>
            </w:r>
          </w:p>
        </w:tc>
        <w:tc>
          <w:tcPr>
            <w:tcW w:w="620" w:type="pct"/>
            <w:shd w:val="clear" w:color="auto" w:fill="auto"/>
            <w:vAlign w:val="center"/>
          </w:tcPr>
          <w:p w14:paraId="7ADD550D" w14:textId="77777777" w:rsidR="003831AD" w:rsidRPr="006B257A" w:rsidRDefault="003831AD" w:rsidP="00756467">
            <w:pPr>
              <w:rPr>
                <w:rFonts w:ascii="Tahoma" w:eastAsia="Calibri" w:hAnsi="Tahoma" w:cs="Tahoma"/>
                <w:sz w:val="22"/>
                <w:szCs w:val="22"/>
              </w:rPr>
            </w:pPr>
            <w:r w:rsidRPr="006B257A">
              <w:rPr>
                <w:rFonts w:ascii="Tahoma" w:eastAsia="Calibri" w:hAnsi="Tahoma" w:cs="Tahoma"/>
                <w:sz w:val="22"/>
                <w:szCs w:val="22"/>
              </w:rPr>
              <w:t>EUR</w:t>
            </w:r>
          </w:p>
        </w:tc>
      </w:tr>
    </w:tbl>
    <w:p w14:paraId="6FABD884" w14:textId="77777777" w:rsidR="002F0DD9" w:rsidRPr="006B257A" w:rsidRDefault="005D6E85" w:rsidP="00530BE0">
      <w:pPr>
        <w:spacing w:before="240"/>
        <w:ind w:left="357"/>
        <w:jc w:val="both"/>
        <w:rPr>
          <w:rFonts w:ascii="Tahoma" w:hAnsi="Tahoma" w:cs="Tahoma"/>
          <w:sz w:val="22"/>
          <w:szCs w:val="22"/>
        </w:rPr>
      </w:pPr>
      <w:r>
        <w:rPr>
          <w:rFonts w:ascii="Tahoma" w:hAnsi="Tahoma" w:cs="Tahoma"/>
          <w:color w:val="000000"/>
          <w:sz w:val="22"/>
          <w:szCs w:val="22"/>
        </w:rPr>
        <w:t>Odměna</w:t>
      </w:r>
      <w:r w:rsidRPr="006B257A">
        <w:rPr>
          <w:rFonts w:ascii="Tahoma" w:hAnsi="Tahoma" w:cs="Tahoma"/>
          <w:color w:val="000000"/>
          <w:sz w:val="22"/>
          <w:szCs w:val="22"/>
        </w:rPr>
        <w:t xml:space="preserve"> </w:t>
      </w:r>
      <w:r w:rsidR="000D200E" w:rsidRPr="006B257A">
        <w:rPr>
          <w:rFonts w:ascii="Tahoma" w:hAnsi="Tahoma" w:cs="Tahoma"/>
          <w:color w:val="000000"/>
          <w:sz w:val="22"/>
          <w:szCs w:val="22"/>
        </w:rPr>
        <w:t xml:space="preserve">za </w:t>
      </w:r>
      <w:r>
        <w:rPr>
          <w:rFonts w:ascii="Tahoma" w:hAnsi="Tahoma" w:cs="Tahoma"/>
          <w:color w:val="000000"/>
          <w:sz w:val="22"/>
          <w:szCs w:val="22"/>
        </w:rPr>
        <w:t xml:space="preserve">poskytnutí </w:t>
      </w:r>
      <w:r w:rsidR="000D200E" w:rsidRPr="006B257A">
        <w:rPr>
          <w:rFonts w:ascii="Tahoma" w:hAnsi="Tahoma" w:cs="Tahoma"/>
          <w:color w:val="000000"/>
          <w:sz w:val="22"/>
          <w:szCs w:val="22"/>
        </w:rPr>
        <w:t>jedn</w:t>
      </w:r>
      <w:r>
        <w:rPr>
          <w:rFonts w:ascii="Tahoma" w:hAnsi="Tahoma" w:cs="Tahoma"/>
          <w:color w:val="000000"/>
          <w:sz w:val="22"/>
          <w:szCs w:val="22"/>
        </w:rPr>
        <w:t>é</w:t>
      </w:r>
      <w:r w:rsidR="000D200E" w:rsidRPr="006B257A">
        <w:rPr>
          <w:rFonts w:ascii="Tahoma" w:hAnsi="Tahoma" w:cs="Tahoma"/>
          <w:color w:val="000000"/>
          <w:sz w:val="22"/>
          <w:szCs w:val="22"/>
        </w:rPr>
        <w:t xml:space="preserve"> licenc</w:t>
      </w:r>
      <w:r>
        <w:rPr>
          <w:rFonts w:ascii="Tahoma" w:hAnsi="Tahoma" w:cs="Tahoma"/>
          <w:color w:val="000000"/>
          <w:sz w:val="22"/>
          <w:szCs w:val="22"/>
        </w:rPr>
        <w:t>e</w:t>
      </w:r>
      <w:r w:rsidR="000D200E" w:rsidRPr="006B257A">
        <w:rPr>
          <w:rFonts w:ascii="Tahoma" w:hAnsi="Tahoma" w:cs="Tahoma"/>
          <w:color w:val="000000"/>
          <w:sz w:val="22"/>
          <w:szCs w:val="22"/>
        </w:rPr>
        <w:t xml:space="preserve"> (resp. licenc</w:t>
      </w:r>
      <w:r>
        <w:rPr>
          <w:rFonts w:ascii="Tahoma" w:hAnsi="Tahoma" w:cs="Tahoma"/>
          <w:color w:val="000000"/>
          <w:sz w:val="22"/>
          <w:szCs w:val="22"/>
        </w:rPr>
        <w:t>e</w:t>
      </w:r>
      <w:r w:rsidR="000D200E" w:rsidRPr="006B257A">
        <w:rPr>
          <w:rFonts w:ascii="Tahoma" w:hAnsi="Tahoma" w:cs="Tahoma"/>
          <w:color w:val="000000"/>
          <w:sz w:val="22"/>
          <w:szCs w:val="22"/>
        </w:rPr>
        <w:t xml:space="preserve"> pro jednoho zaměstnance</w:t>
      </w:r>
      <w:r w:rsidR="00F244F6">
        <w:rPr>
          <w:rFonts w:ascii="Tahoma" w:hAnsi="Tahoma" w:cs="Tahoma"/>
          <w:color w:val="000000"/>
          <w:sz w:val="22"/>
          <w:szCs w:val="22"/>
        </w:rPr>
        <w:t xml:space="preserve"> definovaného jako EQU</w:t>
      </w:r>
      <w:r w:rsidR="000D200E" w:rsidRPr="006B257A">
        <w:rPr>
          <w:rFonts w:ascii="Tahoma" w:hAnsi="Tahoma" w:cs="Tahoma"/>
          <w:color w:val="000000"/>
          <w:sz w:val="22"/>
          <w:szCs w:val="22"/>
        </w:rPr>
        <w:t xml:space="preserve">) </w:t>
      </w:r>
      <w:r>
        <w:rPr>
          <w:rFonts w:ascii="Tahoma" w:hAnsi="Tahoma" w:cs="Tahoma"/>
          <w:color w:val="000000"/>
          <w:sz w:val="22"/>
          <w:szCs w:val="22"/>
        </w:rPr>
        <w:t>j</w:t>
      </w:r>
      <w:r w:rsidRPr="006B257A">
        <w:rPr>
          <w:rFonts w:ascii="Tahoma" w:hAnsi="Tahoma" w:cs="Tahoma"/>
          <w:color w:val="000000"/>
          <w:sz w:val="22"/>
          <w:szCs w:val="22"/>
        </w:rPr>
        <w:t xml:space="preserve">e </w:t>
      </w:r>
      <w:r w:rsidR="004D6398" w:rsidRPr="006B257A">
        <w:rPr>
          <w:rFonts w:ascii="Tahoma" w:hAnsi="Tahoma" w:cs="Tahoma"/>
          <w:color w:val="000000"/>
          <w:sz w:val="22"/>
          <w:szCs w:val="22"/>
        </w:rPr>
        <w:t xml:space="preserve">uvedena </w:t>
      </w:r>
      <w:r w:rsidR="000D200E" w:rsidRPr="006B257A">
        <w:rPr>
          <w:rFonts w:ascii="Tahoma" w:hAnsi="Tahoma" w:cs="Tahoma"/>
          <w:color w:val="000000"/>
          <w:sz w:val="22"/>
          <w:szCs w:val="22"/>
        </w:rPr>
        <w:t>za jeden rok. V</w:t>
      </w:r>
      <w:r>
        <w:rPr>
          <w:rFonts w:ascii="Tahoma" w:hAnsi="Tahoma" w:cs="Tahoma"/>
          <w:color w:val="000000"/>
          <w:sz w:val="22"/>
          <w:szCs w:val="22"/>
        </w:rPr>
        <w:t> této odměně</w:t>
      </w:r>
      <w:r w:rsidR="000D200E" w:rsidRPr="006B257A">
        <w:rPr>
          <w:rFonts w:ascii="Tahoma" w:hAnsi="Tahoma" w:cs="Tahoma"/>
          <w:color w:val="000000"/>
          <w:sz w:val="22"/>
          <w:szCs w:val="22"/>
        </w:rPr>
        <w:t xml:space="preserve"> jsou zahrnuty rovněž náklady poskytovatele spojené s poskytováním služeb dle čl. III odst. </w:t>
      </w:r>
      <w:r w:rsidR="00C07195">
        <w:rPr>
          <w:rFonts w:ascii="Tahoma" w:hAnsi="Tahoma" w:cs="Tahoma"/>
          <w:color w:val="000000"/>
          <w:sz w:val="22"/>
          <w:szCs w:val="22"/>
        </w:rPr>
        <w:t>6</w:t>
      </w:r>
      <w:r w:rsidR="000D200E" w:rsidRPr="006B257A">
        <w:rPr>
          <w:rFonts w:ascii="Tahoma" w:hAnsi="Tahoma" w:cs="Tahoma"/>
          <w:color w:val="000000"/>
          <w:sz w:val="22"/>
          <w:szCs w:val="22"/>
        </w:rPr>
        <w:t xml:space="preserve"> této smlouvy</w:t>
      </w:r>
      <w:r w:rsidR="00695964" w:rsidRPr="006B257A">
        <w:rPr>
          <w:rFonts w:ascii="Tahoma" w:hAnsi="Tahoma" w:cs="Tahoma"/>
          <w:color w:val="000000"/>
          <w:sz w:val="22"/>
          <w:szCs w:val="22"/>
        </w:rPr>
        <w:t xml:space="preserve"> </w:t>
      </w:r>
      <w:r>
        <w:rPr>
          <w:rFonts w:ascii="Tahoma" w:hAnsi="Tahoma" w:cs="Tahoma"/>
          <w:color w:val="000000"/>
          <w:sz w:val="22"/>
          <w:szCs w:val="22"/>
        </w:rPr>
        <w:t>po</w:t>
      </w:r>
      <w:r w:rsidR="00695964" w:rsidRPr="006B257A">
        <w:rPr>
          <w:rFonts w:ascii="Tahoma" w:hAnsi="Tahoma" w:cs="Tahoma"/>
          <w:color w:val="000000"/>
          <w:sz w:val="22"/>
          <w:szCs w:val="22"/>
        </w:rPr>
        <w:t> </w:t>
      </w:r>
      <w:r>
        <w:rPr>
          <w:rFonts w:ascii="Tahoma" w:hAnsi="Tahoma" w:cs="Tahoma"/>
          <w:color w:val="000000"/>
          <w:sz w:val="22"/>
          <w:szCs w:val="22"/>
        </w:rPr>
        <w:t>dobu účinnosti</w:t>
      </w:r>
      <w:r w:rsidR="00695964" w:rsidRPr="006B257A">
        <w:rPr>
          <w:rFonts w:ascii="Tahoma" w:hAnsi="Tahoma" w:cs="Tahoma"/>
          <w:sz w:val="22"/>
          <w:szCs w:val="22"/>
        </w:rPr>
        <w:t xml:space="preserve"> </w:t>
      </w:r>
      <w:r>
        <w:rPr>
          <w:rFonts w:ascii="Tahoma" w:hAnsi="Tahoma" w:cs="Tahoma"/>
          <w:sz w:val="22"/>
          <w:szCs w:val="22"/>
        </w:rPr>
        <w:t xml:space="preserve">této </w:t>
      </w:r>
      <w:r w:rsidR="00695964" w:rsidRPr="006B257A">
        <w:rPr>
          <w:rFonts w:ascii="Tahoma" w:hAnsi="Tahoma" w:cs="Tahoma"/>
          <w:sz w:val="22"/>
          <w:szCs w:val="22"/>
        </w:rPr>
        <w:t>smlouvy.</w:t>
      </w:r>
    </w:p>
    <w:p w14:paraId="2E9E463A" w14:textId="77777777" w:rsidR="00346D0A" w:rsidRPr="00EA7FF1" w:rsidRDefault="000D200E" w:rsidP="002F0DD9">
      <w:pPr>
        <w:spacing w:before="120"/>
        <w:ind w:left="357"/>
        <w:jc w:val="both"/>
        <w:rPr>
          <w:rFonts w:ascii="Tahoma" w:hAnsi="Tahoma" w:cs="Tahoma"/>
          <w:sz w:val="22"/>
          <w:szCs w:val="22"/>
        </w:rPr>
      </w:pPr>
      <w:r w:rsidRPr="006B257A">
        <w:rPr>
          <w:rFonts w:ascii="Tahoma" w:hAnsi="Tahoma" w:cs="Tahoma"/>
          <w:sz w:val="22"/>
          <w:szCs w:val="22"/>
        </w:rPr>
        <w:lastRenderedPageBreak/>
        <w:t xml:space="preserve">Celková odměna </w:t>
      </w:r>
      <w:r w:rsidR="001D1401">
        <w:rPr>
          <w:rFonts w:ascii="Tahoma" w:hAnsi="Tahoma" w:cs="Tahoma"/>
          <w:sz w:val="22"/>
          <w:szCs w:val="22"/>
        </w:rPr>
        <w:t xml:space="preserve">za poskytnutí licencí </w:t>
      </w:r>
      <w:r w:rsidRPr="006B257A">
        <w:rPr>
          <w:rFonts w:ascii="Tahoma" w:hAnsi="Tahoma" w:cs="Tahoma"/>
          <w:sz w:val="22"/>
          <w:szCs w:val="22"/>
        </w:rPr>
        <w:t xml:space="preserve">za </w:t>
      </w:r>
      <w:r w:rsidR="00A72D3F" w:rsidRPr="006B257A">
        <w:rPr>
          <w:rFonts w:ascii="Tahoma" w:hAnsi="Tahoma" w:cs="Tahoma"/>
          <w:sz w:val="22"/>
          <w:szCs w:val="22"/>
        </w:rPr>
        <w:t xml:space="preserve">první </w:t>
      </w:r>
      <w:r w:rsidRPr="00A425AE">
        <w:rPr>
          <w:rFonts w:ascii="Tahoma" w:hAnsi="Tahoma" w:cs="Tahoma"/>
          <w:sz w:val="22"/>
          <w:szCs w:val="22"/>
        </w:rPr>
        <w:t xml:space="preserve">rok </w:t>
      </w:r>
      <w:r w:rsidR="00346D0A" w:rsidRPr="00A425AE">
        <w:rPr>
          <w:rFonts w:ascii="Tahoma" w:hAnsi="Tahoma" w:cs="Tahoma"/>
          <w:sz w:val="22"/>
          <w:szCs w:val="22"/>
        </w:rPr>
        <w:t xml:space="preserve">i každé další </w:t>
      </w:r>
      <w:r w:rsidR="00346D0A" w:rsidRPr="00EA7FF1">
        <w:rPr>
          <w:rFonts w:ascii="Tahoma" w:hAnsi="Tahoma" w:cs="Tahoma"/>
          <w:sz w:val="22"/>
          <w:szCs w:val="22"/>
        </w:rPr>
        <w:t xml:space="preserve">období </w:t>
      </w:r>
      <w:r w:rsidR="00530BE0">
        <w:rPr>
          <w:rFonts w:ascii="Tahoma" w:hAnsi="Tahoma" w:cs="Tahoma"/>
          <w:sz w:val="22"/>
          <w:szCs w:val="22"/>
        </w:rPr>
        <w:t>bude určena a </w:t>
      </w:r>
      <w:r w:rsidRPr="00EA7FF1">
        <w:rPr>
          <w:rFonts w:ascii="Tahoma" w:hAnsi="Tahoma" w:cs="Tahoma"/>
          <w:sz w:val="22"/>
          <w:szCs w:val="22"/>
        </w:rPr>
        <w:t xml:space="preserve">hrazena dle skutečného počtu </w:t>
      </w:r>
      <w:r w:rsidR="002F6084" w:rsidRPr="00EA7FF1">
        <w:rPr>
          <w:rFonts w:ascii="Tahoma" w:hAnsi="Tahoma" w:cs="Tahoma"/>
          <w:sz w:val="22"/>
          <w:szCs w:val="22"/>
        </w:rPr>
        <w:t>EQU</w:t>
      </w:r>
      <w:r w:rsidR="00530BE0">
        <w:rPr>
          <w:rFonts w:ascii="Tahoma" w:hAnsi="Tahoma" w:cs="Tahoma"/>
          <w:sz w:val="22"/>
          <w:szCs w:val="22"/>
        </w:rPr>
        <w:t>.</w:t>
      </w:r>
    </w:p>
    <w:p w14:paraId="08F8E5BB" w14:textId="77777777" w:rsidR="009510A0" w:rsidRPr="00EA7FF1" w:rsidRDefault="009510A0" w:rsidP="002F0DD9">
      <w:pPr>
        <w:spacing w:before="120"/>
        <w:ind w:left="357"/>
        <w:jc w:val="both"/>
        <w:rPr>
          <w:rFonts w:ascii="Tahoma" w:hAnsi="Tahoma" w:cs="Tahoma"/>
          <w:sz w:val="22"/>
          <w:szCs w:val="22"/>
        </w:rPr>
      </w:pPr>
      <w:r w:rsidRPr="00EA7FF1">
        <w:rPr>
          <w:rFonts w:ascii="Tahoma" w:hAnsi="Tahoma" w:cs="Tahoma"/>
          <w:sz w:val="22"/>
          <w:szCs w:val="22"/>
        </w:rPr>
        <w:t>Je</w:t>
      </w:r>
      <w:r w:rsidRPr="00EA7FF1">
        <w:rPr>
          <w:rFonts w:ascii="Tahoma" w:hAnsi="Tahoma" w:cs="Tahoma"/>
          <w:sz w:val="22"/>
          <w:szCs w:val="22"/>
        </w:rPr>
        <w:noBreakHyphen/>
        <w:t>li poskytovatel plátcem DPH, bude odměna navýšena o DPH v zákonné výši.</w:t>
      </w:r>
    </w:p>
    <w:p w14:paraId="4F91F56C" w14:textId="77777777" w:rsidR="000D200E" w:rsidRPr="006B257A" w:rsidRDefault="000D200E" w:rsidP="00530BE0">
      <w:pPr>
        <w:numPr>
          <w:ilvl w:val="0"/>
          <w:numId w:val="26"/>
        </w:numPr>
        <w:tabs>
          <w:tab w:val="clear" w:pos="1065"/>
        </w:tabs>
        <w:spacing w:before="120"/>
        <w:ind w:left="357" w:hanging="357"/>
        <w:jc w:val="both"/>
        <w:rPr>
          <w:rFonts w:ascii="Tahoma" w:hAnsi="Tahoma" w:cs="Tahoma"/>
          <w:color w:val="000000"/>
          <w:sz w:val="22"/>
          <w:szCs w:val="22"/>
        </w:rPr>
      </w:pPr>
      <w:r w:rsidRPr="00EA7FF1">
        <w:rPr>
          <w:rFonts w:ascii="Tahoma" w:hAnsi="Tahoma" w:cs="Tahoma"/>
          <w:sz w:val="22"/>
          <w:szCs w:val="22"/>
        </w:rPr>
        <w:t xml:space="preserve">Odměna </w:t>
      </w:r>
      <w:r w:rsidR="000F5635" w:rsidRPr="00EA7FF1">
        <w:rPr>
          <w:rFonts w:ascii="Tahoma" w:hAnsi="Tahoma" w:cs="Tahoma"/>
          <w:sz w:val="22"/>
          <w:szCs w:val="22"/>
        </w:rPr>
        <w:t xml:space="preserve">za poskytnutí licencí </w:t>
      </w:r>
      <w:r w:rsidR="00DA0EE0" w:rsidRPr="00EA7FF1">
        <w:rPr>
          <w:rFonts w:ascii="Tahoma" w:hAnsi="Tahoma" w:cs="Tahoma"/>
          <w:sz w:val="22"/>
          <w:szCs w:val="22"/>
        </w:rPr>
        <w:t>je</w:t>
      </w:r>
      <w:r w:rsidRPr="00EA7FF1">
        <w:rPr>
          <w:rFonts w:ascii="Tahoma" w:hAnsi="Tahoma" w:cs="Tahoma"/>
          <w:sz w:val="22"/>
          <w:szCs w:val="22"/>
        </w:rPr>
        <w:t xml:space="preserve"> stanoven</w:t>
      </w:r>
      <w:r w:rsidR="00DA0EE0" w:rsidRPr="00EA7FF1">
        <w:rPr>
          <w:rFonts w:ascii="Tahoma" w:hAnsi="Tahoma" w:cs="Tahoma"/>
          <w:sz w:val="22"/>
          <w:szCs w:val="22"/>
        </w:rPr>
        <w:t>a</w:t>
      </w:r>
      <w:r w:rsidRPr="00EA7FF1">
        <w:rPr>
          <w:rFonts w:ascii="Tahoma" w:hAnsi="Tahoma" w:cs="Tahoma"/>
          <w:sz w:val="22"/>
          <w:szCs w:val="22"/>
        </w:rPr>
        <w:t xml:space="preserve"> jako nejvýše přípustn</w:t>
      </w:r>
      <w:r w:rsidR="00DA0EE0" w:rsidRPr="00EA7FF1">
        <w:rPr>
          <w:rFonts w:ascii="Tahoma" w:hAnsi="Tahoma" w:cs="Tahoma"/>
          <w:sz w:val="22"/>
          <w:szCs w:val="22"/>
        </w:rPr>
        <w:t>á</w:t>
      </w:r>
      <w:r w:rsidR="007F260E" w:rsidRPr="00EA7FF1">
        <w:rPr>
          <w:rFonts w:ascii="Tahoma" w:hAnsi="Tahoma" w:cs="Tahoma"/>
          <w:sz w:val="22"/>
          <w:szCs w:val="22"/>
        </w:rPr>
        <w:t xml:space="preserve"> a</w:t>
      </w:r>
      <w:r w:rsidRPr="00EA7FF1">
        <w:rPr>
          <w:rFonts w:ascii="Tahoma" w:hAnsi="Tahoma" w:cs="Tahoma"/>
          <w:sz w:val="22"/>
          <w:szCs w:val="22"/>
        </w:rPr>
        <w:t xml:space="preserve"> </w:t>
      </w:r>
      <w:r w:rsidR="007F260E" w:rsidRPr="00EA7FF1">
        <w:rPr>
          <w:rFonts w:ascii="Tahoma" w:hAnsi="Tahoma" w:cs="Tahoma"/>
          <w:sz w:val="22"/>
          <w:szCs w:val="22"/>
        </w:rPr>
        <w:t>zahrnuj</w:t>
      </w:r>
      <w:r w:rsidR="00DA0EE0" w:rsidRPr="00EA7FF1">
        <w:rPr>
          <w:rFonts w:ascii="Tahoma" w:hAnsi="Tahoma" w:cs="Tahoma"/>
          <w:sz w:val="22"/>
          <w:szCs w:val="22"/>
        </w:rPr>
        <w:t>e</w:t>
      </w:r>
      <w:r w:rsidR="007F260E" w:rsidRPr="00EA7FF1">
        <w:rPr>
          <w:rFonts w:ascii="Tahoma" w:hAnsi="Tahoma" w:cs="Tahoma"/>
          <w:sz w:val="22"/>
          <w:szCs w:val="22"/>
        </w:rPr>
        <w:t xml:space="preserve"> </w:t>
      </w:r>
      <w:r w:rsidRPr="00EA7FF1">
        <w:rPr>
          <w:rFonts w:ascii="Tahoma" w:hAnsi="Tahoma" w:cs="Tahoma"/>
          <w:sz w:val="22"/>
          <w:szCs w:val="22"/>
        </w:rPr>
        <w:t>veškeré náklady nutné pro řádné plnění předmětu této smlouvy včetně nákladů souvisejících</w:t>
      </w:r>
      <w:r w:rsidRPr="006B257A">
        <w:rPr>
          <w:rFonts w:ascii="Tahoma" w:hAnsi="Tahoma" w:cs="Tahoma"/>
          <w:color w:val="000000"/>
          <w:sz w:val="22"/>
          <w:szCs w:val="22"/>
        </w:rPr>
        <w:t>.</w:t>
      </w:r>
    </w:p>
    <w:p w14:paraId="2D811CCF" w14:textId="77777777" w:rsidR="000D200E" w:rsidRPr="00F244F6" w:rsidRDefault="000D200E" w:rsidP="00530BE0">
      <w:pPr>
        <w:numPr>
          <w:ilvl w:val="0"/>
          <w:numId w:val="26"/>
        </w:numPr>
        <w:tabs>
          <w:tab w:val="clear" w:pos="1065"/>
        </w:tabs>
        <w:spacing w:before="120"/>
        <w:ind w:left="357" w:hanging="357"/>
        <w:jc w:val="both"/>
        <w:rPr>
          <w:rFonts w:ascii="Tahoma" w:hAnsi="Tahoma" w:cs="Tahoma"/>
          <w:sz w:val="22"/>
          <w:szCs w:val="22"/>
        </w:rPr>
      </w:pPr>
      <w:r w:rsidRPr="00F244F6">
        <w:rPr>
          <w:rFonts w:ascii="Tahoma" w:hAnsi="Tahoma" w:cs="Tahoma"/>
          <w:sz w:val="22"/>
          <w:szCs w:val="22"/>
        </w:rPr>
        <w:t xml:space="preserve">Odměna </w:t>
      </w:r>
      <w:r w:rsidR="007F260E" w:rsidRPr="00F244F6">
        <w:rPr>
          <w:rFonts w:ascii="Tahoma" w:hAnsi="Tahoma" w:cs="Tahoma"/>
          <w:sz w:val="22"/>
          <w:szCs w:val="22"/>
        </w:rPr>
        <w:t xml:space="preserve">za poskytnutí licence </w:t>
      </w:r>
      <w:r w:rsidRPr="00F244F6">
        <w:rPr>
          <w:rFonts w:ascii="Tahoma" w:hAnsi="Tahoma" w:cs="Tahoma"/>
          <w:sz w:val="22"/>
          <w:szCs w:val="22"/>
        </w:rPr>
        <w:t>bude fakturována v CZK a bude přepočítána z cizí měny v souladu se zákonem o DPH.</w:t>
      </w:r>
    </w:p>
    <w:p w14:paraId="4D3AEC3E" w14:textId="77777777" w:rsidR="000D200E" w:rsidRPr="006B257A" w:rsidRDefault="009510A0" w:rsidP="00530BE0">
      <w:pPr>
        <w:numPr>
          <w:ilvl w:val="0"/>
          <w:numId w:val="26"/>
        </w:numPr>
        <w:tabs>
          <w:tab w:val="clear" w:pos="1065"/>
        </w:tabs>
        <w:spacing w:before="120"/>
        <w:ind w:left="357" w:hanging="357"/>
        <w:jc w:val="both"/>
        <w:rPr>
          <w:rFonts w:ascii="Tahoma" w:hAnsi="Tahoma" w:cs="Tahoma"/>
          <w:color w:val="000000"/>
          <w:sz w:val="22"/>
          <w:szCs w:val="22"/>
        </w:rPr>
      </w:pPr>
      <w:r>
        <w:rPr>
          <w:rFonts w:ascii="Tahoma" w:hAnsi="Tahoma" w:cs="Tahoma"/>
          <w:color w:val="000000"/>
          <w:sz w:val="22"/>
          <w:szCs w:val="22"/>
        </w:rPr>
        <w:t>Je</w:t>
      </w:r>
      <w:r>
        <w:rPr>
          <w:rFonts w:ascii="Tahoma" w:hAnsi="Tahoma" w:cs="Tahoma"/>
          <w:color w:val="000000"/>
          <w:sz w:val="22"/>
          <w:szCs w:val="22"/>
        </w:rPr>
        <w:noBreakHyphen/>
        <w:t xml:space="preserve">li </w:t>
      </w:r>
      <w:r w:rsidRPr="00530BE0">
        <w:rPr>
          <w:rFonts w:ascii="Tahoma" w:hAnsi="Tahoma" w:cs="Tahoma"/>
          <w:sz w:val="22"/>
          <w:szCs w:val="22"/>
        </w:rPr>
        <w:t>poskytovatel</w:t>
      </w:r>
      <w:r>
        <w:rPr>
          <w:rFonts w:ascii="Tahoma" w:hAnsi="Tahoma" w:cs="Tahoma"/>
          <w:color w:val="000000"/>
          <w:sz w:val="22"/>
          <w:szCs w:val="22"/>
        </w:rPr>
        <w:t xml:space="preserve"> plátcem DPH, budou p</w:t>
      </w:r>
      <w:r w:rsidR="000D200E" w:rsidRPr="006B257A">
        <w:rPr>
          <w:rFonts w:ascii="Tahoma" w:hAnsi="Tahoma" w:cs="Tahoma"/>
          <w:color w:val="000000"/>
          <w:sz w:val="22"/>
          <w:szCs w:val="22"/>
        </w:rPr>
        <w:t>odkladem pro úhradu odměny</w:t>
      </w:r>
      <w:r w:rsidR="007F260E">
        <w:rPr>
          <w:rFonts w:ascii="Tahoma" w:hAnsi="Tahoma" w:cs="Tahoma"/>
          <w:color w:val="000000"/>
          <w:sz w:val="22"/>
          <w:szCs w:val="22"/>
        </w:rPr>
        <w:t xml:space="preserve"> za poskytnutí licencí i ceny za implementaci</w:t>
      </w:r>
      <w:r w:rsidR="000D200E" w:rsidRPr="006B257A">
        <w:rPr>
          <w:rFonts w:ascii="Tahoma" w:hAnsi="Tahoma" w:cs="Tahoma"/>
          <w:color w:val="000000"/>
          <w:sz w:val="22"/>
          <w:szCs w:val="22"/>
        </w:rPr>
        <w:t xml:space="preserve"> faktury, které budou mít náležitosti daňového dokladu dle </w:t>
      </w:r>
      <w:r w:rsidR="000D200E" w:rsidRPr="006B257A">
        <w:rPr>
          <w:rFonts w:ascii="Tahoma" w:hAnsi="Tahoma" w:cs="Tahoma"/>
          <w:sz w:val="22"/>
          <w:szCs w:val="22"/>
        </w:rPr>
        <w:t xml:space="preserve">zákona o DPH a náležitosti stanovené dalšími obecně závaznými právními předpisy. </w:t>
      </w:r>
      <w:r>
        <w:rPr>
          <w:rFonts w:ascii="Tahoma" w:hAnsi="Tahoma" w:cs="Tahoma"/>
          <w:sz w:val="22"/>
          <w:szCs w:val="22"/>
        </w:rPr>
        <w:t>Není</w:t>
      </w:r>
      <w:r>
        <w:rPr>
          <w:rFonts w:ascii="Tahoma" w:hAnsi="Tahoma" w:cs="Tahoma"/>
          <w:sz w:val="22"/>
          <w:szCs w:val="22"/>
        </w:rPr>
        <w:noBreakHyphen/>
        <w:t>li poskytovatel plátcem D</w:t>
      </w:r>
      <w:r w:rsidR="00A873F7">
        <w:rPr>
          <w:rFonts w:ascii="Tahoma" w:hAnsi="Tahoma" w:cs="Tahoma"/>
          <w:sz w:val="22"/>
          <w:szCs w:val="22"/>
        </w:rPr>
        <w:t>PH, budou podkladem pro úhradu odměny za </w:t>
      </w:r>
      <w:r>
        <w:rPr>
          <w:rFonts w:ascii="Tahoma" w:hAnsi="Tahoma" w:cs="Tahoma"/>
          <w:sz w:val="22"/>
          <w:szCs w:val="22"/>
        </w:rPr>
        <w:t xml:space="preserve">poskytnutí licencí i ceny za implementaci </w:t>
      </w:r>
      <w:r w:rsidR="00A873F7">
        <w:rPr>
          <w:rFonts w:ascii="Tahoma" w:hAnsi="Tahoma" w:cs="Tahoma"/>
          <w:sz w:val="22"/>
          <w:szCs w:val="22"/>
        </w:rPr>
        <w:t>faktury, které budou mít náležitosti účetního dokladu dle zákona č. 563/1991 Sb., o účetnictví, ve znění pozdějších předpisů a </w:t>
      </w:r>
      <w:r w:rsidR="00A873F7" w:rsidRPr="006B257A">
        <w:rPr>
          <w:rFonts w:ascii="Tahoma" w:hAnsi="Tahoma" w:cs="Tahoma"/>
          <w:sz w:val="22"/>
          <w:szCs w:val="22"/>
        </w:rPr>
        <w:t>náležitosti stanovené dalšími obecně závaznými právními předpisy.</w:t>
      </w:r>
      <w:r w:rsidR="00A873F7">
        <w:rPr>
          <w:rFonts w:ascii="Tahoma" w:hAnsi="Tahoma" w:cs="Tahoma"/>
          <w:sz w:val="22"/>
          <w:szCs w:val="22"/>
        </w:rPr>
        <w:t xml:space="preserve"> </w:t>
      </w:r>
      <w:r w:rsidR="000D200E" w:rsidRPr="006B257A">
        <w:rPr>
          <w:rFonts w:ascii="Tahoma" w:hAnsi="Tahoma" w:cs="Tahoma"/>
          <w:sz w:val="22"/>
          <w:szCs w:val="22"/>
        </w:rPr>
        <w:t>Faktura musí dále obsahovat:</w:t>
      </w:r>
    </w:p>
    <w:p w14:paraId="6885E575" w14:textId="7F0F89E3" w:rsidR="000D200E" w:rsidRPr="006B257A" w:rsidRDefault="000D200E" w:rsidP="00530BE0">
      <w:pPr>
        <w:numPr>
          <w:ilvl w:val="0"/>
          <w:numId w:val="8"/>
        </w:numPr>
        <w:tabs>
          <w:tab w:val="clear" w:pos="1429"/>
          <w:tab w:val="num" w:pos="714"/>
        </w:tabs>
        <w:spacing w:before="120"/>
        <w:ind w:left="714" w:hanging="357"/>
        <w:jc w:val="both"/>
        <w:rPr>
          <w:rFonts w:ascii="Tahoma" w:hAnsi="Tahoma" w:cs="Tahoma"/>
          <w:sz w:val="22"/>
          <w:szCs w:val="22"/>
        </w:rPr>
      </w:pPr>
      <w:r w:rsidRPr="006B257A">
        <w:rPr>
          <w:rFonts w:ascii="Tahoma" w:hAnsi="Tahoma" w:cs="Tahoma"/>
          <w:sz w:val="22"/>
          <w:szCs w:val="22"/>
        </w:rPr>
        <w:t>číslo smlouvy nabyvatele, IČ</w:t>
      </w:r>
      <w:r w:rsidR="00847D13" w:rsidRPr="006B257A">
        <w:rPr>
          <w:rFonts w:ascii="Tahoma" w:hAnsi="Tahoma" w:cs="Tahoma"/>
          <w:sz w:val="22"/>
          <w:szCs w:val="22"/>
        </w:rPr>
        <w:t>O</w:t>
      </w:r>
      <w:r w:rsidRPr="006B257A">
        <w:rPr>
          <w:rFonts w:ascii="Tahoma" w:hAnsi="Tahoma" w:cs="Tahoma"/>
          <w:sz w:val="22"/>
          <w:szCs w:val="22"/>
        </w:rPr>
        <w:t xml:space="preserve"> nabyvatele, číslo veřejné zakázky </w:t>
      </w:r>
      <w:r w:rsidR="00526854">
        <w:rPr>
          <w:rFonts w:ascii="Tahoma" w:hAnsi="Tahoma" w:cs="Tahoma"/>
          <w:color w:val="333333"/>
          <w:sz w:val="21"/>
          <w:szCs w:val="21"/>
          <w:shd w:val="clear" w:color="auto" w:fill="FFFFFF"/>
        </w:rPr>
        <w:t>ZSSK/0025/2020</w:t>
      </w:r>
    </w:p>
    <w:p w14:paraId="73C098A9" w14:textId="77777777" w:rsidR="000D200E" w:rsidRPr="006B257A" w:rsidRDefault="000D200E" w:rsidP="00530BE0">
      <w:pPr>
        <w:numPr>
          <w:ilvl w:val="0"/>
          <w:numId w:val="8"/>
        </w:numPr>
        <w:tabs>
          <w:tab w:val="clear" w:pos="1429"/>
          <w:tab w:val="num" w:pos="714"/>
        </w:tabs>
        <w:spacing w:before="60"/>
        <w:ind w:left="714" w:hanging="357"/>
        <w:jc w:val="both"/>
        <w:rPr>
          <w:rFonts w:ascii="Tahoma" w:hAnsi="Tahoma" w:cs="Tahoma"/>
          <w:sz w:val="22"/>
          <w:szCs w:val="22"/>
        </w:rPr>
      </w:pPr>
      <w:r w:rsidRPr="006B257A">
        <w:rPr>
          <w:rFonts w:ascii="Tahoma" w:hAnsi="Tahoma" w:cs="Tahoma"/>
          <w:sz w:val="22"/>
          <w:szCs w:val="22"/>
        </w:rPr>
        <w:t>číslo a datum vystavení faktu</w:t>
      </w:r>
      <w:smartTag w:uri="urn:schemas-microsoft-com:office:smarttags" w:element="PersonName">
        <w:r w:rsidRPr="006B257A">
          <w:rPr>
            <w:rFonts w:ascii="Tahoma" w:hAnsi="Tahoma" w:cs="Tahoma"/>
            <w:sz w:val="22"/>
            <w:szCs w:val="22"/>
          </w:rPr>
          <w:t>ry</w:t>
        </w:r>
      </w:smartTag>
      <w:r w:rsidRPr="006B257A">
        <w:rPr>
          <w:rFonts w:ascii="Tahoma" w:hAnsi="Tahoma" w:cs="Tahoma"/>
          <w:sz w:val="22"/>
          <w:szCs w:val="22"/>
        </w:rPr>
        <w:t>,</w:t>
      </w:r>
    </w:p>
    <w:p w14:paraId="3EAD7F75" w14:textId="31927922" w:rsidR="000D200E" w:rsidRPr="006B257A" w:rsidRDefault="000D200E" w:rsidP="00530BE0">
      <w:pPr>
        <w:numPr>
          <w:ilvl w:val="0"/>
          <w:numId w:val="8"/>
        </w:numPr>
        <w:tabs>
          <w:tab w:val="clear" w:pos="1429"/>
          <w:tab w:val="num" w:pos="720"/>
        </w:tabs>
        <w:spacing w:before="60"/>
        <w:ind w:left="714" w:hanging="357"/>
        <w:jc w:val="both"/>
        <w:rPr>
          <w:rFonts w:ascii="Tahoma" w:hAnsi="Tahoma" w:cs="Tahoma"/>
          <w:sz w:val="22"/>
          <w:szCs w:val="22"/>
        </w:rPr>
      </w:pPr>
      <w:r w:rsidRPr="006B257A">
        <w:rPr>
          <w:rFonts w:ascii="Tahoma" w:hAnsi="Tahoma" w:cs="Tahoma"/>
          <w:sz w:val="22"/>
          <w:szCs w:val="22"/>
        </w:rPr>
        <w:t>předmět plnění a jeho specifikaci ve slovním vyjádření, tj. text „</w:t>
      </w:r>
      <w:r w:rsidR="00E82893">
        <w:rPr>
          <w:rFonts w:ascii="Tahoma" w:hAnsi="Tahoma" w:cs="Tahoma"/>
          <w:sz w:val="22"/>
          <w:szCs w:val="22"/>
        </w:rPr>
        <w:t>Poskytnutí</w:t>
      </w:r>
      <w:r w:rsidR="00E82893" w:rsidRPr="006B257A">
        <w:rPr>
          <w:rFonts w:ascii="Tahoma" w:hAnsi="Tahoma" w:cs="Tahoma"/>
          <w:sz w:val="22"/>
          <w:szCs w:val="22"/>
        </w:rPr>
        <w:t xml:space="preserve"> </w:t>
      </w:r>
      <w:r w:rsidRPr="006B257A">
        <w:rPr>
          <w:rFonts w:ascii="Tahoma" w:hAnsi="Tahoma" w:cs="Tahoma"/>
          <w:sz w:val="22"/>
          <w:szCs w:val="22"/>
        </w:rPr>
        <w:t>licencí v rámci smlouvy Microsoft EES</w:t>
      </w:r>
      <w:r w:rsidR="00E82893">
        <w:rPr>
          <w:rFonts w:ascii="Tahoma" w:hAnsi="Tahoma" w:cs="Tahoma"/>
          <w:sz w:val="22"/>
          <w:szCs w:val="22"/>
        </w:rPr>
        <w:t>“,</w:t>
      </w:r>
    </w:p>
    <w:p w14:paraId="20FF9348" w14:textId="77777777" w:rsidR="000D200E" w:rsidRPr="006B257A" w:rsidRDefault="000D200E" w:rsidP="00530BE0">
      <w:pPr>
        <w:numPr>
          <w:ilvl w:val="0"/>
          <w:numId w:val="8"/>
        </w:numPr>
        <w:tabs>
          <w:tab w:val="clear" w:pos="1429"/>
          <w:tab w:val="num" w:pos="720"/>
        </w:tabs>
        <w:spacing w:before="60"/>
        <w:ind w:left="714" w:hanging="357"/>
        <w:jc w:val="both"/>
        <w:rPr>
          <w:rFonts w:ascii="Tahoma" w:hAnsi="Tahoma" w:cs="Tahoma"/>
          <w:sz w:val="22"/>
          <w:szCs w:val="22"/>
        </w:rPr>
      </w:pPr>
      <w:r w:rsidRPr="006B257A">
        <w:rPr>
          <w:rFonts w:ascii="Tahoma" w:hAnsi="Tahoma" w:cs="Tahoma"/>
          <w:sz w:val="22"/>
          <w:szCs w:val="22"/>
        </w:rPr>
        <w:t xml:space="preserve">označení banky a čísla účtu, na který musí být zaplaceno (pokud je číslo účtu odlišné od čísla uvedeného v čl. I odst. 2, je poskytovatel povinen o této skutečnosti v souladu s čl. II odst. </w:t>
      </w:r>
      <w:r w:rsidR="00A873F7">
        <w:rPr>
          <w:rFonts w:ascii="Tahoma" w:hAnsi="Tahoma" w:cs="Tahoma"/>
          <w:sz w:val="22"/>
          <w:szCs w:val="22"/>
        </w:rPr>
        <w:t>2 a 3</w:t>
      </w:r>
      <w:r w:rsidR="00A873F7" w:rsidRPr="006B257A">
        <w:rPr>
          <w:rFonts w:ascii="Tahoma" w:hAnsi="Tahoma" w:cs="Tahoma"/>
          <w:sz w:val="22"/>
          <w:szCs w:val="22"/>
        </w:rPr>
        <w:t xml:space="preserve"> </w:t>
      </w:r>
      <w:r w:rsidRPr="006B257A">
        <w:rPr>
          <w:rFonts w:ascii="Tahoma" w:hAnsi="Tahoma" w:cs="Tahoma"/>
          <w:sz w:val="22"/>
          <w:szCs w:val="22"/>
        </w:rPr>
        <w:t>této smlouvy informovat nabyvatele),</w:t>
      </w:r>
    </w:p>
    <w:p w14:paraId="07C1FA97" w14:textId="77777777" w:rsidR="000D200E" w:rsidRPr="006B257A" w:rsidRDefault="000D200E" w:rsidP="00530BE0">
      <w:pPr>
        <w:numPr>
          <w:ilvl w:val="0"/>
          <w:numId w:val="8"/>
        </w:numPr>
        <w:tabs>
          <w:tab w:val="clear" w:pos="1429"/>
          <w:tab w:val="num" w:pos="714"/>
        </w:tabs>
        <w:spacing w:before="60"/>
        <w:ind w:left="714" w:hanging="357"/>
        <w:jc w:val="both"/>
        <w:rPr>
          <w:rFonts w:ascii="Tahoma" w:hAnsi="Tahoma" w:cs="Tahoma"/>
          <w:sz w:val="22"/>
          <w:szCs w:val="22"/>
        </w:rPr>
      </w:pPr>
      <w:r w:rsidRPr="006B257A">
        <w:rPr>
          <w:rFonts w:ascii="Tahoma" w:hAnsi="Tahoma" w:cs="Tahoma"/>
          <w:sz w:val="22"/>
          <w:szCs w:val="22"/>
        </w:rPr>
        <w:t>lhůtu splatnosti faktu</w:t>
      </w:r>
      <w:smartTag w:uri="urn:schemas-microsoft-com:office:smarttags" w:element="PersonName">
        <w:r w:rsidRPr="006B257A">
          <w:rPr>
            <w:rFonts w:ascii="Tahoma" w:hAnsi="Tahoma" w:cs="Tahoma"/>
            <w:sz w:val="22"/>
            <w:szCs w:val="22"/>
          </w:rPr>
          <w:t>ry</w:t>
        </w:r>
      </w:smartTag>
      <w:r w:rsidRPr="006B257A">
        <w:rPr>
          <w:rFonts w:ascii="Tahoma" w:hAnsi="Tahoma" w:cs="Tahoma"/>
          <w:sz w:val="22"/>
          <w:szCs w:val="22"/>
        </w:rPr>
        <w:t>,</w:t>
      </w:r>
    </w:p>
    <w:p w14:paraId="37B726A2" w14:textId="77777777" w:rsidR="000D200E" w:rsidRPr="006B257A" w:rsidRDefault="000D200E" w:rsidP="00530BE0">
      <w:pPr>
        <w:numPr>
          <w:ilvl w:val="0"/>
          <w:numId w:val="8"/>
        </w:numPr>
        <w:tabs>
          <w:tab w:val="clear" w:pos="1429"/>
          <w:tab w:val="num" w:pos="714"/>
        </w:tabs>
        <w:spacing w:before="60"/>
        <w:ind w:left="714" w:hanging="357"/>
        <w:jc w:val="both"/>
        <w:rPr>
          <w:rFonts w:ascii="Tahoma" w:hAnsi="Tahoma" w:cs="Tahoma"/>
          <w:sz w:val="22"/>
          <w:szCs w:val="22"/>
        </w:rPr>
      </w:pPr>
      <w:r w:rsidRPr="006B257A">
        <w:rPr>
          <w:rFonts w:ascii="Tahoma" w:hAnsi="Tahoma" w:cs="Tahoma"/>
          <w:sz w:val="22"/>
          <w:szCs w:val="22"/>
        </w:rPr>
        <w:t>způsob stanovení kurzu,</w:t>
      </w:r>
    </w:p>
    <w:p w14:paraId="47730E2D" w14:textId="77777777" w:rsidR="000D200E" w:rsidRPr="00280B49" w:rsidRDefault="000D200E" w:rsidP="00530BE0">
      <w:pPr>
        <w:numPr>
          <w:ilvl w:val="0"/>
          <w:numId w:val="8"/>
        </w:numPr>
        <w:tabs>
          <w:tab w:val="clear" w:pos="1429"/>
          <w:tab w:val="num" w:pos="714"/>
        </w:tabs>
        <w:spacing w:before="60"/>
        <w:ind w:left="714" w:hanging="357"/>
        <w:jc w:val="both"/>
        <w:rPr>
          <w:rFonts w:ascii="Tahoma" w:hAnsi="Tahoma" w:cs="Tahoma"/>
          <w:sz w:val="22"/>
          <w:szCs w:val="22"/>
        </w:rPr>
      </w:pPr>
      <w:r w:rsidRPr="006B257A">
        <w:rPr>
          <w:rFonts w:ascii="Tahoma" w:hAnsi="Tahoma" w:cs="Tahoma"/>
          <w:sz w:val="22"/>
          <w:szCs w:val="22"/>
        </w:rPr>
        <w:t xml:space="preserve">jméno a vlastnoruční podpis osoby, která fakturu vystavila, včetně kontaktního </w:t>
      </w:r>
      <w:r w:rsidRPr="00280B49">
        <w:rPr>
          <w:rFonts w:ascii="Tahoma" w:hAnsi="Tahoma" w:cs="Tahoma"/>
          <w:sz w:val="22"/>
          <w:szCs w:val="22"/>
        </w:rPr>
        <w:t>telefonu.</w:t>
      </w:r>
    </w:p>
    <w:p w14:paraId="23F3A413" w14:textId="77777777" w:rsidR="00B43AA6" w:rsidRPr="00280B49" w:rsidRDefault="000D200E" w:rsidP="00280B49">
      <w:pPr>
        <w:numPr>
          <w:ilvl w:val="0"/>
          <w:numId w:val="26"/>
        </w:numPr>
        <w:tabs>
          <w:tab w:val="clear" w:pos="1065"/>
        </w:tabs>
        <w:spacing w:before="120" w:after="120"/>
        <w:ind w:left="357" w:hanging="357"/>
        <w:jc w:val="both"/>
        <w:rPr>
          <w:rFonts w:ascii="Tahoma" w:hAnsi="Tahoma" w:cs="Tahoma"/>
          <w:sz w:val="22"/>
          <w:szCs w:val="22"/>
        </w:rPr>
      </w:pPr>
      <w:r w:rsidRPr="00280B49">
        <w:rPr>
          <w:rFonts w:ascii="Tahoma" w:hAnsi="Tahoma" w:cs="Tahoma"/>
          <w:sz w:val="22"/>
          <w:szCs w:val="22"/>
        </w:rPr>
        <w:t xml:space="preserve">Poskytovatel </w:t>
      </w:r>
      <w:r w:rsidR="002C389E" w:rsidRPr="00280B49">
        <w:rPr>
          <w:rFonts w:ascii="Tahoma" w:hAnsi="Tahoma" w:cs="Tahoma"/>
          <w:sz w:val="22"/>
          <w:szCs w:val="22"/>
        </w:rPr>
        <w:t xml:space="preserve">je oprávněn </w:t>
      </w:r>
      <w:r w:rsidRPr="00280B49">
        <w:rPr>
          <w:rFonts w:ascii="Tahoma" w:hAnsi="Tahoma" w:cs="Tahoma"/>
          <w:sz w:val="22"/>
          <w:szCs w:val="22"/>
        </w:rPr>
        <w:t>vystav</w:t>
      </w:r>
      <w:r w:rsidR="002C389E" w:rsidRPr="00280B49">
        <w:rPr>
          <w:rFonts w:ascii="Tahoma" w:hAnsi="Tahoma" w:cs="Tahoma"/>
          <w:sz w:val="22"/>
          <w:szCs w:val="22"/>
        </w:rPr>
        <w:t>it</w:t>
      </w:r>
      <w:r w:rsidRPr="00280B49">
        <w:rPr>
          <w:rFonts w:ascii="Tahoma" w:hAnsi="Tahoma" w:cs="Tahoma"/>
          <w:sz w:val="22"/>
          <w:szCs w:val="22"/>
        </w:rPr>
        <w:t xml:space="preserve"> fakturu</w:t>
      </w:r>
      <w:r w:rsidR="002C389E" w:rsidRPr="00280B49">
        <w:rPr>
          <w:rFonts w:ascii="Tahoma" w:hAnsi="Tahoma" w:cs="Tahoma"/>
          <w:sz w:val="22"/>
          <w:szCs w:val="22"/>
        </w:rPr>
        <w:t xml:space="preserve"> na úhradu odměny </w:t>
      </w:r>
      <w:r w:rsidRPr="00280B49">
        <w:rPr>
          <w:rFonts w:ascii="Tahoma" w:hAnsi="Tahoma" w:cs="Tahoma"/>
          <w:sz w:val="22"/>
          <w:szCs w:val="22"/>
        </w:rPr>
        <w:t>na základě objednávky nabyvatele</w:t>
      </w:r>
      <w:r w:rsidR="00A72E42">
        <w:rPr>
          <w:rFonts w:ascii="Tahoma" w:hAnsi="Tahoma" w:cs="Tahoma"/>
          <w:sz w:val="22"/>
          <w:szCs w:val="22"/>
        </w:rPr>
        <w:t>. Faktura bude vystavena</w:t>
      </w:r>
      <w:r w:rsidR="00280B49" w:rsidRPr="00280B49">
        <w:rPr>
          <w:rFonts w:ascii="Tahoma" w:hAnsi="Tahoma" w:cs="Tahoma"/>
          <w:sz w:val="22"/>
          <w:szCs w:val="22"/>
        </w:rPr>
        <w:t xml:space="preserve"> </w:t>
      </w:r>
      <w:r w:rsidR="00317B32" w:rsidRPr="00280B49">
        <w:rPr>
          <w:rFonts w:ascii="Tahoma" w:hAnsi="Tahoma" w:cs="Tahoma"/>
          <w:sz w:val="22"/>
          <w:szCs w:val="22"/>
        </w:rPr>
        <w:t>v souladu s platnými právními předpisy.</w:t>
      </w:r>
    </w:p>
    <w:p w14:paraId="54EA2A91" w14:textId="41F12591" w:rsidR="000D200E" w:rsidRPr="00280B49" w:rsidRDefault="000D200E" w:rsidP="00CD758B">
      <w:pPr>
        <w:numPr>
          <w:ilvl w:val="0"/>
          <w:numId w:val="26"/>
        </w:numPr>
        <w:tabs>
          <w:tab w:val="clear" w:pos="1065"/>
        </w:tabs>
        <w:spacing w:before="120" w:after="120"/>
        <w:ind w:left="357" w:hanging="357"/>
        <w:jc w:val="both"/>
        <w:rPr>
          <w:rFonts w:ascii="Tahoma" w:hAnsi="Tahoma" w:cs="Tahoma"/>
          <w:sz w:val="22"/>
          <w:szCs w:val="22"/>
        </w:rPr>
      </w:pPr>
      <w:r w:rsidRPr="00280B49">
        <w:rPr>
          <w:rFonts w:ascii="Tahoma" w:hAnsi="Tahoma" w:cs="Tahoma"/>
          <w:color w:val="000000"/>
          <w:sz w:val="22"/>
          <w:szCs w:val="22"/>
        </w:rPr>
        <w:t>Lhůta</w:t>
      </w:r>
      <w:r w:rsidRPr="00280B49">
        <w:rPr>
          <w:rFonts w:ascii="Tahoma" w:hAnsi="Tahoma" w:cs="Tahoma"/>
          <w:sz w:val="22"/>
          <w:szCs w:val="22"/>
        </w:rPr>
        <w:t xml:space="preserve"> splatnosti faktu</w:t>
      </w:r>
      <w:smartTag w:uri="urn:schemas-microsoft-com:office:smarttags" w:element="PersonName">
        <w:r w:rsidRPr="00280B49">
          <w:rPr>
            <w:rFonts w:ascii="Tahoma" w:hAnsi="Tahoma" w:cs="Tahoma"/>
            <w:sz w:val="22"/>
            <w:szCs w:val="22"/>
          </w:rPr>
          <w:t>ry</w:t>
        </w:r>
      </w:smartTag>
      <w:r w:rsidRPr="00280B49">
        <w:rPr>
          <w:rFonts w:ascii="Tahoma" w:hAnsi="Tahoma" w:cs="Tahoma"/>
          <w:sz w:val="22"/>
          <w:szCs w:val="22"/>
        </w:rPr>
        <w:t xml:space="preserve"> činí 30 kalendářních dnů ode dne jejího doručení nabyvateli</w:t>
      </w:r>
      <w:r w:rsidR="00530BE0">
        <w:rPr>
          <w:rFonts w:ascii="Tahoma" w:hAnsi="Tahoma" w:cs="Tahoma"/>
          <w:sz w:val="22"/>
          <w:szCs w:val="22"/>
        </w:rPr>
        <w:t>, s výjimkou faktury za první období, jejíž splatnost je dohodou smluvních stran stanovena na 45 dnů ode dne jejího doručení nabyvateli</w:t>
      </w:r>
      <w:r w:rsidRPr="00280B49">
        <w:rPr>
          <w:rFonts w:ascii="Tahoma" w:hAnsi="Tahoma" w:cs="Tahoma"/>
          <w:sz w:val="22"/>
          <w:szCs w:val="22"/>
        </w:rPr>
        <w:t xml:space="preserve">. Doručení faktury se provede osobně </w:t>
      </w:r>
      <w:r w:rsidR="00530BE0">
        <w:rPr>
          <w:rFonts w:ascii="Tahoma" w:hAnsi="Tahoma" w:cs="Tahoma"/>
          <w:sz w:val="22"/>
          <w:szCs w:val="22"/>
        </w:rPr>
        <w:t>na </w:t>
      </w:r>
      <w:r w:rsidR="00317B32" w:rsidRPr="00280B49">
        <w:rPr>
          <w:rFonts w:ascii="Tahoma" w:hAnsi="Tahoma" w:cs="Tahoma"/>
          <w:sz w:val="22"/>
          <w:szCs w:val="22"/>
        </w:rPr>
        <w:t xml:space="preserve">podatelně </w:t>
      </w:r>
      <w:r w:rsidR="00B77509">
        <w:rPr>
          <w:rFonts w:ascii="Tahoma" w:hAnsi="Tahoma" w:cs="Tahoma"/>
          <w:sz w:val="22"/>
          <w:szCs w:val="22"/>
        </w:rPr>
        <w:t>nabyvatele</w:t>
      </w:r>
      <w:r w:rsidR="00317B32" w:rsidRPr="00280B49">
        <w:rPr>
          <w:rFonts w:ascii="Tahoma" w:hAnsi="Tahoma" w:cs="Tahoma"/>
          <w:sz w:val="22"/>
          <w:szCs w:val="22"/>
        </w:rPr>
        <w:t>,</w:t>
      </w:r>
      <w:r w:rsidRPr="00280B49">
        <w:rPr>
          <w:rFonts w:ascii="Tahoma" w:hAnsi="Tahoma" w:cs="Tahoma"/>
          <w:sz w:val="22"/>
          <w:szCs w:val="22"/>
        </w:rPr>
        <w:t xml:space="preserve"> doručenkou prostřednictvím provozovatele poštovních služeb</w:t>
      </w:r>
      <w:r w:rsidR="00317B32" w:rsidRPr="00280B49">
        <w:rPr>
          <w:rFonts w:ascii="Tahoma" w:hAnsi="Tahoma" w:cs="Tahoma"/>
          <w:sz w:val="22"/>
          <w:szCs w:val="22"/>
        </w:rPr>
        <w:t xml:space="preserve"> nebo do datové schránky</w:t>
      </w:r>
      <w:r w:rsidRPr="00280B49">
        <w:rPr>
          <w:rFonts w:ascii="Tahoma" w:hAnsi="Tahoma" w:cs="Tahoma"/>
          <w:sz w:val="22"/>
          <w:szCs w:val="22"/>
        </w:rPr>
        <w:t>.</w:t>
      </w:r>
    </w:p>
    <w:p w14:paraId="366FE953" w14:textId="77777777" w:rsidR="000D200E" w:rsidRPr="00280B49" w:rsidRDefault="000D200E" w:rsidP="000D4A1B">
      <w:pPr>
        <w:numPr>
          <w:ilvl w:val="0"/>
          <w:numId w:val="26"/>
        </w:numPr>
        <w:tabs>
          <w:tab w:val="clear" w:pos="1065"/>
        </w:tabs>
        <w:spacing w:before="120" w:after="120"/>
        <w:ind w:left="357" w:hanging="357"/>
        <w:jc w:val="both"/>
        <w:rPr>
          <w:rFonts w:ascii="Tahoma" w:hAnsi="Tahoma" w:cs="Tahoma"/>
          <w:sz w:val="22"/>
          <w:szCs w:val="22"/>
        </w:rPr>
      </w:pPr>
      <w:r w:rsidRPr="00280B49">
        <w:rPr>
          <w:rFonts w:ascii="Tahoma" w:hAnsi="Tahoma" w:cs="Tahoma"/>
          <w:color w:val="000000"/>
          <w:sz w:val="22"/>
          <w:szCs w:val="22"/>
        </w:rPr>
        <w:t>Povinnost</w:t>
      </w:r>
      <w:r w:rsidRPr="00280B49">
        <w:rPr>
          <w:rFonts w:ascii="Tahoma" w:hAnsi="Tahoma" w:cs="Tahoma"/>
          <w:sz w:val="22"/>
          <w:szCs w:val="22"/>
        </w:rPr>
        <w:t xml:space="preserve"> zaplatit odměnu je splněna dnem odepsání příslušné částky z účtu </w:t>
      </w:r>
      <w:r w:rsidRPr="00280B49">
        <w:rPr>
          <w:rFonts w:ascii="Tahoma" w:hAnsi="Tahoma" w:cs="Tahoma"/>
          <w:color w:val="000000"/>
          <w:sz w:val="22"/>
          <w:szCs w:val="22"/>
        </w:rPr>
        <w:t>nabyvatele</w:t>
      </w:r>
      <w:r w:rsidRPr="00280B49">
        <w:rPr>
          <w:rFonts w:ascii="Tahoma" w:hAnsi="Tahoma" w:cs="Tahoma"/>
          <w:sz w:val="22"/>
          <w:szCs w:val="22"/>
        </w:rPr>
        <w:t>.</w:t>
      </w:r>
    </w:p>
    <w:p w14:paraId="7E56D729" w14:textId="77777777" w:rsidR="000D200E" w:rsidRPr="00280B49" w:rsidRDefault="000D200E" w:rsidP="000D4A1B">
      <w:pPr>
        <w:numPr>
          <w:ilvl w:val="0"/>
          <w:numId w:val="26"/>
        </w:numPr>
        <w:tabs>
          <w:tab w:val="clear" w:pos="1065"/>
        </w:tabs>
        <w:spacing w:before="120" w:after="120"/>
        <w:ind w:left="357" w:hanging="357"/>
        <w:jc w:val="both"/>
        <w:rPr>
          <w:rFonts w:ascii="Tahoma" w:hAnsi="Tahoma" w:cs="Tahoma"/>
          <w:color w:val="000000"/>
          <w:sz w:val="22"/>
          <w:szCs w:val="22"/>
        </w:rPr>
      </w:pPr>
      <w:r w:rsidRPr="00280B49">
        <w:rPr>
          <w:rFonts w:ascii="Tahoma" w:hAnsi="Tahoma" w:cs="Tahoma"/>
          <w:color w:val="000000"/>
          <w:sz w:val="22"/>
          <w:szCs w:val="22"/>
        </w:rPr>
        <w:t>Nebude</w:t>
      </w:r>
      <w:r w:rsidRPr="00280B49">
        <w:rPr>
          <w:rFonts w:ascii="Tahoma" w:hAnsi="Tahoma" w:cs="Tahoma"/>
          <w:sz w:val="22"/>
          <w:szCs w:val="22"/>
        </w:rPr>
        <w:noBreakHyphen/>
        <w:t>li faktura obsahovat některou povinnou nebo dohodnutou náležitost nebo bude</w:t>
      </w:r>
      <w:r w:rsidRPr="00280B49">
        <w:rPr>
          <w:rFonts w:ascii="Tahoma" w:hAnsi="Tahoma" w:cs="Tahoma"/>
          <w:sz w:val="22"/>
          <w:szCs w:val="22"/>
        </w:rPr>
        <w:noBreakHyphen/>
        <w:t>li chybně vyúčtována odměna nebo DPH, je nabyvatel oprávněn fakturu před uplynutím lhůty splatnosti vrátit druhé smluvní straně k provedení opravy s vyznačením důvodu vrácení. Poskytovatel provede opravu vystavením nové faktu</w:t>
      </w:r>
      <w:smartTag w:uri="urn:schemas-microsoft-com:office:smarttags" w:element="PersonName">
        <w:r w:rsidRPr="00280B49">
          <w:rPr>
            <w:rFonts w:ascii="Tahoma" w:hAnsi="Tahoma" w:cs="Tahoma"/>
            <w:sz w:val="22"/>
            <w:szCs w:val="22"/>
          </w:rPr>
          <w:t>ry</w:t>
        </w:r>
      </w:smartTag>
      <w:r w:rsidRPr="00280B49">
        <w:rPr>
          <w:rFonts w:ascii="Tahoma" w:hAnsi="Tahoma" w:cs="Tahoma"/>
          <w:sz w:val="22"/>
          <w:szCs w:val="22"/>
        </w:rPr>
        <w:t>. Vrácením vadné faktu</w:t>
      </w:r>
      <w:smartTag w:uri="urn:schemas-microsoft-com:office:smarttags" w:element="PersonName">
        <w:r w:rsidRPr="00280B49">
          <w:rPr>
            <w:rFonts w:ascii="Tahoma" w:hAnsi="Tahoma" w:cs="Tahoma"/>
            <w:sz w:val="22"/>
            <w:szCs w:val="22"/>
          </w:rPr>
          <w:t>ry</w:t>
        </w:r>
      </w:smartTag>
      <w:r w:rsidRPr="00280B49">
        <w:rPr>
          <w:rFonts w:ascii="Tahoma" w:hAnsi="Tahoma" w:cs="Tahoma"/>
          <w:sz w:val="22"/>
          <w:szCs w:val="22"/>
        </w:rPr>
        <w:t xml:space="preserve"> poskytovateli přestává běžet původní lhůta splatnosti. Nová lhůta splatnosti běží ode dne doručení nové faktu</w:t>
      </w:r>
      <w:smartTag w:uri="urn:schemas-microsoft-com:office:smarttags" w:element="PersonName">
        <w:r w:rsidRPr="00280B49">
          <w:rPr>
            <w:rFonts w:ascii="Tahoma" w:hAnsi="Tahoma" w:cs="Tahoma"/>
            <w:sz w:val="22"/>
            <w:szCs w:val="22"/>
          </w:rPr>
          <w:t>ry</w:t>
        </w:r>
      </w:smartTag>
      <w:r w:rsidRPr="00280B49">
        <w:rPr>
          <w:rFonts w:ascii="Tahoma" w:hAnsi="Tahoma" w:cs="Tahoma"/>
          <w:sz w:val="22"/>
          <w:szCs w:val="22"/>
        </w:rPr>
        <w:t xml:space="preserve"> nabyvateli.</w:t>
      </w:r>
    </w:p>
    <w:p w14:paraId="64894112" w14:textId="77777777" w:rsidR="000D200E" w:rsidRPr="006349B7" w:rsidRDefault="000D200E" w:rsidP="000D4A1B">
      <w:pPr>
        <w:numPr>
          <w:ilvl w:val="0"/>
          <w:numId w:val="26"/>
        </w:numPr>
        <w:tabs>
          <w:tab w:val="clear" w:pos="1065"/>
        </w:tabs>
        <w:spacing w:before="120" w:after="120"/>
        <w:ind w:left="357" w:hanging="357"/>
        <w:jc w:val="both"/>
        <w:rPr>
          <w:rFonts w:ascii="Tahoma" w:hAnsi="Tahoma" w:cs="Tahoma"/>
          <w:sz w:val="22"/>
          <w:szCs w:val="22"/>
        </w:rPr>
      </w:pPr>
      <w:r w:rsidRPr="00280B49">
        <w:rPr>
          <w:rFonts w:ascii="Tahoma" w:hAnsi="Tahoma" w:cs="Tahoma"/>
          <w:sz w:val="22"/>
          <w:szCs w:val="22"/>
        </w:rPr>
        <w:t>Nabyvatel uplatní institut zvláštního způsobu zajištění daně dle § 109a zákona o DPH</w:t>
      </w:r>
      <w:r w:rsidRPr="006349B7">
        <w:rPr>
          <w:rFonts w:ascii="Tahoma" w:hAnsi="Tahoma" w:cs="Tahoma"/>
          <w:sz w:val="22"/>
          <w:szCs w:val="22"/>
        </w:rPr>
        <w:t xml:space="preserve"> a hodnotu plnění odpovídající dani z přidané hodnoty uhradí v termínu splatnosti faktu</w:t>
      </w:r>
      <w:smartTag w:uri="urn:schemas-microsoft-com:office:smarttags" w:element="PersonName">
        <w:r w:rsidRPr="006349B7">
          <w:rPr>
            <w:rFonts w:ascii="Tahoma" w:hAnsi="Tahoma" w:cs="Tahoma"/>
            <w:sz w:val="22"/>
            <w:szCs w:val="22"/>
          </w:rPr>
          <w:t>ry</w:t>
        </w:r>
      </w:smartTag>
      <w:r w:rsidRPr="006349B7">
        <w:rPr>
          <w:rFonts w:ascii="Tahoma" w:hAnsi="Tahoma" w:cs="Tahoma"/>
          <w:sz w:val="22"/>
          <w:szCs w:val="22"/>
        </w:rPr>
        <w:t xml:space="preserve"> stanoveném dle smlouvy přímo na osobní depozitní účet poskytovatele vedený u místně příslušného správce daně v případě, že:</w:t>
      </w:r>
    </w:p>
    <w:p w14:paraId="00922F14" w14:textId="77777777" w:rsidR="000D200E" w:rsidRPr="006349B7" w:rsidRDefault="000D200E" w:rsidP="000D4A1B">
      <w:pPr>
        <w:numPr>
          <w:ilvl w:val="0"/>
          <w:numId w:val="21"/>
        </w:numPr>
        <w:tabs>
          <w:tab w:val="clear" w:pos="360"/>
        </w:tabs>
        <w:spacing w:before="60"/>
        <w:ind w:left="714" w:hanging="357"/>
        <w:jc w:val="both"/>
        <w:rPr>
          <w:rFonts w:ascii="Tahoma" w:hAnsi="Tahoma" w:cs="Tahoma"/>
          <w:sz w:val="22"/>
          <w:szCs w:val="22"/>
        </w:rPr>
      </w:pPr>
      <w:r w:rsidRPr="006349B7">
        <w:rPr>
          <w:rFonts w:ascii="Tahoma" w:hAnsi="Tahoma" w:cs="Tahoma"/>
          <w:sz w:val="22"/>
          <w:szCs w:val="22"/>
        </w:rPr>
        <w:t>poskytovatel bude</w:t>
      </w:r>
      <w:r w:rsidR="00A873F7" w:rsidRPr="006349B7">
        <w:rPr>
          <w:rFonts w:ascii="Tahoma" w:hAnsi="Tahoma" w:cs="Tahoma"/>
          <w:sz w:val="22"/>
          <w:szCs w:val="22"/>
        </w:rPr>
        <w:t xml:space="preserve"> ke dni poskytnutí úplaty nebo</w:t>
      </w:r>
      <w:r w:rsidRPr="006349B7">
        <w:rPr>
          <w:rFonts w:ascii="Tahoma" w:hAnsi="Tahoma" w:cs="Tahoma"/>
          <w:sz w:val="22"/>
          <w:szCs w:val="22"/>
        </w:rPr>
        <w:t xml:space="preserve"> ke dni uskutečnění zdanitelného plnění zveřejněn v aplikaci „Registr DPH“ jako nespolehlivý plátce, nebo</w:t>
      </w:r>
    </w:p>
    <w:p w14:paraId="0324B616" w14:textId="77777777" w:rsidR="000D200E" w:rsidRPr="006349B7" w:rsidRDefault="000D200E" w:rsidP="000D4A1B">
      <w:pPr>
        <w:numPr>
          <w:ilvl w:val="0"/>
          <w:numId w:val="21"/>
        </w:numPr>
        <w:tabs>
          <w:tab w:val="clear" w:pos="360"/>
        </w:tabs>
        <w:spacing w:before="60"/>
        <w:ind w:left="714" w:hanging="357"/>
        <w:jc w:val="both"/>
        <w:rPr>
          <w:rFonts w:ascii="Tahoma" w:hAnsi="Tahoma" w:cs="Tahoma"/>
          <w:sz w:val="22"/>
          <w:szCs w:val="22"/>
        </w:rPr>
      </w:pPr>
      <w:r w:rsidRPr="006349B7">
        <w:rPr>
          <w:rFonts w:ascii="Tahoma" w:hAnsi="Tahoma" w:cs="Tahoma"/>
          <w:sz w:val="22"/>
          <w:szCs w:val="22"/>
        </w:rPr>
        <w:lastRenderedPageBreak/>
        <w:t xml:space="preserve">poskytovatel bude </w:t>
      </w:r>
      <w:r w:rsidR="00A873F7" w:rsidRPr="006349B7">
        <w:rPr>
          <w:rFonts w:ascii="Tahoma" w:hAnsi="Tahoma" w:cs="Tahoma"/>
          <w:sz w:val="22"/>
          <w:szCs w:val="22"/>
        </w:rPr>
        <w:t xml:space="preserve">ke dni poskytnutí úplaty nebo </w:t>
      </w:r>
      <w:r w:rsidRPr="006349B7">
        <w:rPr>
          <w:rFonts w:ascii="Tahoma" w:hAnsi="Tahoma" w:cs="Tahoma"/>
          <w:sz w:val="22"/>
          <w:szCs w:val="22"/>
        </w:rPr>
        <w:t>ke dni uskutečnění zdanitelného plnění v insolvenčním řízení, nebo</w:t>
      </w:r>
    </w:p>
    <w:p w14:paraId="326A16BA" w14:textId="77777777" w:rsidR="00A873F7" w:rsidRPr="006349B7" w:rsidRDefault="000D200E" w:rsidP="00A873F7">
      <w:pPr>
        <w:numPr>
          <w:ilvl w:val="0"/>
          <w:numId w:val="21"/>
        </w:numPr>
        <w:tabs>
          <w:tab w:val="clear" w:pos="360"/>
        </w:tabs>
        <w:spacing w:before="60"/>
        <w:ind w:left="714" w:hanging="357"/>
        <w:jc w:val="both"/>
        <w:rPr>
          <w:rFonts w:ascii="Tahoma" w:hAnsi="Tahoma" w:cs="Tahoma"/>
          <w:sz w:val="22"/>
          <w:szCs w:val="22"/>
        </w:rPr>
      </w:pPr>
      <w:r w:rsidRPr="006349B7">
        <w:rPr>
          <w:rFonts w:ascii="Tahoma" w:hAnsi="Tahoma" w:cs="Tahoma"/>
          <w:sz w:val="22"/>
          <w:szCs w:val="22"/>
        </w:rPr>
        <w:t>bankovní účet poskytovatele určený k úhradě plnění uvedený na faktuře nebude správcem daně zveřejněn v aplikaci „Registr DPH“.</w:t>
      </w:r>
    </w:p>
    <w:p w14:paraId="2AF6AD68" w14:textId="77777777" w:rsidR="000D200E" w:rsidRPr="006B257A" w:rsidRDefault="00A873F7" w:rsidP="00F244F6">
      <w:pPr>
        <w:spacing w:before="120" w:after="120"/>
        <w:ind w:left="357"/>
        <w:jc w:val="both"/>
        <w:rPr>
          <w:rFonts w:ascii="Tahoma" w:hAnsi="Tahoma" w:cs="Tahoma"/>
          <w:color w:val="000000"/>
          <w:sz w:val="22"/>
          <w:szCs w:val="22"/>
        </w:rPr>
      </w:pPr>
      <w:r>
        <w:rPr>
          <w:rFonts w:ascii="Tahoma" w:hAnsi="Tahoma" w:cs="Tahoma"/>
          <w:sz w:val="22"/>
          <w:szCs w:val="22"/>
        </w:rPr>
        <w:t>Tato úhrada bude považována za splnění části závazku odpovídající přís</w:t>
      </w:r>
      <w:r w:rsidR="00DA0EE0">
        <w:rPr>
          <w:rFonts w:ascii="Tahoma" w:hAnsi="Tahoma" w:cs="Tahoma"/>
          <w:sz w:val="22"/>
          <w:szCs w:val="22"/>
        </w:rPr>
        <w:t>l</w:t>
      </w:r>
      <w:r>
        <w:rPr>
          <w:rFonts w:ascii="Tahoma" w:hAnsi="Tahoma" w:cs="Tahoma"/>
          <w:sz w:val="22"/>
          <w:szCs w:val="22"/>
        </w:rPr>
        <w:t xml:space="preserve">ušné výši DPH sjednané jako součást odměny za předmětné plnění. </w:t>
      </w:r>
      <w:r w:rsidR="000D200E" w:rsidRPr="006B257A">
        <w:rPr>
          <w:rFonts w:ascii="Tahoma" w:hAnsi="Tahoma" w:cs="Tahoma"/>
          <w:sz w:val="22"/>
          <w:szCs w:val="22"/>
        </w:rPr>
        <w:t>Nabyvatel nenese odpovědnost za případné penále a jiné postihy vyměřené či stanovené správcem daně poskytovateli v</w:t>
      </w:r>
      <w:r w:rsidR="00EA7FF1">
        <w:rPr>
          <w:rFonts w:ascii="Tahoma" w:hAnsi="Tahoma" w:cs="Tahoma"/>
          <w:sz w:val="22"/>
          <w:szCs w:val="22"/>
        </w:rPr>
        <w:t> </w:t>
      </w:r>
      <w:r w:rsidR="000D200E" w:rsidRPr="006B257A">
        <w:rPr>
          <w:rFonts w:ascii="Tahoma" w:hAnsi="Tahoma" w:cs="Tahoma"/>
          <w:sz w:val="22"/>
          <w:szCs w:val="22"/>
        </w:rPr>
        <w:t>souvislosti s potenciálně pozdní úhradou DPH, tj. po datu splatnosti této daně.</w:t>
      </w:r>
    </w:p>
    <w:p w14:paraId="54673314" w14:textId="77777777" w:rsidR="000D200E" w:rsidRPr="006B257A" w:rsidRDefault="000D200E" w:rsidP="000D200E">
      <w:pPr>
        <w:keepNext/>
        <w:spacing w:before="360"/>
        <w:jc w:val="center"/>
        <w:rPr>
          <w:rFonts w:ascii="Tahoma" w:hAnsi="Tahoma" w:cs="Tahoma"/>
          <w:b/>
          <w:sz w:val="22"/>
          <w:szCs w:val="22"/>
        </w:rPr>
      </w:pPr>
      <w:r w:rsidRPr="006B257A">
        <w:rPr>
          <w:rFonts w:ascii="Tahoma" w:hAnsi="Tahoma" w:cs="Tahoma"/>
          <w:b/>
          <w:sz w:val="22"/>
          <w:szCs w:val="22"/>
        </w:rPr>
        <w:t>VI</w:t>
      </w:r>
      <w:r w:rsidR="00522171" w:rsidRPr="006B257A">
        <w:rPr>
          <w:rFonts w:ascii="Tahoma" w:hAnsi="Tahoma" w:cs="Tahoma"/>
          <w:b/>
          <w:sz w:val="22"/>
          <w:szCs w:val="22"/>
        </w:rPr>
        <w:t>I</w:t>
      </w:r>
      <w:r w:rsidRPr="006B257A">
        <w:rPr>
          <w:rFonts w:ascii="Tahoma" w:hAnsi="Tahoma" w:cs="Tahoma"/>
          <w:b/>
          <w:sz w:val="22"/>
          <w:szCs w:val="22"/>
        </w:rPr>
        <w:t>.</w:t>
      </w:r>
      <w:r w:rsidRPr="006B257A">
        <w:rPr>
          <w:rFonts w:ascii="Tahoma" w:hAnsi="Tahoma" w:cs="Tahoma"/>
          <w:b/>
          <w:sz w:val="22"/>
          <w:szCs w:val="22"/>
        </w:rPr>
        <w:br/>
        <w:t>Záruka</w:t>
      </w:r>
    </w:p>
    <w:p w14:paraId="161F629E" w14:textId="77777777" w:rsidR="000D200E" w:rsidRPr="006B257A" w:rsidRDefault="000D200E" w:rsidP="000D4A1B">
      <w:pPr>
        <w:numPr>
          <w:ilvl w:val="0"/>
          <w:numId w:val="27"/>
        </w:numPr>
        <w:spacing w:before="120"/>
        <w:ind w:left="357" w:hanging="357"/>
        <w:jc w:val="both"/>
        <w:rPr>
          <w:rFonts w:ascii="Tahoma" w:hAnsi="Tahoma" w:cs="Tahoma"/>
          <w:sz w:val="22"/>
          <w:szCs w:val="22"/>
        </w:rPr>
      </w:pPr>
      <w:r w:rsidRPr="006B257A">
        <w:rPr>
          <w:rFonts w:ascii="Tahoma" w:hAnsi="Tahoma" w:cs="Tahoma"/>
          <w:sz w:val="22"/>
          <w:szCs w:val="22"/>
        </w:rPr>
        <w:t>Záruka na funkčnost dodaného software vyplývá z licenčních oprávnění k provozování SW produktů a trvá po dobu platnosti této smlouvy. Záruka je poskytována v souladu se zárukou na jednotlivé produkty poskytovanou výrobcem.</w:t>
      </w:r>
    </w:p>
    <w:p w14:paraId="4D17092F" w14:textId="77777777" w:rsidR="000D200E" w:rsidRPr="006B257A" w:rsidRDefault="000D200E" w:rsidP="000D4A1B">
      <w:pPr>
        <w:numPr>
          <w:ilvl w:val="0"/>
          <w:numId w:val="27"/>
        </w:numPr>
        <w:spacing w:before="120"/>
        <w:ind w:left="357" w:hanging="357"/>
        <w:jc w:val="both"/>
        <w:rPr>
          <w:rFonts w:ascii="Tahoma" w:hAnsi="Tahoma" w:cs="Tahoma"/>
          <w:sz w:val="22"/>
          <w:szCs w:val="22"/>
        </w:rPr>
      </w:pPr>
      <w:r w:rsidRPr="006B257A">
        <w:rPr>
          <w:rFonts w:ascii="Tahoma" w:hAnsi="Tahoma" w:cs="Tahoma"/>
          <w:sz w:val="22"/>
          <w:szCs w:val="22"/>
        </w:rPr>
        <w:t>Poskytovatel prohlašuje, že veškeré jím dodané plnění podle smlouvy bude prosté právních vad a zavazuje se odškodnit v plné výši nabyvatele v případě, že třetí osoba úspěšně uplatní autorskoprávní nárok.</w:t>
      </w:r>
    </w:p>
    <w:p w14:paraId="07C83C59" w14:textId="77777777" w:rsidR="000D200E" w:rsidRPr="006B257A" w:rsidRDefault="000D200E" w:rsidP="000D200E">
      <w:pPr>
        <w:keepNext/>
        <w:spacing w:before="360"/>
        <w:jc w:val="center"/>
        <w:rPr>
          <w:rFonts w:ascii="Tahoma" w:hAnsi="Tahoma" w:cs="Tahoma"/>
          <w:b/>
          <w:sz w:val="22"/>
          <w:szCs w:val="22"/>
        </w:rPr>
      </w:pPr>
      <w:r w:rsidRPr="006B257A">
        <w:rPr>
          <w:rFonts w:ascii="Tahoma" w:hAnsi="Tahoma" w:cs="Tahoma"/>
          <w:b/>
          <w:sz w:val="22"/>
          <w:szCs w:val="22"/>
        </w:rPr>
        <w:t>VII</w:t>
      </w:r>
      <w:r w:rsidR="00522171" w:rsidRPr="006B257A">
        <w:rPr>
          <w:rFonts w:ascii="Tahoma" w:hAnsi="Tahoma" w:cs="Tahoma"/>
          <w:b/>
          <w:sz w:val="22"/>
          <w:szCs w:val="22"/>
        </w:rPr>
        <w:t>I</w:t>
      </w:r>
      <w:r w:rsidRPr="006B257A">
        <w:rPr>
          <w:rFonts w:ascii="Tahoma" w:hAnsi="Tahoma" w:cs="Tahoma"/>
          <w:b/>
          <w:sz w:val="22"/>
          <w:szCs w:val="22"/>
        </w:rPr>
        <w:t>.</w:t>
      </w:r>
      <w:r w:rsidRPr="006B257A">
        <w:rPr>
          <w:rFonts w:ascii="Tahoma" w:hAnsi="Tahoma" w:cs="Tahoma"/>
          <w:b/>
          <w:sz w:val="22"/>
          <w:szCs w:val="22"/>
        </w:rPr>
        <w:br/>
        <w:t>Sankce</w:t>
      </w:r>
    </w:p>
    <w:p w14:paraId="27BFE7DE" w14:textId="77777777" w:rsidR="000D200E" w:rsidRPr="006B257A" w:rsidRDefault="000D200E" w:rsidP="000D4A1B">
      <w:pPr>
        <w:numPr>
          <w:ilvl w:val="0"/>
          <w:numId w:val="28"/>
        </w:numPr>
        <w:spacing w:before="120"/>
        <w:ind w:left="357" w:hanging="357"/>
        <w:jc w:val="both"/>
        <w:rPr>
          <w:rFonts w:ascii="Tahoma" w:hAnsi="Tahoma" w:cs="Tahoma"/>
          <w:sz w:val="22"/>
          <w:szCs w:val="22"/>
        </w:rPr>
      </w:pPr>
      <w:r w:rsidRPr="006B257A">
        <w:rPr>
          <w:rFonts w:ascii="Tahoma" w:hAnsi="Tahoma" w:cs="Tahoma"/>
          <w:sz w:val="22"/>
          <w:szCs w:val="22"/>
        </w:rPr>
        <w:t xml:space="preserve">V případě prodlení poskytovatele se zajištěním licencí dle čl. </w:t>
      </w:r>
      <w:r w:rsidR="00DA4A69">
        <w:rPr>
          <w:rFonts w:ascii="Tahoma" w:hAnsi="Tahoma" w:cs="Tahoma"/>
          <w:sz w:val="22"/>
          <w:szCs w:val="22"/>
        </w:rPr>
        <w:t>III</w:t>
      </w:r>
      <w:r w:rsidR="00DA4A69" w:rsidRPr="006B257A">
        <w:rPr>
          <w:rFonts w:ascii="Tahoma" w:hAnsi="Tahoma" w:cs="Tahoma"/>
          <w:sz w:val="22"/>
          <w:szCs w:val="22"/>
        </w:rPr>
        <w:t xml:space="preserve"> </w:t>
      </w:r>
      <w:r w:rsidRPr="006B257A">
        <w:rPr>
          <w:rFonts w:ascii="Tahoma" w:hAnsi="Tahoma" w:cs="Tahoma"/>
          <w:sz w:val="22"/>
          <w:szCs w:val="22"/>
        </w:rPr>
        <w:t>odst. 1</w:t>
      </w:r>
      <w:r w:rsidR="00D609D0">
        <w:rPr>
          <w:rFonts w:ascii="Tahoma" w:hAnsi="Tahoma" w:cs="Tahoma"/>
          <w:sz w:val="22"/>
          <w:szCs w:val="22"/>
        </w:rPr>
        <w:t xml:space="preserve"> - </w:t>
      </w:r>
      <w:r w:rsidR="0036590E">
        <w:rPr>
          <w:rFonts w:ascii="Tahoma" w:hAnsi="Tahoma" w:cs="Tahoma"/>
          <w:sz w:val="22"/>
          <w:szCs w:val="22"/>
        </w:rPr>
        <w:t>4</w:t>
      </w:r>
      <w:r w:rsidR="0036590E" w:rsidRPr="006B257A">
        <w:rPr>
          <w:rFonts w:ascii="Tahoma" w:hAnsi="Tahoma" w:cs="Tahoma"/>
          <w:sz w:val="22"/>
          <w:szCs w:val="22"/>
        </w:rPr>
        <w:t xml:space="preserve"> </w:t>
      </w:r>
      <w:r w:rsidRPr="006B257A">
        <w:rPr>
          <w:rFonts w:ascii="Tahoma" w:hAnsi="Tahoma" w:cs="Tahoma"/>
          <w:sz w:val="22"/>
          <w:szCs w:val="22"/>
        </w:rPr>
        <w:t>této smlouvy je poskytovatel povinen zaplatit nabyvateli smluvní pokutu ve výši 20.000 Kč, a to za každý i započatý den prodlení s plněním.</w:t>
      </w:r>
    </w:p>
    <w:p w14:paraId="082EF8B5" w14:textId="77777777" w:rsidR="000D200E" w:rsidRPr="006B257A" w:rsidRDefault="000D200E" w:rsidP="000D4A1B">
      <w:pPr>
        <w:numPr>
          <w:ilvl w:val="0"/>
          <w:numId w:val="28"/>
        </w:numPr>
        <w:spacing w:before="120"/>
        <w:ind w:left="357" w:hanging="357"/>
        <w:jc w:val="both"/>
        <w:rPr>
          <w:rFonts w:ascii="Tahoma" w:hAnsi="Tahoma" w:cs="Tahoma"/>
          <w:sz w:val="22"/>
          <w:szCs w:val="22"/>
        </w:rPr>
      </w:pPr>
      <w:r w:rsidRPr="006B257A">
        <w:rPr>
          <w:rFonts w:ascii="Tahoma" w:hAnsi="Tahoma" w:cs="Tahoma"/>
          <w:sz w:val="22"/>
          <w:szCs w:val="22"/>
        </w:rPr>
        <w:t xml:space="preserve">V případě nesplnění povinností uvedených </w:t>
      </w:r>
      <w:r w:rsidR="00BF6645" w:rsidRPr="006B257A">
        <w:rPr>
          <w:rFonts w:ascii="Tahoma" w:hAnsi="Tahoma" w:cs="Tahoma"/>
          <w:sz w:val="22"/>
          <w:szCs w:val="22"/>
        </w:rPr>
        <w:t>čl</w:t>
      </w:r>
      <w:r w:rsidR="00A873F7">
        <w:rPr>
          <w:rFonts w:ascii="Tahoma" w:hAnsi="Tahoma" w:cs="Tahoma"/>
          <w:sz w:val="22"/>
          <w:szCs w:val="22"/>
        </w:rPr>
        <w:t>.</w:t>
      </w:r>
      <w:r w:rsidR="00BF6645" w:rsidRPr="006B257A">
        <w:rPr>
          <w:rFonts w:ascii="Tahoma" w:hAnsi="Tahoma" w:cs="Tahoma"/>
          <w:sz w:val="22"/>
          <w:szCs w:val="22"/>
        </w:rPr>
        <w:t xml:space="preserve"> IV</w:t>
      </w:r>
      <w:r w:rsidR="00E43987">
        <w:rPr>
          <w:rFonts w:ascii="Tahoma" w:hAnsi="Tahoma" w:cs="Tahoma"/>
          <w:sz w:val="22"/>
          <w:szCs w:val="22"/>
        </w:rPr>
        <w:t xml:space="preserve"> odst. </w:t>
      </w:r>
      <w:r w:rsidR="00D609D0">
        <w:rPr>
          <w:rFonts w:ascii="Tahoma" w:hAnsi="Tahoma" w:cs="Tahoma"/>
          <w:sz w:val="22"/>
          <w:szCs w:val="22"/>
        </w:rPr>
        <w:t xml:space="preserve">1 </w:t>
      </w:r>
      <w:r w:rsidR="00E43987">
        <w:rPr>
          <w:rFonts w:ascii="Tahoma" w:hAnsi="Tahoma" w:cs="Tahoma"/>
          <w:sz w:val="22"/>
          <w:szCs w:val="22"/>
        </w:rPr>
        <w:t>-</w:t>
      </w:r>
      <w:r w:rsidR="00D609D0">
        <w:rPr>
          <w:rFonts w:ascii="Tahoma" w:hAnsi="Tahoma" w:cs="Tahoma"/>
          <w:sz w:val="22"/>
          <w:szCs w:val="22"/>
        </w:rPr>
        <w:t xml:space="preserve"> </w:t>
      </w:r>
      <w:r w:rsidR="00E43987">
        <w:rPr>
          <w:rFonts w:ascii="Tahoma" w:hAnsi="Tahoma" w:cs="Tahoma"/>
          <w:sz w:val="22"/>
          <w:szCs w:val="22"/>
        </w:rPr>
        <w:t>5</w:t>
      </w:r>
      <w:r w:rsidRPr="006B257A">
        <w:rPr>
          <w:rFonts w:ascii="Tahoma" w:hAnsi="Tahoma" w:cs="Tahoma"/>
          <w:sz w:val="22"/>
          <w:szCs w:val="22"/>
        </w:rPr>
        <w:t xml:space="preserve"> této smlouvy je poskytovatel povinen zaplatit nabyvateli smluvní pokutu ve výši 5.000 Kč za každý zjištěný případ.</w:t>
      </w:r>
    </w:p>
    <w:p w14:paraId="0D07EF0E" w14:textId="77777777" w:rsidR="000D200E" w:rsidRPr="006B257A" w:rsidRDefault="000D200E" w:rsidP="000D4A1B">
      <w:pPr>
        <w:numPr>
          <w:ilvl w:val="0"/>
          <w:numId w:val="28"/>
        </w:numPr>
        <w:spacing w:before="120"/>
        <w:ind w:left="357" w:hanging="357"/>
        <w:jc w:val="both"/>
        <w:rPr>
          <w:rFonts w:ascii="Tahoma" w:hAnsi="Tahoma" w:cs="Tahoma"/>
          <w:sz w:val="22"/>
          <w:szCs w:val="22"/>
        </w:rPr>
      </w:pPr>
      <w:r w:rsidRPr="006B257A">
        <w:rPr>
          <w:rFonts w:ascii="Tahoma" w:hAnsi="Tahoma" w:cs="Tahoma"/>
          <w:sz w:val="22"/>
          <w:szCs w:val="22"/>
        </w:rPr>
        <w:t xml:space="preserve">Pro případ prodlení se zaplacením odměny </w:t>
      </w:r>
      <w:r w:rsidR="00A873F7">
        <w:rPr>
          <w:rFonts w:ascii="Tahoma" w:hAnsi="Tahoma" w:cs="Tahoma"/>
          <w:sz w:val="22"/>
          <w:szCs w:val="22"/>
        </w:rPr>
        <w:t xml:space="preserve">za poskytnutí licencí </w:t>
      </w:r>
      <w:r w:rsidRPr="006B257A">
        <w:rPr>
          <w:rFonts w:ascii="Tahoma" w:hAnsi="Tahoma" w:cs="Tahoma"/>
          <w:sz w:val="22"/>
          <w:szCs w:val="22"/>
        </w:rPr>
        <w:t>sjednávají smluvní strany úrok z prodlení ve výši stanovené občanskoprávními předpisy.</w:t>
      </w:r>
    </w:p>
    <w:p w14:paraId="046AA184" w14:textId="77777777" w:rsidR="000D200E" w:rsidRPr="006B257A" w:rsidRDefault="000D200E" w:rsidP="000D4A1B">
      <w:pPr>
        <w:numPr>
          <w:ilvl w:val="0"/>
          <w:numId w:val="28"/>
        </w:numPr>
        <w:spacing w:before="120"/>
        <w:ind w:left="357" w:hanging="357"/>
        <w:jc w:val="both"/>
        <w:rPr>
          <w:rFonts w:ascii="Tahoma" w:hAnsi="Tahoma" w:cs="Tahoma"/>
          <w:sz w:val="22"/>
          <w:szCs w:val="22"/>
        </w:rPr>
      </w:pPr>
      <w:r w:rsidRPr="006B257A">
        <w:rPr>
          <w:rFonts w:ascii="Tahoma" w:hAnsi="Tahoma" w:cs="Tahoma"/>
          <w:sz w:val="22"/>
          <w:szCs w:val="22"/>
        </w:rPr>
        <w:t>Smluvní pokuty se nezapočítávají na náhradu případně vzniklé škody, kterou lze vymáhat samostatně vedle smluvní pokuty, a to v plné výši. Zaplacení smluvní pokuty nezbavuje poskytovatele povinnosti splnit závazky stanovené touto smlouvou.</w:t>
      </w:r>
    </w:p>
    <w:p w14:paraId="09C2E5A0" w14:textId="77777777" w:rsidR="000D200E" w:rsidRPr="006B257A" w:rsidRDefault="000D200E" w:rsidP="000D200E">
      <w:pPr>
        <w:keepNext/>
        <w:spacing w:before="360"/>
        <w:jc w:val="center"/>
        <w:rPr>
          <w:rFonts w:ascii="Tahoma" w:hAnsi="Tahoma" w:cs="Tahoma"/>
          <w:b/>
          <w:sz w:val="22"/>
          <w:szCs w:val="22"/>
        </w:rPr>
      </w:pPr>
      <w:r w:rsidRPr="006B257A">
        <w:rPr>
          <w:rFonts w:ascii="Tahoma" w:hAnsi="Tahoma" w:cs="Tahoma"/>
          <w:b/>
          <w:sz w:val="22"/>
          <w:szCs w:val="22"/>
        </w:rPr>
        <w:t>I</w:t>
      </w:r>
      <w:r w:rsidR="00522171" w:rsidRPr="006B257A">
        <w:rPr>
          <w:rFonts w:ascii="Tahoma" w:hAnsi="Tahoma" w:cs="Tahoma"/>
          <w:b/>
          <w:sz w:val="22"/>
          <w:szCs w:val="22"/>
        </w:rPr>
        <w:t>X</w:t>
      </w:r>
      <w:r w:rsidRPr="006B257A">
        <w:rPr>
          <w:rFonts w:ascii="Tahoma" w:hAnsi="Tahoma" w:cs="Tahoma"/>
          <w:b/>
          <w:sz w:val="22"/>
          <w:szCs w:val="22"/>
        </w:rPr>
        <w:t>.</w:t>
      </w:r>
      <w:r w:rsidRPr="006B257A">
        <w:rPr>
          <w:rFonts w:ascii="Tahoma" w:hAnsi="Tahoma" w:cs="Tahoma"/>
          <w:b/>
          <w:sz w:val="22"/>
          <w:szCs w:val="22"/>
        </w:rPr>
        <w:br/>
        <w:t>Závěrečná ujednání</w:t>
      </w:r>
    </w:p>
    <w:p w14:paraId="14EFE619" w14:textId="4B12DFAB" w:rsidR="00173421" w:rsidRPr="008F4F14" w:rsidRDefault="00173421" w:rsidP="000B7E64">
      <w:pPr>
        <w:numPr>
          <w:ilvl w:val="0"/>
          <w:numId w:val="29"/>
        </w:numPr>
        <w:spacing w:before="120"/>
        <w:ind w:left="357" w:hanging="357"/>
        <w:jc w:val="both"/>
        <w:rPr>
          <w:rFonts w:ascii="Tahoma" w:hAnsi="Tahoma" w:cs="Tahoma"/>
          <w:sz w:val="22"/>
          <w:szCs w:val="22"/>
        </w:rPr>
      </w:pPr>
      <w:r w:rsidRPr="008F4F14">
        <w:rPr>
          <w:rFonts w:ascii="Tahoma" w:hAnsi="Tahoma" w:cs="Tahoma"/>
          <w:sz w:val="22"/>
          <w:szCs w:val="22"/>
        </w:rPr>
        <w:t>Tato smlouva nabývá platnosti dnem jejího podpisu oběma smluvními stranami a účinnosti dnem</w:t>
      </w:r>
      <w:r w:rsidR="00617D79" w:rsidRPr="008F4F14">
        <w:rPr>
          <w:rFonts w:ascii="Tahoma" w:hAnsi="Tahoma" w:cs="Tahoma"/>
          <w:sz w:val="22"/>
          <w:szCs w:val="22"/>
        </w:rPr>
        <w:t xml:space="preserve"> jejího uveřejnění nabyvatelem v registru smluv v souladu se zákonem</w:t>
      </w:r>
      <w:r w:rsidRPr="008F4F14">
        <w:rPr>
          <w:rFonts w:ascii="Tahoma" w:hAnsi="Tahoma" w:cs="Tahoma"/>
          <w:sz w:val="22"/>
          <w:szCs w:val="22"/>
        </w:rPr>
        <w:t xml:space="preserve"> č.</w:t>
      </w:r>
      <w:r w:rsidR="00617D79" w:rsidRPr="008F4F14">
        <w:rPr>
          <w:rFonts w:ascii="Tahoma" w:hAnsi="Tahoma" w:cs="Tahoma"/>
          <w:sz w:val="22"/>
          <w:szCs w:val="22"/>
        </w:rPr>
        <w:t> </w:t>
      </w:r>
      <w:r w:rsidRPr="008F4F14">
        <w:rPr>
          <w:rFonts w:ascii="Tahoma" w:hAnsi="Tahoma" w:cs="Tahoma"/>
          <w:sz w:val="22"/>
          <w:szCs w:val="22"/>
        </w:rPr>
        <w:t>340/2015 Sb., o</w:t>
      </w:r>
      <w:r w:rsidR="00617D79" w:rsidRPr="008F4F14">
        <w:rPr>
          <w:rFonts w:ascii="Tahoma" w:hAnsi="Tahoma" w:cs="Tahoma"/>
          <w:sz w:val="22"/>
          <w:szCs w:val="22"/>
        </w:rPr>
        <w:t> </w:t>
      </w:r>
      <w:r w:rsidRPr="008F4F14">
        <w:rPr>
          <w:rFonts w:ascii="Tahoma" w:hAnsi="Tahoma" w:cs="Tahoma"/>
          <w:sz w:val="22"/>
          <w:szCs w:val="22"/>
        </w:rPr>
        <w:t xml:space="preserve">zvláštních podmínkách účinnosti některých smluv, uveřejňování těchto smluv a o registru smluv (zákon o registru smluv), ve znění pozdějších předpisů (dále jen „zákon o registru smluv“). </w:t>
      </w:r>
      <w:r w:rsidR="00617D79" w:rsidRPr="008F4F14">
        <w:rPr>
          <w:rFonts w:ascii="Tahoma" w:hAnsi="Tahoma" w:cs="Tahoma"/>
          <w:sz w:val="22"/>
          <w:szCs w:val="22"/>
        </w:rPr>
        <w:t>O uveřejnění smlouvy v registru smluv se nabyvatel zavazuje poskytovatele neprodleně informovat elektronickou formou</w:t>
      </w:r>
      <w:r w:rsidR="00082A92" w:rsidRPr="008F4F14">
        <w:rPr>
          <w:rFonts w:ascii="Tahoma" w:hAnsi="Tahoma" w:cs="Tahoma"/>
          <w:sz w:val="22"/>
          <w:szCs w:val="22"/>
        </w:rPr>
        <w:t xml:space="preserve"> na adresu </w:t>
      </w:r>
      <w:r w:rsidR="00B1233D">
        <w:rPr>
          <w:rFonts w:ascii="Tahoma" w:hAnsi="Tahoma" w:cs="Tahoma"/>
          <w:sz w:val="22"/>
          <w:szCs w:val="22"/>
        </w:rPr>
        <w:t>dns@dns.cz</w:t>
      </w:r>
    </w:p>
    <w:p w14:paraId="525AFEAF" w14:textId="77777777" w:rsidR="000D200E" w:rsidRPr="006B257A" w:rsidRDefault="000D200E" w:rsidP="000D4A1B">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Nabyvatel je oprávněn odstoupit od smlouvy v případě zjištění podstatného porušení povinnosti ze strany poskytovatele. Za podstatné porušení povinnosti se považuje, pokud poskytovatel neprovádí předmět smlouvy v souladu se smlouvou, příp. neodstraní zjištěné vady v dodatečně poskytnuté přiměřené lhůtě.</w:t>
      </w:r>
    </w:p>
    <w:p w14:paraId="07E962DC" w14:textId="77777777" w:rsidR="000B7E64" w:rsidRPr="006B257A" w:rsidRDefault="000B7E64" w:rsidP="000B7E64">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Doplňování nebo změnu této smlouvy lze provádět jen se souhlasem obou smluvních stran, a to pouze formou písemných, vzestupně číslovaných dodatků.</w:t>
      </w:r>
    </w:p>
    <w:p w14:paraId="1F8238E3" w14:textId="0D7E599A" w:rsidR="000B7E64" w:rsidRPr="006B257A" w:rsidRDefault="00A873F7" w:rsidP="000B7E64">
      <w:pPr>
        <w:numPr>
          <w:ilvl w:val="0"/>
          <w:numId w:val="29"/>
        </w:numPr>
        <w:spacing w:before="120"/>
        <w:ind w:left="357" w:hanging="357"/>
        <w:jc w:val="both"/>
        <w:rPr>
          <w:rFonts w:ascii="Tahoma" w:hAnsi="Tahoma" w:cs="Tahoma"/>
          <w:sz w:val="22"/>
          <w:szCs w:val="22"/>
        </w:rPr>
      </w:pPr>
      <w:r>
        <w:rPr>
          <w:rFonts w:ascii="Tahoma" w:hAnsi="Tahoma" w:cs="Tahoma"/>
          <w:sz w:val="22"/>
          <w:szCs w:val="22"/>
        </w:rPr>
        <w:lastRenderedPageBreak/>
        <w:t>Poskytovatel</w:t>
      </w:r>
      <w:r w:rsidRPr="006B257A">
        <w:rPr>
          <w:rFonts w:ascii="Tahoma" w:hAnsi="Tahoma" w:cs="Tahoma"/>
          <w:sz w:val="22"/>
          <w:szCs w:val="22"/>
        </w:rPr>
        <w:t xml:space="preserve"> </w:t>
      </w:r>
      <w:r w:rsidR="000B7E64" w:rsidRPr="006B257A">
        <w:rPr>
          <w:rFonts w:ascii="Tahoma" w:hAnsi="Tahoma" w:cs="Tahoma"/>
          <w:sz w:val="22"/>
          <w:szCs w:val="22"/>
        </w:rPr>
        <w:t xml:space="preserve">nemůže bez </w:t>
      </w:r>
      <w:r w:rsidR="00B87D39">
        <w:rPr>
          <w:rFonts w:ascii="Tahoma" w:hAnsi="Tahoma" w:cs="Tahoma"/>
          <w:sz w:val="22"/>
          <w:szCs w:val="22"/>
        </w:rPr>
        <w:t xml:space="preserve">písemného </w:t>
      </w:r>
      <w:r w:rsidR="000B7E64" w:rsidRPr="006B257A">
        <w:rPr>
          <w:rFonts w:ascii="Tahoma" w:hAnsi="Tahoma" w:cs="Tahoma"/>
          <w:sz w:val="22"/>
          <w:szCs w:val="22"/>
        </w:rPr>
        <w:t>souhlasu ob</w:t>
      </w:r>
      <w:r>
        <w:rPr>
          <w:rFonts w:ascii="Tahoma" w:hAnsi="Tahoma" w:cs="Tahoma"/>
          <w:sz w:val="22"/>
          <w:szCs w:val="22"/>
        </w:rPr>
        <w:t>jednatele postoupit svá práva a </w:t>
      </w:r>
      <w:r w:rsidR="000B7E64" w:rsidRPr="006B257A">
        <w:rPr>
          <w:rFonts w:ascii="Tahoma" w:hAnsi="Tahoma" w:cs="Tahoma"/>
          <w:sz w:val="22"/>
          <w:szCs w:val="22"/>
        </w:rPr>
        <w:t xml:space="preserve">povinnosti plynoucí z této smlouvy třetí </w:t>
      </w:r>
      <w:r>
        <w:rPr>
          <w:rFonts w:ascii="Tahoma" w:hAnsi="Tahoma" w:cs="Tahoma"/>
          <w:sz w:val="22"/>
          <w:szCs w:val="22"/>
        </w:rPr>
        <w:t>osobě</w:t>
      </w:r>
      <w:r w:rsidR="000B7E64" w:rsidRPr="006B257A">
        <w:rPr>
          <w:rFonts w:ascii="Tahoma" w:hAnsi="Tahoma" w:cs="Tahoma"/>
          <w:sz w:val="22"/>
          <w:szCs w:val="22"/>
        </w:rPr>
        <w:t>.</w:t>
      </w:r>
    </w:p>
    <w:p w14:paraId="61CD2152" w14:textId="5EA0FFCD" w:rsidR="000B7E64" w:rsidRPr="006B257A" w:rsidRDefault="000B7E64" w:rsidP="000B7E64">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 xml:space="preserve">Tato smlouva je vyhotovena ve </w:t>
      </w:r>
      <w:r w:rsidR="00620A3D">
        <w:rPr>
          <w:rFonts w:ascii="Tahoma" w:hAnsi="Tahoma" w:cs="Tahoma"/>
          <w:sz w:val="22"/>
          <w:szCs w:val="22"/>
        </w:rPr>
        <w:t>3</w:t>
      </w:r>
      <w:r w:rsidRPr="006B257A">
        <w:rPr>
          <w:rFonts w:ascii="Tahoma" w:hAnsi="Tahoma" w:cs="Tahoma"/>
          <w:sz w:val="22"/>
          <w:szCs w:val="22"/>
        </w:rPr>
        <w:t xml:space="preserve"> stejnopisech s platností originálu, přičemž </w:t>
      </w:r>
      <w:r w:rsidR="00A873F7">
        <w:rPr>
          <w:rFonts w:ascii="Tahoma" w:hAnsi="Tahoma" w:cs="Tahoma"/>
          <w:sz w:val="22"/>
          <w:szCs w:val="22"/>
        </w:rPr>
        <w:t xml:space="preserve">nabyvatel </w:t>
      </w:r>
      <w:r w:rsidRPr="006B257A">
        <w:rPr>
          <w:rFonts w:ascii="Tahoma" w:hAnsi="Tahoma" w:cs="Tahoma"/>
          <w:sz w:val="22"/>
          <w:szCs w:val="22"/>
        </w:rPr>
        <w:t xml:space="preserve">obdrží </w:t>
      </w:r>
      <w:r w:rsidR="00620A3D">
        <w:rPr>
          <w:rFonts w:ascii="Tahoma" w:hAnsi="Tahoma" w:cs="Tahoma"/>
          <w:sz w:val="22"/>
          <w:szCs w:val="22"/>
        </w:rPr>
        <w:t>2</w:t>
      </w:r>
      <w:r w:rsidRPr="006B257A">
        <w:rPr>
          <w:rFonts w:ascii="Tahoma" w:hAnsi="Tahoma" w:cs="Tahoma"/>
          <w:sz w:val="22"/>
          <w:szCs w:val="22"/>
        </w:rPr>
        <w:t xml:space="preserve"> a </w:t>
      </w:r>
      <w:r w:rsidR="00A873F7">
        <w:rPr>
          <w:rFonts w:ascii="Tahoma" w:hAnsi="Tahoma" w:cs="Tahoma"/>
          <w:sz w:val="22"/>
          <w:szCs w:val="22"/>
        </w:rPr>
        <w:t>poskytovatel</w:t>
      </w:r>
      <w:r w:rsidR="00A873F7" w:rsidRPr="006B257A">
        <w:rPr>
          <w:rFonts w:ascii="Tahoma" w:hAnsi="Tahoma" w:cs="Tahoma"/>
          <w:sz w:val="22"/>
          <w:szCs w:val="22"/>
        </w:rPr>
        <w:t xml:space="preserve"> </w:t>
      </w:r>
      <w:r w:rsidRPr="006B257A">
        <w:rPr>
          <w:rFonts w:ascii="Tahoma" w:hAnsi="Tahoma" w:cs="Tahoma"/>
          <w:sz w:val="22"/>
          <w:szCs w:val="22"/>
        </w:rPr>
        <w:t>1 její vyhotovení.</w:t>
      </w:r>
    </w:p>
    <w:p w14:paraId="15844439" w14:textId="77777777" w:rsidR="000B7E64" w:rsidRPr="006B257A" w:rsidRDefault="000B7E64" w:rsidP="000B7E64">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E39F4BC" w14:textId="77777777" w:rsidR="000B7E64" w:rsidRPr="006B257A" w:rsidRDefault="000B7E64" w:rsidP="000B7E64">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 xml:space="preserve">Smluvní strany se dohodly, že uveřejnění v registru smluv ve smyslu zákona o registru smluv, provede v souladu se zákonem </w:t>
      </w:r>
      <w:r w:rsidR="00037418">
        <w:rPr>
          <w:rFonts w:ascii="Tahoma" w:hAnsi="Tahoma" w:cs="Tahoma"/>
          <w:sz w:val="22"/>
          <w:szCs w:val="22"/>
        </w:rPr>
        <w:t>nabyvatel</w:t>
      </w:r>
      <w:r w:rsidRPr="006B257A">
        <w:rPr>
          <w:rFonts w:ascii="Tahoma" w:hAnsi="Tahoma" w:cs="Tahoma"/>
          <w:sz w:val="22"/>
          <w:szCs w:val="22"/>
        </w:rPr>
        <w:t>.</w:t>
      </w:r>
    </w:p>
    <w:p w14:paraId="606E8259" w14:textId="18B007D5" w:rsidR="000B7E64" w:rsidRPr="00617D79" w:rsidRDefault="000B7E64" w:rsidP="000B7E64">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 xml:space="preserve">Osobní údaje obsažené v této smlouvě budou </w:t>
      </w:r>
      <w:r w:rsidR="009257AD">
        <w:rPr>
          <w:rFonts w:ascii="Tahoma" w:hAnsi="Tahoma" w:cs="Tahoma"/>
          <w:sz w:val="22"/>
          <w:szCs w:val="22"/>
        </w:rPr>
        <w:t>nabyvatelem</w:t>
      </w:r>
      <w:r w:rsidRPr="006B257A">
        <w:rPr>
          <w:rFonts w:ascii="Tahoma" w:hAnsi="Tahoma" w:cs="Tahoma"/>
          <w:sz w:val="22"/>
          <w:szCs w:val="22"/>
        </w:rPr>
        <w:t xml:space="preserve"> zpracovávány pouze pro účely plnění práv a povinností vyplývajících z této smlouvy; k jiným účelům nebudou tyto osobní údaje </w:t>
      </w:r>
      <w:r w:rsidR="002175CD">
        <w:rPr>
          <w:rFonts w:ascii="Tahoma" w:hAnsi="Tahoma" w:cs="Tahoma"/>
          <w:sz w:val="22"/>
          <w:szCs w:val="22"/>
        </w:rPr>
        <w:t>nabyvatelem</w:t>
      </w:r>
      <w:r w:rsidRPr="006B257A">
        <w:rPr>
          <w:rFonts w:ascii="Tahoma" w:hAnsi="Tahoma" w:cs="Tahoma"/>
          <w:sz w:val="22"/>
          <w:szCs w:val="22"/>
        </w:rPr>
        <w:t xml:space="preserve"> použity. </w:t>
      </w:r>
      <w:r w:rsidR="002175CD">
        <w:rPr>
          <w:rFonts w:ascii="Tahoma" w:hAnsi="Tahoma" w:cs="Tahoma"/>
          <w:sz w:val="22"/>
          <w:szCs w:val="22"/>
        </w:rPr>
        <w:t>Nabyvatel</w:t>
      </w:r>
      <w:r w:rsidRPr="006B257A">
        <w:rPr>
          <w:rFonts w:ascii="Tahoma" w:hAnsi="Tahoma" w:cs="Tahoma"/>
          <w:sz w:val="22"/>
          <w:szCs w:val="22"/>
        </w:rPr>
        <w:t xml:space="preserve"> při zpracovávání osobních údajů dodržuje platné právní předpisy. </w:t>
      </w:r>
    </w:p>
    <w:p w14:paraId="0A8B7710" w14:textId="77777777" w:rsidR="001514DC" w:rsidRPr="006B257A" w:rsidRDefault="000D200E" w:rsidP="000D4A1B">
      <w:pPr>
        <w:numPr>
          <w:ilvl w:val="0"/>
          <w:numId w:val="29"/>
        </w:numPr>
        <w:spacing w:before="120"/>
        <w:ind w:left="357" w:hanging="357"/>
        <w:jc w:val="both"/>
        <w:rPr>
          <w:rFonts w:ascii="Tahoma" w:hAnsi="Tahoma" w:cs="Tahoma"/>
          <w:sz w:val="22"/>
          <w:szCs w:val="22"/>
        </w:rPr>
      </w:pPr>
      <w:r w:rsidRPr="006B257A">
        <w:rPr>
          <w:rFonts w:ascii="Tahoma" w:hAnsi="Tahoma" w:cs="Tahoma"/>
          <w:sz w:val="22"/>
          <w:szCs w:val="22"/>
        </w:rPr>
        <w:t>N</w:t>
      </w:r>
      <w:r w:rsidR="001514DC" w:rsidRPr="006B257A">
        <w:rPr>
          <w:rFonts w:ascii="Tahoma" w:hAnsi="Tahoma" w:cs="Tahoma"/>
          <w:sz w:val="22"/>
          <w:szCs w:val="22"/>
        </w:rPr>
        <w:t>edílnou součástí této smlouvy jsou přílohy:</w:t>
      </w:r>
    </w:p>
    <w:p w14:paraId="3A77099F" w14:textId="37068A8B" w:rsidR="00A000C5" w:rsidRDefault="000D200E" w:rsidP="00C63CA6">
      <w:pPr>
        <w:numPr>
          <w:ilvl w:val="0"/>
          <w:numId w:val="38"/>
        </w:numPr>
        <w:tabs>
          <w:tab w:val="clear" w:pos="1429"/>
          <w:tab w:val="num" w:pos="900"/>
          <w:tab w:val="num" w:pos="1080"/>
        </w:tabs>
        <w:spacing w:before="120"/>
        <w:ind w:left="540"/>
        <w:jc w:val="both"/>
        <w:rPr>
          <w:rFonts w:ascii="Tahoma" w:hAnsi="Tahoma" w:cs="Tahoma"/>
          <w:sz w:val="22"/>
          <w:szCs w:val="22"/>
        </w:rPr>
      </w:pPr>
      <w:r w:rsidRPr="00A000C5">
        <w:rPr>
          <w:rFonts w:ascii="Tahoma" w:hAnsi="Tahoma" w:cs="Tahoma"/>
          <w:sz w:val="22"/>
          <w:szCs w:val="22"/>
        </w:rPr>
        <w:t>Příloha č. 1</w:t>
      </w:r>
      <w:r w:rsidR="00A000C5">
        <w:rPr>
          <w:rFonts w:ascii="Tahoma" w:hAnsi="Tahoma" w:cs="Tahoma"/>
          <w:sz w:val="22"/>
          <w:szCs w:val="22"/>
        </w:rPr>
        <w:t xml:space="preserve"> - </w:t>
      </w:r>
      <w:r w:rsidR="001514DC" w:rsidRPr="00A000C5">
        <w:rPr>
          <w:rFonts w:ascii="Tahoma" w:hAnsi="Tahoma" w:cs="Tahoma"/>
          <w:sz w:val="22"/>
          <w:szCs w:val="22"/>
        </w:rPr>
        <w:t xml:space="preserve">vzor </w:t>
      </w:r>
      <w:r w:rsidR="00F46486" w:rsidRPr="00A000C5">
        <w:rPr>
          <w:rFonts w:ascii="Tahoma" w:hAnsi="Tahoma" w:cs="Tahoma"/>
          <w:sz w:val="22"/>
          <w:szCs w:val="22"/>
        </w:rPr>
        <w:t>smlouvy Microsoft</w:t>
      </w:r>
      <w:r w:rsidR="00D65B3F" w:rsidRPr="00A000C5">
        <w:rPr>
          <w:rFonts w:ascii="Tahoma" w:hAnsi="Tahoma" w:cs="Tahoma"/>
          <w:sz w:val="22"/>
          <w:szCs w:val="22"/>
        </w:rPr>
        <w:t xml:space="preserve"> EES</w:t>
      </w:r>
      <w:r w:rsidR="00F46486" w:rsidRPr="00A000C5">
        <w:rPr>
          <w:rFonts w:ascii="Tahoma" w:hAnsi="Tahoma" w:cs="Tahoma"/>
          <w:sz w:val="22"/>
          <w:szCs w:val="22"/>
        </w:rPr>
        <w:t xml:space="preserve"> a souvisejících </w:t>
      </w:r>
      <w:r w:rsidR="001514DC" w:rsidRPr="00A000C5">
        <w:rPr>
          <w:rFonts w:ascii="Tahoma" w:hAnsi="Tahoma" w:cs="Tahoma"/>
          <w:sz w:val="22"/>
          <w:szCs w:val="22"/>
        </w:rPr>
        <w:t>dokumentů</w:t>
      </w:r>
    </w:p>
    <w:p w14:paraId="34D08A9E" w14:textId="0483345F" w:rsidR="001514DC" w:rsidRPr="00A000C5" w:rsidRDefault="001514DC" w:rsidP="00A000C5">
      <w:pPr>
        <w:tabs>
          <w:tab w:val="num" w:pos="1429"/>
        </w:tabs>
        <w:spacing w:before="120"/>
        <w:ind w:left="180"/>
        <w:jc w:val="both"/>
        <w:rPr>
          <w:rFonts w:ascii="Tahoma" w:hAnsi="Tahoma" w:cs="Tahoma"/>
          <w:sz w:val="22"/>
          <w:szCs w:val="22"/>
        </w:rPr>
      </w:pPr>
    </w:p>
    <w:p w14:paraId="6044477E" w14:textId="02A3526F" w:rsidR="00B1233D" w:rsidRPr="00B1233D" w:rsidRDefault="00B1233D" w:rsidP="00B1233D">
      <w:pPr>
        <w:tabs>
          <w:tab w:val="left" w:pos="6237"/>
        </w:tabs>
        <w:spacing w:before="960"/>
        <w:jc w:val="both"/>
        <w:rPr>
          <w:rFonts w:ascii="Tahoma" w:hAnsi="Tahoma" w:cs="Tahoma"/>
          <w:sz w:val="22"/>
          <w:szCs w:val="22"/>
        </w:rPr>
      </w:pPr>
      <w:r w:rsidRPr="00B1233D">
        <w:rPr>
          <w:rFonts w:ascii="Tahoma" w:hAnsi="Tahoma" w:cs="Tahoma"/>
          <w:sz w:val="22"/>
          <w:szCs w:val="22"/>
        </w:rPr>
        <w:t>V Bruntále dne ………………</w:t>
      </w:r>
      <w:r w:rsidRPr="00B1233D">
        <w:rPr>
          <w:rFonts w:ascii="Tahoma" w:hAnsi="Tahoma" w:cs="Tahoma"/>
          <w:sz w:val="22"/>
          <w:szCs w:val="22"/>
        </w:rPr>
        <w:tab/>
        <w:t>V</w:t>
      </w:r>
      <w:r w:rsidR="00872A2E">
        <w:rPr>
          <w:rFonts w:ascii="Tahoma" w:hAnsi="Tahoma" w:cs="Tahoma"/>
          <w:sz w:val="22"/>
          <w:szCs w:val="22"/>
        </w:rPr>
        <w:t xml:space="preserve"> Praze </w:t>
      </w:r>
      <w:r w:rsidRPr="00B1233D">
        <w:rPr>
          <w:rFonts w:ascii="Tahoma" w:hAnsi="Tahoma" w:cs="Tahoma"/>
          <w:sz w:val="22"/>
          <w:szCs w:val="22"/>
        </w:rPr>
        <w:t>dne ………………</w:t>
      </w:r>
    </w:p>
    <w:p w14:paraId="3677A57C" w14:textId="77777777" w:rsidR="00B1233D" w:rsidRPr="00B1233D" w:rsidRDefault="00B1233D" w:rsidP="00B1233D">
      <w:pPr>
        <w:tabs>
          <w:tab w:val="left" w:pos="6237"/>
        </w:tabs>
        <w:spacing w:before="960"/>
        <w:jc w:val="both"/>
        <w:rPr>
          <w:rFonts w:ascii="Tahoma" w:hAnsi="Tahoma" w:cs="Tahoma"/>
          <w:sz w:val="22"/>
          <w:szCs w:val="22"/>
        </w:rPr>
      </w:pPr>
      <w:r w:rsidRPr="00B1233D">
        <w:rPr>
          <w:rFonts w:ascii="Tahoma" w:hAnsi="Tahoma" w:cs="Tahoma"/>
          <w:sz w:val="22"/>
          <w:szCs w:val="22"/>
        </w:rPr>
        <w:tab/>
        <w:t>Za DNS a.s.</w:t>
      </w:r>
    </w:p>
    <w:p w14:paraId="2714516D" w14:textId="77777777" w:rsidR="00B1233D" w:rsidRPr="00680B85" w:rsidRDefault="00B1233D" w:rsidP="00B1233D">
      <w:pPr>
        <w:pStyle w:val="Odstavecseseznamem"/>
        <w:tabs>
          <w:tab w:val="left" w:pos="6237"/>
        </w:tabs>
        <w:spacing w:before="960"/>
        <w:ind w:left="1429"/>
        <w:jc w:val="both"/>
        <w:rPr>
          <w:rFonts w:ascii="Tahoma" w:hAnsi="Tahoma" w:cs="Tahoma"/>
          <w:sz w:val="22"/>
          <w:szCs w:val="22"/>
        </w:rPr>
      </w:pPr>
    </w:p>
    <w:p w14:paraId="51849219" w14:textId="77777777" w:rsidR="00B1233D" w:rsidRPr="00B1233D" w:rsidRDefault="00B1233D" w:rsidP="00B1233D">
      <w:pPr>
        <w:tabs>
          <w:tab w:val="left" w:pos="6237"/>
        </w:tabs>
        <w:spacing w:before="120"/>
        <w:jc w:val="both"/>
        <w:rPr>
          <w:rFonts w:ascii="Tahoma" w:hAnsi="Tahoma" w:cs="Tahoma"/>
          <w:sz w:val="22"/>
          <w:szCs w:val="22"/>
        </w:rPr>
      </w:pPr>
      <w:r w:rsidRPr="00B1233D">
        <w:rPr>
          <w:rFonts w:ascii="Tahoma" w:hAnsi="Tahoma" w:cs="Tahoma"/>
          <w:sz w:val="22"/>
          <w:szCs w:val="22"/>
        </w:rPr>
        <w:t>_____________________</w:t>
      </w:r>
      <w:r w:rsidRPr="00B1233D">
        <w:rPr>
          <w:rFonts w:ascii="Tahoma" w:hAnsi="Tahoma" w:cs="Tahoma"/>
          <w:sz w:val="22"/>
          <w:szCs w:val="22"/>
        </w:rPr>
        <w:tab/>
        <w:t>_______________________</w:t>
      </w:r>
    </w:p>
    <w:p w14:paraId="65E59834" w14:textId="1E8272BA" w:rsidR="00B1233D" w:rsidRPr="00B1233D" w:rsidRDefault="008D7677" w:rsidP="00B1233D">
      <w:pPr>
        <w:tabs>
          <w:tab w:val="left" w:pos="6237"/>
        </w:tabs>
        <w:spacing w:before="120"/>
        <w:jc w:val="both"/>
        <w:rPr>
          <w:rFonts w:ascii="Tahoma" w:hAnsi="Tahoma" w:cs="Tahoma"/>
          <w:sz w:val="22"/>
          <w:szCs w:val="22"/>
        </w:rPr>
      </w:pPr>
      <w:r w:rsidRPr="00DB5D9B">
        <w:rPr>
          <w:rFonts w:ascii="Tahoma" w:hAnsi="Tahoma" w:cs="Tahoma"/>
          <w:sz w:val="22"/>
          <w:szCs w:val="22"/>
          <w:highlight w:val="black"/>
        </w:rPr>
        <w:t>Ivana Mikesková</w:t>
      </w:r>
      <w:r w:rsidR="00386AA2" w:rsidRPr="006B257A">
        <w:rPr>
          <w:rFonts w:ascii="Tahoma" w:hAnsi="Tahoma" w:cs="Tahoma"/>
          <w:sz w:val="22"/>
          <w:szCs w:val="22"/>
        </w:rPr>
        <w:tab/>
      </w:r>
      <w:proofErr w:type="spellStart"/>
      <w:r w:rsidR="00B1233D" w:rsidRPr="00DB5D9B">
        <w:rPr>
          <w:rFonts w:ascii="Tahoma" w:hAnsi="Tahoma" w:cs="Tahoma"/>
          <w:sz w:val="22"/>
          <w:szCs w:val="22"/>
          <w:highlight w:val="black"/>
        </w:rPr>
        <w:t>Ing.Pavel</w:t>
      </w:r>
      <w:proofErr w:type="spellEnd"/>
      <w:r w:rsidR="00B1233D" w:rsidRPr="00DB5D9B">
        <w:rPr>
          <w:rFonts w:ascii="Tahoma" w:hAnsi="Tahoma" w:cs="Tahoma"/>
          <w:sz w:val="22"/>
          <w:szCs w:val="22"/>
          <w:highlight w:val="black"/>
        </w:rPr>
        <w:t xml:space="preserve"> </w:t>
      </w:r>
      <w:proofErr w:type="spellStart"/>
      <w:r w:rsidR="00B1233D" w:rsidRPr="00DB5D9B">
        <w:rPr>
          <w:rFonts w:ascii="Tahoma" w:hAnsi="Tahoma" w:cs="Tahoma"/>
          <w:sz w:val="22"/>
          <w:szCs w:val="22"/>
          <w:highlight w:val="black"/>
        </w:rPr>
        <w:t>Klimuškin</w:t>
      </w:r>
      <w:proofErr w:type="spellEnd"/>
    </w:p>
    <w:p w14:paraId="7502F7AD" w14:textId="1E44BB67" w:rsidR="00B1233D" w:rsidRDefault="00386AA2" w:rsidP="00B1233D">
      <w:pPr>
        <w:tabs>
          <w:tab w:val="left" w:pos="6237"/>
        </w:tabs>
        <w:spacing w:before="120"/>
        <w:jc w:val="both"/>
        <w:rPr>
          <w:rFonts w:ascii="Tahoma" w:hAnsi="Tahoma" w:cs="Tahoma"/>
          <w:sz w:val="22"/>
          <w:szCs w:val="22"/>
        </w:rPr>
      </w:pPr>
      <w:r>
        <w:rPr>
          <w:rFonts w:ascii="Tahoma" w:hAnsi="Tahoma" w:cs="Tahoma"/>
          <w:sz w:val="22"/>
          <w:szCs w:val="22"/>
        </w:rPr>
        <w:t>Ředitel</w:t>
      </w:r>
      <w:r w:rsidR="00435DA1">
        <w:rPr>
          <w:rFonts w:ascii="Tahoma" w:hAnsi="Tahoma" w:cs="Tahoma"/>
          <w:sz w:val="22"/>
          <w:szCs w:val="22"/>
        </w:rPr>
        <w:t>ka</w:t>
      </w:r>
      <w:r>
        <w:rPr>
          <w:rFonts w:ascii="Tahoma" w:hAnsi="Tahoma" w:cs="Tahoma"/>
          <w:sz w:val="22"/>
          <w:szCs w:val="22"/>
        </w:rPr>
        <w:t xml:space="preserve"> školy</w:t>
      </w:r>
      <w:r w:rsidR="00B1233D" w:rsidRPr="00B1233D">
        <w:rPr>
          <w:rFonts w:ascii="Tahoma" w:hAnsi="Tahoma" w:cs="Tahoma"/>
          <w:sz w:val="22"/>
          <w:szCs w:val="22"/>
        </w:rPr>
        <w:tab/>
        <w:t xml:space="preserve">Předseda představenstva </w:t>
      </w:r>
    </w:p>
    <w:p w14:paraId="5DF58BEE" w14:textId="77777777" w:rsidR="00B1233D" w:rsidRPr="00B1233D" w:rsidRDefault="00B1233D" w:rsidP="00B1233D">
      <w:pPr>
        <w:tabs>
          <w:tab w:val="left" w:pos="6237"/>
        </w:tabs>
        <w:spacing w:before="120"/>
        <w:jc w:val="both"/>
        <w:rPr>
          <w:rFonts w:ascii="Tahoma" w:hAnsi="Tahoma" w:cs="Tahoma"/>
          <w:sz w:val="22"/>
          <w:szCs w:val="22"/>
        </w:rPr>
      </w:pPr>
    </w:p>
    <w:p w14:paraId="6A9816F6" w14:textId="783CC0C9" w:rsidR="00B1233D" w:rsidRPr="00B1233D" w:rsidRDefault="00B1233D" w:rsidP="00B1233D">
      <w:pPr>
        <w:tabs>
          <w:tab w:val="left" w:pos="6237"/>
        </w:tabs>
        <w:spacing w:before="120"/>
        <w:jc w:val="both"/>
        <w:rPr>
          <w:rFonts w:ascii="Tahoma" w:hAnsi="Tahoma" w:cs="Tahoma"/>
          <w:sz w:val="22"/>
          <w:szCs w:val="22"/>
        </w:rPr>
      </w:pPr>
      <w:r w:rsidRPr="00B1233D">
        <w:rPr>
          <w:rFonts w:ascii="Tahoma" w:hAnsi="Tahoma" w:cs="Tahoma"/>
          <w:sz w:val="22"/>
          <w:szCs w:val="22"/>
        </w:rPr>
        <w:tab/>
        <w:t>_______________________</w:t>
      </w:r>
      <w:r w:rsidRPr="00B1233D">
        <w:rPr>
          <w:rFonts w:ascii="Tahoma" w:hAnsi="Tahoma" w:cs="Tahoma"/>
          <w:sz w:val="22"/>
          <w:szCs w:val="22"/>
        </w:rPr>
        <w:tab/>
      </w:r>
      <w:proofErr w:type="spellStart"/>
      <w:r w:rsidRPr="00DB5D9B">
        <w:rPr>
          <w:rFonts w:ascii="Tahoma" w:hAnsi="Tahoma" w:cs="Tahoma"/>
          <w:sz w:val="22"/>
          <w:szCs w:val="22"/>
          <w:highlight w:val="black"/>
        </w:rPr>
        <w:t>RNDr.Rostislav</w:t>
      </w:r>
      <w:proofErr w:type="spellEnd"/>
      <w:r w:rsidRPr="00DB5D9B">
        <w:rPr>
          <w:rFonts w:ascii="Tahoma" w:hAnsi="Tahoma" w:cs="Tahoma"/>
          <w:sz w:val="22"/>
          <w:szCs w:val="22"/>
          <w:highlight w:val="black"/>
        </w:rPr>
        <w:t xml:space="preserve"> </w:t>
      </w:r>
      <w:proofErr w:type="spellStart"/>
      <w:r w:rsidRPr="00DB5D9B">
        <w:rPr>
          <w:rFonts w:ascii="Tahoma" w:hAnsi="Tahoma" w:cs="Tahoma"/>
          <w:sz w:val="22"/>
          <w:szCs w:val="22"/>
          <w:highlight w:val="black"/>
        </w:rPr>
        <w:t>Vocilka</w:t>
      </w:r>
      <w:proofErr w:type="spellEnd"/>
    </w:p>
    <w:p w14:paraId="67B5D520" w14:textId="77777777" w:rsidR="00B1233D" w:rsidRPr="00B1233D" w:rsidRDefault="00B1233D" w:rsidP="00B1233D">
      <w:pPr>
        <w:tabs>
          <w:tab w:val="left" w:pos="6237"/>
        </w:tabs>
        <w:spacing w:before="120"/>
        <w:jc w:val="both"/>
        <w:rPr>
          <w:rFonts w:ascii="Tahoma" w:hAnsi="Tahoma" w:cs="Tahoma"/>
          <w:sz w:val="22"/>
          <w:szCs w:val="22"/>
        </w:rPr>
      </w:pPr>
      <w:r w:rsidRPr="00B1233D">
        <w:rPr>
          <w:rFonts w:ascii="Tahoma" w:hAnsi="Tahoma" w:cs="Tahoma"/>
          <w:sz w:val="22"/>
          <w:szCs w:val="22"/>
        </w:rPr>
        <w:tab/>
        <w:t xml:space="preserve">Člen představenstva </w:t>
      </w:r>
    </w:p>
    <w:p w14:paraId="2CD7722F" w14:textId="77777777" w:rsidR="00B1233D" w:rsidRDefault="00B1233D" w:rsidP="00B1233D">
      <w:pPr>
        <w:tabs>
          <w:tab w:val="num" w:pos="1429"/>
        </w:tabs>
        <w:spacing w:before="120"/>
        <w:ind w:left="540"/>
        <w:jc w:val="both"/>
        <w:rPr>
          <w:rFonts w:ascii="Tahoma" w:hAnsi="Tahoma" w:cs="Tahoma"/>
          <w:sz w:val="22"/>
          <w:szCs w:val="22"/>
          <w:highlight w:val="yellow"/>
        </w:rPr>
      </w:pPr>
    </w:p>
    <w:p w14:paraId="54192986" w14:textId="77777777" w:rsidR="00B467D5" w:rsidRDefault="00B467D5">
      <w:pPr>
        <w:rPr>
          <w:rFonts w:ascii="Tahoma" w:hAnsi="Tahoma" w:cs="Tahoma"/>
          <w:b/>
          <w:bCs/>
          <w:i/>
          <w:color w:val="0000FF"/>
          <w:sz w:val="22"/>
          <w:szCs w:val="22"/>
        </w:rPr>
      </w:pPr>
      <w:bookmarkStart w:id="7" w:name="_GoBack"/>
      <w:bookmarkEnd w:id="7"/>
    </w:p>
    <w:sectPr w:rsidR="00B467D5" w:rsidSect="007D3387">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5C8DE" w14:textId="77777777" w:rsidR="00742ECF" w:rsidRDefault="00742ECF">
      <w:r>
        <w:separator/>
      </w:r>
    </w:p>
  </w:endnote>
  <w:endnote w:type="continuationSeparator" w:id="0">
    <w:p w14:paraId="1275270E" w14:textId="77777777" w:rsidR="00742ECF" w:rsidRDefault="0074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7C26" w14:textId="77777777" w:rsidR="00742ECF" w:rsidRDefault="00742ECF">
      <w:r>
        <w:separator/>
      </w:r>
    </w:p>
  </w:footnote>
  <w:footnote w:type="continuationSeparator" w:id="0">
    <w:p w14:paraId="142E489D" w14:textId="77777777" w:rsidR="00742ECF" w:rsidRDefault="0074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27AA" w14:textId="77777777" w:rsidR="00F64513" w:rsidRDefault="00F645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451"/>
    <w:multiLevelType w:val="hybridMultilevel"/>
    <w:tmpl w:val="43601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F04E9"/>
    <w:multiLevelType w:val="hybridMultilevel"/>
    <w:tmpl w:val="3A9020DE"/>
    <w:lvl w:ilvl="0" w:tplc="8CAAED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F63855"/>
    <w:multiLevelType w:val="hybridMultilevel"/>
    <w:tmpl w:val="3CD6545A"/>
    <w:lvl w:ilvl="0" w:tplc="3C5E75B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2C486E"/>
    <w:multiLevelType w:val="multilevel"/>
    <w:tmpl w:val="27F89EE4"/>
    <w:lvl w:ilvl="0">
      <w:start w:val="1"/>
      <w:numFmt w:val="decimal"/>
      <w:lvlText w:val="%1."/>
      <w:lvlJc w:val="left"/>
      <w:pPr>
        <w:tabs>
          <w:tab w:val="num" w:pos="360"/>
        </w:tabs>
        <w:ind w:left="357" w:hanging="357"/>
      </w:pPr>
      <w:rPr>
        <w:rFonts w:hint="default"/>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6" w15:restartNumberingAfterBreak="0">
    <w:nsid w:val="21270FE7"/>
    <w:multiLevelType w:val="hybridMultilevel"/>
    <w:tmpl w:val="9572B3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7E4F3B"/>
    <w:multiLevelType w:val="multilevel"/>
    <w:tmpl w:val="C24A0DFE"/>
    <w:lvl w:ilvl="0">
      <w:start w:val="1"/>
      <w:numFmt w:val="decimal"/>
      <w:lvlText w:val="%1."/>
      <w:lvlJc w:val="left"/>
      <w:pPr>
        <w:tabs>
          <w:tab w:val="num" w:pos="360"/>
        </w:tabs>
        <w:ind w:left="357" w:hanging="357"/>
      </w:pPr>
      <w:rPr>
        <w:rFonts w:hint="default"/>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3F48BB"/>
    <w:multiLevelType w:val="hybridMultilevel"/>
    <w:tmpl w:val="810E7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8B72B37"/>
    <w:multiLevelType w:val="hybridMultilevel"/>
    <w:tmpl w:val="FFCE3726"/>
    <w:lvl w:ilvl="0" w:tplc="FBA6A92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C200B5"/>
    <w:multiLevelType w:val="hybridMultilevel"/>
    <w:tmpl w:val="FF064D2C"/>
    <w:lvl w:ilvl="0" w:tplc="04E8B6E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D81DAD"/>
    <w:multiLevelType w:val="hybridMultilevel"/>
    <w:tmpl w:val="3CE8EE66"/>
    <w:lvl w:ilvl="0" w:tplc="D24C5D5E">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8"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6A51AE1"/>
    <w:multiLevelType w:val="singleLevel"/>
    <w:tmpl w:val="3B8AA4CC"/>
    <w:lvl w:ilvl="0">
      <w:start w:val="1"/>
      <w:numFmt w:val="decimal"/>
      <w:lvlText w:val="%1."/>
      <w:lvlJc w:val="left"/>
      <w:pPr>
        <w:tabs>
          <w:tab w:val="num" w:pos="720"/>
        </w:tabs>
        <w:ind w:left="720" w:hanging="360"/>
      </w:pPr>
      <w:rPr>
        <w:rFonts w:ascii="Tahoma" w:hAnsi="Tahoma" w:cs="Tahoma" w:hint="default"/>
      </w:rPr>
    </w:lvl>
  </w:abstractNum>
  <w:abstractNum w:abstractNumId="2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CE0B10"/>
    <w:multiLevelType w:val="hybridMultilevel"/>
    <w:tmpl w:val="B6D0C5C6"/>
    <w:lvl w:ilvl="0" w:tplc="99C4632A">
      <w:start w:val="1"/>
      <w:numFmt w:val="lowerLetter"/>
      <w:lvlText w:val="%1)"/>
      <w:lvlJc w:val="left"/>
      <w:pPr>
        <w:tabs>
          <w:tab w:val="num" w:pos="1134"/>
        </w:tabs>
        <w:ind w:left="1134" w:hanging="42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D446213"/>
    <w:multiLevelType w:val="hybridMultilevel"/>
    <w:tmpl w:val="810E7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527AA0"/>
    <w:multiLevelType w:val="hybridMultilevel"/>
    <w:tmpl w:val="FFCE3726"/>
    <w:lvl w:ilvl="0" w:tplc="FBA6A92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D8074EE"/>
    <w:multiLevelType w:val="multilevel"/>
    <w:tmpl w:val="27F89EE4"/>
    <w:lvl w:ilvl="0">
      <w:start w:val="1"/>
      <w:numFmt w:val="decimal"/>
      <w:lvlText w:val="%1."/>
      <w:lvlJc w:val="left"/>
      <w:pPr>
        <w:tabs>
          <w:tab w:val="num" w:pos="360"/>
        </w:tabs>
        <w:ind w:left="357" w:hanging="357"/>
      </w:pPr>
      <w:rPr>
        <w:rFonts w:hint="default"/>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27" w15:restartNumberingAfterBreak="0">
    <w:nsid w:val="4E85002A"/>
    <w:multiLevelType w:val="hybridMultilevel"/>
    <w:tmpl w:val="3CE8EE66"/>
    <w:lvl w:ilvl="0" w:tplc="D24C5D5E">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8" w15:restartNumberingAfterBreak="0">
    <w:nsid w:val="4F400998"/>
    <w:multiLevelType w:val="multilevel"/>
    <w:tmpl w:val="BEC6394C"/>
    <w:lvl w:ilvl="0">
      <w:start w:val="1"/>
      <w:numFmt w:val="decimal"/>
      <w:lvlText w:val="%1."/>
      <w:lvlJc w:val="left"/>
      <w:pPr>
        <w:tabs>
          <w:tab w:val="num" w:pos="360"/>
        </w:tabs>
        <w:ind w:left="357" w:hanging="357"/>
      </w:pPr>
      <w:rPr>
        <w:rFonts w:hint="default"/>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10F035C"/>
    <w:multiLevelType w:val="multilevel"/>
    <w:tmpl w:val="BEC6394C"/>
    <w:lvl w:ilvl="0">
      <w:start w:val="1"/>
      <w:numFmt w:val="decimal"/>
      <w:lvlText w:val="%1."/>
      <w:lvlJc w:val="left"/>
      <w:pPr>
        <w:tabs>
          <w:tab w:val="num" w:pos="360"/>
        </w:tabs>
        <w:ind w:left="357" w:hanging="357"/>
      </w:pPr>
      <w:rPr>
        <w:rFonts w:hint="default"/>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19" w:hanging="1800"/>
      </w:pPr>
      <w:rPr>
        <w:rFonts w:hint="default"/>
      </w:rPr>
    </w:lvl>
    <w:lvl w:ilvl="8">
      <w:start w:val="1"/>
      <w:numFmt w:val="decimal"/>
      <w:isLgl/>
      <w:lvlText w:val="%1.%2.%3.%4.%5.%6.%7.%8.%9"/>
      <w:lvlJc w:val="left"/>
      <w:pPr>
        <w:ind w:left="7896" w:hanging="2160"/>
      </w:pPr>
      <w:rPr>
        <w:rFonts w:hint="default"/>
      </w:rPr>
    </w:lvl>
  </w:abstractNum>
  <w:abstractNum w:abstractNumId="31"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096D11"/>
    <w:multiLevelType w:val="hybridMultilevel"/>
    <w:tmpl w:val="6B181624"/>
    <w:lvl w:ilvl="0" w:tplc="C0261BA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4C59D8"/>
    <w:multiLevelType w:val="hybridMultilevel"/>
    <w:tmpl w:val="3CE8EE66"/>
    <w:lvl w:ilvl="0" w:tplc="D24C5D5E">
      <w:start w:val="1"/>
      <w:numFmt w:val="lowerRoman"/>
      <w:lvlText w:val="%1)"/>
      <w:lvlJc w:val="left"/>
      <w:pPr>
        <w:ind w:left="2280" w:hanging="72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35" w15:restartNumberingAfterBreak="0">
    <w:nsid w:val="69E95A03"/>
    <w:multiLevelType w:val="hybridMultilevel"/>
    <w:tmpl w:val="C136BA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A17609"/>
    <w:multiLevelType w:val="hybridMultilevel"/>
    <w:tmpl w:val="810E7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7192457D"/>
    <w:multiLevelType w:val="hybridMultilevel"/>
    <w:tmpl w:val="0C7E8C8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763600B"/>
    <w:multiLevelType w:val="hybridMultilevel"/>
    <w:tmpl w:val="0F7095A2"/>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19"/>
  </w:num>
  <w:num w:numId="3">
    <w:abstractNumId w:val="10"/>
  </w:num>
  <w:num w:numId="4">
    <w:abstractNumId w:val="2"/>
  </w:num>
  <w:num w:numId="5">
    <w:abstractNumId w:val="13"/>
  </w:num>
  <w:num w:numId="6">
    <w:abstractNumId w:val="22"/>
  </w:num>
  <w:num w:numId="7">
    <w:abstractNumId w:val="8"/>
  </w:num>
  <w:num w:numId="8">
    <w:abstractNumId w:val="25"/>
  </w:num>
  <w:num w:numId="9">
    <w:abstractNumId w:val="3"/>
  </w:num>
  <w:num w:numId="10">
    <w:abstractNumId w:val="18"/>
  </w:num>
  <w:num w:numId="11">
    <w:abstractNumId w:val="20"/>
  </w:num>
  <w:num w:numId="12">
    <w:abstractNumId w:val="30"/>
  </w:num>
  <w:num w:numId="13">
    <w:abstractNumId w:val="15"/>
  </w:num>
  <w:num w:numId="14">
    <w:abstractNumId w:val="33"/>
  </w:num>
  <w:num w:numId="15">
    <w:abstractNumId w:val="38"/>
  </w:num>
  <w:num w:numId="16">
    <w:abstractNumId w:val="31"/>
  </w:num>
  <w:num w:numId="17">
    <w:abstractNumId w:val="37"/>
  </w:num>
  <w:num w:numId="18">
    <w:abstractNumId w:val="12"/>
  </w:num>
  <w:num w:numId="19">
    <w:abstractNumId w:val="21"/>
  </w:num>
  <w:num w:numId="20">
    <w:abstractNumId w:val="14"/>
  </w:num>
  <w:num w:numId="21">
    <w:abstractNumId w:val="16"/>
  </w:num>
  <w:num w:numId="22">
    <w:abstractNumId w:val="29"/>
  </w:num>
  <w:num w:numId="23">
    <w:abstractNumId w:val="1"/>
  </w:num>
  <w:num w:numId="24">
    <w:abstractNumId w:val="6"/>
  </w:num>
  <w:num w:numId="25">
    <w:abstractNumId w:val="35"/>
  </w:num>
  <w:num w:numId="26">
    <w:abstractNumId w:val="4"/>
  </w:num>
  <w:num w:numId="27">
    <w:abstractNumId w:val="24"/>
  </w:num>
  <w:num w:numId="28">
    <w:abstractNumId w:val="9"/>
  </w:num>
  <w:num w:numId="29">
    <w:abstractNumId w:val="36"/>
  </w:num>
  <w:num w:numId="30">
    <w:abstractNumId w:val="32"/>
  </w:num>
  <w:num w:numId="31">
    <w:abstractNumId w:val="34"/>
  </w:num>
  <w:num w:numId="32">
    <w:abstractNumId w:val="27"/>
  </w:num>
  <w:num w:numId="33">
    <w:abstractNumId w:val="23"/>
  </w:num>
  <w:num w:numId="34">
    <w:abstractNumId w:val="17"/>
  </w:num>
  <w:num w:numId="35">
    <w:abstractNumId w:val="26"/>
  </w:num>
  <w:num w:numId="36">
    <w:abstractNumId w:val="5"/>
  </w:num>
  <w:num w:numId="37">
    <w:abstractNumId w:val="7"/>
  </w:num>
  <w:num w:numId="38">
    <w:abstractNumId w:val="11"/>
  </w:num>
  <w:num w:numId="39">
    <w:abstractNumId w:val="0"/>
  </w:num>
  <w:num w:numId="40">
    <w:abstractNumId w:val="41"/>
  </w:num>
  <w:num w:numId="41">
    <w:abstractNumId w:val="28"/>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073C"/>
    <w:rsid w:val="00003F42"/>
    <w:rsid w:val="00010CD0"/>
    <w:rsid w:val="00014B92"/>
    <w:rsid w:val="000166B6"/>
    <w:rsid w:val="0002118A"/>
    <w:rsid w:val="00021CD5"/>
    <w:rsid w:val="00023CED"/>
    <w:rsid w:val="00025BF6"/>
    <w:rsid w:val="0002683D"/>
    <w:rsid w:val="0002751F"/>
    <w:rsid w:val="00030CDA"/>
    <w:rsid w:val="00033307"/>
    <w:rsid w:val="000370DF"/>
    <w:rsid w:val="00037418"/>
    <w:rsid w:val="000401B6"/>
    <w:rsid w:val="00041540"/>
    <w:rsid w:val="00042957"/>
    <w:rsid w:val="00044347"/>
    <w:rsid w:val="000453E5"/>
    <w:rsid w:val="00045866"/>
    <w:rsid w:val="00046D92"/>
    <w:rsid w:val="000508DC"/>
    <w:rsid w:val="0005163A"/>
    <w:rsid w:val="00051910"/>
    <w:rsid w:val="00053B3F"/>
    <w:rsid w:val="00054626"/>
    <w:rsid w:val="0005649C"/>
    <w:rsid w:val="00056D11"/>
    <w:rsid w:val="00060BD5"/>
    <w:rsid w:val="00066D69"/>
    <w:rsid w:val="00067FB8"/>
    <w:rsid w:val="000703B3"/>
    <w:rsid w:val="00071826"/>
    <w:rsid w:val="0007299C"/>
    <w:rsid w:val="0007438A"/>
    <w:rsid w:val="00075523"/>
    <w:rsid w:val="00075685"/>
    <w:rsid w:val="00075937"/>
    <w:rsid w:val="000770A3"/>
    <w:rsid w:val="00080BD4"/>
    <w:rsid w:val="00082A92"/>
    <w:rsid w:val="0009040E"/>
    <w:rsid w:val="00096372"/>
    <w:rsid w:val="00097D70"/>
    <w:rsid w:val="000B100F"/>
    <w:rsid w:val="000B3603"/>
    <w:rsid w:val="000B7E64"/>
    <w:rsid w:val="000C494E"/>
    <w:rsid w:val="000C6220"/>
    <w:rsid w:val="000D200E"/>
    <w:rsid w:val="000D4A1B"/>
    <w:rsid w:val="000D5AE8"/>
    <w:rsid w:val="000E0EF4"/>
    <w:rsid w:val="000E1883"/>
    <w:rsid w:val="000E4A7C"/>
    <w:rsid w:val="000E7175"/>
    <w:rsid w:val="000F23A9"/>
    <w:rsid w:val="000F34B6"/>
    <w:rsid w:val="000F5635"/>
    <w:rsid w:val="001008F4"/>
    <w:rsid w:val="00103E8A"/>
    <w:rsid w:val="00105311"/>
    <w:rsid w:val="0010566F"/>
    <w:rsid w:val="00110021"/>
    <w:rsid w:val="00113F36"/>
    <w:rsid w:val="001151B3"/>
    <w:rsid w:val="001179E2"/>
    <w:rsid w:val="00120CDB"/>
    <w:rsid w:val="00125DA5"/>
    <w:rsid w:val="00131D16"/>
    <w:rsid w:val="00132AEC"/>
    <w:rsid w:val="00134597"/>
    <w:rsid w:val="0013751C"/>
    <w:rsid w:val="00140F2B"/>
    <w:rsid w:val="00143FC2"/>
    <w:rsid w:val="00147955"/>
    <w:rsid w:val="001514DC"/>
    <w:rsid w:val="00152235"/>
    <w:rsid w:val="00154E64"/>
    <w:rsid w:val="00160D28"/>
    <w:rsid w:val="0016129C"/>
    <w:rsid w:val="001615F7"/>
    <w:rsid w:val="001621C2"/>
    <w:rsid w:val="001672C4"/>
    <w:rsid w:val="00167517"/>
    <w:rsid w:val="0017160C"/>
    <w:rsid w:val="00173421"/>
    <w:rsid w:val="0017378B"/>
    <w:rsid w:val="00181428"/>
    <w:rsid w:val="0018468B"/>
    <w:rsid w:val="00195ADC"/>
    <w:rsid w:val="001A2D37"/>
    <w:rsid w:val="001A4F79"/>
    <w:rsid w:val="001A5393"/>
    <w:rsid w:val="001B23E6"/>
    <w:rsid w:val="001B43E3"/>
    <w:rsid w:val="001B47B5"/>
    <w:rsid w:val="001B6161"/>
    <w:rsid w:val="001C0F62"/>
    <w:rsid w:val="001C3EBE"/>
    <w:rsid w:val="001C71B1"/>
    <w:rsid w:val="001D1401"/>
    <w:rsid w:val="001D1DEB"/>
    <w:rsid w:val="001D3EB9"/>
    <w:rsid w:val="001D5844"/>
    <w:rsid w:val="001D6D29"/>
    <w:rsid w:val="001E2DA3"/>
    <w:rsid w:val="001E46A8"/>
    <w:rsid w:val="001E5ADC"/>
    <w:rsid w:val="001E5EB9"/>
    <w:rsid w:val="001F0E71"/>
    <w:rsid w:val="002026A5"/>
    <w:rsid w:val="0020325C"/>
    <w:rsid w:val="00205605"/>
    <w:rsid w:val="00206335"/>
    <w:rsid w:val="0020781F"/>
    <w:rsid w:val="002110AE"/>
    <w:rsid w:val="0021222C"/>
    <w:rsid w:val="00213F77"/>
    <w:rsid w:val="00214503"/>
    <w:rsid w:val="00217375"/>
    <w:rsid w:val="002175CD"/>
    <w:rsid w:val="00224BD8"/>
    <w:rsid w:val="00227DF4"/>
    <w:rsid w:val="0023024F"/>
    <w:rsid w:val="00234D42"/>
    <w:rsid w:val="00235C4C"/>
    <w:rsid w:val="002406A4"/>
    <w:rsid w:val="00242869"/>
    <w:rsid w:val="00242A6F"/>
    <w:rsid w:val="002508E7"/>
    <w:rsid w:val="002565C7"/>
    <w:rsid w:val="00260836"/>
    <w:rsid w:val="00261F31"/>
    <w:rsid w:val="00272D6D"/>
    <w:rsid w:val="0027456C"/>
    <w:rsid w:val="002752E6"/>
    <w:rsid w:val="00280B49"/>
    <w:rsid w:val="00281D7A"/>
    <w:rsid w:val="002839BB"/>
    <w:rsid w:val="00283F62"/>
    <w:rsid w:val="0028453D"/>
    <w:rsid w:val="00287C9C"/>
    <w:rsid w:val="002939ED"/>
    <w:rsid w:val="002A3A16"/>
    <w:rsid w:val="002A7324"/>
    <w:rsid w:val="002B0CD7"/>
    <w:rsid w:val="002B1310"/>
    <w:rsid w:val="002B7D5B"/>
    <w:rsid w:val="002C1D92"/>
    <w:rsid w:val="002C2A58"/>
    <w:rsid w:val="002C389E"/>
    <w:rsid w:val="002D3EF2"/>
    <w:rsid w:val="002E23FB"/>
    <w:rsid w:val="002E2529"/>
    <w:rsid w:val="002F04ED"/>
    <w:rsid w:val="002F0DD9"/>
    <w:rsid w:val="002F2615"/>
    <w:rsid w:val="002F44B7"/>
    <w:rsid w:val="002F6084"/>
    <w:rsid w:val="002F7AF3"/>
    <w:rsid w:val="00300CD6"/>
    <w:rsid w:val="00301A6B"/>
    <w:rsid w:val="0030249B"/>
    <w:rsid w:val="00302D54"/>
    <w:rsid w:val="003033EB"/>
    <w:rsid w:val="00312C61"/>
    <w:rsid w:val="003158DF"/>
    <w:rsid w:val="00317B32"/>
    <w:rsid w:val="00321788"/>
    <w:rsid w:val="00323E78"/>
    <w:rsid w:val="00324E19"/>
    <w:rsid w:val="003300B0"/>
    <w:rsid w:val="003337D2"/>
    <w:rsid w:val="0034498A"/>
    <w:rsid w:val="00346D0A"/>
    <w:rsid w:val="003502AB"/>
    <w:rsid w:val="003575FF"/>
    <w:rsid w:val="00363CB4"/>
    <w:rsid w:val="00365660"/>
    <w:rsid w:val="0036590E"/>
    <w:rsid w:val="00367F66"/>
    <w:rsid w:val="00373D46"/>
    <w:rsid w:val="00373E01"/>
    <w:rsid w:val="0037539C"/>
    <w:rsid w:val="003831AD"/>
    <w:rsid w:val="00385240"/>
    <w:rsid w:val="00386AA2"/>
    <w:rsid w:val="0038747B"/>
    <w:rsid w:val="00390A2D"/>
    <w:rsid w:val="00391671"/>
    <w:rsid w:val="00392100"/>
    <w:rsid w:val="00392D02"/>
    <w:rsid w:val="00394E87"/>
    <w:rsid w:val="0039535A"/>
    <w:rsid w:val="003A083C"/>
    <w:rsid w:val="003A45A9"/>
    <w:rsid w:val="003B022E"/>
    <w:rsid w:val="003B1057"/>
    <w:rsid w:val="003B39A9"/>
    <w:rsid w:val="003C0F69"/>
    <w:rsid w:val="003C3AEF"/>
    <w:rsid w:val="003D0846"/>
    <w:rsid w:val="003D10A2"/>
    <w:rsid w:val="003D3669"/>
    <w:rsid w:val="003D4C8F"/>
    <w:rsid w:val="003D5EC4"/>
    <w:rsid w:val="003E2A1F"/>
    <w:rsid w:val="003E3F00"/>
    <w:rsid w:val="003E5478"/>
    <w:rsid w:val="003F13B7"/>
    <w:rsid w:val="003F500C"/>
    <w:rsid w:val="0040728C"/>
    <w:rsid w:val="00414C09"/>
    <w:rsid w:val="004207CD"/>
    <w:rsid w:val="00427FA8"/>
    <w:rsid w:val="00435DA1"/>
    <w:rsid w:val="00437729"/>
    <w:rsid w:val="00440119"/>
    <w:rsid w:val="00452C00"/>
    <w:rsid w:val="004546DC"/>
    <w:rsid w:val="0046039E"/>
    <w:rsid w:val="00461D30"/>
    <w:rsid w:val="00462524"/>
    <w:rsid w:val="00464E8E"/>
    <w:rsid w:val="00466780"/>
    <w:rsid w:val="00474BE2"/>
    <w:rsid w:val="004755A5"/>
    <w:rsid w:val="00481521"/>
    <w:rsid w:val="00483074"/>
    <w:rsid w:val="00487BA3"/>
    <w:rsid w:val="00496C43"/>
    <w:rsid w:val="004A0278"/>
    <w:rsid w:val="004A4C62"/>
    <w:rsid w:val="004A5D34"/>
    <w:rsid w:val="004A7AFD"/>
    <w:rsid w:val="004B1680"/>
    <w:rsid w:val="004B1C50"/>
    <w:rsid w:val="004B505D"/>
    <w:rsid w:val="004B56B0"/>
    <w:rsid w:val="004B6539"/>
    <w:rsid w:val="004B69E4"/>
    <w:rsid w:val="004C4C77"/>
    <w:rsid w:val="004C6BC2"/>
    <w:rsid w:val="004D2A2F"/>
    <w:rsid w:val="004D328B"/>
    <w:rsid w:val="004D36FD"/>
    <w:rsid w:val="004D6398"/>
    <w:rsid w:val="004E7BF2"/>
    <w:rsid w:val="004F1485"/>
    <w:rsid w:val="00501BB4"/>
    <w:rsid w:val="00502205"/>
    <w:rsid w:val="00503E8C"/>
    <w:rsid w:val="00504198"/>
    <w:rsid w:val="005059A4"/>
    <w:rsid w:val="00507120"/>
    <w:rsid w:val="00507335"/>
    <w:rsid w:val="005073C0"/>
    <w:rsid w:val="0051081D"/>
    <w:rsid w:val="00514378"/>
    <w:rsid w:val="00522171"/>
    <w:rsid w:val="00526854"/>
    <w:rsid w:val="00527222"/>
    <w:rsid w:val="00527796"/>
    <w:rsid w:val="0053094A"/>
    <w:rsid w:val="00530BE0"/>
    <w:rsid w:val="00532C1F"/>
    <w:rsid w:val="00540945"/>
    <w:rsid w:val="00542288"/>
    <w:rsid w:val="005471D6"/>
    <w:rsid w:val="0055279E"/>
    <w:rsid w:val="005540F9"/>
    <w:rsid w:val="00560AB5"/>
    <w:rsid w:val="00561E75"/>
    <w:rsid w:val="00563A7B"/>
    <w:rsid w:val="005672FC"/>
    <w:rsid w:val="00581103"/>
    <w:rsid w:val="005843FB"/>
    <w:rsid w:val="005852BD"/>
    <w:rsid w:val="00587A33"/>
    <w:rsid w:val="00593A65"/>
    <w:rsid w:val="005A0FCF"/>
    <w:rsid w:val="005A33CC"/>
    <w:rsid w:val="005A737B"/>
    <w:rsid w:val="005B0B40"/>
    <w:rsid w:val="005B16CA"/>
    <w:rsid w:val="005B1F13"/>
    <w:rsid w:val="005B3F5C"/>
    <w:rsid w:val="005B46F9"/>
    <w:rsid w:val="005C01DF"/>
    <w:rsid w:val="005C04E7"/>
    <w:rsid w:val="005C1807"/>
    <w:rsid w:val="005C7268"/>
    <w:rsid w:val="005D00CE"/>
    <w:rsid w:val="005D2637"/>
    <w:rsid w:val="005D6E85"/>
    <w:rsid w:val="005E1A58"/>
    <w:rsid w:val="005F3BA5"/>
    <w:rsid w:val="005F4709"/>
    <w:rsid w:val="005F704C"/>
    <w:rsid w:val="00604590"/>
    <w:rsid w:val="00605C21"/>
    <w:rsid w:val="00611C52"/>
    <w:rsid w:val="0061300A"/>
    <w:rsid w:val="00613E06"/>
    <w:rsid w:val="00617D79"/>
    <w:rsid w:val="00620A3D"/>
    <w:rsid w:val="00622696"/>
    <w:rsid w:val="00622AE9"/>
    <w:rsid w:val="00626189"/>
    <w:rsid w:val="006301B8"/>
    <w:rsid w:val="006314D9"/>
    <w:rsid w:val="0063302C"/>
    <w:rsid w:val="0063406A"/>
    <w:rsid w:val="006349B7"/>
    <w:rsid w:val="00643CA3"/>
    <w:rsid w:val="00644C25"/>
    <w:rsid w:val="00647326"/>
    <w:rsid w:val="0065054A"/>
    <w:rsid w:val="00651864"/>
    <w:rsid w:val="006543D2"/>
    <w:rsid w:val="006603EF"/>
    <w:rsid w:val="00661426"/>
    <w:rsid w:val="0066356F"/>
    <w:rsid w:val="00673DB0"/>
    <w:rsid w:val="00674787"/>
    <w:rsid w:val="00675FF7"/>
    <w:rsid w:val="00681F64"/>
    <w:rsid w:val="006829CB"/>
    <w:rsid w:val="006842FD"/>
    <w:rsid w:val="00685458"/>
    <w:rsid w:val="006874A3"/>
    <w:rsid w:val="00695964"/>
    <w:rsid w:val="00695D24"/>
    <w:rsid w:val="0069731D"/>
    <w:rsid w:val="006976FB"/>
    <w:rsid w:val="006B2470"/>
    <w:rsid w:val="006B257A"/>
    <w:rsid w:val="006B503D"/>
    <w:rsid w:val="006B72E1"/>
    <w:rsid w:val="006C58FF"/>
    <w:rsid w:val="006D1085"/>
    <w:rsid w:val="006D7620"/>
    <w:rsid w:val="006E0300"/>
    <w:rsid w:val="006E0A9C"/>
    <w:rsid w:val="006E540A"/>
    <w:rsid w:val="006F2DAE"/>
    <w:rsid w:val="006F60CD"/>
    <w:rsid w:val="006F649D"/>
    <w:rsid w:val="0070333A"/>
    <w:rsid w:val="007107F4"/>
    <w:rsid w:val="00712D7B"/>
    <w:rsid w:val="00714F9B"/>
    <w:rsid w:val="00717161"/>
    <w:rsid w:val="007207C2"/>
    <w:rsid w:val="00723748"/>
    <w:rsid w:val="0072442F"/>
    <w:rsid w:val="00731933"/>
    <w:rsid w:val="00732B51"/>
    <w:rsid w:val="0073772C"/>
    <w:rsid w:val="00740C3A"/>
    <w:rsid w:val="007415BD"/>
    <w:rsid w:val="00742C32"/>
    <w:rsid w:val="00742ECF"/>
    <w:rsid w:val="007441BF"/>
    <w:rsid w:val="00744941"/>
    <w:rsid w:val="00745810"/>
    <w:rsid w:val="00751788"/>
    <w:rsid w:val="007555FA"/>
    <w:rsid w:val="00756467"/>
    <w:rsid w:val="00762247"/>
    <w:rsid w:val="00765EE7"/>
    <w:rsid w:val="007672FE"/>
    <w:rsid w:val="00782E7C"/>
    <w:rsid w:val="007837FF"/>
    <w:rsid w:val="00787916"/>
    <w:rsid w:val="007914E4"/>
    <w:rsid w:val="007928C2"/>
    <w:rsid w:val="00792B24"/>
    <w:rsid w:val="0079309A"/>
    <w:rsid w:val="007951F9"/>
    <w:rsid w:val="00797614"/>
    <w:rsid w:val="007A05EA"/>
    <w:rsid w:val="007A4FAC"/>
    <w:rsid w:val="007A535D"/>
    <w:rsid w:val="007A59A6"/>
    <w:rsid w:val="007A71FD"/>
    <w:rsid w:val="007B2E05"/>
    <w:rsid w:val="007B3ACC"/>
    <w:rsid w:val="007B3EDA"/>
    <w:rsid w:val="007C0CD1"/>
    <w:rsid w:val="007C1E52"/>
    <w:rsid w:val="007C258D"/>
    <w:rsid w:val="007D2080"/>
    <w:rsid w:val="007D3387"/>
    <w:rsid w:val="007D4501"/>
    <w:rsid w:val="007D6E13"/>
    <w:rsid w:val="007D7F0A"/>
    <w:rsid w:val="007E16EB"/>
    <w:rsid w:val="007E1A1D"/>
    <w:rsid w:val="007E5749"/>
    <w:rsid w:val="007E5FC0"/>
    <w:rsid w:val="007E64F1"/>
    <w:rsid w:val="007E696F"/>
    <w:rsid w:val="007F1BB4"/>
    <w:rsid w:val="007F260E"/>
    <w:rsid w:val="007F3EB9"/>
    <w:rsid w:val="007F419E"/>
    <w:rsid w:val="007F4DBE"/>
    <w:rsid w:val="007F4E8E"/>
    <w:rsid w:val="00812152"/>
    <w:rsid w:val="0081341A"/>
    <w:rsid w:val="00815BB4"/>
    <w:rsid w:val="00816D90"/>
    <w:rsid w:val="0081789A"/>
    <w:rsid w:val="00820945"/>
    <w:rsid w:val="0082354A"/>
    <w:rsid w:val="00823AF0"/>
    <w:rsid w:val="00827B5F"/>
    <w:rsid w:val="008343A3"/>
    <w:rsid w:val="0083472F"/>
    <w:rsid w:val="00846772"/>
    <w:rsid w:val="00847C6C"/>
    <w:rsid w:val="00847D13"/>
    <w:rsid w:val="0085248E"/>
    <w:rsid w:val="00853671"/>
    <w:rsid w:val="00856415"/>
    <w:rsid w:val="00860AE6"/>
    <w:rsid w:val="00861CA8"/>
    <w:rsid w:val="0086755B"/>
    <w:rsid w:val="00872A2E"/>
    <w:rsid w:val="00874599"/>
    <w:rsid w:val="00874964"/>
    <w:rsid w:val="008778D1"/>
    <w:rsid w:val="008841DA"/>
    <w:rsid w:val="008847D0"/>
    <w:rsid w:val="00885EC0"/>
    <w:rsid w:val="00886DC7"/>
    <w:rsid w:val="00887428"/>
    <w:rsid w:val="00887A50"/>
    <w:rsid w:val="00893659"/>
    <w:rsid w:val="00894B43"/>
    <w:rsid w:val="0089756C"/>
    <w:rsid w:val="008A1F80"/>
    <w:rsid w:val="008A21F1"/>
    <w:rsid w:val="008A3FFE"/>
    <w:rsid w:val="008A49ED"/>
    <w:rsid w:val="008A6183"/>
    <w:rsid w:val="008A6D34"/>
    <w:rsid w:val="008B293F"/>
    <w:rsid w:val="008B421D"/>
    <w:rsid w:val="008B43A1"/>
    <w:rsid w:val="008C2CF0"/>
    <w:rsid w:val="008C5452"/>
    <w:rsid w:val="008C69A1"/>
    <w:rsid w:val="008C7854"/>
    <w:rsid w:val="008D27E0"/>
    <w:rsid w:val="008D5BDB"/>
    <w:rsid w:val="008D7677"/>
    <w:rsid w:val="008E09E8"/>
    <w:rsid w:val="008E4B0D"/>
    <w:rsid w:val="008E7B18"/>
    <w:rsid w:val="008F0621"/>
    <w:rsid w:val="008F1BE3"/>
    <w:rsid w:val="008F4F14"/>
    <w:rsid w:val="008F715E"/>
    <w:rsid w:val="009000E8"/>
    <w:rsid w:val="0090648B"/>
    <w:rsid w:val="00910811"/>
    <w:rsid w:val="00913C5D"/>
    <w:rsid w:val="00915A7A"/>
    <w:rsid w:val="00920E72"/>
    <w:rsid w:val="0092322A"/>
    <w:rsid w:val="00924C94"/>
    <w:rsid w:val="009257AD"/>
    <w:rsid w:val="00926F22"/>
    <w:rsid w:val="009277B2"/>
    <w:rsid w:val="00931340"/>
    <w:rsid w:val="009343A6"/>
    <w:rsid w:val="009417FD"/>
    <w:rsid w:val="009510A0"/>
    <w:rsid w:val="009525BE"/>
    <w:rsid w:val="00954295"/>
    <w:rsid w:val="00956097"/>
    <w:rsid w:val="00962EAD"/>
    <w:rsid w:val="00963A59"/>
    <w:rsid w:val="00963C9A"/>
    <w:rsid w:val="009676DB"/>
    <w:rsid w:val="00972D3B"/>
    <w:rsid w:val="0097461E"/>
    <w:rsid w:val="00974BC8"/>
    <w:rsid w:val="00977F3F"/>
    <w:rsid w:val="00981878"/>
    <w:rsid w:val="00985E03"/>
    <w:rsid w:val="00987581"/>
    <w:rsid w:val="00987C14"/>
    <w:rsid w:val="0099700F"/>
    <w:rsid w:val="009A0F1B"/>
    <w:rsid w:val="009A11FC"/>
    <w:rsid w:val="009B309C"/>
    <w:rsid w:val="009B4559"/>
    <w:rsid w:val="009B483D"/>
    <w:rsid w:val="009B5225"/>
    <w:rsid w:val="009B6546"/>
    <w:rsid w:val="009C0BF5"/>
    <w:rsid w:val="009C13EA"/>
    <w:rsid w:val="009D5FD1"/>
    <w:rsid w:val="009D6F22"/>
    <w:rsid w:val="009D7FEE"/>
    <w:rsid w:val="009E01A3"/>
    <w:rsid w:val="009E0832"/>
    <w:rsid w:val="009E7D31"/>
    <w:rsid w:val="009F33B8"/>
    <w:rsid w:val="00A000C5"/>
    <w:rsid w:val="00A06AD7"/>
    <w:rsid w:val="00A10F81"/>
    <w:rsid w:val="00A15D7E"/>
    <w:rsid w:val="00A202A0"/>
    <w:rsid w:val="00A20AF9"/>
    <w:rsid w:val="00A219F9"/>
    <w:rsid w:val="00A22C93"/>
    <w:rsid w:val="00A23139"/>
    <w:rsid w:val="00A249B1"/>
    <w:rsid w:val="00A30F1D"/>
    <w:rsid w:val="00A350FA"/>
    <w:rsid w:val="00A35581"/>
    <w:rsid w:val="00A425AE"/>
    <w:rsid w:val="00A458B5"/>
    <w:rsid w:val="00A45E91"/>
    <w:rsid w:val="00A47E11"/>
    <w:rsid w:val="00A50351"/>
    <w:rsid w:val="00A51111"/>
    <w:rsid w:val="00A54FF4"/>
    <w:rsid w:val="00A5542A"/>
    <w:rsid w:val="00A568FE"/>
    <w:rsid w:val="00A620D5"/>
    <w:rsid w:val="00A63266"/>
    <w:rsid w:val="00A67DB2"/>
    <w:rsid w:val="00A70F5D"/>
    <w:rsid w:val="00A71281"/>
    <w:rsid w:val="00A72D3F"/>
    <w:rsid w:val="00A72E42"/>
    <w:rsid w:val="00A82562"/>
    <w:rsid w:val="00A83AE6"/>
    <w:rsid w:val="00A846E9"/>
    <w:rsid w:val="00A873F7"/>
    <w:rsid w:val="00A92C9A"/>
    <w:rsid w:val="00A945F1"/>
    <w:rsid w:val="00A95090"/>
    <w:rsid w:val="00A950BC"/>
    <w:rsid w:val="00AA1C2F"/>
    <w:rsid w:val="00AA2F75"/>
    <w:rsid w:val="00AA3E19"/>
    <w:rsid w:val="00AC34E8"/>
    <w:rsid w:val="00AC58F7"/>
    <w:rsid w:val="00AD28BA"/>
    <w:rsid w:val="00AD32D7"/>
    <w:rsid w:val="00AD4F2B"/>
    <w:rsid w:val="00AE01E9"/>
    <w:rsid w:val="00AE1193"/>
    <w:rsid w:val="00AF42DA"/>
    <w:rsid w:val="00AF5D57"/>
    <w:rsid w:val="00B00430"/>
    <w:rsid w:val="00B0076D"/>
    <w:rsid w:val="00B03466"/>
    <w:rsid w:val="00B06E3C"/>
    <w:rsid w:val="00B1233D"/>
    <w:rsid w:val="00B123F2"/>
    <w:rsid w:val="00B15C02"/>
    <w:rsid w:val="00B21751"/>
    <w:rsid w:val="00B22FC3"/>
    <w:rsid w:val="00B23026"/>
    <w:rsid w:val="00B2739B"/>
    <w:rsid w:val="00B31856"/>
    <w:rsid w:val="00B343D4"/>
    <w:rsid w:val="00B37000"/>
    <w:rsid w:val="00B37A80"/>
    <w:rsid w:val="00B41E82"/>
    <w:rsid w:val="00B43AA6"/>
    <w:rsid w:val="00B467D5"/>
    <w:rsid w:val="00B54AD2"/>
    <w:rsid w:val="00B5730C"/>
    <w:rsid w:val="00B60673"/>
    <w:rsid w:val="00B607DF"/>
    <w:rsid w:val="00B6289A"/>
    <w:rsid w:val="00B63C03"/>
    <w:rsid w:val="00B65830"/>
    <w:rsid w:val="00B743B2"/>
    <w:rsid w:val="00B7455C"/>
    <w:rsid w:val="00B75ABE"/>
    <w:rsid w:val="00B77509"/>
    <w:rsid w:val="00B77D20"/>
    <w:rsid w:val="00B80800"/>
    <w:rsid w:val="00B81F5F"/>
    <w:rsid w:val="00B83A17"/>
    <w:rsid w:val="00B87D39"/>
    <w:rsid w:val="00B87FD0"/>
    <w:rsid w:val="00B91C64"/>
    <w:rsid w:val="00B9227E"/>
    <w:rsid w:val="00B96110"/>
    <w:rsid w:val="00B9701C"/>
    <w:rsid w:val="00BA0D5E"/>
    <w:rsid w:val="00BA15B2"/>
    <w:rsid w:val="00BA29D9"/>
    <w:rsid w:val="00BA5A70"/>
    <w:rsid w:val="00BB0AD1"/>
    <w:rsid w:val="00BB35FB"/>
    <w:rsid w:val="00BB55ED"/>
    <w:rsid w:val="00BB6CA0"/>
    <w:rsid w:val="00BC1D98"/>
    <w:rsid w:val="00BC6F4F"/>
    <w:rsid w:val="00BD1653"/>
    <w:rsid w:val="00BD1B1C"/>
    <w:rsid w:val="00BD2FF5"/>
    <w:rsid w:val="00BE12AF"/>
    <w:rsid w:val="00BE537E"/>
    <w:rsid w:val="00BE6F8F"/>
    <w:rsid w:val="00BE7BD2"/>
    <w:rsid w:val="00BF3850"/>
    <w:rsid w:val="00BF6645"/>
    <w:rsid w:val="00C024F5"/>
    <w:rsid w:val="00C07195"/>
    <w:rsid w:val="00C176D0"/>
    <w:rsid w:val="00C21325"/>
    <w:rsid w:val="00C252C1"/>
    <w:rsid w:val="00C32ACF"/>
    <w:rsid w:val="00C36711"/>
    <w:rsid w:val="00C40248"/>
    <w:rsid w:val="00C40540"/>
    <w:rsid w:val="00C46DB5"/>
    <w:rsid w:val="00C529DD"/>
    <w:rsid w:val="00C52FDF"/>
    <w:rsid w:val="00C5748B"/>
    <w:rsid w:val="00C6448C"/>
    <w:rsid w:val="00C64C98"/>
    <w:rsid w:val="00C65F1F"/>
    <w:rsid w:val="00C678C4"/>
    <w:rsid w:val="00C716C1"/>
    <w:rsid w:val="00C72894"/>
    <w:rsid w:val="00C749A5"/>
    <w:rsid w:val="00C8059B"/>
    <w:rsid w:val="00C82A02"/>
    <w:rsid w:val="00C87F2D"/>
    <w:rsid w:val="00C92FC0"/>
    <w:rsid w:val="00C94B31"/>
    <w:rsid w:val="00C94EB3"/>
    <w:rsid w:val="00C9591A"/>
    <w:rsid w:val="00C961F2"/>
    <w:rsid w:val="00CA4456"/>
    <w:rsid w:val="00CB6897"/>
    <w:rsid w:val="00CC172A"/>
    <w:rsid w:val="00CC6033"/>
    <w:rsid w:val="00CC683A"/>
    <w:rsid w:val="00CD004F"/>
    <w:rsid w:val="00CD205F"/>
    <w:rsid w:val="00CD55C9"/>
    <w:rsid w:val="00CD758B"/>
    <w:rsid w:val="00CE4D87"/>
    <w:rsid w:val="00CE697E"/>
    <w:rsid w:val="00CF62DD"/>
    <w:rsid w:val="00CF6D04"/>
    <w:rsid w:val="00D00447"/>
    <w:rsid w:val="00D02933"/>
    <w:rsid w:val="00D04C0B"/>
    <w:rsid w:val="00D05AC3"/>
    <w:rsid w:val="00D11D40"/>
    <w:rsid w:val="00D12D6F"/>
    <w:rsid w:val="00D12FD3"/>
    <w:rsid w:val="00D135EE"/>
    <w:rsid w:val="00D20CA5"/>
    <w:rsid w:val="00D27AA4"/>
    <w:rsid w:val="00D27D29"/>
    <w:rsid w:val="00D36239"/>
    <w:rsid w:val="00D3731F"/>
    <w:rsid w:val="00D425CA"/>
    <w:rsid w:val="00D46DC9"/>
    <w:rsid w:val="00D47735"/>
    <w:rsid w:val="00D53A87"/>
    <w:rsid w:val="00D609D0"/>
    <w:rsid w:val="00D6187A"/>
    <w:rsid w:val="00D63D63"/>
    <w:rsid w:val="00D648B9"/>
    <w:rsid w:val="00D65B3F"/>
    <w:rsid w:val="00D67973"/>
    <w:rsid w:val="00D75E63"/>
    <w:rsid w:val="00D832A1"/>
    <w:rsid w:val="00D84B78"/>
    <w:rsid w:val="00D85599"/>
    <w:rsid w:val="00D9266E"/>
    <w:rsid w:val="00D9532D"/>
    <w:rsid w:val="00D95981"/>
    <w:rsid w:val="00D960B0"/>
    <w:rsid w:val="00D967B0"/>
    <w:rsid w:val="00D97FA1"/>
    <w:rsid w:val="00DA0EE0"/>
    <w:rsid w:val="00DA3C9C"/>
    <w:rsid w:val="00DA4A69"/>
    <w:rsid w:val="00DA4E63"/>
    <w:rsid w:val="00DB3D19"/>
    <w:rsid w:val="00DB5D9B"/>
    <w:rsid w:val="00DB69A9"/>
    <w:rsid w:val="00DB789A"/>
    <w:rsid w:val="00DC61D0"/>
    <w:rsid w:val="00DE417C"/>
    <w:rsid w:val="00DE7EB0"/>
    <w:rsid w:val="00DF3ED1"/>
    <w:rsid w:val="00DF6154"/>
    <w:rsid w:val="00E06198"/>
    <w:rsid w:val="00E07AFC"/>
    <w:rsid w:val="00E15AD4"/>
    <w:rsid w:val="00E20360"/>
    <w:rsid w:val="00E2259E"/>
    <w:rsid w:val="00E22928"/>
    <w:rsid w:val="00E327E4"/>
    <w:rsid w:val="00E35A85"/>
    <w:rsid w:val="00E43987"/>
    <w:rsid w:val="00E5612A"/>
    <w:rsid w:val="00E564D1"/>
    <w:rsid w:val="00E66C1A"/>
    <w:rsid w:val="00E70E78"/>
    <w:rsid w:val="00E731E9"/>
    <w:rsid w:val="00E808DF"/>
    <w:rsid w:val="00E80E0C"/>
    <w:rsid w:val="00E82893"/>
    <w:rsid w:val="00E83706"/>
    <w:rsid w:val="00E83E8C"/>
    <w:rsid w:val="00E873B5"/>
    <w:rsid w:val="00E9544B"/>
    <w:rsid w:val="00E967C5"/>
    <w:rsid w:val="00EA1EC5"/>
    <w:rsid w:val="00EA7FF1"/>
    <w:rsid w:val="00EB1597"/>
    <w:rsid w:val="00EB2440"/>
    <w:rsid w:val="00EB2945"/>
    <w:rsid w:val="00EB5B24"/>
    <w:rsid w:val="00EC2F17"/>
    <w:rsid w:val="00EC466D"/>
    <w:rsid w:val="00ED4184"/>
    <w:rsid w:val="00ED5F94"/>
    <w:rsid w:val="00ED6F2A"/>
    <w:rsid w:val="00EE1F9A"/>
    <w:rsid w:val="00EF0A81"/>
    <w:rsid w:val="00EF260F"/>
    <w:rsid w:val="00EF4EBC"/>
    <w:rsid w:val="00F03360"/>
    <w:rsid w:val="00F03AF8"/>
    <w:rsid w:val="00F11DAD"/>
    <w:rsid w:val="00F13099"/>
    <w:rsid w:val="00F16493"/>
    <w:rsid w:val="00F16799"/>
    <w:rsid w:val="00F176D2"/>
    <w:rsid w:val="00F244F6"/>
    <w:rsid w:val="00F2797C"/>
    <w:rsid w:val="00F30922"/>
    <w:rsid w:val="00F327C3"/>
    <w:rsid w:val="00F3404A"/>
    <w:rsid w:val="00F422FC"/>
    <w:rsid w:val="00F456BD"/>
    <w:rsid w:val="00F46486"/>
    <w:rsid w:val="00F469D7"/>
    <w:rsid w:val="00F555F3"/>
    <w:rsid w:val="00F609E4"/>
    <w:rsid w:val="00F64513"/>
    <w:rsid w:val="00F67313"/>
    <w:rsid w:val="00F72167"/>
    <w:rsid w:val="00F75CD6"/>
    <w:rsid w:val="00F80138"/>
    <w:rsid w:val="00F83A5D"/>
    <w:rsid w:val="00F86A88"/>
    <w:rsid w:val="00F908A3"/>
    <w:rsid w:val="00FA08FB"/>
    <w:rsid w:val="00FA20CE"/>
    <w:rsid w:val="00FA44A3"/>
    <w:rsid w:val="00FA5F7F"/>
    <w:rsid w:val="00FA719F"/>
    <w:rsid w:val="00FB431E"/>
    <w:rsid w:val="00FB43DC"/>
    <w:rsid w:val="00FB4EDF"/>
    <w:rsid w:val="00FB4F2E"/>
    <w:rsid w:val="00FB5510"/>
    <w:rsid w:val="00FB578A"/>
    <w:rsid w:val="00FC1269"/>
    <w:rsid w:val="00FC1FE9"/>
    <w:rsid w:val="00FC472D"/>
    <w:rsid w:val="00FC4FDC"/>
    <w:rsid w:val="00FC6010"/>
    <w:rsid w:val="00FD3852"/>
    <w:rsid w:val="00FD61D4"/>
    <w:rsid w:val="00FE0DAD"/>
    <w:rsid w:val="00FE57B1"/>
    <w:rsid w:val="00FF4E87"/>
    <w:rsid w:val="00FF541E"/>
    <w:rsid w:val="00FF6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5D8E06"/>
  <w15:chartTrackingRefBased/>
  <w15:docId w15:val="{A5B4E38A-C1A3-4167-8259-1C065274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5"/>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2"/>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
    <w:link w:val="Zkladntext"/>
    <w:rsid w:val="00C40540"/>
    <w:rPr>
      <w:sz w:val="24"/>
      <w:szCs w:val="24"/>
    </w:rPr>
  </w:style>
  <w:style w:type="paragraph" w:styleId="Textbubliny">
    <w:name w:val="Balloon Text"/>
    <w:basedOn w:val="Normln"/>
    <w:link w:val="TextbublinyChar"/>
    <w:uiPriority w:val="99"/>
    <w:semiHidden/>
    <w:unhideWhenUsed/>
    <w:rsid w:val="00DA3C9C"/>
    <w:rPr>
      <w:rFonts w:ascii="Tahoma" w:hAnsi="Tahoma" w:cs="Tahoma"/>
      <w:sz w:val="16"/>
      <w:szCs w:val="16"/>
    </w:rPr>
  </w:style>
  <w:style w:type="character" w:customStyle="1" w:styleId="TextbublinyChar">
    <w:name w:val="Text bubliny Char"/>
    <w:link w:val="Textbubliny"/>
    <w:uiPriority w:val="99"/>
    <w:semiHidden/>
    <w:rsid w:val="00DA3C9C"/>
    <w:rPr>
      <w:rFonts w:ascii="Tahoma" w:hAnsi="Tahoma" w:cs="Tahoma"/>
      <w:sz w:val="16"/>
      <w:szCs w:val="16"/>
    </w:rPr>
  </w:style>
  <w:style w:type="character" w:styleId="Odkaznakoment">
    <w:name w:val="annotation reference"/>
    <w:uiPriority w:val="99"/>
    <w:semiHidden/>
    <w:unhideWhenUsed/>
    <w:rsid w:val="000703B3"/>
    <w:rPr>
      <w:sz w:val="16"/>
      <w:szCs w:val="16"/>
    </w:rPr>
  </w:style>
  <w:style w:type="paragraph" w:styleId="Textkomente">
    <w:name w:val="annotation text"/>
    <w:basedOn w:val="Normln"/>
    <w:link w:val="TextkomenteChar"/>
    <w:unhideWhenUsed/>
    <w:rsid w:val="000703B3"/>
    <w:rPr>
      <w:sz w:val="20"/>
      <w:szCs w:val="20"/>
    </w:rPr>
  </w:style>
  <w:style w:type="character" w:customStyle="1" w:styleId="TextkomenteChar">
    <w:name w:val="Text komentáře Char"/>
    <w:basedOn w:val="Standardnpsmoodstavce"/>
    <w:link w:val="Textkomente"/>
    <w:rsid w:val="000703B3"/>
  </w:style>
  <w:style w:type="paragraph" w:styleId="Pedmtkomente">
    <w:name w:val="annotation subject"/>
    <w:basedOn w:val="Textkomente"/>
    <w:next w:val="Textkomente"/>
    <w:link w:val="PedmtkomenteChar"/>
    <w:uiPriority w:val="99"/>
    <w:semiHidden/>
    <w:unhideWhenUsed/>
    <w:rsid w:val="000703B3"/>
    <w:rPr>
      <w:b/>
      <w:bCs/>
    </w:rPr>
  </w:style>
  <w:style w:type="character" w:customStyle="1" w:styleId="PedmtkomenteChar">
    <w:name w:val="Předmět komentáře Char"/>
    <w:link w:val="Pedmtkomente"/>
    <w:uiPriority w:val="99"/>
    <w:semiHidden/>
    <w:rsid w:val="000703B3"/>
    <w:rPr>
      <w:b/>
      <w:bCs/>
    </w:rPr>
  </w:style>
  <w:style w:type="paragraph" w:styleId="Revize">
    <w:name w:val="Revision"/>
    <w:hidden/>
    <w:uiPriority w:val="99"/>
    <w:semiHidden/>
    <w:rsid w:val="004C6BC2"/>
    <w:rPr>
      <w:sz w:val="24"/>
      <w:szCs w:val="24"/>
    </w:rPr>
  </w:style>
  <w:style w:type="paragraph" w:styleId="Odstavecseseznamem">
    <w:name w:val="List Paragraph"/>
    <w:basedOn w:val="Normln"/>
    <w:uiPriority w:val="34"/>
    <w:qFormat/>
    <w:rsid w:val="002406A4"/>
    <w:pPr>
      <w:ind w:left="708"/>
    </w:pPr>
  </w:style>
  <w:style w:type="paragraph" w:customStyle="1" w:styleId="paragraph">
    <w:name w:val="paragraph"/>
    <w:basedOn w:val="Normln"/>
    <w:rsid w:val="003F500C"/>
    <w:pPr>
      <w:spacing w:before="100" w:beforeAutospacing="1" w:after="100" w:afterAutospacing="1"/>
    </w:pPr>
  </w:style>
  <w:style w:type="character" w:customStyle="1" w:styleId="normaltextrun">
    <w:name w:val="normaltextrun"/>
    <w:rsid w:val="003F500C"/>
  </w:style>
  <w:style w:type="character" w:customStyle="1" w:styleId="spellingerror">
    <w:name w:val="spellingerror"/>
    <w:rsid w:val="003F500C"/>
  </w:style>
  <w:style w:type="character" w:customStyle="1" w:styleId="eop">
    <w:name w:val="eop"/>
    <w:rsid w:val="003F500C"/>
  </w:style>
  <w:style w:type="character" w:styleId="Hypertextovodkaz">
    <w:name w:val="Hyperlink"/>
    <w:rsid w:val="000B7E64"/>
    <w:rPr>
      <w:color w:val="0000FF"/>
      <w:u w:val="single"/>
    </w:rPr>
  </w:style>
  <w:style w:type="character" w:customStyle="1" w:styleId="ZpatChar">
    <w:name w:val="Zápatí Char"/>
    <w:link w:val="Zpat"/>
    <w:uiPriority w:val="99"/>
    <w:rsid w:val="00E2259E"/>
    <w:rPr>
      <w:sz w:val="24"/>
      <w:szCs w:val="24"/>
    </w:rPr>
  </w:style>
  <w:style w:type="character" w:customStyle="1" w:styleId="ZhlavChar">
    <w:name w:val="Záhlaví Char"/>
    <w:link w:val="Zhlav"/>
    <w:uiPriority w:val="99"/>
    <w:rsid w:val="007441BF"/>
    <w:rPr>
      <w:sz w:val="24"/>
      <w:szCs w:val="24"/>
    </w:rPr>
  </w:style>
  <w:style w:type="character" w:styleId="Nevyeenzmnka">
    <w:name w:val="Unresolved Mention"/>
    <w:basedOn w:val="Standardnpsmoodstavce"/>
    <w:uiPriority w:val="99"/>
    <w:semiHidden/>
    <w:unhideWhenUsed/>
    <w:rsid w:val="008D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833">
      <w:bodyDiv w:val="1"/>
      <w:marLeft w:val="0"/>
      <w:marRight w:val="0"/>
      <w:marTop w:val="0"/>
      <w:marBottom w:val="0"/>
      <w:divBdr>
        <w:top w:val="none" w:sz="0" w:space="0" w:color="auto"/>
        <w:left w:val="none" w:sz="0" w:space="0" w:color="auto"/>
        <w:bottom w:val="none" w:sz="0" w:space="0" w:color="auto"/>
        <w:right w:val="none" w:sz="0" w:space="0" w:color="auto"/>
      </w:divBdr>
    </w:div>
    <w:div w:id="194201763">
      <w:bodyDiv w:val="1"/>
      <w:marLeft w:val="0"/>
      <w:marRight w:val="0"/>
      <w:marTop w:val="0"/>
      <w:marBottom w:val="0"/>
      <w:divBdr>
        <w:top w:val="none" w:sz="0" w:space="0" w:color="auto"/>
        <w:left w:val="none" w:sz="0" w:space="0" w:color="auto"/>
        <w:bottom w:val="none" w:sz="0" w:space="0" w:color="auto"/>
        <w:right w:val="none" w:sz="0" w:space="0" w:color="auto"/>
      </w:divBdr>
    </w:div>
    <w:div w:id="353775353">
      <w:bodyDiv w:val="1"/>
      <w:marLeft w:val="0"/>
      <w:marRight w:val="0"/>
      <w:marTop w:val="0"/>
      <w:marBottom w:val="0"/>
      <w:divBdr>
        <w:top w:val="none" w:sz="0" w:space="0" w:color="auto"/>
        <w:left w:val="none" w:sz="0" w:space="0" w:color="auto"/>
        <w:bottom w:val="none" w:sz="0" w:space="0" w:color="auto"/>
        <w:right w:val="none" w:sz="0" w:space="0" w:color="auto"/>
      </w:divBdr>
    </w:div>
    <w:div w:id="447161010">
      <w:bodyDiv w:val="1"/>
      <w:marLeft w:val="0"/>
      <w:marRight w:val="0"/>
      <w:marTop w:val="0"/>
      <w:marBottom w:val="0"/>
      <w:divBdr>
        <w:top w:val="none" w:sz="0" w:space="0" w:color="auto"/>
        <w:left w:val="none" w:sz="0" w:space="0" w:color="auto"/>
        <w:bottom w:val="none" w:sz="0" w:space="0" w:color="auto"/>
        <w:right w:val="none" w:sz="0" w:space="0" w:color="auto"/>
      </w:divBdr>
    </w:div>
    <w:div w:id="1195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zspetrin.cz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E1690BB67E5647B900027709A801EA" ma:contentTypeVersion="13" ma:contentTypeDescription="Vytvoří nový dokument" ma:contentTypeScope="" ma:versionID="3751053c1af472f56e41c2e7e31b72fb">
  <xsd:schema xmlns:xsd="http://www.w3.org/2001/XMLSchema" xmlns:xs="http://www.w3.org/2001/XMLSchema" xmlns:p="http://schemas.microsoft.com/office/2006/metadata/properties" xmlns:ns3="3afcab3d-3a76-40cc-b83d-8f24f016a8fa" xmlns:ns4="864677dc-08f9-43c9-a5e9-b66e5af64489" targetNamespace="http://schemas.microsoft.com/office/2006/metadata/properties" ma:root="true" ma:fieldsID="fea7e10954b0e7935bbd78724dd5246b" ns3:_="" ns4:_="">
    <xsd:import namespace="3afcab3d-3a76-40cc-b83d-8f24f016a8fa"/>
    <xsd:import namespace="864677dc-08f9-43c9-a5e9-b66e5af6448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cab3d-3a76-40cc-b83d-8f24f016a8f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description="" ma:internalName="SharedWithDetails" ma:readOnly="true">
      <xsd:simpleType>
        <xsd:restriction base="dms:Note">
          <xsd:maxLength value="255"/>
        </xsd:restriction>
      </xsd:simpleType>
    </xsd:element>
    <xsd:element name="SharingHintHash" ma:index="14"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77dc-08f9-43c9-a5e9-b66e5af6448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645A-EF1C-4547-A8BC-3F4BF076D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C5633-48CA-45D8-9465-2967BD6B916F}">
  <ds:schemaRefs>
    <ds:schemaRef ds:uri="http://schemas.microsoft.com/sharepoint/v3/contenttype/forms"/>
  </ds:schemaRefs>
</ds:datastoreItem>
</file>

<file path=customXml/itemProps3.xml><?xml version="1.0" encoding="utf-8"?>
<ds:datastoreItem xmlns:ds="http://schemas.openxmlformats.org/officeDocument/2006/customXml" ds:itemID="{C68DEB99-2B24-4C82-BE32-A9C5F11F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cab3d-3a76-40cc-b83d-8f24f016a8fa"/>
    <ds:schemaRef ds:uri="864677dc-08f9-43c9-a5e9-b66e5af64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A6203-D8DE-45A8-8D26-FCF166A1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2387</Words>
  <Characters>14087</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Moravskoslezský kraj</Company>
  <LinksUpToDate>false</LinksUpToDate>
  <CharactersWithSpaces>16442</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cp:lastModifiedBy>Reditelka</cp:lastModifiedBy>
  <cp:revision>4</cp:revision>
  <cp:lastPrinted>2013-12-17T15:03:00Z</cp:lastPrinted>
  <dcterms:created xsi:type="dcterms:W3CDTF">2021-06-24T09:18:00Z</dcterms:created>
  <dcterms:modified xsi:type="dcterms:W3CDTF">2021-08-02T10:05:00Z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0x010100CFE1690BB67E5647B900027709A801EA</vt:lpwstr>
  </property>
</Properties>
</file>