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29D" w14:textId="77777777" w:rsidR="0079356D" w:rsidRDefault="00EE225F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ar-SA" w:bidi="ar-SA"/>
        </w:rPr>
        <w:t>Obchodní firma:</w:t>
      </w:r>
      <w:r>
        <w:rPr>
          <w:rFonts w:eastAsia="Times New Roman" w:cs="Times New Roman"/>
          <w:color w:val="auto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eastAsia="ar-SA" w:bidi="ar-SA"/>
        </w:rPr>
        <w:t>A11 s.r.o.</w:t>
      </w:r>
    </w:p>
    <w:p w14:paraId="2EA34FAC" w14:textId="77777777" w:rsidR="0079356D" w:rsidRDefault="00EE225F">
      <w:pPr>
        <w:spacing w:after="0"/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se sídlem: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  <w:t>Ortenovo náměstí 1524/36, 170 00 Praha 7</w:t>
      </w:r>
    </w:p>
    <w:p w14:paraId="4A343CC5" w14:textId="77777777" w:rsidR="0079356D" w:rsidRDefault="00EE225F">
      <w:pPr>
        <w:spacing w:after="0"/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IČ: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Style w:val="ct-span"/>
          <w:rFonts w:cs="Times New Roman"/>
          <w:sz w:val="22"/>
          <w:szCs w:val="22"/>
        </w:rPr>
        <w:t>27120805</w:t>
      </w:r>
    </w:p>
    <w:p w14:paraId="510C2FC0" w14:textId="77777777" w:rsidR="0079356D" w:rsidRDefault="00EE225F">
      <w:pPr>
        <w:spacing w:after="0"/>
      </w:pPr>
      <w:r>
        <w:rPr>
          <w:rStyle w:val="ct-span"/>
          <w:rFonts w:eastAsia="Times New Roman" w:cs="Times New Roman"/>
          <w:color w:val="auto"/>
          <w:sz w:val="22"/>
          <w:szCs w:val="22"/>
          <w:lang w:eastAsia="cs-CZ" w:bidi="ar-SA"/>
        </w:rPr>
        <w:t>DIČ:</w:t>
      </w:r>
      <w:r>
        <w:rPr>
          <w:rStyle w:val="ct-span"/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Style w:val="ct-span"/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Style w:val="ct-span"/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Style w:val="ct-span"/>
          <w:rFonts w:eastAsia="Times New Roman" w:cs="Times New Roman"/>
          <w:color w:val="auto"/>
          <w:sz w:val="22"/>
          <w:szCs w:val="22"/>
          <w:lang w:eastAsia="cs-CZ" w:bidi="ar-SA"/>
        </w:rPr>
        <w:tab/>
        <w:t>CZ27120805</w:t>
      </w:r>
    </w:p>
    <w:p w14:paraId="5B90BEF3" w14:textId="77777777" w:rsidR="0079356D" w:rsidRDefault="00786679">
      <w:pPr>
        <w:spacing w:after="0"/>
      </w:pPr>
      <w:bookmarkStart w:id="0" w:name="__DdeLink__649_4159260940"/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zapsána: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  <w:t>u</w:t>
      </w:r>
      <w:r w:rsidR="00EE225F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 Městského soudu v Praze, pod </w:t>
      </w:r>
      <w:r w:rsidR="00EE225F">
        <w:rPr>
          <w:rStyle w:val="ct-span"/>
          <w:rFonts w:cs="Times New Roman"/>
          <w:sz w:val="22"/>
          <w:szCs w:val="22"/>
        </w:rPr>
        <w:t>spisovou značkou: C 97840</w:t>
      </w:r>
      <w:bookmarkEnd w:id="0"/>
    </w:p>
    <w:p w14:paraId="5AFA6730" w14:textId="06809C81" w:rsidR="0079356D" w:rsidRDefault="00EE225F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zastoupena: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  <w:t>jednatelem společnosti</w:t>
      </w:r>
    </w:p>
    <w:p w14:paraId="53558064" w14:textId="77777777" w:rsidR="0079356D" w:rsidRDefault="00EE225F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</w:p>
    <w:p w14:paraId="122B6202" w14:textId="77777777" w:rsidR="0079356D" w:rsidRDefault="00EE225F">
      <w:pPr>
        <w:jc w:val="right"/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(dále jen „A11“)</w:t>
      </w:r>
    </w:p>
    <w:p w14:paraId="255BACDD" w14:textId="77777777" w:rsidR="0079356D" w:rsidRDefault="00EE225F">
      <w:pPr>
        <w:keepNext/>
        <w:ind w:left="0" w:firstLine="0"/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>a</w:t>
      </w:r>
    </w:p>
    <w:p w14:paraId="49034E5C" w14:textId="77777777" w:rsidR="0079356D" w:rsidRDefault="0079356D">
      <w:pPr>
        <w:keepNext/>
        <w:spacing w:after="0"/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</w:pPr>
    </w:p>
    <w:p w14:paraId="1EE2027B" w14:textId="77777777" w:rsidR="005F365F" w:rsidRDefault="0016185B" w:rsidP="005F365F">
      <w:pPr>
        <w:keepNext/>
        <w:autoSpaceDE w:val="0"/>
        <w:spacing w:after="0"/>
        <w:rPr>
          <w:rFonts w:cs="Times New Roman"/>
          <w:b/>
          <w:sz w:val="22"/>
          <w:szCs w:val="22"/>
        </w:rPr>
      </w:pPr>
      <w:proofErr w:type="spellStart"/>
      <w:r w:rsidRPr="00C52399">
        <w:rPr>
          <w:rFonts w:eastAsia="Times New Roman" w:cs="Times New Roman"/>
          <w:bCs/>
          <w:color w:val="000000"/>
          <w:sz w:val="22"/>
          <w:szCs w:val="22"/>
          <w:lang w:val="en-US" w:eastAsia="ar-SA" w:bidi="ar-SA"/>
        </w:rPr>
        <w:t>Obchodn</w:t>
      </w:r>
      <w:r w:rsidRPr="00C52399">
        <w:rPr>
          <w:rFonts w:cs="Times New Roman"/>
          <w:sz w:val="22"/>
          <w:szCs w:val="22"/>
          <w:lang w:val="en-US"/>
        </w:rPr>
        <w:t>í</w:t>
      </w:r>
      <w:proofErr w:type="spellEnd"/>
      <w:r w:rsidRPr="00C5239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C52399">
        <w:rPr>
          <w:rFonts w:cs="Times New Roman"/>
          <w:sz w:val="22"/>
          <w:szCs w:val="22"/>
          <w:lang w:val="en-US"/>
        </w:rPr>
        <w:t>firma</w:t>
      </w:r>
      <w:proofErr w:type="spellEnd"/>
      <w:r w:rsidRPr="00C52399">
        <w:rPr>
          <w:rFonts w:cs="Times New Roman"/>
          <w:sz w:val="22"/>
          <w:szCs w:val="22"/>
          <w:lang w:val="en-US"/>
        </w:rPr>
        <w:t xml:space="preserve">: </w:t>
      </w:r>
      <w:r w:rsidRPr="00C52399">
        <w:rPr>
          <w:rFonts w:cs="Times New Roman"/>
          <w:sz w:val="22"/>
          <w:szCs w:val="22"/>
          <w:lang w:val="en-US"/>
        </w:rPr>
        <w:tab/>
      </w:r>
      <w:r w:rsidR="004847F9">
        <w:rPr>
          <w:rFonts w:cs="Times New Roman"/>
          <w:b/>
          <w:color w:val="000000"/>
          <w:sz w:val="22"/>
          <w:szCs w:val="22"/>
        </w:rPr>
        <w:tab/>
      </w:r>
      <w:r w:rsidR="005F365F" w:rsidRPr="005F365F">
        <w:rPr>
          <w:rFonts w:cs="Times New Roman"/>
          <w:b/>
          <w:sz w:val="22"/>
          <w:szCs w:val="22"/>
        </w:rPr>
        <w:t>Dopravní podnik Mladá Boleslav, s.r.o.</w:t>
      </w:r>
    </w:p>
    <w:p w14:paraId="5F85E11A" w14:textId="77777777" w:rsidR="0016185B" w:rsidRPr="00C52399" w:rsidRDefault="0016185B" w:rsidP="005F365F">
      <w:pPr>
        <w:keepNext/>
        <w:autoSpaceDE w:val="0"/>
        <w:spacing w:after="0"/>
        <w:rPr>
          <w:rFonts w:cs="Times New Roman"/>
          <w:sz w:val="22"/>
          <w:szCs w:val="22"/>
          <w:lang w:val="en-US"/>
        </w:rPr>
      </w:pPr>
      <w:r w:rsidRPr="00C52399">
        <w:rPr>
          <w:rFonts w:cs="Times New Roman"/>
          <w:sz w:val="22"/>
          <w:szCs w:val="22"/>
          <w:lang w:val="en-US"/>
        </w:rPr>
        <w:t xml:space="preserve">Se </w:t>
      </w:r>
      <w:proofErr w:type="spellStart"/>
      <w:r w:rsidRPr="00C52399">
        <w:rPr>
          <w:rFonts w:cs="Times New Roman"/>
          <w:sz w:val="22"/>
          <w:szCs w:val="22"/>
          <w:lang w:val="en-US"/>
        </w:rPr>
        <w:t>sídlem</w:t>
      </w:r>
      <w:proofErr w:type="spellEnd"/>
      <w:r w:rsidRPr="00C52399">
        <w:rPr>
          <w:rFonts w:cs="Times New Roman"/>
          <w:sz w:val="22"/>
          <w:szCs w:val="22"/>
          <w:lang w:val="en-US"/>
        </w:rPr>
        <w:t>:</w:t>
      </w:r>
      <w:r w:rsidRPr="00C52399">
        <w:rPr>
          <w:rFonts w:cs="Times New Roman"/>
          <w:sz w:val="22"/>
          <w:szCs w:val="22"/>
          <w:lang w:val="en-US"/>
        </w:rPr>
        <w:tab/>
      </w:r>
      <w:r w:rsidRPr="00C52399">
        <w:rPr>
          <w:rFonts w:cs="Times New Roman"/>
          <w:sz w:val="22"/>
          <w:szCs w:val="22"/>
          <w:lang w:val="en-US"/>
        </w:rPr>
        <w:tab/>
      </w:r>
      <w:r w:rsidRPr="00C52399">
        <w:rPr>
          <w:rFonts w:cs="Times New Roman"/>
          <w:sz w:val="22"/>
          <w:szCs w:val="22"/>
          <w:lang w:val="en-US"/>
        </w:rPr>
        <w:tab/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tř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Václava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Klementa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 1439, Mladá Boleslav II, 293 01 Mladá Boleslav</w:t>
      </w:r>
    </w:p>
    <w:p w14:paraId="2E199A08" w14:textId="77777777" w:rsidR="0016185B" w:rsidRDefault="00A76A33" w:rsidP="00204CC4">
      <w:pPr>
        <w:spacing w:after="0"/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IČ</w:t>
      </w:r>
      <w:r w:rsidR="0016185B" w:rsidRPr="00C52399">
        <w:rPr>
          <w:rFonts w:cs="Times New Roman"/>
          <w:sz w:val="22"/>
          <w:szCs w:val="22"/>
          <w:lang w:val="en-US"/>
        </w:rPr>
        <w:t>:</w:t>
      </w:r>
      <w:r w:rsidR="0016185B" w:rsidRPr="00C52399">
        <w:rPr>
          <w:rFonts w:cs="Times New Roman"/>
          <w:sz w:val="22"/>
          <w:szCs w:val="22"/>
          <w:lang w:val="en-US"/>
        </w:rPr>
        <w:tab/>
      </w:r>
      <w:r w:rsidR="0016185B" w:rsidRPr="00C52399">
        <w:rPr>
          <w:rFonts w:cs="Times New Roman"/>
          <w:sz w:val="22"/>
          <w:szCs w:val="22"/>
          <w:lang w:val="en-US"/>
        </w:rPr>
        <w:tab/>
      </w:r>
      <w:r w:rsidR="0016185B" w:rsidRPr="00C52399">
        <w:rPr>
          <w:rFonts w:cs="Times New Roman"/>
          <w:sz w:val="22"/>
          <w:szCs w:val="22"/>
          <w:lang w:val="en-US"/>
        </w:rPr>
        <w:tab/>
      </w:r>
      <w:r w:rsidR="0016185B" w:rsidRPr="00C52399">
        <w:rPr>
          <w:rFonts w:cs="Times New Roman"/>
          <w:sz w:val="22"/>
          <w:szCs w:val="22"/>
          <w:lang w:val="en-US"/>
        </w:rPr>
        <w:tab/>
      </w:r>
      <w:r w:rsidR="00532F87" w:rsidRPr="00532F87">
        <w:rPr>
          <w:rFonts w:cs="Times New Roman"/>
          <w:sz w:val="22"/>
          <w:szCs w:val="22"/>
        </w:rPr>
        <w:t>25137280</w:t>
      </w:r>
    </w:p>
    <w:p w14:paraId="2736FADA" w14:textId="77777777" w:rsidR="0016185B" w:rsidRDefault="0063562F" w:rsidP="00204CC4">
      <w:pPr>
        <w:spacing w:after="0"/>
        <w:ind w:left="0" w:firstLine="0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DIČ:</w:t>
      </w: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</w:r>
      <w:r w:rsidR="00F93633" w:rsidRPr="00F93633">
        <w:rPr>
          <w:rFonts w:cs="Times New Roman"/>
          <w:sz w:val="22"/>
          <w:szCs w:val="22"/>
          <w:lang w:val="en-US"/>
        </w:rPr>
        <w:t>CZ</w:t>
      </w:r>
      <w:r w:rsidR="00532F87" w:rsidRPr="00532F87">
        <w:rPr>
          <w:rFonts w:cs="Times New Roman"/>
          <w:sz w:val="22"/>
          <w:szCs w:val="22"/>
          <w:lang w:val="en-US"/>
        </w:rPr>
        <w:t>25137280</w:t>
      </w:r>
    </w:p>
    <w:p w14:paraId="03423DCA" w14:textId="77777777" w:rsidR="0064488C" w:rsidRDefault="00786679" w:rsidP="00532F87">
      <w:pPr>
        <w:spacing w:after="0"/>
        <w:ind w:left="0" w:firstLine="0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zapsána</w:t>
      </w:r>
      <w:proofErr w:type="spellEnd"/>
      <w:r>
        <w:rPr>
          <w:rFonts w:cs="Times New Roman"/>
          <w:sz w:val="22"/>
          <w:szCs w:val="22"/>
          <w:lang w:val="en-US"/>
        </w:rPr>
        <w:t>:</w:t>
      </w: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</w:r>
      <w:r w:rsidR="00532F87" w:rsidRPr="00532F87">
        <w:rPr>
          <w:rFonts w:cs="Times New Roman"/>
          <w:sz w:val="22"/>
          <w:szCs w:val="22"/>
          <w:lang w:val="en-US"/>
        </w:rPr>
        <w:t xml:space="preserve">u </w:t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Městského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soudu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 v </w:t>
      </w:r>
      <w:proofErr w:type="spellStart"/>
      <w:r w:rsidR="00532F87" w:rsidRPr="00532F87">
        <w:rPr>
          <w:rFonts w:cs="Times New Roman"/>
          <w:sz w:val="22"/>
          <w:szCs w:val="22"/>
          <w:lang w:val="en-US"/>
        </w:rPr>
        <w:t>Praze</w:t>
      </w:r>
      <w:proofErr w:type="spellEnd"/>
      <w:r w:rsidR="00532F87">
        <w:rPr>
          <w:rFonts w:cs="Times New Roman"/>
          <w:sz w:val="22"/>
          <w:szCs w:val="22"/>
          <w:lang w:val="en-US"/>
        </w:rPr>
        <w:t xml:space="preserve">, pod </w:t>
      </w:r>
      <w:proofErr w:type="spellStart"/>
      <w:r w:rsidR="00532F87">
        <w:rPr>
          <w:rFonts w:cs="Times New Roman"/>
          <w:sz w:val="22"/>
          <w:szCs w:val="22"/>
          <w:lang w:val="en-US"/>
        </w:rPr>
        <w:t>spisovou</w:t>
      </w:r>
      <w:proofErr w:type="spellEnd"/>
      <w:r w:rsidR="00532F87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532F87">
        <w:rPr>
          <w:rFonts w:cs="Times New Roman"/>
          <w:sz w:val="22"/>
          <w:szCs w:val="22"/>
          <w:lang w:val="en-US"/>
        </w:rPr>
        <w:t>značkou</w:t>
      </w:r>
      <w:proofErr w:type="spellEnd"/>
      <w:r w:rsidR="00532F87" w:rsidRPr="00532F87">
        <w:rPr>
          <w:rFonts w:cs="Times New Roman"/>
          <w:sz w:val="22"/>
          <w:szCs w:val="22"/>
          <w:lang w:val="en-US"/>
        </w:rPr>
        <w:t xml:space="preserve"> </w:t>
      </w:r>
      <w:r w:rsidR="00532F87">
        <w:rPr>
          <w:rFonts w:cs="Times New Roman"/>
          <w:sz w:val="22"/>
          <w:szCs w:val="22"/>
          <w:lang w:val="en-US"/>
        </w:rPr>
        <w:t xml:space="preserve">C 52772 </w:t>
      </w:r>
    </w:p>
    <w:p w14:paraId="1F491187" w14:textId="09DB30A1" w:rsidR="0016185B" w:rsidRPr="00923B66" w:rsidRDefault="00FB2936" w:rsidP="00532F87">
      <w:pPr>
        <w:spacing w:after="0"/>
        <w:ind w:left="2830" w:hanging="2830"/>
        <w:rPr>
          <w:rFonts w:cs="Times New Roman"/>
          <w:color w:val="000000"/>
          <w:sz w:val="22"/>
          <w:szCs w:val="22"/>
          <w:lang w:eastAsia="ar-SA"/>
        </w:rPr>
      </w:pPr>
      <w:r>
        <w:rPr>
          <w:rFonts w:cs="Times New Roman"/>
          <w:color w:val="000000"/>
          <w:sz w:val="22"/>
          <w:szCs w:val="22"/>
          <w:lang w:eastAsia="ar-SA"/>
        </w:rPr>
        <w:t>zastoupena:</w:t>
      </w:r>
      <w:r>
        <w:rPr>
          <w:rFonts w:cs="Times New Roman"/>
          <w:color w:val="000000"/>
          <w:sz w:val="22"/>
          <w:szCs w:val="22"/>
          <w:lang w:eastAsia="ar-SA"/>
        </w:rPr>
        <w:tab/>
      </w:r>
      <w:r w:rsidR="00923B66">
        <w:rPr>
          <w:rFonts w:cs="Times New Roman"/>
          <w:color w:val="000000"/>
          <w:sz w:val="22"/>
          <w:szCs w:val="22"/>
          <w:lang w:eastAsia="ar-SA"/>
        </w:rPr>
        <w:tab/>
      </w:r>
      <w:r w:rsidR="00532F87">
        <w:rPr>
          <w:rFonts w:cs="Times New Roman"/>
          <w:color w:val="000000"/>
          <w:sz w:val="22"/>
          <w:szCs w:val="22"/>
          <w:lang w:eastAsia="ar-SA"/>
        </w:rPr>
        <w:t>jednatel</w:t>
      </w:r>
      <w:r w:rsidR="006A0E1E">
        <w:rPr>
          <w:rFonts w:cs="Times New Roman"/>
          <w:color w:val="000000"/>
          <w:sz w:val="22"/>
          <w:szCs w:val="22"/>
          <w:lang w:eastAsia="ar-SA"/>
        </w:rPr>
        <w:t>i</w:t>
      </w:r>
      <w:r w:rsidR="00532F87">
        <w:rPr>
          <w:rFonts w:cs="Times New Roman"/>
          <w:color w:val="000000"/>
          <w:sz w:val="22"/>
          <w:szCs w:val="22"/>
          <w:lang w:eastAsia="ar-SA"/>
        </w:rPr>
        <w:t xml:space="preserve"> </w:t>
      </w:r>
    </w:p>
    <w:p w14:paraId="513222CA" w14:textId="77777777" w:rsidR="0016185B" w:rsidRPr="00C52399" w:rsidRDefault="0016185B" w:rsidP="0016185B">
      <w:pPr>
        <w:jc w:val="right"/>
        <w:rPr>
          <w:rFonts w:cs="Times New Roman"/>
          <w:sz w:val="22"/>
          <w:szCs w:val="22"/>
        </w:rPr>
      </w:pPr>
      <w:r w:rsidRPr="00C52399">
        <w:rPr>
          <w:rFonts w:eastAsia="Times New Roman" w:cs="Times New Roman"/>
          <w:sz w:val="22"/>
          <w:szCs w:val="22"/>
          <w:lang w:val="en-US"/>
        </w:rPr>
        <w:tab/>
      </w:r>
      <w:r w:rsidRPr="00C52399">
        <w:rPr>
          <w:rFonts w:eastAsia="Times New Roman" w:cs="Times New Roman"/>
          <w:sz w:val="22"/>
          <w:szCs w:val="22"/>
          <w:lang w:val="en-US"/>
        </w:rPr>
        <w:tab/>
      </w:r>
      <w:r w:rsidRPr="00C52399">
        <w:rPr>
          <w:rFonts w:cs="Times New Roman"/>
          <w:sz w:val="22"/>
          <w:szCs w:val="22"/>
          <w:lang w:val="en-US"/>
        </w:rPr>
        <w:t>(</w:t>
      </w:r>
      <w:proofErr w:type="spellStart"/>
      <w:r>
        <w:rPr>
          <w:rFonts w:cs="Times New Roman"/>
          <w:sz w:val="22"/>
          <w:szCs w:val="22"/>
          <w:lang w:val="en-US"/>
        </w:rPr>
        <w:t>dále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B2936">
        <w:rPr>
          <w:rFonts w:cs="Times New Roman"/>
          <w:sz w:val="22"/>
          <w:szCs w:val="22"/>
          <w:lang w:val="en-US"/>
        </w:rPr>
        <w:t>jen</w:t>
      </w:r>
      <w:proofErr w:type="spellEnd"/>
      <w:r w:rsidR="00FB2936">
        <w:rPr>
          <w:rFonts w:cs="Times New Roman"/>
          <w:sz w:val="22"/>
          <w:szCs w:val="22"/>
          <w:lang w:val="en-US"/>
        </w:rPr>
        <w:t xml:space="preserve"> “</w:t>
      </w:r>
      <w:r w:rsidR="00532F87">
        <w:rPr>
          <w:rFonts w:cs="Times New Roman"/>
          <w:sz w:val="22"/>
          <w:szCs w:val="22"/>
          <w:lang w:val="en-US"/>
        </w:rPr>
        <w:t>DP MB</w:t>
      </w:r>
      <w:r w:rsidRPr="00C52399">
        <w:rPr>
          <w:rFonts w:cs="Times New Roman"/>
          <w:sz w:val="22"/>
          <w:szCs w:val="22"/>
          <w:lang w:val="en-US"/>
        </w:rPr>
        <w:t>”)</w:t>
      </w:r>
    </w:p>
    <w:p w14:paraId="0B6D7973" w14:textId="77777777" w:rsidR="0079356D" w:rsidRDefault="0079356D">
      <w:pPr>
        <w:pStyle w:val="Bezmezer"/>
        <w:jc w:val="center"/>
        <w:rPr>
          <w:rFonts w:cs="Times New Roman"/>
          <w:sz w:val="22"/>
          <w:szCs w:val="22"/>
        </w:rPr>
      </w:pPr>
    </w:p>
    <w:p w14:paraId="01D8F0FF" w14:textId="77777777" w:rsidR="0079356D" w:rsidRDefault="0079356D">
      <w:pPr>
        <w:pStyle w:val="Bezmezer"/>
        <w:rPr>
          <w:rFonts w:cs="Times New Roman"/>
          <w:sz w:val="22"/>
          <w:szCs w:val="22"/>
        </w:rPr>
      </w:pPr>
    </w:p>
    <w:p w14:paraId="7AA20D4C" w14:textId="77777777" w:rsidR="0079356D" w:rsidRDefault="00EE225F">
      <w:pPr>
        <w:spacing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(dále také společně jako</w:t>
      </w:r>
      <w:r>
        <w:rPr>
          <w:rFonts w:eastAsia="Times New Roman" w:cs="Times New Roman"/>
          <w:color w:val="000000"/>
          <w:sz w:val="22"/>
          <w:szCs w:val="22"/>
        </w:rPr>
        <w:t xml:space="preserve"> „</w:t>
      </w:r>
      <w:r>
        <w:rPr>
          <w:rFonts w:cs="Times New Roman"/>
          <w:b/>
          <w:bCs/>
          <w:color w:val="000000"/>
          <w:sz w:val="22"/>
          <w:szCs w:val="22"/>
        </w:rPr>
        <w:t>Smluvní strany</w:t>
      </w:r>
      <w:r>
        <w:rPr>
          <w:rFonts w:eastAsia="Times New Roman" w:cs="Times New Roman"/>
          <w:color w:val="000000"/>
          <w:sz w:val="22"/>
          <w:szCs w:val="22"/>
        </w:rPr>
        <w:t>“</w:t>
      </w:r>
      <w:r>
        <w:rPr>
          <w:rFonts w:cs="Times New Roman"/>
          <w:color w:val="000000"/>
          <w:sz w:val="22"/>
          <w:szCs w:val="22"/>
        </w:rPr>
        <w:t>)</w:t>
      </w:r>
    </w:p>
    <w:p w14:paraId="35E51253" w14:textId="77777777" w:rsidR="0079356D" w:rsidRDefault="00EE225F">
      <w:pPr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Uzavřely na základě dohody níže uvedeného</w:t>
      </w:r>
      <w:r>
        <w:rPr>
          <w:rFonts w:eastAsia="Times New Roman" w:cs="Times New Roman"/>
          <w:color w:val="000000"/>
          <w:sz w:val="22"/>
          <w:szCs w:val="22"/>
        </w:rPr>
        <w:t xml:space="preserve"> dne </w:t>
      </w:r>
      <w:r>
        <w:rPr>
          <w:rFonts w:cs="Times New Roman"/>
          <w:color w:val="000000"/>
          <w:sz w:val="22"/>
          <w:szCs w:val="22"/>
        </w:rPr>
        <w:t>tuto</w:t>
      </w:r>
    </w:p>
    <w:p w14:paraId="2FFCD258" w14:textId="77777777" w:rsidR="0079356D" w:rsidRDefault="0079356D">
      <w:pPr>
        <w:spacing w:after="0"/>
        <w:jc w:val="center"/>
        <w:rPr>
          <w:rFonts w:cs="Times New Roman"/>
          <w:color w:val="000000"/>
          <w:sz w:val="22"/>
          <w:szCs w:val="22"/>
        </w:rPr>
      </w:pPr>
    </w:p>
    <w:p w14:paraId="111E4BCB" w14:textId="77777777" w:rsidR="0079356D" w:rsidRDefault="00EE225F">
      <w:pPr>
        <w:spacing w:after="0"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SMLOUVU O VZÁJEMNÉM PLNĚNÍ</w:t>
      </w:r>
    </w:p>
    <w:p w14:paraId="524E6BB5" w14:textId="77777777" w:rsidR="0079356D" w:rsidRDefault="0079356D">
      <w:pPr>
        <w:spacing w:after="0"/>
        <w:jc w:val="center"/>
        <w:rPr>
          <w:rFonts w:cs="Times New Roman"/>
          <w:color w:val="000000"/>
          <w:sz w:val="22"/>
          <w:szCs w:val="22"/>
        </w:rPr>
      </w:pPr>
    </w:p>
    <w:p w14:paraId="2586EB1A" w14:textId="77777777" w:rsidR="0079356D" w:rsidRDefault="00EE225F">
      <w:pPr>
        <w:spacing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(dále jen</w:t>
      </w:r>
      <w:r>
        <w:rPr>
          <w:rFonts w:eastAsia="Times New Roman" w:cs="Times New Roman"/>
          <w:color w:val="000000"/>
          <w:sz w:val="22"/>
          <w:szCs w:val="22"/>
        </w:rPr>
        <w:t xml:space="preserve"> „</w:t>
      </w:r>
      <w:r>
        <w:rPr>
          <w:rFonts w:cs="Times New Roman"/>
          <w:color w:val="000000"/>
          <w:sz w:val="22"/>
          <w:szCs w:val="22"/>
        </w:rPr>
        <w:t>Smlouva</w:t>
      </w:r>
      <w:r>
        <w:rPr>
          <w:rFonts w:eastAsia="Times New Roman" w:cs="Times New Roman"/>
          <w:color w:val="000000"/>
          <w:sz w:val="22"/>
          <w:szCs w:val="22"/>
        </w:rPr>
        <w:t>“</w:t>
      </w:r>
      <w:r>
        <w:rPr>
          <w:rFonts w:cs="Times New Roman"/>
          <w:color w:val="000000"/>
          <w:sz w:val="22"/>
          <w:szCs w:val="22"/>
        </w:rPr>
        <w:t>)</w:t>
      </w:r>
    </w:p>
    <w:p w14:paraId="43F610F2" w14:textId="77777777" w:rsidR="0079356D" w:rsidRDefault="0079356D">
      <w:pPr>
        <w:jc w:val="center"/>
        <w:rPr>
          <w:rFonts w:cs="Times New Roman"/>
          <w:color w:val="000000"/>
          <w:sz w:val="22"/>
          <w:szCs w:val="22"/>
        </w:rPr>
      </w:pPr>
    </w:p>
    <w:p w14:paraId="51F4FF36" w14:textId="77777777" w:rsidR="0079356D" w:rsidRDefault="0079356D">
      <w:pPr>
        <w:jc w:val="center"/>
        <w:rPr>
          <w:rFonts w:cs="Times New Roman"/>
          <w:color w:val="000000"/>
          <w:sz w:val="22"/>
          <w:szCs w:val="22"/>
        </w:rPr>
      </w:pPr>
    </w:p>
    <w:p w14:paraId="3EEF98A7" w14:textId="77777777" w:rsidR="0079356D" w:rsidRDefault="00EE225F">
      <w:pPr>
        <w:pStyle w:val="Nzev"/>
        <w:spacing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I. Úvodní ustanovení</w:t>
      </w:r>
    </w:p>
    <w:p w14:paraId="08C016F0" w14:textId="77777777" w:rsidR="0079356D" w:rsidRDefault="0079356D" w:rsidP="00220987">
      <w:pPr>
        <w:pStyle w:val="Podnadpis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</w:p>
    <w:p w14:paraId="4C3CA79D" w14:textId="77777777" w:rsidR="0079356D" w:rsidRDefault="00EE225F" w:rsidP="00220987">
      <w:pPr>
        <w:spacing w:after="0"/>
        <w:jc w:val="center"/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Společnost A11 je vydavatelem novin Náš REGION </w:t>
      </w:r>
      <w:r w:rsidR="003739A7">
        <w:rPr>
          <w:rFonts w:eastAsia="Times New Roman" w:cs="Times New Roman"/>
          <w:color w:val="auto"/>
          <w:sz w:val="22"/>
          <w:szCs w:val="22"/>
          <w:lang w:eastAsia="cs-CZ" w:bidi="ar-SA"/>
        </w:rPr>
        <w:t>Královéhradecko aj.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 a provozo</w:t>
      </w:r>
      <w:r w:rsidR="00F467D7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vatelem zpravodajského portálu </w:t>
      </w:r>
      <w:hyperlink r:id="rId8">
        <w:r>
          <w:rPr>
            <w:rStyle w:val="Internetovodkaz"/>
            <w:rFonts w:eastAsia="Times New Roman"/>
            <w:sz w:val="22"/>
            <w:szCs w:val="22"/>
            <w:lang w:eastAsia="cs-CZ" w:bidi="ar-SA"/>
          </w:rPr>
          <w:t>www.nasregion.cz</w:t>
        </w:r>
      </w:hyperlink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. A11 má právo disponovat s redakční a inzertní plochou těchto periodik.</w:t>
      </w:r>
    </w:p>
    <w:p w14:paraId="4DF7153D" w14:textId="77777777" w:rsidR="0079356D" w:rsidRDefault="0079356D" w:rsidP="00220987">
      <w:pPr>
        <w:spacing w:after="0"/>
        <w:jc w:val="center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1AF6B1E2" w14:textId="77777777" w:rsidR="00532F87" w:rsidRPr="00C30D5A" w:rsidRDefault="00532F87" w:rsidP="00220987">
      <w:pPr>
        <w:spacing w:after="0"/>
        <w:jc w:val="center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0512F416" w14:textId="77777777" w:rsidR="00391653" w:rsidRDefault="00532F87" w:rsidP="00220987">
      <w:pPr>
        <w:ind w:firstLine="0"/>
        <w:jc w:val="center"/>
        <w:rPr>
          <w:rFonts w:cs="Times New Roman"/>
          <w:sz w:val="22"/>
          <w:szCs w:val="22"/>
        </w:rPr>
      </w:pPr>
      <w:r w:rsidRPr="00532F87">
        <w:rPr>
          <w:rFonts w:cs="Times New Roman"/>
          <w:sz w:val="22"/>
          <w:szCs w:val="22"/>
        </w:rPr>
        <w:t>Dopravní podnik Mladá Boleslav, s.r.o. je členem Sdružení dopravních podniků ČR od roku 2017.</w:t>
      </w:r>
    </w:p>
    <w:p w14:paraId="432AA052" w14:textId="77777777" w:rsidR="00532F87" w:rsidRDefault="00532F87" w:rsidP="00220987">
      <w:pPr>
        <w:ind w:firstLine="0"/>
        <w:jc w:val="center"/>
        <w:rPr>
          <w:rFonts w:cs="Times New Roman"/>
          <w:sz w:val="22"/>
          <w:szCs w:val="22"/>
        </w:rPr>
      </w:pPr>
    </w:p>
    <w:p w14:paraId="555549B2" w14:textId="77777777" w:rsidR="00532F87" w:rsidRPr="001C3967" w:rsidRDefault="00532F87" w:rsidP="00220987">
      <w:pPr>
        <w:ind w:firstLine="0"/>
        <w:jc w:val="center"/>
        <w:rPr>
          <w:rFonts w:cs="Times New Roman"/>
          <w:sz w:val="22"/>
          <w:szCs w:val="22"/>
        </w:rPr>
      </w:pPr>
    </w:p>
    <w:p w14:paraId="43F91EAF" w14:textId="77777777" w:rsidR="00C13965" w:rsidRPr="00391653" w:rsidRDefault="00EE225F" w:rsidP="00220987">
      <w:pPr>
        <w:pStyle w:val="Nadpis1"/>
        <w:tabs>
          <w:tab w:val="left" w:pos="1140"/>
          <w:tab w:val="left" w:pos="1572"/>
          <w:tab w:val="left" w:pos="1728"/>
          <w:tab w:val="left" w:pos="1848"/>
          <w:tab w:val="left" w:pos="2004"/>
          <w:tab w:val="left" w:pos="2280"/>
          <w:tab w:val="left" w:pos="2556"/>
          <w:tab w:val="left" w:pos="2712"/>
          <w:tab w:val="left" w:pos="2988"/>
          <w:tab w:val="left" w:pos="3264"/>
          <w:tab w:val="left" w:pos="3420"/>
          <w:tab w:val="left" w:pos="3696"/>
          <w:tab w:val="left" w:pos="3972"/>
          <w:tab w:val="left" w:pos="4128"/>
          <w:tab w:val="left" w:pos="4404"/>
          <w:tab w:val="left" w:pos="4680"/>
          <w:tab w:val="left" w:pos="4836"/>
          <w:tab w:val="left" w:pos="5112"/>
          <w:tab w:val="left" w:pos="5388"/>
          <w:tab w:val="left" w:pos="5544"/>
          <w:tab w:val="left" w:pos="5820"/>
          <w:tab w:val="left" w:pos="6096"/>
          <w:tab w:val="left" w:pos="6252"/>
          <w:tab w:val="left" w:pos="6528"/>
          <w:tab w:val="left" w:pos="6804"/>
          <w:tab w:val="left" w:pos="6960"/>
          <w:tab w:val="left" w:pos="7236"/>
          <w:tab w:val="left" w:pos="7512"/>
          <w:tab w:val="left" w:pos="7668"/>
          <w:tab w:val="left" w:pos="7944"/>
          <w:tab w:val="left" w:pos="8220"/>
          <w:tab w:val="left" w:pos="8376"/>
          <w:tab w:val="left" w:pos="8652"/>
          <w:tab w:val="left" w:pos="8928"/>
          <w:tab w:val="left" w:pos="9084"/>
          <w:tab w:val="left" w:pos="9360"/>
          <w:tab w:val="left" w:pos="9636"/>
          <w:tab w:val="left" w:pos="9792"/>
          <w:tab w:val="left" w:pos="10068"/>
          <w:tab w:val="left" w:pos="10344"/>
          <w:tab w:val="left" w:pos="10500"/>
          <w:tab w:val="left" w:pos="10776"/>
          <w:tab w:val="left" w:pos="11052"/>
          <w:tab w:val="left" w:pos="11208"/>
        </w:tabs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II. Předmět smlouvy</w:t>
      </w:r>
    </w:p>
    <w:p w14:paraId="471B046D" w14:textId="77777777" w:rsidR="0079356D" w:rsidRDefault="00EE225F" w:rsidP="00220987">
      <w:pPr>
        <w:spacing w:after="0"/>
        <w:ind w:left="708" w:firstLine="0"/>
        <w:jc w:val="center"/>
      </w:pPr>
      <w:r>
        <w:rPr>
          <w:rFonts w:cs="Times New Roman"/>
          <w:color w:val="000000"/>
          <w:sz w:val="22"/>
          <w:szCs w:val="22"/>
        </w:rPr>
        <w:t xml:space="preserve">Předmětem této Smlouvy je vzájemná mediální a marketingová spolupráce </w:t>
      </w:r>
      <w:r w:rsidR="00812F39">
        <w:rPr>
          <w:rFonts w:cs="Times New Roman"/>
          <w:sz w:val="22"/>
          <w:szCs w:val="22"/>
        </w:rPr>
        <w:t>DP MB</w:t>
      </w:r>
      <w:r w:rsidR="003739A7">
        <w:rPr>
          <w:rFonts w:cs="Times New Roman"/>
          <w:sz w:val="22"/>
          <w:szCs w:val="22"/>
        </w:rPr>
        <w:t xml:space="preserve"> </w:t>
      </w:r>
      <w:r w:rsidR="00C13965">
        <w:rPr>
          <w:rFonts w:cs="Times New Roman"/>
          <w:color w:val="000000"/>
          <w:sz w:val="22"/>
          <w:szCs w:val="22"/>
        </w:rPr>
        <w:t xml:space="preserve">a </w:t>
      </w:r>
      <w:r>
        <w:rPr>
          <w:rFonts w:cs="Times New Roman"/>
          <w:color w:val="000000"/>
          <w:sz w:val="22"/>
          <w:szCs w:val="22"/>
        </w:rPr>
        <w:t>projektů společnosti A11 v období od dat</w:t>
      </w:r>
      <w:r w:rsidR="00607BB5">
        <w:rPr>
          <w:rFonts w:cs="Times New Roman"/>
          <w:color w:val="000000"/>
          <w:sz w:val="22"/>
          <w:szCs w:val="22"/>
        </w:rPr>
        <w:t xml:space="preserve">a podpisu této smlouvy do </w:t>
      </w:r>
      <w:r w:rsidR="00AA31F7">
        <w:rPr>
          <w:rFonts w:cs="Times New Roman"/>
          <w:color w:val="000000"/>
          <w:sz w:val="22"/>
          <w:szCs w:val="22"/>
        </w:rPr>
        <w:t>31</w:t>
      </w:r>
      <w:r w:rsidR="00812F39">
        <w:rPr>
          <w:rFonts w:cs="Times New Roman"/>
          <w:color w:val="000000"/>
          <w:sz w:val="22"/>
          <w:szCs w:val="22"/>
        </w:rPr>
        <w:t>. 07</w:t>
      </w:r>
      <w:r w:rsidR="00607BB5" w:rsidRPr="00220987">
        <w:rPr>
          <w:rFonts w:cs="Times New Roman"/>
          <w:color w:val="000000"/>
          <w:sz w:val="22"/>
          <w:szCs w:val="22"/>
        </w:rPr>
        <w:t>. 2022</w:t>
      </w:r>
      <w:r w:rsidRPr="00220987"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C13965">
        <w:rPr>
          <w:rFonts w:cs="Times New Roman"/>
          <w:bCs/>
          <w:sz w:val="22"/>
          <w:szCs w:val="22"/>
        </w:rPr>
        <w:t xml:space="preserve">to vše za podmínek </w:t>
      </w:r>
      <w:r>
        <w:rPr>
          <w:rFonts w:cs="Times New Roman"/>
          <w:bCs/>
          <w:sz w:val="22"/>
          <w:szCs w:val="22"/>
        </w:rPr>
        <w:t>sjednaných níže v této Smlouvě.</w:t>
      </w:r>
    </w:p>
    <w:p w14:paraId="7285B62A" w14:textId="77777777" w:rsidR="0079356D" w:rsidRDefault="00EE225F">
      <w:pPr>
        <w:jc w:val="center"/>
        <w:rPr>
          <w:rFonts w:cs="Times New Roman"/>
          <w:color w:val="auto"/>
          <w:sz w:val="22"/>
          <w:szCs w:val="22"/>
        </w:rPr>
      </w:pPr>
      <w:r>
        <w:br w:type="page"/>
      </w:r>
    </w:p>
    <w:p w14:paraId="0EAA7108" w14:textId="77777777" w:rsidR="0079356D" w:rsidRDefault="00EE225F">
      <w:pPr>
        <w:pStyle w:val="Nadpis1"/>
        <w:numPr>
          <w:ilvl w:val="0"/>
          <w:numId w:val="1"/>
        </w:numPr>
        <w:tabs>
          <w:tab w:val="left" w:pos="1140"/>
          <w:tab w:val="left" w:pos="1572"/>
          <w:tab w:val="left" w:pos="1728"/>
          <w:tab w:val="left" w:pos="1848"/>
          <w:tab w:val="left" w:pos="2004"/>
          <w:tab w:val="left" w:pos="2280"/>
          <w:tab w:val="left" w:pos="2556"/>
          <w:tab w:val="left" w:pos="2712"/>
          <w:tab w:val="left" w:pos="2988"/>
          <w:tab w:val="left" w:pos="3264"/>
          <w:tab w:val="left" w:pos="3420"/>
          <w:tab w:val="left" w:pos="3696"/>
          <w:tab w:val="left" w:pos="3972"/>
          <w:tab w:val="left" w:pos="4128"/>
          <w:tab w:val="left" w:pos="4404"/>
          <w:tab w:val="left" w:pos="4680"/>
          <w:tab w:val="left" w:pos="4836"/>
          <w:tab w:val="left" w:pos="5112"/>
          <w:tab w:val="left" w:pos="5388"/>
          <w:tab w:val="left" w:pos="5544"/>
          <w:tab w:val="left" w:pos="5820"/>
          <w:tab w:val="left" w:pos="6096"/>
          <w:tab w:val="left" w:pos="6252"/>
          <w:tab w:val="left" w:pos="6528"/>
          <w:tab w:val="left" w:pos="6804"/>
          <w:tab w:val="left" w:pos="6960"/>
          <w:tab w:val="left" w:pos="7236"/>
          <w:tab w:val="left" w:pos="7512"/>
          <w:tab w:val="left" w:pos="7668"/>
          <w:tab w:val="left" w:pos="7944"/>
          <w:tab w:val="left" w:pos="8220"/>
          <w:tab w:val="left" w:pos="8376"/>
          <w:tab w:val="left" w:pos="8652"/>
          <w:tab w:val="left" w:pos="8928"/>
          <w:tab w:val="left" w:pos="9084"/>
          <w:tab w:val="left" w:pos="9360"/>
          <w:tab w:val="left" w:pos="9636"/>
          <w:tab w:val="left" w:pos="9792"/>
          <w:tab w:val="left" w:pos="10068"/>
          <w:tab w:val="left" w:pos="10344"/>
          <w:tab w:val="left" w:pos="10500"/>
          <w:tab w:val="left" w:pos="10776"/>
          <w:tab w:val="left" w:pos="11052"/>
          <w:tab w:val="left" w:pos="11208"/>
        </w:tabs>
        <w:ind w:left="432" w:hanging="432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III. Práva a povinnosti smluvních stran</w:t>
      </w:r>
    </w:p>
    <w:p w14:paraId="3BBEF87A" w14:textId="77777777" w:rsidR="0079356D" w:rsidRDefault="0079356D">
      <w:pPr>
        <w:pStyle w:val="Zkladntext"/>
        <w:rPr>
          <w:rFonts w:cs="Times New Roman"/>
          <w:sz w:val="22"/>
          <w:szCs w:val="22"/>
        </w:rPr>
      </w:pPr>
    </w:p>
    <w:p w14:paraId="284F3F7B" w14:textId="77777777" w:rsidR="00F467D7" w:rsidRPr="00F467D7" w:rsidRDefault="00EE225F" w:rsidP="00FB2936">
      <w:pPr>
        <w:numPr>
          <w:ilvl w:val="0"/>
          <w:numId w:val="2"/>
        </w:numPr>
        <w:tabs>
          <w:tab w:val="left" w:pos="567"/>
          <w:tab w:val="left" w:pos="709"/>
          <w:tab w:val="left" w:pos="1788"/>
          <w:tab w:val="left" w:pos="2496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  <w:tab w:val="left" w:pos="11700"/>
          <w:tab w:val="left" w:pos="12408"/>
          <w:tab w:val="left" w:pos="13116"/>
          <w:tab w:val="left" w:pos="13824"/>
          <w:tab w:val="left" w:pos="14532"/>
          <w:tab w:val="left" w:pos="14880"/>
          <w:tab w:val="left" w:pos="15240"/>
        </w:tabs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A11 se zavazuje poskytnout pro</w:t>
      </w:r>
      <w:r w:rsidR="00F467D7">
        <w:rPr>
          <w:rFonts w:cs="Times New Roman"/>
          <w:b/>
          <w:sz w:val="22"/>
          <w:szCs w:val="22"/>
        </w:rPr>
        <w:t xml:space="preserve"> </w:t>
      </w:r>
      <w:r w:rsidR="00812F39">
        <w:rPr>
          <w:rFonts w:cs="Times New Roman"/>
          <w:b/>
          <w:sz w:val="22"/>
          <w:szCs w:val="22"/>
        </w:rPr>
        <w:t>DP MB</w:t>
      </w:r>
    </w:p>
    <w:p w14:paraId="03431F63" w14:textId="77777777" w:rsidR="00607BB5" w:rsidRDefault="00607BB5" w:rsidP="00607BB5">
      <w:pPr>
        <w:spacing w:after="0"/>
        <w:ind w:left="0" w:firstLine="0"/>
        <w:rPr>
          <w:rFonts w:cs="Times New Roman"/>
          <w:b/>
          <w:sz w:val="22"/>
          <w:szCs w:val="22"/>
          <w:u w:val="single"/>
        </w:rPr>
      </w:pPr>
    </w:p>
    <w:p w14:paraId="4117DA4D" w14:textId="77777777" w:rsidR="009515C1" w:rsidRPr="00391653" w:rsidRDefault="009515C1" w:rsidP="00812F39">
      <w:pPr>
        <w:numPr>
          <w:ilvl w:val="0"/>
          <w:numId w:val="8"/>
        </w:numPr>
        <w:spacing w:after="0"/>
        <w:jc w:val="left"/>
        <w:rPr>
          <w:rFonts w:cs="Times New Roman"/>
          <w:sz w:val="22"/>
          <w:szCs w:val="22"/>
        </w:rPr>
      </w:pPr>
      <w:r w:rsidRPr="00C52399">
        <w:rPr>
          <w:rFonts w:cs="Times New Roman"/>
          <w:sz w:val="22"/>
          <w:szCs w:val="22"/>
        </w:rPr>
        <w:t xml:space="preserve">inzertní plochu pro zveřejnění inzerce propagující </w:t>
      </w:r>
      <w:r w:rsidR="00812F39">
        <w:rPr>
          <w:rFonts w:cs="Times New Roman"/>
          <w:b/>
          <w:sz w:val="22"/>
          <w:szCs w:val="22"/>
        </w:rPr>
        <w:t xml:space="preserve">DP MB </w:t>
      </w:r>
      <w:r>
        <w:rPr>
          <w:rFonts w:cs="Times New Roman"/>
          <w:sz w:val="22"/>
          <w:szCs w:val="22"/>
        </w:rPr>
        <w:br/>
        <w:t>v </w:t>
      </w:r>
      <w:r w:rsidR="009F5E3E">
        <w:rPr>
          <w:rFonts w:cs="Times New Roman"/>
          <w:sz w:val="22"/>
          <w:szCs w:val="22"/>
        </w:rPr>
        <w:t xml:space="preserve">novinách </w:t>
      </w:r>
      <w:r>
        <w:rPr>
          <w:rFonts w:cs="Times New Roman"/>
          <w:b/>
          <w:sz w:val="22"/>
          <w:szCs w:val="22"/>
        </w:rPr>
        <w:t xml:space="preserve">Náš </w:t>
      </w:r>
      <w:r w:rsidR="003739A7">
        <w:rPr>
          <w:rFonts w:cs="Times New Roman"/>
          <w:b/>
          <w:sz w:val="22"/>
          <w:szCs w:val="22"/>
          <w:u w:val="single"/>
        </w:rPr>
        <w:t xml:space="preserve">REGION </w:t>
      </w:r>
      <w:r w:rsidR="00812F39">
        <w:rPr>
          <w:rFonts w:cs="Times New Roman"/>
          <w:b/>
          <w:sz w:val="22"/>
          <w:szCs w:val="22"/>
          <w:u w:val="single"/>
        </w:rPr>
        <w:t>Mladoboleslavsko</w:t>
      </w:r>
      <w:r w:rsidR="00812F39">
        <w:rPr>
          <w:rFonts w:cs="Times New Roman"/>
          <w:sz w:val="22"/>
          <w:szCs w:val="22"/>
        </w:rPr>
        <w:br/>
        <w:t>a to ve formátu 1/1 (</w:t>
      </w:r>
      <w:r w:rsidR="00812F39" w:rsidRPr="00812F39">
        <w:rPr>
          <w:rFonts w:cs="Times New Roman"/>
          <w:sz w:val="22"/>
          <w:szCs w:val="22"/>
        </w:rPr>
        <w:t>192 x 265</w:t>
      </w:r>
      <w:r w:rsidR="00812F39">
        <w:rPr>
          <w:rFonts w:cs="Times New Roman"/>
          <w:sz w:val="22"/>
          <w:szCs w:val="22"/>
        </w:rPr>
        <w:t xml:space="preserve"> mm</w:t>
      </w:r>
      <w:r w:rsidRPr="00C52399">
        <w:rPr>
          <w:rFonts w:cs="Times New Roman"/>
          <w:sz w:val="22"/>
          <w:szCs w:val="22"/>
        </w:rPr>
        <w:t xml:space="preserve">) </w:t>
      </w:r>
      <w:r w:rsidR="00812F39">
        <w:rPr>
          <w:rFonts w:cs="Times New Roman"/>
          <w:sz w:val="22"/>
          <w:szCs w:val="22"/>
        </w:rPr>
        <w:t>35</w:t>
      </w:r>
      <w:r>
        <w:rPr>
          <w:rFonts w:cs="Times New Roman"/>
          <w:sz w:val="22"/>
          <w:szCs w:val="22"/>
        </w:rPr>
        <w:t xml:space="preserve">.000 Kč, </w:t>
      </w:r>
      <w:r w:rsidRPr="00C52399">
        <w:rPr>
          <w:rFonts w:cs="Times New Roman"/>
          <w:sz w:val="22"/>
          <w:szCs w:val="22"/>
        </w:rPr>
        <w:t xml:space="preserve">v počtu </w:t>
      </w:r>
      <w:r w:rsidR="00812F39">
        <w:rPr>
          <w:rFonts w:cs="Times New Roman"/>
          <w:sz w:val="22"/>
          <w:szCs w:val="22"/>
        </w:rPr>
        <w:t>12</w:t>
      </w:r>
      <w:r>
        <w:rPr>
          <w:rFonts w:cs="Times New Roman"/>
          <w:sz w:val="22"/>
          <w:szCs w:val="22"/>
        </w:rPr>
        <w:t xml:space="preserve"> </w:t>
      </w:r>
      <w:r w:rsidRPr="00C52399">
        <w:rPr>
          <w:rFonts w:cs="Times New Roman"/>
          <w:sz w:val="22"/>
          <w:szCs w:val="22"/>
        </w:rPr>
        <w:t xml:space="preserve">opakování, celkem za </w:t>
      </w:r>
      <w:r w:rsidR="00812F39">
        <w:rPr>
          <w:rFonts w:cs="Times New Roman"/>
          <w:b/>
          <w:sz w:val="22"/>
          <w:szCs w:val="22"/>
        </w:rPr>
        <w:t>420</w:t>
      </w:r>
      <w:r w:rsidRPr="00F934EC">
        <w:rPr>
          <w:rFonts w:cs="Times New Roman"/>
          <w:b/>
          <w:sz w:val="22"/>
          <w:szCs w:val="22"/>
        </w:rPr>
        <w:t>.000 Kč bez DPH</w:t>
      </w:r>
      <w:r>
        <w:rPr>
          <w:rFonts w:cs="Times New Roman"/>
          <w:sz w:val="22"/>
          <w:szCs w:val="22"/>
        </w:rPr>
        <w:t xml:space="preserve"> </w:t>
      </w:r>
    </w:p>
    <w:p w14:paraId="4B1EA4CD" w14:textId="77777777" w:rsidR="00724AF1" w:rsidRPr="00F934EC" w:rsidRDefault="00724AF1" w:rsidP="00724AF1">
      <w:pPr>
        <w:spacing w:after="0"/>
        <w:ind w:left="714" w:hanging="6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 xml:space="preserve">Termíny inzercí Náš REGION </w:t>
      </w:r>
      <w:r w:rsidR="00812F39">
        <w:rPr>
          <w:rFonts w:cs="Times New Roman"/>
          <w:sz w:val="22"/>
          <w:szCs w:val="22"/>
          <w:u w:val="single"/>
        </w:rPr>
        <w:t>Mladoboleslavsko</w:t>
      </w:r>
      <w:r w:rsidRPr="00F934EC">
        <w:rPr>
          <w:rFonts w:cs="Times New Roman"/>
          <w:sz w:val="22"/>
          <w:szCs w:val="22"/>
          <w:u w:val="single"/>
        </w:rPr>
        <w:t>:</w:t>
      </w:r>
      <w:r>
        <w:rPr>
          <w:rFonts w:cs="Times New Roman"/>
          <w:sz w:val="22"/>
          <w:szCs w:val="22"/>
          <w:u w:val="single"/>
        </w:rPr>
        <w:t xml:space="preserve"> </w:t>
      </w:r>
    </w:p>
    <w:p w14:paraId="71A51B5F" w14:textId="77777777" w:rsidR="00724AF1" w:rsidRPr="001C7D69" w:rsidRDefault="00812F39" w:rsidP="00607BB5">
      <w:pPr>
        <w:spacing w:after="0"/>
        <w:ind w:left="714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vydání: 13, Uzávěrka inzerce: 27.07., Termín vydání: 05.08</w:t>
      </w:r>
      <w:r w:rsidR="00607BB5" w:rsidRPr="001C7D69">
        <w:rPr>
          <w:rFonts w:cs="Times New Roman"/>
          <w:sz w:val="22"/>
          <w:szCs w:val="22"/>
        </w:rPr>
        <w:t>.</w:t>
      </w:r>
    </w:p>
    <w:p w14:paraId="6617EF9D" w14:textId="77777777" w:rsidR="009515C1" w:rsidRPr="001C7D69" w:rsidRDefault="00812F39" w:rsidP="00607BB5">
      <w:pPr>
        <w:spacing w:after="0"/>
        <w:ind w:left="714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vydání: 15, Uzávěrka inzerce: 24.08., Termín vydání: 02</w:t>
      </w:r>
      <w:r w:rsidR="00607BB5" w:rsidRPr="001C7D69">
        <w:rPr>
          <w:rFonts w:cs="Times New Roman"/>
          <w:sz w:val="22"/>
          <w:szCs w:val="22"/>
        </w:rPr>
        <w:t>.09.</w:t>
      </w:r>
    </w:p>
    <w:p w14:paraId="3F504DA6" w14:textId="77777777" w:rsidR="00607BB5" w:rsidRDefault="00812F39" w:rsidP="00607BB5">
      <w:pPr>
        <w:spacing w:after="0"/>
        <w:ind w:left="714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vydání: 17, Uzávěrka inzerce: 29.09., Termín vydání: 07.10</w:t>
      </w:r>
      <w:r w:rsidR="00607BB5" w:rsidRPr="001C7D69">
        <w:rPr>
          <w:rFonts w:cs="Times New Roman"/>
          <w:sz w:val="22"/>
          <w:szCs w:val="22"/>
        </w:rPr>
        <w:t>.</w:t>
      </w:r>
    </w:p>
    <w:p w14:paraId="06BFBD90" w14:textId="77777777" w:rsidR="00812F39" w:rsidRPr="001C7D69" w:rsidRDefault="00812F39" w:rsidP="00812F39">
      <w:pPr>
        <w:spacing w:after="0"/>
        <w:ind w:left="714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vydání: 19, Uzávěrka inzerce: 26.10., Termín vydání: 04.11</w:t>
      </w:r>
      <w:r w:rsidRPr="001C7D69">
        <w:rPr>
          <w:rFonts w:cs="Times New Roman"/>
          <w:sz w:val="22"/>
          <w:szCs w:val="22"/>
        </w:rPr>
        <w:t>.</w:t>
      </w:r>
    </w:p>
    <w:p w14:paraId="04D7F224" w14:textId="77777777" w:rsidR="00812F39" w:rsidRPr="001C7D69" w:rsidRDefault="00812F39" w:rsidP="00812F39">
      <w:pPr>
        <w:spacing w:after="0"/>
        <w:ind w:left="714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vydání: 21, Uzávěrka inzerce: 23.11., Termín vydání: 02.12</w:t>
      </w:r>
      <w:r w:rsidRPr="001C7D69">
        <w:rPr>
          <w:rFonts w:cs="Times New Roman"/>
          <w:sz w:val="22"/>
          <w:szCs w:val="22"/>
        </w:rPr>
        <w:t>.</w:t>
      </w:r>
    </w:p>
    <w:p w14:paraId="6B7104B9" w14:textId="77777777" w:rsidR="00607BB5" w:rsidRDefault="00607BB5" w:rsidP="00607BB5">
      <w:pPr>
        <w:spacing w:after="0"/>
        <w:ind w:firstLine="351"/>
        <w:rPr>
          <w:rFonts w:cs="Times New Roman"/>
          <w:sz w:val="22"/>
          <w:szCs w:val="22"/>
        </w:rPr>
      </w:pPr>
      <w:r w:rsidRPr="001C7D69">
        <w:rPr>
          <w:rFonts w:cs="Times New Roman"/>
          <w:sz w:val="22"/>
          <w:szCs w:val="22"/>
        </w:rPr>
        <w:t>Lednové (2022) vydání – bude doplněno prosinec 2021</w:t>
      </w:r>
    </w:p>
    <w:p w14:paraId="69CF2F81" w14:textId="77777777" w:rsidR="00E61B37" w:rsidRPr="001C7D69" w:rsidRDefault="00E61B37" w:rsidP="00607BB5">
      <w:pPr>
        <w:spacing w:after="0"/>
        <w:ind w:firstLine="3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Únorové (2022) </w:t>
      </w:r>
      <w:r w:rsidRPr="001C7D69">
        <w:rPr>
          <w:rFonts w:cs="Times New Roman"/>
          <w:sz w:val="22"/>
          <w:szCs w:val="22"/>
        </w:rPr>
        <w:t>vydání – bude doplněno leden 2022</w:t>
      </w:r>
    </w:p>
    <w:p w14:paraId="4C5E6345" w14:textId="77777777" w:rsidR="00607BB5" w:rsidRDefault="00607BB5" w:rsidP="00607BB5">
      <w:pPr>
        <w:spacing w:after="0"/>
        <w:ind w:firstLine="351"/>
        <w:rPr>
          <w:rFonts w:cs="Times New Roman"/>
          <w:sz w:val="22"/>
          <w:szCs w:val="22"/>
        </w:rPr>
      </w:pPr>
      <w:r w:rsidRPr="001C7D69">
        <w:rPr>
          <w:rFonts w:cs="Times New Roman"/>
          <w:sz w:val="22"/>
          <w:szCs w:val="22"/>
        </w:rPr>
        <w:t>Březnové (2022) vydání – bude doplněno leden 2022</w:t>
      </w:r>
    </w:p>
    <w:p w14:paraId="5C132E20" w14:textId="77777777" w:rsidR="00E61B37" w:rsidRDefault="00E61B37" w:rsidP="00607BB5">
      <w:pPr>
        <w:spacing w:after="0"/>
        <w:ind w:firstLine="3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Dubnové (2022) </w:t>
      </w:r>
      <w:r w:rsidRPr="001C7D69">
        <w:rPr>
          <w:rFonts w:cs="Times New Roman"/>
          <w:sz w:val="22"/>
          <w:szCs w:val="22"/>
        </w:rPr>
        <w:t>vydání – bude doplněno leden 2022</w:t>
      </w:r>
    </w:p>
    <w:p w14:paraId="66DD5638" w14:textId="77777777" w:rsidR="00E61B37" w:rsidRDefault="00E61B37" w:rsidP="00607BB5">
      <w:pPr>
        <w:spacing w:after="0"/>
        <w:ind w:firstLine="3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Květnové (2022) </w:t>
      </w:r>
      <w:r w:rsidRPr="001C7D69">
        <w:rPr>
          <w:rFonts w:cs="Times New Roman"/>
          <w:sz w:val="22"/>
          <w:szCs w:val="22"/>
        </w:rPr>
        <w:t>vydání – bude doplněno leden 2022</w:t>
      </w:r>
    </w:p>
    <w:p w14:paraId="54417EF4" w14:textId="77777777" w:rsidR="00E61B37" w:rsidRDefault="00E61B37" w:rsidP="00607BB5">
      <w:pPr>
        <w:spacing w:after="0"/>
        <w:ind w:firstLine="3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Červnové (2022) </w:t>
      </w:r>
      <w:r w:rsidRPr="001C7D69">
        <w:rPr>
          <w:rFonts w:cs="Times New Roman"/>
          <w:sz w:val="22"/>
          <w:szCs w:val="22"/>
        </w:rPr>
        <w:t>vydání – bude doplněno leden 2022</w:t>
      </w:r>
    </w:p>
    <w:p w14:paraId="6FB043F5" w14:textId="77777777" w:rsidR="00E61B37" w:rsidRPr="00607BB5" w:rsidRDefault="00E61B37" w:rsidP="00607BB5">
      <w:pPr>
        <w:spacing w:after="0"/>
        <w:ind w:firstLine="3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Červencové (2022) </w:t>
      </w:r>
      <w:r w:rsidRPr="001C7D69">
        <w:rPr>
          <w:rFonts w:cs="Times New Roman"/>
          <w:sz w:val="22"/>
          <w:szCs w:val="22"/>
        </w:rPr>
        <w:t>vydání – bude doplněno leden 2022</w:t>
      </w:r>
    </w:p>
    <w:p w14:paraId="582C0EBB" w14:textId="77777777" w:rsidR="00812F39" w:rsidRDefault="00812F39" w:rsidP="003C590E">
      <w:pPr>
        <w:spacing w:after="0"/>
        <w:ind w:left="0" w:firstLine="0"/>
        <w:rPr>
          <w:rFonts w:cs="Times New Roman"/>
          <w:b/>
          <w:sz w:val="22"/>
          <w:szCs w:val="22"/>
          <w:u w:val="single"/>
        </w:rPr>
      </w:pPr>
    </w:p>
    <w:p w14:paraId="2D3DF82C" w14:textId="19D5A46A" w:rsidR="00724AF1" w:rsidRDefault="00C05650" w:rsidP="00BA1CEE">
      <w:pPr>
        <w:pStyle w:val="Odstavecseseznamem"/>
        <w:numPr>
          <w:ilvl w:val="0"/>
          <w:numId w:val="17"/>
        </w:numPr>
        <w:spacing w:before="120" w:after="0"/>
        <w:jc w:val="left"/>
      </w:pPr>
      <w:r>
        <w:t>Případn</w:t>
      </w:r>
      <w:r w:rsidR="00A57B04">
        <w:t xml:space="preserve">é změny inzerce jsou vyhrazeny. </w:t>
      </w:r>
      <w:r>
        <w:t>Konkrétní termíny</w:t>
      </w:r>
      <w:r w:rsidR="00EB61D7">
        <w:t xml:space="preserve"> zveřejnění inzerce objedná </w:t>
      </w:r>
      <w:r w:rsidR="00E61B37">
        <w:t xml:space="preserve">DP MB </w:t>
      </w:r>
      <w:r>
        <w:t xml:space="preserve">dle aktuálního </w:t>
      </w:r>
      <w:proofErr w:type="spellStart"/>
      <w:r>
        <w:t>mediakitu</w:t>
      </w:r>
      <w:proofErr w:type="spellEnd"/>
      <w:r>
        <w:t xml:space="preserve"> A11 nejpozději 15 pracovních dní před plánovaným datem vydání.</w:t>
      </w:r>
    </w:p>
    <w:p w14:paraId="3D667A77" w14:textId="77777777" w:rsidR="00832511" w:rsidRDefault="00832511" w:rsidP="0029010A">
      <w:pPr>
        <w:spacing w:before="120" w:after="0"/>
        <w:ind w:left="708" w:firstLine="0"/>
        <w:jc w:val="left"/>
      </w:pPr>
    </w:p>
    <w:p w14:paraId="1F74EFD7" w14:textId="77777777" w:rsidR="00EB61D7" w:rsidRPr="00C30D5A" w:rsidRDefault="00EE225F" w:rsidP="00923B66">
      <w:pPr>
        <w:spacing w:after="0"/>
        <w:ind w:firstLine="0"/>
        <w:jc w:val="left"/>
      </w:pPr>
      <w:r>
        <w:rPr>
          <w:rFonts w:cs="Times New Roman"/>
          <w:b/>
          <w:sz w:val="22"/>
          <w:szCs w:val="22"/>
        </w:rPr>
        <w:t>Celková hodnota plnění A11 ve prospěch</w:t>
      </w:r>
      <w:r w:rsidR="00923B66">
        <w:rPr>
          <w:rFonts w:cs="Times New Roman"/>
          <w:b/>
          <w:sz w:val="22"/>
          <w:szCs w:val="22"/>
        </w:rPr>
        <w:t xml:space="preserve"> </w:t>
      </w:r>
      <w:r w:rsidR="00E61B37">
        <w:rPr>
          <w:rFonts w:cs="Times New Roman"/>
          <w:b/>
          <w:sz w:val="22"/>
          <w:szCs w:val="22"/>
        </w:rPr>
        <w:t xml:space="preserve">DP MB </w:t>
      </w:r>
      <w:r>
        <w:rPr>
          <w:rFonts w:cs="Times New Roman"/>
          <w:b/>
          <w:sz w:val="22"/>
          <w:szCs w:val="22"/>
        </w:rPr>
        <w:t xml:space="preserve">činí </w:t>
      </w:r>
      <w:r w:rsidR="00E61B37">
        <w:rPr>
          <w:rFonts w:cs="Times New Roman"/>
          <w:b/>
          <w:sz w:val="22"/>
          <w:szCs w:val="22"/>
        </w:rPr>
        <w:t>420</w:t>
      </w:r>
      <w:r w:rsidR="004F40D5">
        <w:rPr>
          <w:rFonts w:cs="Times New Roman"/>
          <w:b/>
          <w:sz w:val="22"/>
          <w:szCs w:val="22"/>
        </w:rPr>
        <w:t xml:space="preserve">.000 Kč bez DPH, hodnota </w:t>
      </w:r>
      <w:r>
        <w:rPr>
          <w:rFonts w:cs="Times New Roman"/>
          <w:b/>
          <w:sz w:val="22"/>
          <w:szCs w:val="22"/>
        </w:rPr>
        <w:t>plnění bu</w:t>
      </w:r>
      <w:r w:rsidR="00371F3E">
        <w:rPr>
          <w:rFonts w:cs="Times New Roman"/>
          <w:b/>
          <w:sz w:val="22"/>
          <w:szCs w:val="22"/>
        </w:rPr>
        <w:t xml:space="preserve">de navýšena o DPH </w:t>
      </w:r>
      <w:proofErr w:type="gramStart"/>
      <w:r w:rsidR="00371F3E">
        <w:rPr>
          <w:rFonts w:cs="Times New Roman"/>
          <w:b/>
          <w:sz w:val="22"/>
          <w:szCs w:val="22"/>
        </w:rPr>
        <w:t>21%</w:t>
      </w:r>
      <w:proofErr w:type="gramEnd"/>
      <w:r w:rsidR="00371F3E">
        <w:rPr>
          <w:rFonts w:cs="Times New Roman"/>
          <w:b/>
          <w:sz w:val="22"/>
          <w:szCs w:val="22"/>
        </w:rPr>
        <w:t>.</w:t>
      </w:r>
    </w:p>
    <w:p w14:paraId="6421BEF4" w14:textId="77777777" w:rsidR="00C30D5A" w:rsidRPr="00EB61D7" w:rsidRDefault="00C30D5A" w:rsidP="00C30D5A">
      <w:pPr>
        <w:numPr>
          <w:ilvl w:val="4"/>
          <w:numId w:val="1"/>
        </w:numPr>
        <w:spacing w:after="0"/>
        <w:jc w:val="left"/>
      </w:pPr>
    </w:p>
    <w:p w14:paraId="7DA78B27" w14:textId="77777777" w:rsidR="00A92881" w:rsidRDefault="00A92881" w:rsidP="00220987">
      <w:pPr>
        <w:spacing w:after="0"/>
        <w:ind w:left="0" w:firstLine="0"/>
        <w:jc w:val="left"/>
      </w:pPr>
    </w:p>
    <w:p w14:paraId="1F924251" w14:textId="77777777" w:rsidR="0029010A" w:rsidRDefault="0029010A" w:rsidP="00220987">
      <w:pPr>
        <w:spacing w:after="0"/>
        <w:ind w:left="0" w:firstLine="0"/>
        <w:jc w:val="left"/>
      </w:pPr>
    </w:p>
    <w:p w14:paraId="4906EDAC" w14:textId="77777777" w:rsidR="00832511" w:rsidRDefault="00832511" w:rsidP="00220987">
      <w:pPr>
        <w:spacing w:after="0"/>
        <w:ind w:left="0" w:firstLine="0"/>
        <w:jc w:val="left"/>
      </w:pPr>
    </w:p>
    <w:p w14:paraId="29D8CDEE" w14:textId="77777777" w:rsidR="00832511" w:rsidRPr="00EB61D7" w:rsidRDefault="00832511" w:rsidP="00220987">
      <w:pPr>
        <w:spacing w:after="0"/>
        <w:ind w:left="0" w:firstLine="0"/>
        <w:jc w:val="left"/>
      </w:pPr>
    </w:p>
    <w:p w14:paraId="7D60F342" w14:textId="77777777" w:rsidR="0079356D" w:rsidRPr="00BB10CA" w:rsidRDefault="00E61B37" w:rsidP="00923B66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1416"/>
          <w:tab w:val="left" w:pos="1788"/>
          <w:tab w:val="left" w:pos="2124"/>
          <w:tab w:val="left" w:pos="2496"/>
          <w:tab w:val="left" w:pos="2832"/>
          <w:tab w:val="left" w:pos="3204"/>
          <w:tab w:val="left" w:pos="3540"/>
          <w:tab w:val="left" w:pos="3912"/>
          <w:tab w:val="left" w:pos="4248"/>
          <w:tab w:val="left" w:pos="4620"/>
          <w:tab w:val="left" w:pos="4956"/>
          <w:tab w:val="left" w:pos="5328"/>
          <w:tab w:val="left" w:pos="5664"/>
          <w:tab w:val="left" w:pos="6036"/>
          <w:tab w:val="left" w:pos="6372"/>
          <w:tab w:val="left" w:pos="6744"/>
          <w:tab w:val="left" w:pos="7080"/>
          <w:tab w:val="left" w:pos="7452"/>
          <w:tab w:val="left" w:pos="7788"/>
          <w:tab w:val="left" w:pos="8160"/>
          <w:tab w:val="left" w:pos="8496"/>
          <w:tab w:val="left" w:pos="8868"/>
          <w:tab w:val="left" w:pos="9204"/>
          <w:tab w:val="left" w:pos="9576"/>
          <w:tab w:val="left" w:pos="9912"/>
          <w:tab w:val="left" w:pos="10284"/>
          <w:tab w:val="left" w:pos="10620"/>
          <w:tab w:val="left" w:pos="10992"/>
          <w:tab w:val="left" w:pos="11328"/>
          <w:tab w:val="left" w:pos="11700"/>
          <w:tab w:val="left" w:pos="12036"/>
          <w:tab w:val="left" w:pos="12408"/>
          <w:tab w:val="left" w:pos="12744"/>
          <w:tab w:val="left" w:pos="13116"/>
          <w:tab w:val="left" w:pos="13452"/>
          <w:tab w:val="left" w:pos="13824"/>
          <w:tab w:val="left" w:pos="14160"/>
          <w:tab w:val="left" w:pos="14532"/>
          <w:tab w:val="left" w:pos="14880"/>
          <w:tab w:val="left" w:pos="15240"/>
        </w:tabs>
        <w:suppressAutoHyphens/>
        <w:spacing w:after="0"/>
      </w:pPr>
      <w:r>
        <w:rPr>
          <w:rFonts w:cs="Times New Roman"/>
          <w:b/>
          <w:sz w:val="22"/>
          <w:szCs w:val="22"/>
        </w:rPr>
        <w:t xml:space="preserve">DP MB </w:t>
      </w:r>
      <w:r w:rsidR="00EE225F">
        <w:rPr>
          <w:rFonts w:cs="Times New Roman"/>
          <w:b/>
          <w:bCs/>
          <w:color w:val="000000"/>
          <w:sz w:val="22"/>
          <w:szCs w:val="22"/>
        </w:rPr>
        <w:t xml:space="preserve">se zavazuje </w:t>
      </w:r>
      <w:r w:rsidR="00EE225F">
        <w:rPr>
          <w:rFonts w:eastAsia="Times New Roman" w:cs="Times New Roman"/>
          <w:b/>
          <w:bCs/>
          <w:color w:val="000000"/>
          <w:sz w:val="22"/>
          <w:szCs w:val="22"/>
        </w:rPr>
        <w:t>pro společnost A11:</w:t>
      </w:r>
    </w:p>
    <w:p w14:paraId="0B6115FA" w14:textId="77777777" w:rsidR="00BB10CA" w:rsidRPr="00A57B04" w:rsidRDefault="00BB10CA" w:rsidP="00BB10CA">
      <w:pPr>
        <w:widowControl w:val="0"/>
        <w:tabs>
          <w:tab w:val="left" w:pos="567"/>
          <w:tab w:val="left" w:pos="709"/>
          <w:tab w:val="left" w:pos="1416"/>
          <w:tab w:val="left" w:pos="1788"/>
          <w:tab w:val="left" w:pos="2124"/>
          <w:tab w:val="left" w:pos="2496"/>
          <w:tab w:val="left" w:pos="2832"/>
          <w:tab w:val="left" w:pos="3204"/>
          <w:tab w:val="left" w:pos="3540"/>
          <w:tab w:val="left" w:pos="3912"/>
          <w:tab w:val="left" w:pos="4248"/>
          <w:tab w:val="left" w:pos="4620"/>
          <w:tab w:val="left" w:pos="4956"/>
          <w:tab w:val="left" w:pos="5328"/>
          <w:tab w:val="left" w:pos="5664"/>
          <w:tab w:val="left" w:pos="6036"/>
          <w:tab w:val="left" w:pos="6372"/>
          <w:tab w:val="left" w:pos="6744"/>
          <w:tab w:val="left" w:pos="7080"/>
          <w:tab w:val="left" w:pos="7452"/>
          <w:tab w:val="left" w:pos="7788"/>
          <w:tab w:val="left" w:pos="8160"/>
          <w:tab w:val="left" w:pos="8496"/>
          <w:tab w:val="left" w:pos="8868"/>
          <w:tab w:val="left" w:pos="9204"/>
          <w:tab w:val="left" w:pos="9576"/>
          <w:tab w:val="left" w:pos="9912"/>
          <w:tab w:val="left" w:pos="10284"/>
          <w:tab w:val="left" w:pos="10620"/>
          <w:tab w:val="left" w:pos="10992"/>
          <w:tab w:val="left" w:pos="11328"/>
          <w:tab w:val="left" w:pos="11700"/>
          <w:tab w:val="left" w:pos="12036"/>
          <w:tab w:val="left" w:pos="12408"/>
          <w:tab w:val="left" w:pos="12744"/>
          <w:tab w:val="left" w:pos="13116"/>
          <w:tab w:val="left" w:pos="13452"/>
          <w:tab w:val="left" w:pos="13824"/>
          <w:tab w:val="left" w:pos="14160"/>
          <w:tab w:val="left" w:pos="14532"/>
          <w:tab w:val="left" w:pos="14880"/>
          <w:tab w:val="left" w:pos="15240"/>
        </w:tabs>
        <w:suppressAutoHyphens/>
        <w:spacing w:after="0"/>
        <w:ind w:left="567" w:firstLine="0"/>
      </w:pPr>
    </w:p>
    <w:p w14:paraId="2694D9FC" w14:textId="77777777" w:rsidR="00923B66" w:rsidRDefault="0016185B" w:rsidP="00923B66">
      <w:pPr>
        <w:pStyle w:val="Odstavecseseznamem"/>
        <w:numPr>
          <w:ilvl w:val="0"/>
          <w:numId w:val="8"/>
        </w:num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 w:rsidRPr="00923B66">
        <w:rPr>
          <w:rFonts w:cs="Times New Roman"/>
          <w:sz w:val="22"/>
          <w:szCs w:val="22"/>
        </w:rPr>
        <w:t>možnost u</w:t>
      </w:r>
      <w:r w:rsidR="00E07D75" w:rsidRPr="00923B66">
        <w:rPr>
          <w:rFonts w:cs="Times New Roman"/>
          <w:sz w:val="22"/>
          <w:szCs w:val="22"/>
        </w:rPr>
        <w:t>místit stojan</w:t>
      </w:r>
      <w:r w:rsidR="00567346" w:rsidRPr="00923B66">
        <w:rPr>
          <w:rFonts w:cs="Times New Roman"/>
          <w:sz w:val="22"/>
          <w:szCs w:val="22"/>
        </w:rPr>
        <w:t>y</w:t>
      </w:r>
      <w:r w:rsidR="00E07D75" w:rsidRPr="00923B66">
        <w:rPr>
          <w:rFonts w:cs="Times New Roman"/>
          <w:sz w:val="22"/>
          <w:szCs w:val="22"/>
        </w:rPr>
        <w:t xml:space="preserve"> v</w:t>
      </w:r>
      <w:r w:rsidR="00567346" w:rsidRPr="00923B66">
        <w:rPr>
          <w:rFonts w:cs="Times New Roman"/>
          <w:sz w:val="22"/>
          <w:szCs w:val="22"/>
        </w:rPr>
        <w:t> </w:t>
      </w:r>
      <w:r w:rsidR="00E07D75" w:rsidRPr="00923B66">
        <w:rPr>
          <w:rFonts w:cs="Times New Roman"/>
          <w:sz w:val="22"/>
          <w:szCs w:val="22"/>
        </w:rPr>
        <w:t>prostorách</w:t>
      </w:r>
      <w:r w:rsidR="004847F9" w:rsidRPr="00923B66">
        <w:rPr>
          <w:rFonts w:cs="Times New Roman"/>
          <w:sz w:val="22"/>
          <w:szCs w:val="22"/>
        </w:rPr>
        <w:t xml:space="preserve"> </w:t>
      </w:r>
      <w:r w:rsidR="00E61B37">
        <w:rPr>
          <w:rFonts w:eastAsia="Times New Roman" w:cs="Times New Roman"/>
          <w:color w:val="auto"/>
          <w:sz w:val="22"/>
          <w:szCs w:val="22"/>
          <w:lang w:eastAsia="cs-CZ" w:bidi="ar-SA"/>
        </w:rPr>
        <w:t>DP MB</w:t>
      </w:r>
    </w:p>
    <w:p w14:paraId="377B5AEF" w14:textId="77777777" w:rsidR="00220987" w:rsidRPr="00EB5608" w:rsidRDefault="00220987" w:rsidP="00220987">
      <w:pPr>
        <w:pStyle w:val="Odstavecseseznamem"/>
        <w:numPr>
          <w:ilvl w:val="1"/>
          <w:numId w:val="8"/>
        </w:num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 w:rsidRPr="00EB5608">
        <w:rPr>
          <w:rFonts w:cs="Times New Roman"/>
          <w:sz w:val="22"/>
          <w:szCs w:val="22"/>
        </w:rPr>
        <w:t xml:space="preserve">malý kartonový stojan </w:t>
      </w:r>
      <w:r w:rsidR="00D440A5" w:rsidRPr="00EB5608">
        <w:rPr>
          <w:rFonts w:cs="Times New Roman"/>
          <w:sz w:val="22"/>
          <w:szCs w:val="22"/>
        </w:rPr>
        <w:t>na</w:t>
      </w:r>
      <w:r w:rsidRPr="00EB5608">
        <w:rPr>
          <w:rFonts w:cs="Times New Roman"/>
          <w:sz w:val="22"/>
          <w:szCs w:val="22"/>
        </w:rPr>
        <w:t xml:space="preserve"> prodejně</w:t>
      </w:r>
      <w:r w:rsidR="00417C46" w:rsidRPr="00EB5608">
        <w:rPr>
          <w:rFonts w:cs="Times New Roman"/>
          <w:sz w:val="22"/>
          <w:szCs w:val="22"/>
        </w:rPr>
        <w:t>, následně může být nahrazen větším kovovým</w:t>
      </w:r>
    </w:p>
    <w:p w14:paraId="125C5A1E" w14:textId="1AE70BEE" w:rsidR="00E61B37" w:rsidRPr="00BA1CEE" w:rsidRDefault="00E61B37" w:rsidP="00BA1CEE">
      <w:pPr>
        <w:pStyle w:val="Odstavecseseznamem"/>
        <w:numPr>
          <w:ilvl w:val="0"/>
          <w:numId w:val="19"/>
        </w:numPr>
        <w:spacing w:after="0"/>
        <w:rPr>
          <w:rFonts w:eastAsia="Times New Roman" w:cs="Times New Roman"/>
          <w:color w:val="auto"/>
          <w:sz w:val="22"/>
          <w:szCs w:val="22"/>
          <w:highlight w:val="yellow"/>
          <w:lang w:eastAsia="cs-CZ" w:bidi="ar-SA"/>
        </w:rPr>
      </w:pPr>
      <w:r w:rsidRPr="00BA1CEE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možnost umístit na nádraží banner – </w:t>
      </w:r>
      <w:r w:rsidR="00225679" w:rsidRPr="00BA1CEE">
        <w:rPr>
          <w:rFonts w:eastAsia="Times New Roman" w:cs="Times New Roman"/>
          <w:color w:val="auto"/>
          <w:sz w:val="22"/>
          <w:szCs w:val="22"/>
          <w:lang w:eastAsia="cs-CZ" w:bidi="ar-SA"/>
        </w:rPr>
        <w:t>rozměr banneru dodá DPMB do 30.7</w:t>
      </w:r>
    </w:p>
    <w:p w14:paraId="7BF9FBD3" w14:textId="77777777" w:rsidR="00A61C65" w:rsidRPr="00A61C65" w:rsidRDefault="00A61C65" w:rsidP="00A61C65">
      <w:pPr>
        <w:pStyle w:val="Odstavecseseznamem"/>
        <w:spacing w:after="0"/>
        <w:ind w:left="1440" w:firstLine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403EC011" w14:textId="77777777" w:rsidR="0079356D" w:rsidRPr="00EB61D7" w:rsidRDefault="00EE225F" w:rsidP="00A92881">
      <w:pPr>
        <w:tabs>
          <w:tab w:val="left" w:pos="567"/>
        </w:tabs>
        <w:spacing w:after="0"/>
        <w:ind w:left="360" w:firstLine="0"/>
      </w:pPr>
      <w:r>
        <w:rPr>
          <w:rFonts w:cs="Times New Roman"/>
          <w:b/>
          <w:sz w:val="22"/>
          <w:szCs w:val="22"/>
        </w:rPr>
        <w:t xml:space="preserve">Celková hodnota plnění </w:t>
      </w:r>
      <w:r w:rsidR="00E61B37">
        <w:rPr>
          <w:rFonts w:cs="Times New Roman"/>
          <w:b/>
          <w:sz w:val="22"/>
          <w:szCs w:val="22"/>
        </w:rPr>
        <w:t>DP MB</w:t>
      </w:r>
      <w:r w:rsidR="00220987">
        <w:rPr>
          <w:rFonts w:cs="Times New Roman"/>
          <w:b/>
          <w:sz w:val="22"/>
          <w:szCs w:val="22"/>
        </w:rPr>
        <w:t xml:space="preserve"> </w:t>
      </w:r>
      <w:r w:rsidR="00EB61D7">
        <w:rPr>
          <w:rFonts w:cs="Times New Roman"/>
          <w:b/>
          <w:sz w:val="22"/>
          <w:szCs w:val="22"/>
        </w:rPr>
        <w:t>ve prospěch A11</w:t>
      </w:r>
      <w:r w:rsidR="00E61B37">
        <w:rPr>
          <w:rFonts w:cs="Times New Roman"/>
          <w:b/>
          <w:sz w:val="22"/>
          <w:szCs w:val="22"/>
        </w:rPr>
        <w:t xml:space="preserve"> činí 420</w:t>
      </w:r>
      <w:r w:rsidR="00141E04">
        <w:rPr>
          <w:rFonts w:cs="Times New Roman"/>
          <w:b/>
          <w:sz w:val="22"/>
          <w:szCs w:val="22"/>
        </w:rPr>
        <w:t xml:space="preserve">.000 </w:t>
      </w:r>
      <w:r>
        <w:rPr>
          <w:rFonts w:cs="Times New Roman"/>
          <w:b/>
          <w:sz w:val="22"/>
          <w:szCs w:val="22"/>
        </w:rPr>
        <w:t>Kč bez DPH, hodnota plnění bude</w:t>
      </w:r>
      <w:r w:rsidR="00EB61D7">
        <w:rPr>
          <w:rFonts w:cs="Times New Roman"/>
          <w:b/>
          <w:sz w:val="22"/>
          <w:szCs w:val="22"/>
        </w:rPr>
        <w:t xml:space="preserve"> navýšena </w:t>
      </w:r>
      <w:r w:rsidR="00371F3E">
        <w:rPr>
          <w:rFonts w:cs="Times New Roman"/>
          <w:b/>
          <w:sz w:val="22"/>
          <w:szCs w:val="22"/>
        </w:rPr>
        <w:t xml:space="preserve">o DPH </w:t>
      </w:r>
      <w:proofErr w:type="gramStart"/>
      <w:r w:rsidR="00371F3E">
        <w:rPr>
          <w:rFonts w:cs="Times New Roman"/>
          <w:b/>
          <w:sz w:val="22"/>
          <w:szCs w:val="22"/>
        </w:rPr>
        <w:t>21%</w:t>
      </w:r>
      <w:proofErr w:type="gramEnd"/>
      <w:r w:rsidR="00371F3E">
        <w:rPr>
          <w:rFonts w:cs="Times New Roman"/>
          <w:b/>
          <w:sz w:val="22"/>
          <w:szCs w:val="22"/>
        </w:rPr>
        <w:t>.</w:t>
      </w:r>
    </w:p>
    <w:p w14:paraId="425B341A" w14:textId="77777777" w:rsidR="00EB61D7" w:rsidRDefault="00EB61D7" w:rsidP="003916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ind w:left="0" w:firstLine="0"/>
      </w:pPr>
    </w:p>
    <w:p w14:paraId="3FEAA0D0" w14:textId="77777777" w:rsidR="00832511" w:rsidRDefault="00832511" w:rsidP="003916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ind w:left="0" w:firstLine="0"/>
      </w:pPr>
    </w:p>
    <w:p w14:paraId="27281D76" w14:textId="77777777" w:rsidR="00832511" w:rsidRDefault="00832511" w:rsidP="003916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ind w:left="0" w:firstLine="0"/>
      </w:pPr>
    </w:p>
    <w:p w14:paraId="48FEFFCC" w14:textId="77777777" w:rsidR="00A61C65" w:rsidRDefault="00A61C65" w:rsidP="003916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ind w:left="0" w:firstLine="0"/>
      </w:pPr>
    </w:p>
    <w:p w14:paraId="79A81D55" w14:textId="77777777" w:rsidR="009F5E3E" w:rsidRDefault="009F5E3E" w:rsidP="003916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ind w:left="0" w:firstLine="0"/>
      </w:pPr>
    </w:p>
    <w:p w14:paraId="417A391E" w14:textId="77777777" w:rsidR="00786679" w:rsidRDefault="00786679" w:rsidP="0016185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Kontaktní osoby pověřené </w:t>
      </w:r>
      <w:r w:rsidR="00EE225F">
        <w:rPr>
          <w:rFonts w:cs="Times New Roman"/>
          <w:color w:val="000000"/>
          <w:sz w:val="22"/>
          <w:szCs w:val="22"/>
        </w:rPr>
        <w:t xml:space="preserve">za </w:t>
      </w:r>
      <w:r>
        <w:rPr>
          <w:rFonts w:cs="Times New Roman"/>
          <w:bCs/>
          <w:color w:val="000000"/>
          <w:sz w:val="22"/>
          <w:szCs w:val="22"/>
        </w:rPr>
        <w:t>A11</w:t>
      </w:r>
      <w:r w:rsidR="00EE225F">
        <w:rPr>
          <w:rFonts w:cs="Times New Roman"/>
          <w:bCs/>
          <w:color w:val="000000"/>
          <w:sz w:val="22"/>
          <w:szCs w:val="22"/>
        </w:rPr>
        <w:t>:</w:t>
      </w:r>
      <w:r w:rsidR="00EE225F">
        <w:rPr>
          <w:rFonts w:cs="Times New Roman"/>
          <w:color w:val="000000"/>
          <w:sz w:val="22"/>
          <w:szCs w:val="22"/>
        </w:rPr>
        <w:t xml:space="preserve"> </w:t>
      </w:r>
    </w:p>
    <w:p w14:paraId="08EE1BD4" w14:textId="43CF339C" w:rsidR="00786679" w:rsidRDefault="006A0E1E" w:rsidP="00786679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Ř</w:t>
      </w:r>
      <w:r w:rsidR="00786679" w:rsidRPr="00D00FEB">
        <w:rPr>
          <w:rFonts w:cs="Times New Roman"/>
          <w:bCs/>
          <w:color w:val="000000"/>
          <w:sz w:val="22"/>
          <w:szCs w:val="22"/>
        </w:rPr>
        <w:t>editel strategického rozvoje a marketingu</w:t>
      </w:r>
    </w:p>
    <w:p w14:paraId="18610E6A" w14:textId="2F4B9E05" w:rsidR="009F5E3E" w:rsidRDefault="00951858" w:rsidP="006A0E1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M</w:t>
      </w:r>
      <w:r w:rsidR="00786679">
        <w:rPr>
          <w:rFonts w:cs="Times New Roman"/>
          <w:bCs/>
          <w:color w:val="000000"/>
          <w:sz w:val="22"/>
          <w:szCs w:val="22"/>
        </w:rPr>
        <w:t>arketing Manager</w:t>
      </w:r>
    </w:p>
    <w:p w14:paraId="02F9F9AA" w14:textId="77777777" w:rsidR="006A0E1E" w:rsidRDefault="006A0E1E" w:rsidP="006A0E1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000000"/>
          <w:sz w:val="22"/>
          <w:szCs w:val="22"/>
        </w:rPr>
      </w:pPr>
    </w:p>
    <w:p w14:paraId="5E72BA5E" w14:textId="77777777" w:rsidR="00A57B04" w:rsidRDefault="0016185B" w:rsidP="00E61B37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eastAsia="Times New Roman" w:cs="Times New Roman"/>
          <w:bCs/>
          <w:color w:val="000000"/>
          <w:sz w:val="22"/>
          <w:szCs w:val="22"/>
        </w:rPr>
      </w:pPr>
      <w:r w:rsidRPr="00C52399">
        <w:rPr>
          <w:rFonts w:cs="Times New Roman"/>
          <w:color w:val="auto"/>
          <w:sz w:val="22"/>
          <w:szCs w:val="22"/>
        </w:rPr>
        <w:t>Kontaktní osobou</w:t>
      </w:r>
      <w:r w:rsidRPr="00C52399">
        <w:rPr>
          <w:rFonts w:eastAsia="Times New Roman" w:cs="Times New Roman"/>
          <w:color w:val="auto"/>
          <w:sz w:val="22"/>
          <w:szCs w:val="22"/>
        </w:rPr>
        <w:t xml:space="preserve"> pověřenou za </w:t>
      </w:r>
      <w:r w:rsidR="00E61B37">
        <w:rPr>
          <w:rFonts w:eastAsia="Times New Roman" w:cs="Times New Roman"/>
          <w:bCs/>
          <w:color w:val="000000"/>
          <w:sz w:val="22"/>
          <w:szCs w:val="22"/>
        </w:rPr>
        <w:t>DP MB</w:t>
      </w:r>
    </w:p>
    <w:p w14:paraId="72649B63" w14:textId="1C2D0567" w:rsidR="00832511" w:rsidRDefault="006A0E1E" w:rsidP="00A61C65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P</w:t>
      </w:r>
      <w:r w:rsidR="00E61B37">
        <w:rPr>
          <w:rFonts w:cs="Times New Roman"/>
          <w:color w:val="auto"/>
          <w:sz w:val="22"/>
          <w:szCs w:val="22"/>
        </w:rPr>
        <w:t xml:space="preserve">rovozní dopravy </w:t>
      </w:r>
    </w:p>
    <w:p w14:paraId="18AA0CBE" w14:textId="77777777" w:rsidR="009F5E3E" w:rsidRDefault="009F5E3E" w:rsidP="00A61C65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auto"/>
          <w:sz w:val="22"/>
          <w:szCs w:val="22"/>
        </w:rPr>
      </w:pPr>
    </w:p>
    <w:p w14:paraId="4EB79E87" w14:textId="77777777" w:rsidR="009F5E3E" w:rsidRDefault="009F5E3E" w:rsidP="00A61C65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auto"/>
          <w:sz w:val="22"/>
          <w:szCs w:val="22"/>
        </w:rPr>
      </w:pPr>
    </w:p>
    <w:p w14:paraId="75498226" w14:textId="77777777" w:rsidR="009F5E3E" w:rsidRDefault="009F5E3E" w:rsidP="00A61C65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auto"/>
          <w:sz w:val="22"/>
          <w:szCs w:val="22"/>
        </w:rPr>
      </w:pPr>
    </w:p>
    <w:p w14:paraId="2012D53B" w14:textId="77777777" w:rsidR="00832511" w:rsidRDefault="00832511" w:rsidP="00A61C65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/>
        <w:rPr>
          <w:rFonts w:cs="Times New Roman"/>
          <w:color w:val="auto"/>
          <w:sz w:val="22"/>
          <w:szCs w:val="22"/>
        </w:rPr>
      </w:pPr>
    </w:p>
    <w:p w14:paraId="0D8B01CB" w14:textId="77777777" w:rsidR="0079356D" w:rsidRDefault="00EE225F" w:rsidP="00DA0E8D">
      <w:pPr>
        <w:pStyle w:val="Zkladntext"/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IV. Cena a platební podmínky</w:t>
      </w:r>
    </w:p>
    <w:p w14:paraId="28D0758E" w14:textId="77777777" w:rsidR="00391653" w:rsidRPr="00DA0E8D" w:rsidRDefault="00391653" w:rsidP="00DA0E8D">
      <w:pPr>
        <w:pStyle w:val="Zkladntext"/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603A93E3" w14:textId="77777777" w:rsidR="00391653" w:rsidRPr="00391653" w:rsidRDefault="00EE225F" w:rsidP="00391653">
      <w:pPr>
        <w:pStyle w:val="Zkladntext"/>
        <w:numPr>
          <w:ilvl w:val="0"/>
          <w:numId w:val="4"/>
        </w:numPr>
        <w:spacing w:after="0"/>
        <w:ind w:left="357" w:hanging="3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Každá ze smluvních stran vystaví druhé smluvní straně za poskytnuté plnění ve smyslu ustanovení </w:t>
      </w:r>
      <w:r w:rsidR="00391653">
        <w:rPr>
          <w:rFonts w:cs="Times New Roman"/>
          <w:sz w:val="22"/>
          <w:szCs w:val="22"/>
        </w:rPr>
        <w:t>článku III. této Smlouvy faktury – daňové doklady.</w:t>
      </w:r>
    </w:p>
    <w:p w14:paraId="42485A5C" w14:textId="77777777" w:rsidR="00391653" w:rsidRDefault="00391653" w:rsidP="00391653">
      <w:pPr>
        <w:pStyle w:val="Zkladntext"/>
        <w:ind w:left="720" w:firstLine="0"/>
      </w:pPr>
      <w:bookmarkStart w:id="1" w:name="__DdeLink__362_591605917"/>
      <w:r>
        <w:rPr>
          <w:rFonts w:cs="Times New Roman"/>
          <w:color w:val="000000"/>
          <w:sz w:val="22"/>
          <w:szCs w:val="22"/>
        </w:rPr>
        <w:t>A11 na částku dodaného plnění fak</w:t>
      </w:r>
      <w:r w:rsidR="00930CF7">
        <w:rPr>
          <w:rFonts w:cs="Times New Roman"/>
          <w:color w:val="000000"/>
          <w:sz w:val="22"/>
          <w:szCs w:val="22"/>
        </w:rPr>
        <w:t xml:space="preserve">turu – daňový doklad ve výši </w:t>
      </w:r>
      <w:r w:rsidR="00E61B37">
        <w:rPr>
          <w:rFonts w:cs="Times New Roman"/>
          <w:color w:val="000000"/>
          <w:sz w:val="22"/>
          <w:szCs w:val="22"/>
        </w:rPr>
        <w:t xml:space="preserve">175.000 Kč + DPH </w:t>
      </w:r>
      <w:proofErr w:type="gramStart"/>
      <w:r w:rsidR="00E61B37">
        <w:rPr>
          <w:rFonts w:cs="Times New Roman"/>
          <w:color w:val="000000"/>
          <w:sz w:val="22"/>
          <w:szCs w:val="22"/>
        </w:rPr>
        <w:t>21%</w:t>
      </w:r>
      <w:proofErr w:type="gramEnd"/>
      <w:r w:rsidR="00E61B37">
        <w:rPr>
          <w:rFonts w:cs="Times New Roman"/>
          <w:color w:val="000000"/>
          <w:sz w:val="22"/>
          <w:szCs w:val="22"/>
        </w:rPr>
        <w:t xml:space="preserve"> a to ke dni 31. 12</w:t>
      </w:r>
      <w:r>
        <w:rPr>
          <w:rFonts w:cs="Times New Roman"/>
          <w:color w:val="000000"/>
          <w:sz w:val="22"/>
          <w:szCs w:val="22"/>
        </w:rPr>
        <w:t>. 2021 a následně fak</w:t>
      </w:r>
      <w:r w:rsidR="00E61B37">
        <w:rPr>
          <w:rFonts w:cs="Times New Roman"/>
          <w:color w:val="000000"/>
          <w:sz w:val="22"/>
          <w:szCs w:val="22"/>
        </w:rPr>
        <w:t>turu – daňový doklad ve výši 245</w:t>
      </w:r>
      <w:r>
        <w:rPr>
          <w:rFonts w:cs="Times New Roman"/>
          <w:color w:val="000000"/>
          <w:sz w:val="22"/>
          <w:szCs w:val="22"/>
        </w:rPr>
        <w:t>.00</w:t>
      </w:r>
      <w:r w:rsidR="00AA31F7">
        <w:rPr>
          <w:rFonts w:cs="Times New Roman"/>
          <w:color w:val="000000"/>
          <w:sz w:val="22"/>
          <w:szCs w:val="22"/>
        </w:rPr>
        <w:t>0 Kč + DPH 21% a to ke dni 31</w:t>
      </w:r>
      <w:r w:rsidR="00E61B37">
        <w:rPr>
          <w:rFonts w:cs="Times New Roman"/>
          <w:color w:val="000000"/>
          <w:sz w:val="22"/>
          <w:szCs w:val="22"/>
        </w:rPr>
        <w:t>. 7</w:t>
      </w:r>
      <w:r>
        <w:rPr>
          <w:rFonts w:cs="Times New Roman"/>
          <w:color w:val="000000"/>
          <w:sz w:val="22"/>
          <w:szCs w:val="22"/>
        </w:rPr>
        <w:t>. 2022.</w:t>
      </w:r>
      <w:bookmarkStart w:id="2" w:name="__DdeLink__356_591605917"/>
      <w:bookmarkEnd w:id="1"/>
      <w:bookmarkEnd w:id="2"/>
    </w:p>
    <w:p w14:paraId="6CBF4EAA" w14:textId="77777777" w:rsidR="00832511" w:rsidRPr="00832511" w:rsidRDefault="00E61B37" w:rsidP="00832511">
      <w:pPr>
        <w:pStyle w:val="Zkladntext"/>
        <w:ind w:left="720" w:firstLine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DP MB</w:t>
      </w:r>
      <w:r w:rsidR="00391653">
        <w:rPr>
          <w:rFonts w:cs="Times New Roman"/>
          <w:color w:val="000000"/>
          <w:sz w:val="22"/>
          <w:szCs w:val="22"/>
        </w:rPr>
        <w:t xml:space="preserve"> na částku dodaného plnění fak</w:t>
      </w:r>
      <w:r>
        <w:rPr>
          <w:rFonts w:cs="Times New Roman"/>
          <w:color w:val="000000"/>
          <w:sz w:val="22"/>
          <w:szCs w:val="22"/>
        </w:rPr>
        <w:t xml:space="preserve">turu – daňový doklad ve výši 175.000 Kč + DPH </w:t>
      </w:r>
      <w:proofErr w:type="gramStart"/>
      <w:r>
        <w:rPr>
          <w:rFonts w:cs="Times New Roman"/>
          <w:color w:val="000000"/>
          <w:sz w:val="22"/>
          <w:szCs w:val="22"/>
        </w:rPr>
        <w:t>21%</w:t>
      </w:r>
      <w:proofErr w:type="gramEnd"/>
      <w:r>
        <w:rPr>
          <w:rFonts w:cs="Times New Roman"/>
          <w:color w:val="000000"/>
          <w:sz w:val="22"/>
          <w:szCs w:val="22"/>
        </w:rPr>
        <w:t xml:space="preserve"> a to ke dni 31. 12</w:t>
      </w:r>
      <w:r w:rsidR="00391653">
        <w:rPr>
          <w:rFonts w:cs="Times New Roman"/>
          <w:color w:val="000000"/>
          <w:sz w:val="22"/>
          <w:szCs w:val="22"/>
        </w:rPr>
        <w:t>. 2021 a následně fak</w:t>
      </w:r>
      <w:r>
        <w:rPr>
          <w:rFonts w:cs="Times New Roman"/>
          <w:color w:val="000000"/>
          <w:sz w:val="22"/>
          <w:szCs w:val="22"/>
        </w:rPr>
        <w:t>turu – daňový doklad ve výši 245.000 Kč + DPH 21% a to ke dni 31. 7</w:t>
      </w:r>
      <w:r w:rsidR="00391653">
        <w:rPr>
          <w:rFonts w:cs="Times New Roman"/>
          <w:color w:val="000000"/>
          <w:sz w:val="22"/>
          <w:szCs w:val="22"/>
        </w:rPr>
        <w:t>. 2022.</w:t>
      </w:r>
    </w:p>
    <w:p w14:paraId="0239C865" w14:textId="77777777" w:rsidR="00391653" w:rsidRPr="00391653" w:rsidRDefault="00EE225F" w:rsidP="00391653">
      <w:pPr>
        <w:pStyle w:val="Zkladntext"/>
        <w:numPr>
          <w:ilvl w:val="0"/>
          <w:numId w:val="4"/>
        </w:numPr>
        <w:ind w:left="357" w:hanging="357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Vzhledem ke kompenzačnímu charakteru se obě smluvní strany dohodly, že si objem vzájemn</w:t>
      </w:r>
      <w:r w:rsidR="0016185B">
        <w:rPr>
          <w:rFonts w:cs="Times New Roman"/>
          <w:color w:val="000000"/>
          <w:sz w:val="22"/>
          <w:szCs w:val="22"/>
        </w:rPr>
        <w:t>é</w:t>
      </w:r>
      <w:r w:rsidR="000D1ED6">
        <w:rPr>
          <w:rFonts w:cs="Times New Roman"/>
          <w:color w:val="000000"/>
          <w:sz w:val="22"/>
          <w:szCs w:val="22"/>
        </w:rPr>
        <w:t>h</w:t>
      </w:r>
      <w:r w:rsidR="00E61B37">
        <w:rPr>
          <w:rFonts w:cs="Times New Roman"/>
          <w:color w:val="000000"/>
          <w:sz w:val="22"/>
          <w:szCs w:val="22"/>
        </w:rPr>
        <w:t xml:space="preserve">o plnění </w:t>
      </w:r>
      <w:r w:rsidR="00E61B37">
        <w:rPr>
          <w:rFonts w:cs="Times New Roman"/>
          <w:color w:val="000000"/>
          <w:sz w:val="22"/>
          <w:szCs w:val="22"/>
        </w:rPr>
        <w:br/>
        <w:t>do souhrnné výše 420</w:t>
      </w:r>
      <w:r>
        <w:rPr>
          <w:rFonts w:cs="Times New Roman"/>
          <w:color w:val="000000"/>
          <w:sz w:val="22"/>
          <w:szCs w:val="22"/>
        </w:rPr>
        <w:t>.000 Kč bez DPH vzájemně vyfakturují a započtou s tím, že na fakturách bude uvedeno ”</w:t>
      </w:r>
      <w:r>
        <w:rPr>
          <w:rFonts w:cs="Times New Roman"/>
          <w:b/>
          <w:i/>
          <w:color w:val="000000"/>
          <w:sz w:val="22"/>
          <w:szCs w:val="22"/>
        </w:rPr>
        <w:t>Neproplácet – reciproční plnění</w:t>
      </w:r>
      <w:r>
        <w:rPr>
          <w:rFonts w:cs="Times New Roman"/>
          <w:color w:val="000000"/>
          <w:sz w:val="22"/>
          <w:szCs w:val="22"/>
        </w:rPr>
        <w:t>”. Zápočet se nedotýká povinnosti obou stran odvést DPH po</w:t>
      </w:r>
      <w:r w:rsidR="00391653">
        <w:rPr>
          <w:rFonts w:cs="Times New Roman"/>
          <w:color w:val="000000"/>
          <w:sz w:val="22"/>
          <w:szCs w:val="22"/>
        </w:rPr>
        <w:t xml:space="preserve">dle platných právních předpisů. </w:t>
      </w:r>
      <w:r w:rsidR="00391653" w:rsidRPr="00391653">
        <w:rPr>
          <w:rFonts w:cs="Times New Roman"/>
          <w:sz w:val="22"/>
          <w:szCs w:val="22"/>
        </w:rPr>
        <w:t>Smluvní strany se dohodly, že vzájemné pohledávky dle faktur – daňových dokladů budou započteny nejpoz</w:t>
      </w:r>
      <w:r w:rsidR="00AA31F7">
        <w:rPr>
          <w:rFonts w:cs="Times New Roman"/>
          <w:sz w:val="22"/>
          <w:szCs w:val="22"/>
        </w:rPr>
        <w:t>ději do 31. 12. 2021 a do 31</w:t>
      </w:r>
      <w:r w:rsidR="00E61B37">
        <w:rPr>
          <w:rFonts w:cs="Times New Roman"/>
          <w:sz w:val="22"/>
          <w:szCs w:val="22"/>
        </w:rPr>
        <w:t>. 07</w:t>
      </w:r>
      <w:r w:rsidR="00391653" w:rsidRPr="00391653">
        <w:rPr>
          <w:rFonts w:cs="Times New Roman"/>
          <w:sz w:val="22"/>
          <w:szCs w:val="22"/>
        </w:rPr>
        <w:t>. 2022, viz výše bod 1.</w:t>
      </w:r>
    </w:p>
    <w:p w14:paraId="7DC98F3F" w14:textId="77777777" w:rsidR="0079356D" w:rsidRDefault="00EE225F" w:rsidP="00DA0E8D">
      <w:pPr>
        <w:pStyle w:val="Zkladntext"/>
        <w:numPr>
          <w:ilvl w:val="0"/>
          <w:numId w:val="4"/>
        </w:numPr>
        <w:spacing w:after="0"/>
        <w:ind w:left="357" w:hanging="3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V případě, že některá ze stran neposkytne plnění sjednané v této Smlouvě nebo ho neposkytne v plném rozsahu, vzniká druhé smluvní straně nárok na zaplacení rozdílu mezi plněním, které obdržela, a plněním, </w:t>
      </w:r>
      <w:r>
        <w:rPr>
          <w:rFonts w:cs="Times New Roman"/>
          <w:color w:val="000000"/>
          <w:sz w:val="22"/>
          <w:szCs w:val="22"/>
        </w:rPr>
        <w:br/>
        <w:t>které poskytla. Tento rozdíl bude uhrazen na základě fak</w:t>
      </w:r>
      <w:r w:rsidR="00E61B37">
        <w:rPr>
          <w:rFonts w:cs="Times New Roman"/>
          <w:color w:val="000000"/>
          <w:sz w:val="22"/>
          <w:szCs w:val="22"/>
        </w:rPr>
        <w:t>tury nejpozději do 31. 07</w:t>
      </w:r>
      <w:r w:rsidR="007708E3">
        <w:rPr>
          <w:rFonts w:cs="Times New Roman"/>
          <w:color w:val="000000"/>
          <w:sz w:val="22"/>
          <w:szCs w:val="22"/>
        </w:rPr>
        <w:t>. 2022.</w:t>
      </w:r>
    </w:p>
    <w:p w14:paraId="38896BCF" w14:textId="77777777" w:rsidR="00391653" w:rsidRDefault="00391653">
      <w:pPr>
        <w:pStyle w:val="Zkladntext"/>
        <w:ind w:firstLine="0"/>
        <w:rPr>
          <w:rFonts w:cs="Times New Roman"/>
          <w:color w:val="000000"/>
          <w:sz w:val="22"/>
          <w:szCs w:val="22"/>
        </w:rPr>
      </w:pPr>
    </w:p>
    <w:p w14:paraId="0AF9C1CA" w14:textId="77777777" w:rsidR="00391653" w:rsidRPr="00D440A5" w:rsidRDefault="00EE225F" w:rsidP="00D440A5">
      <w:pPr>
        <w:pStyle w:val="Nadpis2"/>
        <w:numPr>
          <w:ilvl w:val="1"/>
          <w:numId w:val="1"/>
        </w:numPr>
        <w:tabs>
          <w:tab w:val="left" w:pos="1284"/>
          <w:tab w:val="left" w:pos="1860"/>
          <w:tab w:val="left" w:pos="1992"/>
          <w:tab w:val="left" w:pos="2304"/>
          <w:tab w:val="left" w:pos="2436"/>
          <w:tab w:val="left" w:pos="2568"/>
          <w:tab w:val="left" w:pos="2700"/>
          <w:tab w:val="left" w:pos="3144"/>
          <w:tab w:val="left" w:pos="3276"/>
          <w:tab w:val="left" w:pos="3408"/>
          <w:tab w:val="left" w:pos="3852"/>
          <w:tab w:val="left" w:pos="3984"/>
          <w:tab w:val="left" w:pos="4116"/>
          <w:tab w:val="left" w:pos="4560"/>
          <w:tab w:val="left" w:pos="4692"/>
          <w:tab w:val="left" w:pos="4824"/>
          <w:tab w:val="left" w:pos="5268"/>
          <w:tab w:val="left" w:pos="5400"/>
          <w:tab w:val="left" w:pos="5532"/>
          <w:tab w:val="left" w:pos="5976"/>
          <w:tab w:val="left" w:pos="6108"/>
          <w:tab w:val="left" w:pos="6240"/>
          <w:tab w:val="left" w:pos="6684"/>
          <w:tab w:val="left" w:pos="6816"/>
          <w:tab w:val="left" w:pos="6948"/>
          <w:tab w:val="left" w:pos="7392"/>
          <w:tab w:val="left" w:pos="7524"/>
          <w:tab w:val="left" w:pos="7656"/>
          <w:tab w:val="left" w:pos="8100"/>
          <w:tab w:val="left" w:pos="8232"/>
          <w:tab w:val="left" w:pos="8364"/>
          <w:tab w:val="left" w:pos="8808"/>
          <w:tab w:val="left" w:pos="8940"/>
          <w:tab w:val="left" w:pos="9072"/>
          <w:tab w:val="left" w:pos="9516"/>
          <w:tab w:val="left" w:pos="9648"/>
          <w:tab w:val="left" w:pos="9780"/>
          <w:tab w:val="left" w:pos="10224"/>
          <w:tab w:val="left" w:pos="10356"/>
          <w:tab w:val="left" w:pos="10488"/>
          <w:tab w:val="left" w:pos="10932"/>
          <w:tab w:val="left" w:pos="11064"/>
          <w:tab w:val="left" w:pos="11196"/>
        </w:tabs>
        <w:spacing w:after="0"/>
        <w:ind w:left="357" w:hanging="357"/>
        <w:jc w:val="center"/>
        <w:rPr>
          <w:rFonts w:cs="Times New Roman"/>
          <w:i w:val="0"/>
          <w:iCs w:val="0"/>
          <w:color w:val="000000"/>
          <w:sz w:val="22"/>
          <w:szCs w:val="22"/>
        </w:rPr>
      </w:pPr>
      <w:r>
        <w:rPr>
          <w:rFonts w:cs="Times New Roman"/>
          <w:i w:val="0"/>
          <w:iCs w:val="0"/>
          <w:color w:val="000000"/>
          <w:sz w:val="22"/>
          <w:szCs w:val="22"/>
        </w:rPr>
        <w:t>V. Závěrečná ustanovení</w:t>
      </w:r>
    </w:p>
    <w:p w14:paraId="2A8C10D7" w14:textId="77777777" w:rsidR="0079356D" w:rsidRDefault="00EE225F" w:rsidP="00DA0E8D">
      <w:pPr>
        <w:numPr>
          <w:ilvl w:val="0"/>
          <w:numId w:val="5"/>
        </w:numPr>
        <w:spacing w:after="0"/>
        <w:ind w:left="357" w:hanging="3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Tato Smlouva je vyhotovena ve dvou stejnopisech, z nichž každá ze smluvních stran obdrží po jednom.</w:t>
      </w:r>
    </w:p>
    <w:p w14:paraId="5A6ED342" w14:textId="77777777" w:rsidR="0079356D" w:rsidRDefault="00EE225F" w:rsidP="00DA0E8D">
      <w:pPr>
        <w:numPr>
          <w:ilvl w:val="0"/>
          <w:numId w:val="5"/>
        </w:numPr>
        <w:spacing w:after="0"/>
        <w:ind w:left="357" w:hanging="3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Tuto Smlouvu lze měnit jen se souhlasem obou smluvních stran, a to formou písemných, vzestupně číslovaných dodatků.</w:t>
      </w:r>
    </w:p>
    <w:p w14:paraId="68AB6BEE" w14:textId="77777777" w:rsidR="0079356D" w:rsidRDefault="00EE225F" w:rsidP="00DA0E8D">
      <w:pPr>
        <w:pStyle w:val="Zkladntextodsazen"/>
        <w:numPr>
          <w:ilvl w:val="0"/>
          <w:numId w:val="5"/>
        </w:numPr>
        <w:spacing w:after="0" w:line="100" w:lineRule="atLeast"/>
        <w:ind w:left="357" w:hanging="3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Tato Smlouva nabývá platnosti a účinnosti dnem podpisu smluvních stran a končí vzájemným vyrovnáním.</w:t>
      </w:r>
    </w:p>
    <w:p w14:paraId="13588B51" w14:textId="77777777" w:rsidR="0079356D" w:rsidRDefault="00EE225F" w:rsidP="00DA0E8D">
      <w:pPr>
        <w:pStyle w:val="Zkladntextodsazen"/>
        <w:numPr>
          <w:ilvl w:val="0"/>
          <w:numId w:val="5"/>
        </w:numPr>
        <w:spacing w:after="0" w:line="100" w:lineRule="atLeast"/>
        <w:ind w:left="357" w:hanging="357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 případě, že kterákoliv ze stran porušila či porušuje závažným způsobem své povinnosti, přičemž na tuto skutečnost byla upozorněna a závadný stav neodstranila ani v poskytnuté přiměřené lhůtě, je druhá strana oprávněna od Smlouvy jednostranně odstoupit. Smlouva zaniká ke dni, v němž byla vůle od Smlouvy odstoupit v písemné podobě doručena druhé straně.</w:t>
      </w:r>
    </w:p>
    <w:p w14:paraId="46E54D96" w14:textId="77777777" w:rsidR="0079356D" w:rsidRDefault="00EE225F" w:rsidP="00DA0E8D">
      <w:pPr>
        <w:numPr>
          <w:ilvl w:val="0"/>
          <w:numId w:val="5"/>
        </w:numPr>
        <w:spacing w:after="0"/>
        <w:ind w:left="357" w:hanging="357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V případě rozdílných sazeb DPH u plnění A 11 a partnera je smluvní strana s nižší sazbou DPH povinna vzniklý rozdíl uhradit bezhotovostním převodem na bankovní účet druhé smluvní strany do 30 dnů ode dne obdržení faktury tak, aby byla zachována barterová povaha této smlouvy a rovnost plnění.</w:t>
      </w:r>
    </w:p>
    <w:p w14:paraId="65DE3EF1" w14:textId="77777777" w:rsidR="004F54A8" w:rsidRDefault="00EE225F" w:rsidP="001A4B66">
      <w:pPr>
        <w:numPr>
          <w:ilvl w:val="0"/>
          <w:numId w:val="5"/>
        </w:numPr>
        <w:spacing w:after="0"/>
        <w:ind w:left="357" w:hanging="357"/>
        <w:rPr>
          <w:rFonts w:eastAsia="Times New Roman"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V záležitostech touto Smlouvou výslovně neupravených se vztahy vzniklé z této Smlouvy řídí právním řádem České republiky, zejména pak příslušnými ustanoveními </w:t>
      </w:r>
      <w:r>
        <w:rPr>
          <w:rFonts w:eastAsia="Times New Roman" w:cs="Times New Roman"/>
          <w:color w:val="auto"/>
          <w:sz w:val="22"/>
          <w:szCs w:val="22"/>
          <w:lang w:eastAsia="en-US" w:bidi="ar-SA"/>
        </w:rPr>
        <w:t>podle zákona č. 89/2012 Sb. občanského zákoníku</w:t>
      </w:r>
      <w:r>
        <w:rPr>
          <w:rFonts w:cs="Times New Roman"/>
          <w:color w:val="auto"/>
          <w:sz w:val="22"/>
          <w:szCs w:val="22"/>
        </w:rPr>
        <w:t>.</w:t>
      </w:r>
    </w:p>
    <w:p w14:paraId="1A21A062" w14:textId="77777777" w:rsidR="001A4B66" w:rsidRPr="001A4B66" w:rsidRDefault="001A4B66" w:rsidP="001A4B66">
      <w:pPr>
        <w:spacing w:after="0"/>
        <w:ind w:firstLine="0"/>
        <w:rPr>
          <w:rFonts w:eastAsia="Times New Roman" w:cs="Times New Roman"/>
          <w:color w:val="auto"/>
          <w:sz w:val="22"/>
          <w:szCs w:val="22"/>
        </w:rPr>
      </w:pPr>
    </w:p>
    <w:p w14:paraId="17129A9C" w14:textId="77777777" w:rsidR="0079356D" w:rsidRDefault="00C30D5A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 Praze dn</w:t>
      </w:r>
      <w:r w:rsidR="001A4B66">
        <w:rPr>
          <w:rFonts w:cs="Times New Roman"/>
          <w:color w:val="000000"/>
          <w:sz w:val="22"/>
          <w:szCs w:val="22"/>
        </w:rPr>
        <w:t>e 13</w:t>
      </w:r>
      <w:r w:rsidR="00C85BD7">
        <w:rPr>
          <w:rFonts w:cs="Times New Roman"/>
          <w:color w:val="000000"/>
          <w:sz w:val="22"/>
          <w:szCs w:val="22"/>
        </w:rPr>
        <w:t>.</w:t>
      </w:r>
      <w:r w:rsidR="00AA31F7">
        <w:rPr>
          <w:rFonts w:cs="Times New Roman"/>
          <w:color w:val="000000"/>
          <w:sz w:val="22"/>
          <w:szCs w:val="22"/>
        </w:rPr>
        <w:t xml:space="preserve"> 7</w:t>
      </w:r>
      <w:r w:rsidR="00EE225F">
        <w:rPr>
          <w:rFonts w:cs="Times New Roman"/>
          <w:color w:val="000000"/>
          <w:sz w:val="22"/>
          <w:szCs w:val="22"/>
        </w:rPr>
        <w:t>. 2021</w:t>
      </w:r>
    </w:p>
    <w:p w14:paraId="3FC1FF54" w14:textId="77777777" w:rsidR="0079356D" w:rsidRDefault="0079356D">
      <w:pPr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106D1D40" w14:textId="77777777" w:rsidR="0079356D" w:rsidRDefault="0079356D" w:rsidP="000D1ED6">
      <w:pPr>
        <w:ind w:left="0" w:firstLine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4507CAA9" w14:textId="77777777" w:rsidR="0079356D" w:rsidRDefault="00A61C65">
      <w:pPr>
        <w:ind w:left="2832" w:hanging="2832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………………………………………</w:t>
      </w:r>
      <w:r w:rsidR="00EE225F"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EE225F"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  <w:t>………………………………………………………</w:t>
      </w:r>
    </w:p>
    <w:p w14:paraId="56F687E4" w14:textId="77777777" w:rsidR="0079356D" w:rsidRDefault="00923B66">
      <w:pPr>
        <w:spacing w:after="0"/>
        <w:ind w:left="2832" w:hanging="2832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A11 s.r.o.</w:t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AA31F7"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AA31F7"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AA31F7" w:rsidRPr="00AA31F7">
        <w:rPr>
          <w:rFonts w:eastAsia="Times New Roman" w:cs="Times New Roman"/>
          <w:color w:val="auto"/>
          <w:sz w:val="22"/>
          <w:szCs w:val="22"/>
          <w:lang w:eastAsia="cs-CZ" w:bidi="ar-SA"/>
        </w:rPr>
        <w:t>Dopravní podnik Mladá Boleslav, s.r.o.</w:t>
      </w:r>
    </w:p>
    <w:p w14:paraId="4AC80F24" w14:textId="0E24E669" w:rsidR="0079356D" w:rsidRPr="00923B66" w:rsidRDefault="00923B66" w:rsidP="00923B66">
      <w:pPr>
        <w:spacing w:after="0"/>
        <w:ind w:left="2832" w:hanging="2832"/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>jednatel společnosti</w:t>
      </w:r>
      <w:r w:rsidR="006A0E1E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                                                                  </w:t>
      </w:r>
      <w:r w:rsidR="00AA31F7">
        <w:rPr>
          <w:rFonts w:eastAsia="Times New Roman" w:cs="Times New Roman"/>
          <w:color w:val="auto"/>
          <w:sz w:val="22"/>
          <w:szCs w:val="22"/>
          <w:lang w:eastAsia="cs-CZ" w:bidi="ar-SA"/>
        </w:rPr>
        <w:t>jednatel</w:t>
      </w:r>
    </w:p>
    <w:p w14:paraId="77F9C5B2" w14:textId="77777777" w:rsidR="000D1ED6" w:rsidRDefault="00C85BD7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</w:p>
    <w:p w14:paraId="442233E7" w14:textId="77777777" w:rsidR="001A4B66" w:rsidRDefault="001A4B66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6F2DF0AB" w14:textId="77777777" w:rsidR="001A4B66" w:rsidRDefault="001A4B66">
      <w:pPr>
        <w:spacing w:after="0"/>
        <w:rPr>
          <w:rFonts w:eastAsia="Times New Roman" w:cs="Times New Roman"/>
          <w:color w:val="auto"/>
          <w:sz w:val="22"/>
          <w:szCs w:val="22"/>
          <w:lang w:eastAsia="cs-CZ" w:bidi="ar-SA"/>
        </w:rPr>
      </w:pPr>
    </w:p>
    <w:p w14:paraId="5076C276" w14:textId="77777777" w:rsidR="001A4B66" w:rsidRDefault="00C85BD7" w:rsidP="001A4B66">
      <w:pPr>
        <w:ind w:left="2832" w:hanging="2832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1A4B66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              </w:t>
      </w:r>
      <w:r w:rsidR="001A4B66"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  <w:t>………………………………………………………</w:t>
      </w:r>
    </w:p>
    <w:p w14:paraId="770F09E5" w14:textId="77777777" w:rsidR="001A4B66" w:rsidRDefault="001A4B66" w:rsidP="001A4B66">
      <w:pPr>
        <w:spacing w:after="0"/>
        <w:ind w:left="2832" w:hanging="2832"/>
        <w:rPr>
          <w:rFonts w:eastAsia="Times New Roman" w:cs="Times New Roman"/>
          <w:color w:val="auto"/>
          <w:sz w:val="22"/>
          <w:szCs w:val="22"/>
          <w:lang w:eastAsia="cs-CZ" w:bidi="ar-SA"/>
        </w:rPr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Pr="00AA31F7">
        <w:rPr>
          <w:rFonts w:eastAsia="Times New Roman" w:cs="Times New Roman"/>
          <w:color w:val="auto"/>
          <w:sz w:val="22"/>
          <w:szCs w:val="22"/>
          <w:lang w:eastAsia="cs-CZ" w:bidi="ar-SA"/>
        </w:rPr>
        <w:t>Dopravní podnik Mladá Boleslav, s.r.o.</w:t>
      </w:r>
    </w:p>
    <w:p w14:paraId="16FB9F03" w14:textId="526BD706" w:rsidR="000C78E9" w:rsidRPr="001A4B66" w:rsidRDefault="001A4B66" w:rsidP="00A76A33">
      <w:pPr>
        <w:spacing w:after="0"/>
        <w:ind w:left="0" w:firstLine="0"/>
      </w:pP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color w:val="auto"/>
          <w:sz w:val="22"/>
          <w:szCs w:val="22"/>
          <w:lang w:eastAsia="cs-CZ" w:bidi="ar-SA"/>
        </w:rPr>
        <w:tab/>
      </w:r>
      <w:r w:rsidR="006A0E1E">
        <w:rPr>
          <w:rFonts w:eastAsia="Times New Roman" w:cs="Times New Roman"/>
          <w:color w:val="auto"/>
          <w:sz w:val="22"/>
          <w:szCs w:val="22"/>
          <w:lang w:eastAsia="cs-CZ" w:bidi="ar-SA"/>
        </w:rPr>
        <w:t xml:space="preserve">                   </w:t>
      </w:r>
      <w:r>
        <w:rPr>
          <w:rFonts w:cs="Times New Roman"/>
          <w:color w:val="000000"/>
          <w:sz w:val="22"/>
          <w:szCs w:val="22"/>
          <w:lang w:eastAsia="ar-SA"/>
        </w:rPr>
        <w:t xml:space="preserve"> jednatel</w:t>
      </w:r>
    </w:p>
    <w:sectPr w:rsidR="000C78E9" w:rsidRPr="001A4B66">
      <w:headerReference w:type="default" r:id="rId9"/>
      <w:footerReference w:type="default" r:id="rId10"/>
      <w:pgSz w:w="11906" w:h="16838"/>
      <w:pgMar w:top="766" w:right="851" w:bottom="766" w:left="851" w:header="709" w:footer="709" w:gutter="0"/>
      <w:cols w:space="708"/>
      <w:formProt w:val="0"/>
      <w:docGrid w:linePitch="31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0F93" w14:textId="77777777" w:rsidR="002B104F" w:rsidRDefault="002B104F">
      <w:pPr>
        <w:spacing w:after="0"/>
      </w:pPr>
      <w:r>
        <w:separator/>
      </w:r>
    </w:p>
  </w:endnote>
  <w:endnote w:type="continuationSeparator" w:id="0">
    <w:p w14:paraId="3376650E" w14:textId="77777777" w:rsidR="002B104F" w:rsidRDefault="002B1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F12" w14:textId="77777777" w:rsidR="0079356D" w:rsidRDefault="00EE225F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A4B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504" w14:textId="77777777" w:rsidR="002B104F" w:rsidRDefault="002B104F">
      <w:pPr>
        <w:spacing w:after="0"/>
      </w:pPr>
      <w:r>
        <w:separator/>
      </w:r>
    </w:p>
  </w:footnote>
  <w:footnote w:type="continuationSeparator" w:id="0">
    <w:p w14:paraId="6FA0F48F" w14:textId="77777777" w:rsidR="002B104F" w:rsidRDefault="002B1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6242" w14:textId="77777777" w:rsidR="0079356D" w:rsidRDefault="0079356D">
    <w:pPr>
      <w:pStyle w:val="Zhlav"/>
    </w:pPr>
  </w:p>
  <w:p w14:paraId="7C566DEB" w14:textId="77777777" w:rsidR="0079356D" w:rsidRDefault="0079356D">
    <w:pPr>
      <w:pStyle w:val="Zhlav"/>
    </w:pPr>
  </w:p>
  <w:p w14:paraId="1AC3B873" w14:textId="77777777" w:rsidR="0079356D" w:rsidRDefault="0079356D">
    <w:pPr>
      <w:pStyle w:val="Zhlav"/>
    </w:pPr>
  </w:p>
  <w:p w14:paraId="6187D2CA" w14:textId="77777777" w:rsidR="0079356D" w:rsidRDefault="00793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559B"/>
      </v:shape>
    </w:pict>
  </w:numPicBullet>
  <w:abstractNum w:abstractNumId="0" w15:restartNumberingAfterBreak="0">
    <w:nsid w:val="04F265E1"/>
    <w:multiLevelType w:val="multilevel"/>
    <w:tmpl w:val="70C6F9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D13040"/>
    <w:multiLevelType w:val="hybridMultilevel"/>
    <w:tmpl w:val="FE2C71C6"/>
    <w:lvl w:ilvl="0" w:tplc="CD827A1C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FFA1E62"/>
    <w:multiLevelType w:val="hybridMultilevel"/>
    <w:tmpl w:val="8F763F76"/>
    <w:lvl w:ilvl="0" w:tplc="CADE3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D8B"/>
    <w:multiLevelType w:val="hybridMultilevel"/>
    <w:tmpl w:val="776CED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4902"/>
    <w:multiLevelType w:val="multilevel"/>
    <w:tmpl w:val="3DF092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441B94"/>
    <w:multiLevelType w:val="multilevel"/>
    <w:tmpl w:val="59AEC31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30D6"/>
    <w:multiLevelType w:val="hybridMultilevel"/>
    <w:tmpl w:val="6E5297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12DA"/>
    <w:multiLevelType w:val="hybridMultilevel"/>
    <w:tmpl w:val="145C5332"/>
    <w:lvl w:ilvl="0" w:tplc="F8FEB1CA">
      <w:numFmt w:val="bullet"/>
      <w:lvlText w:val=""/>
      <w:lvlJc w:val="left"/>
      <w:pPr>
        <w:ind w:left="1068" w:hanging="360"/>
      </w:pPr>
      <w:rPr>
        <w:rFonts w:ascii="Symbol" w:eastAsia="Arial Unicode MS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5258F9"/>
    <w:multiLevelType w:val="multilevel"/>
    <w:tmpl w:val="2522D9A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85D"/>
    <w:multiLevelType w:val="hybridMultilevel"/>
    <w:tmpl w:val="15BE5D6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405B33"/>
    <w:multiLevelType w:val="multilevel"/>
    <w:tmpl w:val="050C09A0"/>
    <w:lvl w:ilvl="0">
      <w:start w:val="1"/>
      <w:numFmt w:val="none"/>
      <w:suff w:val="nothing"/>
      <w:lvlText w:val=""/>
      <w:lvlJc w:val="left"/>
      <w:pPr>
        <w:ind w:left="3744" w:hanging="360"/>
      </w:pPr>
      <w:rPr>
        <w:rFonts w:cs="Times New Roman"/>
        <w:b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10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446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ind w:left="482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ind w:left="518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554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ind w:left="590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ind w:left="6264" w:hanging="360"/>
      </w:pPr>
      <w:rPr>
        <w:rFonts w:cs="Times New Roman"/>
        <w:i w:val="0"/>
        <w:iCs w:val="0"/>
        <w:color w:val="auto"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ind w:left="6624" w:hanging="360"/>
      </w:pPr>
      <w:rPr>
        <w:rFonts w:cs="Times New Roman"/>
        <w:i w:val="0"/>
        <w:iCs w:val="0"/>
        <w:color w:val="auto"/>
        <w:sz w:val="22"/>
        <w:szCs w:val="22"/>
      </w:rPr>
    </w:lvl>
  </w:abstractNum>
  <w:abstractNum w:abstractNumId="11" w15:restartNumberingAfterBreak="0">
    <w:nsid w:val="3D76226A"/>
    <w:multiLevelType w:val="multilevel"/>
    <w:tmpl w:val="D798A4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9B233A"/>
    <w:multiLevelType w:val="hybridMultilevel"/>
    <w:tmpl w:val="475ABD6A"/>
    <w:lvl w:ilvl="0" w:tplc="E43EB7B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3CDB"/>
    <w:multiLevelType w:val="multilevel"/>
    <w:tmpl w:val="AE1C05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5139F4"/>
    <w:multiLevelType w:val="hybridMultilevel"/>
    <w:tmpl w:val="1F4AD70A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1197F47"/>
    <w:multiLevelType w:val="hybridMultilevel"/>
    <w:tmpl w:val="471ED0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7A7B2E"/>
    <w:multiLevelType w:val="hybridMultilevel"/>
    <w:tmpl w:val="4CF49A58"/>
    <w:lvl w:ilvl="0" w:tplc="DB944B40">
      <w:start w:val="1"/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05741A4"/>
    <w:multiLevelType w:val="multilevel"/>
    <w:tmpl w:val="DDEA1A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Courier New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Courier New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Courier New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Courier New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Courier New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Courier New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Courier New"/>
      </w:rPr>
    </w:lvl>
  </w:abstractNum>
  <w:abstractNum w:abstractNumId="18" w15:restartNumberingAfterBreak="0">
    <w:nsid w:val="78BB02FC"/>
    <w:multiLevelType w:val="hybridMultilevel"/>
    <w:tmpl w:val="61BCDA2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16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6D"/>
    <w:rsid w:val="00012771"/>
    <w:rsid w:val="0003535F"/>
    <w:rsid w:val="00040EC8"/>
    <w:rsid w:val="00054D71"/>
    <w:rsid w:val="00060F7F"/>
    <w:rsid w:val="00062372"/>
    <w:rsid w:val="00062D72"/>
    <w:rsid w:val="000C286C"/>
    <w:rsid w:val="000C78E9"/>
    <w:rsid w:val="000D00E2"/>
    <w:rsid w:val="000D1ED6"/>
    <w:rsid w:val="000E0FD3"/>
    <w:rsid w:val="000E7A3B"/>
    <w:rsid w:val="00121D6F"/>
    <w:rsid w:val="00141E04"/>
    <w:rsid w:val="0016185B"/>
    <w:rsid w:val="00167DC7"/>
    <w:rsid w:val="001A4B66"/>
    <w:rsid w:val="001A6E9A"/>
    <w:rsid w:val="001C3967"/>
    <w:rsid w:val="001C7D69"/>
    <w:rsid w:val="00204CC4"/>
    <w:rsid w:val="00220987"/>
    <w:rsid w:val="00225679"/>
    <w:rsid w:val="00277643"/>
    <w:rsid w:val="0029010A"/>
    <w:rsid w:val="002B104F"/>
    <w:rsid w:val="002B2AB8"/>
    <w:rsid w:val="002C4CA8"/>
    <w:rsid w:val="00366DEF"/>
    <w:rsid w:val="00371F3E"/>
    <w:rsid w:val="003739A7"/>
    <w:rsid w:val="00385EC7"/>
    <w:rsid w:val="00391653"/>
    <w:rsid w:val="003C590E"/>
    <w:rsid w:val="00417C46"/>
    <w:rsid w:val="004530F1"/>
    <w:rsid w:val="00474CEF"/>
    <w:rsid w:val="00475B92"/>
    <w:rsid w:val="004847F9"/>
    <w:rsid w:val="004B1AA9"/>
    <w:rsid w:val="004F40D5"/>
    <w:rsid w:val="004F54A8"/>
    <w:rsid w:val="00532F87"/>
    <w:rsid w:val="00567346"/>
    <w:rsid w:val="00574D44"/>
    <w:rsid w:val="005B5AB6"/>
    <w:rsid w:val="005F365F"/>
    <w:rsid w:val="00607BB5"/>
    <w:rsid w:val="0062042B"/>
    <w:rsid w:val="0063562F"/>
    <w:rsid w:val="0064488C"/>
    <w:rsid w:val="006A0E1E"/>
    <w:rsid w:val="00710809"/>
    <w:rsid w:val="00724AF1"/>
    <w:rsid w:val="007708E3"/>
    <w:rsid w:val="00786679"/>
    <w:rsid w:val="0079356D"/>
    <w:rsid w:val="007B13B1"/>
    <w:rsid w:val="007E368A"/>
    <w:rsid w:val="00804813"/>
    <w:rsid w:val="008119D8"/>
    <w:rsid w:val="00812F39"/>
    <w:rsid w:val="00832511"/>
    <w:rsid w:val="008528F1"/>
    <w:rsid w:val="0088343C"/>
    <w:rsid w:val="00892650"/>
    <w:rsid w:val="008B205B"/>
    <w:rsid w:val="009161C3"/>
    <w:rsid w:val="00923B66"/>
    <w:rsid w:val="00930CF7"/>
    <w:rsid w:val="009515C1"/>
    <w:rsid w:val="00951858"/>
    <w:rsid w:val="00953089"/>
    <w:rsid w:val="009956EA"/>
    <w:rsid w:val="009C00E6"/>
    <w:rsid w:val="009F4A83"/>
    <w:rsid w:val="009F5E3E"/>
    <w:rsid w:val="00A12698"/>
    <w:rsid w:val="00A12E7B"/>
    <w:rsid w:val="00A26533"/>
    <w:rsid w:val="00A33FB0"/>
    <w:rsid w:val="00A361F5"/>
    <w:rsid w:val="00A46AE3"/>
    <w:rsid w:val="00A57B04"/>
    <w:rsid w:val="00A61C65"/>
    <w:rsid w:val="00A76A33"/>
    <w:rsid w:val="00A92881"/>
    <w:rsid w:val="00AA0A0C"/>
    <w:rsid w:val="00AA31F7"/>
    <w:rsid w:val="00AC024B"/>
    <w:rsid w:val="00AC5DC2"/>
    <w:rsid w:val="00B455D1"/>
    <w:rsid w:val="00B64982"/>
    <w:rsid w:val="00B96DEE"/>
    <w:rsid w:val="00BA1CEE"/>
    <w:rsid w:val="00BB10CA"/>
    <w:rsid w:val="00BD5566"/>
    <w:rsid w:val="00BD6AD0"/>
    <w:rsid w:val="00C0154D"/>
    <w:rsid w:val="00C05650"/>
    <w:rsid w:val="00C13965"/>
    <w:rsid w:val="00C30D5A"/>
    <w:rsid w:val="00C613FC"/>
    <w:rsid w:val="00C80D92"/>
    <w:rsid w:val="00C85BD7"/>
    <w:rsid w:val="00CB206A"/>
    <w:rsid w:val="00CB7F4C"/>
    <w:rsid w:val="00CD6089"/>
    <w:rsid w:val="00CD6771"/>
    <w:rsid w:val="00D02334"/>
    <w:rsid w:val="00D24BE1"/>
    <w:rsid w:val="00D440A5"/>
    <w:rsid w:val="00D7078E"/>
    <w:rsid w:val="00DA0E8D"/>
    <w:rsid w:val="00DB5BB5"/>
    <w:rsid w:val="00DD361B"/>
    <w:rsid w:val="00DD4EC9"/>
    <w:rsid w:val="00DF4223"/>
    <w:rsid w:val="00DF4E73"/>
    <w:rsid w:val="00E07D75"/>
    <w:rsid w:val="00E60650"/>
    <w:rsid w:val="00E61B37"/>
    <w:rsid w:val="00E70DE5"/>
    <w:rsid w:val="00EB5608"/>
    <w:rsid w:val="00EB61D7"/>
    <w:rsid w:val="00EE225F"/>
    <w:rsid w:val="00F467D7"/>
    <w:rsid w:val="00F8096D"/>
    <w:rsid w:val="00F835D8"/>
    <w:rsid w:val="00F934EC"/>
    <w:rsid w:val="00F93633"/>
    <w:rsid w:val="00F94546"/>
    <w:rsid w:val="00FB2936"/>
    <w:rsid w:val="00FC7662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B950"/>
  <w15:docId w15:val="{22D578AA-B2E2-4770-87A1-E08A5CD0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87F"/>
    <w:pPr>
      <w:spacing w:after="120"/>
      <w:ind w:left="357" w:hanging="357"/>
      <w:jc w:val="both"/>
    </w:pPr>
    <w:rPr>
      <w:rFonts w:ascii="Times New Roman" w:eastAsia="Arial Unicode MS" w:hAnsi="Times New Roman" w:cs="Mangal"/>
      <w:color w:val="00000A"/>
      <w:kern w:val="2"/>
      <w:szCs w:val="24"/>
      <w:lang w:eastAsia="zh-CN" w:bidi="hi-IN"/>
    </w:rPr>
  </w:style>
  <w:style w:type="paragraph" w:styleId="Nadpis1">
    <w:name w:val="heading 1"/>
    <w:basedOn w:val="Normln"/>
    <w:link w:val="Nadpis1Char"/>
    <w:qFormat/>
    <w:rsid w:val="00E2787F"/>
    <w:pPr>
      <w:keepNext/>
      <w:ind w:left="0" w:firstLine="0"/>
      <w:jc w:val="center"/>
      <w:outlineLvl w:val="0"/>
    </w:pPr>
    <w:rPr>
      <w:b/>
      <w:bCs/>
      <w:sz w:val="23"/>
      <w:szCs w:val="28"/>
    </w:rPr>
  </w:style>
  <w:style w:type="paragraph" w:styleId="Nadpis2">
    <w:name w:val="heading 2"/>
    <w:basedOn w:val="Normln"/>
    <w:link w:val="Nadpis2Char"/>
    <w:qFormat/>
    <w:rsid w:val="00E2787F"/>
    <w:pPr>
      <w:keepNext/>
      <w:tabs>
        <w:tab w:val="left" w:pos="0"/>
      </w:tabs>
      <w:ind w:left="576" w:hanging="576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396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2787F"/>
    <w:rPr>
      <w:rFonts w:ascii="Times New Roman" w:eastAsia="Arial Unicode MS" w:hAnsi="Times New Roman" w:cs="Mangal"/>
      <w:b/>
      <w:bCs/>
      <w:color w:val="00000A"/>
      <w:kern w:val="2"/>
      <w:sz w:val="23"/>
      <w:szCs w:val="28"/>
      <w:lang w:eastAsia="zh-CN" w:bidi="hi-IN"/>
    </w:rPr>
  </w:style>
  <w:style w:type="character" w:customStyle="1" w:styleId="Nadpis2Char">
    <w:name w:val="Nadpis 2 Char"/>
    <w:basedOn w:val="Standardnpsmoodstavce"/>
    <w:link w:val="Nadpis2"/>
    <w:qFormat/>
    <w:rsid w:val="00E2787F"/>
    <w:rPr>
      <w:rFonts w:ascii="Times New Roman" w:eastAsia="Arial Unicode MS" w:hAnsi="Times New Roman" w:cs="Mangal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Internetovodkaz">
    <w:name w:val="Internetový odkaz"/>
    <w:rsid w:val="00E2787F"/>
    <w:rPr>
      <w:rFonts w:cs="Times New Roman"/>
      <w:color w:val="0000FF"/>
      <w:u w:val="single"/>
      <w:lang w:val="cs-CZ"/>
    </w:rPr>
  </w:style>
  <w:style w:type="character" w:customStyle="1" w:styleId="ZkladntextChar">
    <w:name w:val="Základní text Char"/>
    <w:basedOn w:val="Standardnpsmoodstavce"/>
    <w:link w:val="Zkladntext"/>
    <w:qFormat/>
    <w:rsid w:val="00E2787F"/>
    <w:rPr>
      <w:rFonts w:ascii="Times New Roman" w:eastAsia="Arial Unicode MS" w:hAnsi="Times New Roman" w:cs="Mangal"/>
      <w:color w:val="00000A"/>
      <w:kern w:val="2"/>
      <w:sz w:val="20"/>
      <w:szCs w:val="24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E2787F"/>
    <w:rPr>
      <w:rFonts w:ascii="Times New Roman" w:eastAsia="Arial Unicode MS" w:hAnsi="Times New Roman" w:cs="Mangal"/>
      <w:color w:val="00000A"/>
      <w:kern w:val="2"/>
      <w:sz w:val="20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qFormat/>
    <w:rsid w:val="00E2787F"/>
    <w:rPr>
      <w:rFonts w:ascii="Arial" w:eastAsia="Arial Unicode MS" w:hAnsi="Arial" w:cs="Arial"/>
      <w:b/>
      <w:bCs/>
      <w:color w:val="00000A"/>
      <w:kern w:val="2"/>
      <w:sz w:val="24"/>
      <w:szCs w:val="36"/>
      <w:lang w:eastAsia="zh-CN" w:bidi="hi-IN"/>
    </w:rPr>
  </w:style>
  <w:style w:type="character" w:customStyle="1" w:styleId="PodnadpisChar">
    <w:name w:val="Podnadpis Char"/>
    <w:basedOn w:val="Standardnpsmoodstavce"/>
    <w:link w:val="Podnadpis"/>
    <w:qFormat/>
    <w:rsid w:val="00E2787F"/>
    <w:rPr>
      <w:rFonts w:ascii="Arial" w:eastAsia="Arial Unicode MS" w:hAnsi="Arial" w:cs="Microsoft YaHei"/>
      <w:i/>
      <w:iCs/>
      <w:color w:val="00000A"/>
      <w:kern w:val="2"/>
      <w:sz w:val="28"/>
      <w:szCs w:val="28"/>
      <w:lang w:eastAsia="zh-CN" w:bidi="hi-IN"/>
    </w:rPr>
  </w:style>
  <w:style w:type="character" w:customStyle="1" w:styleId="ZpatChar">
    <w:name w:val="Zápatí Char"/>
    <w:basedOn w:val="Standardnpsmoodstavce"/>
    <w:link w:val="Zpat"/>
    <w:qFormat/>
    <w:rsid w:val="00E2787F"/>
    <w:rPr>
      <w:rFonts w:ascii="Times New Roman" w:eastAsia="Arial Unicode MS" w:hAnsi="Times New Roman" w:cs="Mangal"/>
      <w:color w:val="00000A"/>
      <w:kern w:val="2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qFormat/>
    <w:rsid w:val="00E2787F"/>
    <w:rPr>
      <w:rFonts w:ascii="Times New Roman" w:eastAsia="Arial Unicode MS" w:hAnsi="Times New Roman" w:cs="Mangal"/>
      <w:color w:val="00000A"/>
      <w:kern w:val="2"/>
      <w:sz w:val="20"/>
      <w:szCs w:val="24"/>
      <w:lang w:eastAsia="zh-CN" w:bidi="hi-IN"/>
    </w:rPr>
  </w:style>
  <w:style w:type="character" w:customStyle="1" w:styleId="ct-span">
    <w:name w:val="ct-span"/>
    <w:basedOn w:val="Standardnpsmoodstavce"/>
    <w:qFormat/>
    <w:rsid w:val="00E2787F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  <w:b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7">
    <w:name w:val="ListLabel 7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8">
    <w:name w:val="ListLabel 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9">
    <w:name w:val="ListLabel 9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0">
    <w:name w:val="ListLabel 10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1">
    <w:name w:val="ListLabel 11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">
    <w:name w:val="ListLabel 12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3">
    <w:name w:val="ListLabel 13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eastAsia="Times New Roman"/>
      <w:sz w:val="22"/>
      <w:szCs w:val="22"/>
      <w:lang w:eastAsia="cs-CZ" w:bidi="ar-SA"/>
    </w:rPr>
  </w:style>
  <w:style w:type="character" w:customStyle="1" w:styleId="ListLabel50">
    <w:name w:val="ListLabel 50"/>
    <w:qFormat/>
    <w:rPr>
      <w:sz w:val="22"/>
      <w:szCs w:val="22"/>
    </w:rPr>
  </w:style>
  <w:style w:type="character" w:customStyle="1" w:styleId="ListLabel51">
    <w:name w:val="ListLabel 51"/>
    <w:qFormat/>
    <w:rPr>
      <w:rFonts w:eastAsia="Times New Roman"/>
      <w:bCs/>
      <w:sz w:val="22"/>
      <w:szCs w:val="22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ListLabel52">
    <w:name w:val="ListLabel 52"/>
    <w:qFormat/>
    <w:rPr>
      <w:rFonts w:cs="Times New Roman"/>
      <w:b/>
      <w:i w:val="0"/>
      <w:iCs w:val="0"/>
      <w:color w:val="auto"/>
      <w:sz w:val="22"/>
      <w:szCs w:val="22"/>
    </w:rPr>
  </w:style>
  <w:style w:type="character" w:customStyle="1" w:styleId="ListLabel53">
    <w:name w:val="ListLabel 53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4">
    <w:name w:val="ListLabel 54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5">
    <w:name w:val="ListLabel 5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6">
    <w:name w:val="ListLabel 56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7">
    <w:name w:val="ListLabel 57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8">
    <w:name w:val="ListLabel 5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59">
    <w:name w:val="ListLabel 59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0">
    <w:name w:val="ListLabel 60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1">
    <w:name w:val="ListLabel 61"/>
    <w:qFormat/>
    <w:rPr>
      <w:rFonts w:eastAsia="Times New Roman" w:cs="Times New Roman"/>
      <w:b/>
      <w:bCs/>
      <w:i w:val="0"/>
      <w:iCs w:val="0"/>
      <w:color w:val="auto"/>
      <w:sz w:val="22"/>
      <w:szCs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b/>
      <w:sz w:val="22"/>
    </w:rPr>
  </w:style>
  <w:style w:type="character" w:customStyle="1" w:styleId="ListLabel80">
    <w:name w:val="ListLabel 80"/>
    <w:qFormat/>
    <w:rPr>
      <w:b/>
      <w:sz w:val="22"/>
    </w:rPr>
  </w:style>
  <w:style w:type="character" w:customStyle="1" w:styleId="ListLabel81">
    <w:name w:val="ListLabel 81"/>
    <w:qFormat/>
    <w:rPr>
      <w:rFonts w:cs="Wingdings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eastAsia="Times New Roman"/>
      <w:sz w:val="22"/>
      <w:szCs w:val="22"/>
      <w:lang w:eastAsia="cs-CZ" w:bidi="ar-SA"/>
    </w:rPr>
  </w:style>
  <w:style w:type="character" w:customStyle="1" w:styleId="ListLabel91">
    <w:name w:val="ListLabel 91"/>
    <w:qFormat/>
    <w:rPr>
      <w:sz w:val="22"/>
      <w:szCs w:val="22"/>
    </w:rPr>
  </w:style>
  <w:style w:type="character" w:customStyle="1" w:styleId="ListLabel92">
    <w:name w:val="ListLabel 92"/>
    <w:qFormat/>
    <w:rPr>
      <w:rFonts w:eastAsia="Times New Roman"/>
      <w:bCs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E2787F"/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E2787F"/>
    <w:pPr>
      <w:spacing w:line="480" w:lineRule="auto"/>
      <w:ind w:left="283" w:firstLine="0"/>
    </w:pPr>
  </w:style>
  <w:style w:type="paragraph" w:styleId="Nzev">
    <w:name w:val="Title"/>
    <w:basedOn w:val="Normln"/>
    <w:next w:val="Podnadpis"/>
    <w:link w:val="NzevChar"/>
    <w:qFormat/>
    <w:rsid w:val="00E2787F"/>
    <w:pPr>
      <w:jc w:val="center"/>
    </w:pPr>
    <w:rPr>
      <w:rFonts w:ascii="Arial" w:hAnsi="Arial" w:cs="Arial"/>
      <w:b/>
      <w:bCs/>
      <w:sz w:val="24"/>
      <w:szCs w:val="36"/>
    </w:rPr>
  </w:style>
  <w:style w:type="paragraph" w:styleId="Podnadpis">
    <w:name w:val="Subtitle"/>
    <w:basedOn w:val="Normln"/>
    <w:link w:val="PodnadpisChar"/>
    <w:qFormat/>
    <w:rsid w:val="00E2787F"/>
    <w:pPr>
      <w:keepNext/>
      <w:spacing w:before="240"/>
      <w:jc w:val="center"/>
    </w:pPr>
    <w:rPr>
      <w:rFonts w:ascii="Arial" w:hAnsi="Arial" w:cs="Microsoft YaHei"/>
      <w:i/>
      <w:iCs/>
      <w:sz w:val="28"/>
      <w:szCs w:val="28"/>
    </w:rPr>
  </w:style>
  <w:style w:type="paragraph" w:styleId="Zpat">
    <w:name w:val="footer"/>
    <w:basedOn w:val="Normln"/>
    <w:link w:val="ZpatChar"/>
    <w:rsid w:val="00E2787F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E2787F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qFormat/>
    <w:rsid w:val="00E2787F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  <w:spacing w:after="120"/>
      <w:ind w:left="357" w:hanging="357"/>
      <w:jc w:val="both"/>
    </w:pPr>
    <w:rPr>
      <w:rFonts w:ascii="Times New Roman" w:eastAsia="Arial Unicode MS" w:hAnsi="Times New Roman" w:cs="Mangal"/>
      <w:color w:val="00000A"/>
      <w:kern w:val="2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45FA4"/>
    <w:pPr>
      <w:ind w:left="720"/>
      <w:contextualSpacing/>
    </w:pPr>
  </w:style>
  <w:style w:type="paragraph" w:customStyle="1" w:styleId="-wm-msonormal">
    <w:name w:val="-wm-msonormal"/>
    <w:basedOn w:val="Normln"/>
    <w:qFormat/>
    <w:rsid w:val="00766BF0"/>
    <w:pPr>
      <w:spacing w:beforeAutospacing="1" w:afterAutospacing="1"/>
      <w:ind w:left="0" w:firstLine="0"/>
      <w:jc w:val="left"/>
    </w:pPr>
    <w:rPr>
      <w:rFonts w:ascii="Calibri" w:eastAsiaTheme="minorHAnsi" w:hAnsi="Calibri" w:cs="Calibri"/>
      <w:color w:val="auto"/>
      <w:kern w:val="0"/>
      <w:sz w:val="22"/>
      <w:szCs w:val="22"/>
      <w:lang w:eastAsia="cs-CZ" w:bidi="ar-SA"/>
    </w:rPr>
  </w:style>
  <w:style w:type="character" w:styleId="Hypertextovodkaz">
    <w:name w:val="Hyperlink"/>
    <w:rsid w:val="0016185B"/>
    <w:rPr>
      <w:rFonts w:cs="Times New Roman"/>
      <w:color w:val="0000FF"/>
      <w:u w:val="single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3967"/>
    <w:rPr>
      <w:rFonts w:asciiTheme="majorHAnsi" w:eastAsiaTheme="majorEastAsia" w:hAnsiTheme="majorHAnsi" w:cs="Mangal"/>
      <w:i/>
      <w:iCs/>
      <w:color w:val="365F91" w:themeColor="accent1" w:themeShade="BF"/>
      <w:kern w:val="2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9515C1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color w:val="auto"/>
      <w:kern w:val="0"/>
      <w:sz w:val="24"/>
      <w:lang w:eastAsia="cs-CZ" w:bidi="ar-SA"/>
    </w:rPr>
  </w:style>
  <w:style w:type="character" w:styleId="Siln">
    <w:name w:val="Strong"/>
    <w:basedOn w:val="Standardnpsmoodstavce"/>
    <w:uiPriority w:val="22"/>
    <w:qFormat/>
    <w:rsid w:val="00951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regio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CA27-4BD5-4E6F-8C90-D80525E8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janku</dc:creator>
  <cp:lastModifiedBy>user</cp:lastModifiedBy>
  <cp:revision>6</cp:revision>
  <cp:lastPrinted>2021-07-29T10:24:00Z</cp:lastPrinted>
  <dcterms:created xsi:type="dcterms:W3CDTF">2021-07-13T10:35:00Z</dcterms:created>
  <dcterms:modified xsi:type="dcterms:W3CDTF">2021-07-29T12:44:00Z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