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5C04DF" w:rsidRDefault="005C04DF" w:rsidP="005C04DF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:rsidR="005C04DF" w:rsidRDefault="005C04DF" w:rsidP="005E75DC">
      <w:pPr>
        <w:spacing w:beforeLines="60"/>
        <w:rPr>
          <w:rFonts w:ascii="Arial" w:hAnsi="Arial" w:cs="Arial"/>
          <w:b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 služby Libina, příspěvková organizace</w:t>
      </w:r>
    </w:p>
    <w:p w:rsidR="005C04DF" w:rsidRPr="00400ED7" w:rsidRDefault="005C04DF" w:rsidP="005C04DF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Libina 540, 788 05 Libina</w:t>
      </w:r>
    </w:p>
    <w:p w:rsidR="005C04DF" w:rsidRPr="00400ED7" w:rsidRDefault="005C04DF" w:rsidP="005C04DF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75003988</w:t>
      </w:r>
    </w:p>
    <w:p w:rsidR="005C04DF" w:rsidRDefault="005C04DF" w:rsidP="005C04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5C04DF" w:rsidRDefault="005C04DF" w:rsidP="005C04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Markem Němcem, ředitelem</w:t>
      </w:r>
    </w:p>
    <w:p w:rsidR="005C04DF" w:rsidRDefault="005C04DF" w:rsidP="005C04DF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75DC">
        <w:rPr>
          <w:rFonts w:ascii="Arial" w:hAnsi="Arial" w:cs="Arial"/>
        </w:rPr>
        <w:t>XXXXX</w:t>
      </w:r>
    </w:p>
    <w:p w:rsidR="005C04DF" w:rsidRDefault="005C04DF" w:rsidP="005C04DF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:rsidR="005C04DF" w:rsidRPr="003A76F4" w:rsidRDefault="005C04DF" w:rsidP="005C04DF">
      <w:pPr>
        <w:tabs>
          <w:tab w:val="left" w:pos="2835"/>
        </w:tabs>
        <w:ind w:left="2835"/>
        <w:jc w:val="both"/>
        <w:rPr>
          <w:rFonts w:ascii="Arial" w:hAnsi="Arial" w:cs="Arial"/>
          <w:i/>
          <w:color w:val="000000" w:themeColor="text1"/>
        </w:rPr>
      </w:pPr>
      <w:r w:rsidRPr="00D24A59">
        <w:rPr>
          <w:rFonts w:ascii="Arial" w:hAnsi="Arial" w:cs="Arial"/>
          <w:color w:val="000000" w:themeColor="text1"/>
        </w:rPr>
        <w:t>Jméno</w:t>
      </w:r>
      <w:r>
        <w:rPr>
          <w:rFonts w:ascii="Arial" w:hAnsi="Arial" w:cs="Arial"/>
          <w:i/>
          <w:color w:val="000000" w:themeColor="text1"/>
        </w:rPr>
        <w:t>: Marek Němec</w:t>
      </w:r>
    </w:p>
    <w:p w:rsidR="005C04DF" w:rsidRDefault="005E75DC" w:rsidP="005C04DF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XXXXX</w:t>
      </w:r>
    </w:p>
    <w:p w:rsidR="005C04DF" w:rsidRDefault="005E75DC" w:rsidP="005C04DF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 XXXXX</w:t>
      </w:r>
    </w:p>
    <w:p w:rsidR="005C04DF" w:rsidRDefault="005C04DF" w:rsidP="005C04DF">
      <w:pPr>
        <w:spacing w:before="60"/>
        <w:rPr>
          <w:rFonts w:ascii="Arial" w:hAnsi="Arial" w:cs="Arial"/>
        </w:rPr>
      </w:pPr>
    </w:p>
    <w:p w:rsidR="005A71F9" w:rsidRPr="00260A16" w:rsidRDefault="005A71F9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5A71F9" w:rsidRDefault="005A71F9" w:rsidP="005A71F9">
      <w:pPr>
        <w:rPr>
          <w:rFonts w:ascii="Arial" w:hAnsi="Arial" w:cs="Arial"/>
        </w:rPr>
      </w:pPr>
    </w:p>
    <w:p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:rsidR="005A71F9" w:rsidRPr="00D468FA" w:rsidRDefault="005A71F9" w:rsidP="005A71F9">
      <w:pPr>
        <w:jc w:val="both"/>
        <w:rPr>
          <w:rFonts w:ascii="Arial" w:hAnsi="Arial" w:cs="Arial"/>
        </w:rPr>
      </w:pPr>
    </w:p>
    <w:p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5A71F9" w:rsidRPr="00D468FA" w:rsidRDefault="005A71F9" w:rsidP="005A71F9">
      <w:pPr>
        <w:rPr>
          <w:rFonts w:ascii="Arial" w:hAnsi="Arial" w:cs="Arial"/>
          <w:b/>
        </w:rPr>
      </w:pPr>
    </w:p>
    <w:p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proofErr w:type="gramStart"/>
      <w:r w:rsidRPr="00A202DE">
        <w:rPr>
          <w:rFonts w:ascii="Arial" w:hAnsi="Arial" w:cs="Arial"/>
        </w:rPr>
        <w:t>Zastoupen(a/o</w:t>
      </w:r>
      <w:proofErr w:type="gramEnd"/>
      <w:r w:rsidRPr="00A202DE">
        <w:rPr>
          <w:rFonts w:ascii="Arial" w:hAnsi="Arial" w:cs="Arial"/>
        </w:rPr>
        <w:t>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  <w:r w:rsidR="005E75DC">
        <w:rPr>
          <w:rFonts w:ascii="Arial" w:hAnsi="Arial" w:cs="Arial"/>
        </w:rPr>
        <w:t>XXXX</w:t>
      </w:r>
    </w:p>
    <w:p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r w:rsidR="005E75DC">
        <w:rPr>
          <w:rFonts w:ascii="Arial" w:hAnsi="Arial" w:cs="Arial"/>
        </w:rPr>
        <w:t>XXXX</w:t>
      </w:r>
    </w:p>
    <w:p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 w:rsidR="005E75DC">
        <w:rPr>
          <w:rFonts w:ascii="Arial" w:hAnsi="Arial" w:cs="Arial"/>
        </w:rPr>
        <w:t>XXXX</w:t>
      </w:r>
    </w:p>
    <w:p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:rsidR="005A71F9" w:rsidRPr="00D468FA" w:rsidRDefault="005A71F9" w:rsidP="005A71F9">
      <w:pPr>
        <w:rPr>
          <w:rFonts w:ascii="Arial" w:hAnsi="Arial" w:cs="Arial"/>
          <w:lang w:eastAsia="ar-SA"/>
        </w:rPr>
      </w:pPr>
    </w:p>
    <w:p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bookmarkStart w:id="2" w:name="OLE_LINK3"/>
      <w:bookmarkStart w:id="3" w:name="OLE_LINK4"/>
      <w:bookmarkStart w:id="4" w:name="OLE_LINK5"/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bookmarkEnd w:id="2"/>
      <w:bookmarkEnd w:id="3"/>
      <w:bookmarkEnd w:id="4"/>
      <w:r>
        <w:rPr>
          <w:rFonts w:ascii="Arial" w:hAnsi="Arial" w:cs="Arial"/>
          <w:szCs w:val="24"/>
        </w:rPr>
        <w:t>.</w:t>
      </w:r>
    </w:p>
    <w:p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</w:t>
      </w:r>
      <w:proofErr w:type="gramStart"/>
      <w:r w:rsidR="0070510B">
        <w:rPr>
          <w:rFonts w:ascii="Arial" w:hAnsi="Arial" w:cs="Arial"/>
          <w:szCs w:val="24"/>
        </w:rPr>
        <w:t>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</w:t>
      </w:r>
      <w:proofErr w:type="gramEnd"/>
      <w:r w:rsidR="0070510B">
        <w:rPr>
          <w:rFonts w:ascii="Arial" w:hAnsi="Arial" w:cs="Arial"/>
          <w:szCs w:val="24"/>
        </w:rPr>
        <w:t xml:space="preserve">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</w:t>
      </w:r>
      <w:proofErr w:type="gramStart"/>
      <w:r w:rsidRPr="00697C7D">
        <w:rPr>
          <w:rFonts w:ascii="Arial" w:hAnsi="Arial" w:cs="Arial"/>
          <w:szCs w:val="24"/>
        </w:rPr>
        <w:t>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</w:t>
      </w:r>
      <w:proofErr w:type="gramEnd"/>
      <w:r w:rsidRPr="00697C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lastRenderedPageBreak/>
        <w:t>Tato smlouva je vyhotovena ve třech stejnopisech, z nichž Objednatel obdrží dvě vyhotovení a Poskytovatel jedno.</w:t>
      </w:r>
    </w:p>
    <w:p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:rsidR="00D75D9F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:rsidR="005C04DF" w:rsidRPr="005B48C0" w:rsidRDefault="005C04D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  <w:bookmarkStart w:id="5" w:name="_GoBack"/>
      <w:bookmarkEnd w:id="5"/>
    </w:p>
    <w:p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V ..…</w:t>
      </w:r>
      <w:proofErr w:type="gramEnd"/>
      <w:r>
        <w:rPr>
          <w:rFonts w:ascii="Arial" w:hAnsi="Arial" w:cs="Arial"/>
          <w:snapToGrid w:val="0"/>
        </w:rPr>
        <w:t>…………….. dne……………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 ..……………….. dne……………</w:t>
      </w:r>
    </w:p>
    <w:p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/>
      </w:tblPr>
      <w:tblGrid>
        <w:gridCol w:w="3686"/>
        <w:gridCol w:w="1134"/>
        <w:gridCol w:w="4111"/>
      </w:tblGrid>
      <w:tr w:rsidR="00BA213C" w:rsidRPr="00A202DE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:rsidTr="00E562D4">
        <w:tc>
          <w:tcPr>
            <w:tcW w:w="3686" w:type="dxa"/>
            <w:shd w:val="clear" w:color="auto" w:fill="auto"/>
          </w:tcPr>
          <w:p w:rsidR="005C04DF" w:rsidRPr="009F3C41" w:rsidRDefault="005C04DF" w:rsidP="005C04DF">
            <w:pPr>
              <w:pStyle w:val="Heading21"/>
              <w:keepNext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Mgr. Marek Němec</w:t>
            </w:r>
          </w:p>
          <w:p w:rsidR="00BA213C" w:rsidRPr="00A202DE" w:rsidRDefault="005C04DF" w:rsidP="005C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134" w:type="dxa"/>
          </w:tcPr>
          <w:p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/>
      </w:tblPr>
      <w:tblGrid>
        <w:gridCol w:w="3681"/>
        <w:gridCol w:w="2977"/>
        <w:gridCol w:w="1985"/>
      </w:tblGrid>
      <w:tr w:rsidR="009B78D2" w:rsidRPr="002561E4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5C04DF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Němec Marek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483EF9" w:rsidP="005A339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0" w:history="1">
              <w:proofErr w:type="spellStart"/>
              <w:r w:rsidR="005A3392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xxx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5A339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</w:t>
            </w:r>
            <w:proofErr w:type="spellEnd"/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5C04DF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Procházková Irena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5A339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5A3392" w:rsidP="005A3392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/>
                <w:szCs w:val="24"/>
                <w:lang w:eastAsia="en-US"/>
              </w:rPr>
              <w:t>xxx</w:t>
            </w:r>
            <w:proofErr w:type="spellEnd"/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:rsidR="009B78D2" w:rsidRDefault="005A3392" w:rsidP="009B78D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xxx</w:t>
      </w:r>
      <w:proofErr w:type="gramEnd"/>
    </w:p>
    <w:p w:rsidR="009B78D2" w:rsidRDefault="00483EF9" w:rsidP="009B78D2">
      <w:pPr>
        <w:rPr>
          <w:rFonts w:ascii="Arial" w:hAnsi="Arial" w:cs="Arial"/>
        </w:rPr>
      </w:pPr>
      <w:hyperlink r:id="rId11" w:history="1">
        <w:r w:rsidR="005A3392">
          <w:rPr>
            <w:rStyle w:val="Hypertextovodkaz"/>
            <w:rFonts w:ascii="Arial" w:hAnsi="Arial" w:cs="Arial"/>
          </w:rPr>
          <w:t>xxx</w:t>
        </w:r>
      </w:hyperlink>
    </w:p>
    <w:p w:rsidR="009B78D2" w:rsidRDefault="009B78D2" w:rsidP="009B78D2">
      <w:pPr>
        <w:rPr>
          <w:rFonts w:ascii="Arial" w:hAnsi="Arial" w:cs="Arial"/>
        </w:rPr>
      </w:pPr>
    </w:p>
    <w:p w:rsidR="009B78D2" w:rsidRDefault="009B78D2" w:rsidP="009B78D2">
      <w:pPr>
        <w:rPr>
          <w:rFonts w:ascii="Arial" w:hAnsi="Arial" w:cs="Arial"/>
        </w:rPr>
      </w:pPr>
    </w:p>
    <w:p w:rsidR="009B78D2" w:rsidRDefault="009B78D2" w:rsidP="009B78D2">
      <w:pPr>
        <w:rPr>
          <w:rFonts w:ascii="Arial" w:hAnsi="Arial" w:cs="Arial"/>
        </w:rPr>
      </w:pP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:rsidR="009B78D2" w:rsidRDefault="009B78D2" w:rsidP="009B78D2">
      <w:pPr>
        <w:rPr>
          <w:rFonts w:ascii="Arial" w:hAnsi="Arial" w:cs="Arial"/>
          <w:b/>
          <w:bCs/>
        </w:rPr>
      </w:pPr>
    </w:p>
    <w:p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:rsidR="00D75D9F" w:rsidRDefault="00D75D9F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9B78D2" w:rsidRDefault="009B78D2" w:rsidP="005A71F9">
      <w:pPr>
        <w:rPr>
          <w:rFonts w:ascii="Helvetica" w:hAnsi="Helvetica" w:cs="Helvetica"/>
          <w:szCs w:val="24"/>
        </w:rPr>
      </w:pPr>
    </w:p>
    <w:p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sectPr w:rsidR="00D75D9F" w:rsidSect="00E04AC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8E6B" w16cex:dateUtc="2021-01-2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81D5D" w16cid:durableId="23BA8E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A7" w:rsidRDefault="008C28A7" w:rsidP="005A71F9">
      <w:r>
        <w:separator/>
      </w:r>
    </w:p>
  </w:endnote>
  <w:endnote w:type="continuationSeparator" w:id="0">
    <w:p w:rsidR="008C28A7" w:rsidRDefault="008C28A7" w:rsidP="005A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 w:rsidR="00483EF9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83EF9">
      <w:rPr>
        <w:b/>
        <w:bCs/>
      </w:rPr>
      <w:fldChar w:fldCharType="separate"/>
    </w:r>
    <w:r>
      <w:rPr>
        <w:b/>
        <w:bCs/>
        <w:noProof/>
      </w:rPr>
      <w:t>2</w:t>
    </w:r>
    <w:r w:rsidR="00483EF9">
      <w:rPr>
        <w:b/>
        <w:bCs/>
      </w:rPr>
      <w:fldChar w:fldCharType="end"/>
    </w:r>
    <w:r>
      <w:t xml:space="preserve"> z </w:t>
    </w:r>
    <w:fldSimple w:instr="NUMPAGES  \* Arabic  \* MERGEFORMAT">
      <w:r w:rsidR="00145398">
        <w:rPr>
          <w:b/>
          <w:bCs/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="00483EF9"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="00483EF9" w:rsidRPr="00282F59">
      <w:rPr>
        <w:rFonts w:ascii="Arial" w:hAnsi="Arial" w:cs="Arial"/>
        <w:color w:val="000000" w:themeColor="text1"/>
        <w:sz w:val="20"/>
      </w:rPr>
      <w:fldChar w:fldCharType="separate"/>
    </w:r>
    <w:r w:rsidR="005A3392">
      <w:rPr>
        <w:rFonts w:ascii="Arial" w:hAnsi="Arial" w:cs="Arial"/>
        <w:noProof/>
        <w:color w:val="000000" w:themeColor="text1"/>
        <w:sz w:val="20"/>
      </w:rPr>
      <w:t>4</w:t>
    </w:r>
    <w:r w:rsidR="00483EF9" w:rsidRPr="00282F59">
      <w:rPr>
        <w:rFonts w:ascii="Arial" w:hAnsi="Arial" w:cs="Arial"/>
        <w:color w:val="000000" w:themeColor="text1"/>
        <w:sz w:val="20"/>
      </w:rPr>
      <w:fldChar w:fldCharType="end"/>
    </w:r>
    <w:proofErr w:type="gramStart"/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  <w:proofErr w:type="gramEnd"/>
  </w:p>
  <w:p w:rsidR="006A05DC" w:rsidRPr="006A05DC" w:rsidRDefault="008C28A7" w:rsidP="006A05D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42" w:rsidRPr="00CD6C42" w:rsidRDefault="00CD6C42" w:rsidP="00CD6C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A7" w:rsidRDefault="008C28A7" w:rsidP="005A71F9">
      <w:r>
        <w:separator/>
      </w:r>
    </w:p>
  </w:footnote>
  <w:footnote w:type="continuationSeparator" w:id="0">
    <w:p w:rsidR="008C28A7" w:rsidRDefault="008C28A7" w:rsidP="005A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DC" w:rsidRDefault="008C28A7">
    <w:pPr>
      <w:pStyle w:val="Zhlav"/>
    </w:pPr>
  </w:p>
  <w:p w:rsidR="00925CEA" w:rsidRPr="00925CEA" w:rsidRDefault="008C28A7" w:rsidP="00925C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F9"/>
    <w:rsid w:val="0000604D"/>
    <w:rsid w:val="00015C45"/>
    <w:rsid w:val="00043D92"/>
    <w:rsid w:val="00064249"/>
    <w:rsid w:val="00072949"/>
    <w:rsid w:val="00075BA2"/>
    <w:rsid w:val="000A3ED6"/>
    <w:rsid w:val="000D1105"/>
    <w:rsid w:val="00120EA0"/>
    <w:rsid w:val="0012195F"/>
    <w:rsid w:val="0012331F"/>
    <w:rsid w:val="001338D2"/>
    <w:rsid w:val="00144288"/>
    <w:rsid w:val="00145398"/>
    <w:rsid w:val="001E502F"/>
    <w:rsid w:val="00211BE4"/>
    <w:rsid w:val="002301C3"/>
    <w:rsid w:val="00282F59"/>
    <w:rsid w:val="002B27EA"/>
    <w:rsid w:val="002D4399"/>
    <w:rsid w:val="00375141"/>
    <w:rsid w:val="00392FEB"/>
    <w:rsid w:val="003A790A"/>
    <w:rsid w:val="00446F38"/>
    <w:rsid w:val="00466610"/>
    <w:rsid w:val="00483EF9"/>
    <w:rsid w:val="004A6112"/>
    <w:rsid w:val="004F4870"/>
    <w:rsid w:val="00500284"/>
    <w:rsid w:val="00530690"/>
    <w:rsid w:val="00576574"/>
    <w:rsid w:val="00585C89"/>
    <w:rsid w:val="00587179"/>
    <w:rsid w:val="005A3392"/>
    <w:rsid w:val="005A71F9"/>
    <w:rsid w:val="005C04DF"/>
    <w:rsid w:val="005C5668"/>
    <w:rsid w:val="005C766F"/>
    <w:rsid w:val="005E3A19"/>
    <w:rsid w:val="005E75DC"/>
    <w:rsid w:val="00603DE7"/>
    <w:rsid w:val="0060464E"/>
    <w:rsid w:val="00646956"/>
    <w:rsid w:val="006576FA"/>
    <w:rsid w:val="006603E1"/>
    <w:rsid w:val="006711D3"/>
    <w:rsid w:val="00692F2D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C28A7"/>
    <w:rsid w:val="008D6FAA"/>
    <w:rsid w:val="009207C4"/>
    <w:rsid w:val="0092397A"/>
    <w:rsid w:val="00937537"/>
    <w:rsid w:val="0094138A"/>
    <w:rsid w:val="00972584"/>
    <w:rsid w:val="009B78D2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D6C42"/>
    <w:rsid w:val="00D63ED2"/>
    <w:rsid w:val="00D64313"/>
    <w:rsid w:val="00D75D9F"/>
    <w:rsid w:val="00D80243"/>
    <w:rsid w:val="00DE0B49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78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stejskal@suez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ditel@ddlibina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Socialni</cp:lastModifiedBy>
  <cp:revision>5</cp:revision>
  <cp:lastPrinted>2021-07-08T11:33:00Z</cp:lastPrinted>
  <dcterms:created xsi:type="dcterms:W3CDTF">2021-07-08T11:01:00Z</dcterms:created>
  <dcterms:modified xsi:type="dcterms:W3CDTF">2021-07-30T05:33:00Z</dcterms:modified>
</cp:coreProperties>
</file>