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0" w:rsidRDefault="001D57ED">
      <w:pPr>
        <w:tabs>
          <w:tab w:val="left" w:pos="1080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29</w:t>
      </w:r>
    </w:p>
    <w:p w:rsidR="006528E0" w:rsidRDefault="006528E0">
      <w:pPr>
        <w:tabs>
          <w:tab w:val="left" w:pos="1080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line="280" w:lineRule="atLeast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caps/>
          <w:sz w:val="36"/>
          <w:szCs w:val="36"/>
        </w:rPr>
        <w:t>Smlouva  o  dílo</w:t>
      </w:r>
      <w:proofErr w:type="gramEnd"/>
      <w:r>
        <w:rPr>
          <w:rFonts w:ascii="Calibri" w:hAnsi="Calibri" w:cs="Calibri"/>
          <w:b/>
          <w:bCs/>
          <w:caps/>
          <w:sz w:val="36"/>
          <w:szCs w:val="36"/>
        </w:rPr>
        <w:t xml:space="preserve"> </w:t>
      </w:r>
    </w:p>
    <w:p w:rsidR="006528E0" w:rsidRDefault="00D048BF">
      <w:pPr>
        <w:spacing w:line="280" w:lineRule="atLeas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uzavřená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dle  občanského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zákoníku </w:t>
      </w:r>
    </w:p>
    <w:p w:rsidR="006528E0" w:rsidRDefault="006528E0">
      <w:pPr>
        <w:spacing w:line="280" w:lineRule="atLeas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528E0" w:rsidRDefault="00D048BF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strany:</w:t>
      </w:r>
    </w:p>
    <w:p w:rsidR="006528E0" w:rsidRDefault="006528E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</w:p>
    <w:p w:rsidR="006528E0" w:rsidRDefault="006528E0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pStyle w:val="Zkladntext"/>
        <w:spacing w:line="280" w:lineRule="atLeas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Základní škola a Mateřská škola </w:t>
      </w:r>
      <w:r w:rsidR="001D57ED">
        <w:rPr>
          <w:rFonts w:ascii="Calibri" w:hAnsi="Calibri" w:cs="Calibri"/>
          <w:b/>
          <w:bCs/>
          <w:sz w:val="28"/>
          <w:szCs w:val="28"/>
        </w:rPr>
        <w:t>Nýřany, příspěvková</w:t>
      </w:r>
      <w:r>
        <w:rPr>
          <w:rFonts w:ascii="Calibri" w:hAnsi="Calibri" w:cs="Calibri"/>
          <w:b/>
          <w:bCs/>
          <w:sz w:val="28"/>
          <w:szCs w:val="28"/>
        </w:rPr>
        <w:t xml:space="preserve"> organizace</w:t>
      </w:r>
    </w:p>
    <w:p w:rsidR="006528E0" w:rsidRDefault="001D57ED">
      <w:pPr>
        <w:pStyle w:val="Zkladntext"/>
        <w:spacing w:line="280" w:lineRule="atLeast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Školní 901</w:t>
      </w:r>
      <w:r w:rsidR="00D048BF">
        <w:rPr>
          <w:rFonts w:ascii="Calibri" w:hAnsi="Calibri" w:cs="Calibri"/>
          <w:sz w:val="22"/>
          <w:szCs w:val="22"/>
          <w:lang w:eastAsia="cs-CZ"/>
        </w:rPr>
        <w:t>,PSČ 330 23 Nýřany</w:t>
      </w:r>
    </w:p>
    <w:p w:rsidR="006528E0" w:rsidRDefault="00D048BF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  60611880</w:t>
      </w:r>
    </w:p>
    <w:p w:rsidR="006528E0" w:rsidRDefault="00D048BF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jednající: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Mgr.Jiří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Loritz</w:t>
      </w:r>
      <w:proofErr w:type="spellEnd"/>
    </w:p>
    <w:p w:rsidR="006528E0" w:rsidRDefault="00D048BF">
      <w:pPr>
        <w:tabs>
          <w:tab w:val="left" w:pos="1843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„objednatel“ na straně jedné)</w:t>
      </w:r>
    </w:p>
    <w:p w:rsidR="006528E0" w:rsidRDefault="006528E0">
      <w:pPr>
        <w:spacing w:line="280" w:lineRule="atLeas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528E0" w:rsidRDefault="006528E0">
      <w:pPr>
        <w:spacing w:line="280" w:lineRule="atLeast"/>
        <w:rPr>
          <w:rFonts w:ascii="Calibri" w:hAnsi="Calibri" w:cs="Calibri"/>
          <w:i/>
          <w:iCs/>
          <w:sz w:val="22"/>
          <w:szCs w:val="22"/>
        </w:rPr>
      </w:pPr>
    </w:p>
    <w:p w:rsidR="006528E0" w:rsidRDefault="006528E0">
      <w:pPr>
        <w:spacing w:line="280" w:lineRule="atLeast"/>
        <w:rPr>
          <w:rFonts w:ascii="Calibri" w:hAnsi="Calibri" w:cs="Calibri"/>
          <w:i/>
          <w:iCs/>
          <w:sz w:val="22"/>
          <w:szCs w:val="22"/>
        </w:rPr>
      </w:pPr>
    </w:p>
    <w:p w:rsidR="006528E0" w:rsidRDefault="00D048BF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</w:p>
    <w:p w:rsidR="006528E0" w:rsidRDefault="006528E0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line="280" w:lineRule="atLeast"/>
      </w:pPr>
      <w:r>
        <w:rPr>
          <w:rFonts w:ascii="Calibri" w:hAnsi="Calibri" w:cs="Calibri"/>
          <w:b/>
          <w:bCs/>
          <w:sz w:val="22"/>
          <w:szCs w:val="22"/>
        </w:rPr>
        <w:t xml:space="preserve">LIVA </w:t>
      </w:r>
      <w:r w:rsidR="001D57ED">
        <w:rPr>
          <w:rFonts w:ascii="Calibri" w:hAnsi="Calibri" w:cs="Calibri"/>
          <w:b/>
          <w:bCs/>
          <w:sz w:val="22"/>
          <w:szCs w:val="22"/>
        </w:rPr>
        <w:t>interiér s.</w:t>
      </w:r>
      <w:r>
        <w:rPr>
          <w:rFonts w:ascii="Calibri" w:hAnsi="Calibri" w:cs="Calibri"/>
          <w:b/>
          <w:bCs/>
          <w:sz w:val="22"/>
          <w:szCs w:val="22"/>
        </w:rPr>
        <w:t>r.o.</w:t>
      </w:r>
    </w:p>
    <w:p w:rsidR="006528E0" w:rsidRDefault="00D048BF">
      <w:pPr>
        <w:spacing w:line="280" w:lineRule="atLeast"/>
      </w:pPr>
      <w:r>
        <w:rPr>
          <w:rFonts w:ascii="Calibri" w:hAnsi="Calibri" w:cs="Calibri"/>
          <w:sz w:val="22"/>
          <w:szCs w:val="22"/>
        </w:rPr>
        <w:t>se sídlem Tyršova 100, 323 27 Vejprnice</w:t>
      </w:r>
    </w:p>
    <w:p w:rsidR="006528E0" w:rsidRDefault="00D048BF">
      <w:pPr>
        <w:spacing w:line="280" w:lineRule="atLeast"/>
      </w:pPr>
      <w:r>
        <w:rPr>
          <w:rFonts w:ascii="Calibri" w:hAnsi="Calibri" w:cs="Calibri"/>
          <w:sz w:val="22"/>
          <w:szCs w:val="22"/>
        </w:rPr>
        <w:t xml:space="preserve">zastoupeným Martin </w:t>
      </w:r>
      <w:proofErr w:type="spellStart"/>
      <w:r>
        <w:rPr>
          <w:rFonts w:ascii="Calibri" w:hAnsi="Calibri" w:cs="Calibri"/>
          <w:sz w:val="22"/>
          <w:szCs w:val="22"/>
        </w:rPr>
        <w:t>Liederbauch</w:t>
      </w:r>
      <w:proofErr w:type="spellEnd"/>
    </w:p>
    <w:p w:rsidR="006528E0" w:rsidRDefault="00D048BF">
      <w:pPr>
        <w:spacing w:line="280" w:lineRule="atLeast"/>
      </w:pPr>
      <w:r>
        <w:rPr>
          <w:rFonts w:ascii="Calibri" w:hAnsi="Calibri" w:cs="Calibri"/>
          <w:sz w:val="22"/>
          <w:szCs w:val="22"/>
        </w:rPr>
        <w:t xml:space="preserve">IČ: </w:t>
      </w:r>
      <w:proofErr w:type="gramStart"/>
      <w:r>
        <w:rPr>
          <w:rFonts w:ascii="Calibri" w:hAnsi="Calibri" w:cs="Calibri"/>
          <w:sz w:val="22"/>
          <w:szCs w:val="22"/>
        </w:rPr>
        <w:t>25226037                  DIČ</w:t>
      </w:r>
      <w:proofErr w:type="gramEnd"/>
      <w:r>
        <w:rPr>
          <w:rFonts w:ascii="Calibri" w:hAnsi="Calibri" w:cs="Calibri"/>
          <w:sz w:val="22"/>
          <w:szCs w:val="22"/>
        </w:rPr>
        <w:t>: CZ25226037</w:t>
      </w:r>
    </w:p>
    <w:p w:rsidR="006528E0" w:rsidRDefault="00D048BF">
      <w:pPr>
        <w:spacing w:line="280" w:lineRule="atLeast"/>
      </w:pPr>
      <w:r>
        <w:rPr>
          <w:rFonts w:ascii="Calibri" w:hAnsi="Calibri" w:cs="Calibri"/>
          <w:sz w:val="22"/>
          <w:szCs w:val="22"/>
        </w:rPr>
        <w:t xml:space="preserve">ve věcech smluvních je oprávněn jednat: Martin </w:t>
      </w:r>
      <w:proofErr w:type="spellStart"/>
      <w:r>
        <w:rPr>
          <w:rFonts w:ascii="Calibri" w:hAnsi="Calibri" w:cs="Calibri"/>
          <w:sz w:val="22"/>
          <w:szCs w:val="22"/>
        </w:rPr>
        <w:t>Liederbauch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6528E0" w:rsidRDefault="00D048BF">
      <w:pPr>
        <w:spacing w:line="280" w:lineRule="atLeast"/>
      </w:pPr>
      <w:r>
        <w:rPr>
          <w:rFonts w:ascii="Calibri" w:hAnsi="Calibri" w:cs="Calibri"/>
          <w:sz w:val="22"/>
          <w:szCs w:val="22"/>
        </w:rPr>
        <w:t xml:space="preserve">ve věcech technických je oprávněn jednat: Martin </w:t>
      </w:r>
      <w:proofErr w:type="spellStart"/>
      <w:r>
        <w:rPr>
          <w:rFonts w:ascii="Calibri" w:hAnsi="Calibri" w:cs="Calibri"/>
          <w:sz w:val="22"/>
          <w:szCs w:val="22"/>
        </w:rPr>
        <w:t>Liederbauch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6528E0" w:rsidRDefault="006528E0">
      <w:pPr>
        <w:spacing w:line="280" w:lineRule="atLeast"/>
      </w:pPr>
    </w:p>
    <w:p w:rsidR="006528E0" w:rsidRDefault="00D048BF">
      <w:pPr>
        <w:spacing w:line="280" w:lineRule="atLeast"/>
      </w:pPr>
      <w:r>
        <w:rPr>
          <w:rFonts w:ascii="Calibri" w:hAnsi="Calibri" w:cs="Calibri"/>
          <w:sz w:val="22"/>
          <w:szCs w:val="22"/>
        </w:rPr>
        <w:t>Bankovní spojení - č</w:t>
      </w:r>
      <w:bookmarkStart w:id="0" w:name="_GoBack"/>
      <w:bookmarkEnd w:id="0"/>
    </w:p>
    <w:p w:rsidR="006528E0" w:rsidRDefault="006528E0">
      <w:pPr>
        <w:spacing w:line="280" w:lineRule="atLeast"/>
        <w:rPr>
          <w:rFonts w:ascii="Calibri" w:hAnsi="Calibri" w:cs="Calibri"/>
          <w:i/>
          <w:iCs/>
          <w:sz w:val="22"/>
          <w:szCs w:val="22"/>
        </w:rPr>
      </w:pPr>
    </w:p>
    <w:p w:rsidR="006528E0" w:rsidRDefault="00D048BF">
      <w:pPr>
        <w:spacing w:line="28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(dále jen „zhotovitel“ na straně druhé)</w:t>
      </w:r>
    </w:p>
    <w:p w:rsidR="006528E0" w:rsidRDefault="006528E0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6528E0" w:rsidRDefault="006528E0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6528E0" w:rsidRDefault="006528E0">
      <w:pPr>
        <w:spacing w:line="280" w:lineRule="atLeast"/>
        <w:rPr>
          <w:rFonts w:ascii="Calibri" w:hAnsi="Calibri" w:cs="Calibri"/>
          <w:sz w:val="22"/>
          <w:szCs w:val="22"/>
        </w:rPr>
      </w:pPr>
    </w:p>
    <w:p w:rsidR="006528E0" w:rsidRDefault="006528E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I.</w:t>
      </w:r>
    </w:p>
    <w:p w:rsidR="006528E0" w:rsidRDefault="00D048BF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6528E0" w:rsidRDefault="00D048BF">
      <w:pPr>
        <w:pStyle w:val="Zkladntextodsazen2"/>
        <w:numPr>
          <w:ilvl w:val="1"/>
          <w:numId w:val="10"/>
        </w:numPr>
        <w:spacing w:line="280" w:lineRule="atLeast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této smlouvy je závazek zhotovitele na svůj náklad a nebezpečí provést pro ob</w:t>
      </w:r>
      <w:r>
        <w:rPr>
          <w:rFonts w:ascii="Calibri" w:hAnsi="Calibri" w:cs="Calibri"/>
          <w:sz w:val="22"/>
          <w:szCs w:val="22"/>
        </w:rPr>
        <w:t>jednatele dílo tak, jak je specifikováno touto smlouvou, včetně jejích příloh. Objednatel se zavazuje zhotoviteli za provedené dílo zaplatit níže sjednanou cenu díla, a to za podmínek a ve lhůtách sjednaných v této smlouvě.</w:t>
      </w:r>
    </w:p>
    <w:p w:rsidR="006528E0" w:rsidRDefault="00D048BF">
      <w:pPr>
        <w:pStyle w:val="Zkladntextodsazen2"/>
        <w:numPr>
          <w:ilvl w:val="1"/>
          <w:numId w:val="10"/>
        </w:numPr>
        <w:spacing w:line="280" w:lineRule="atLeast"/>
        <w:ind w:left="567" w:hanging="567"/>
      </w:pPr>
      <w:r>
        <w:rPr>
          <w:rFonts w:ascii="Calibri" w:hAnsi="Calibri" w:cs="Calibri"/>
          <w:sz w:val="22"/>
          <w:szCs w:val="22"/>
        </w:rPr>
        <w:t>Dílem podle této smlouvy se rozu</w:t>
      </w:r>
      <w:r>
        <w:rPr>
          <w:rFonts w:ascii="Calibri" w:hAnsi="Calibri" w:cs="Calibri"/>
          <w:sz w:val="22"/>
          <w:szCs w:val="22"/>
        </w:rPr>
        <w:t xml:space="preserve">mí provedení stavebních a dalších prací v rámci veřejné zakázky </w:t>
      </w:r>
      <w:r>
        <w:rPr>
          <w:rFonts w:ascii="Calibri" w:hAnsi="Calibri" w:cs="Calibri"/>
          <w:b/>
          <w:bCs/>
          <w:sz w:val="22"/>
          <w:szCs w:val="22"/>
        </w:rPr>
        <w:t>„Dodávka a montáž PVC do učebny včetně opravy podkladu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stěrkování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broušení, ...</w:t>
      </w:r>
      <w:bookmarkStart w:id="1" w:name="__UnoMark__192_36936305"/>
      <w:bookmarkEnd w:id="1"/>
      <w:r>
        <w:rPr>
          <w:rFonts w:ascii="Calibri" w:hAnsi="Calibri" w:cs="Calibri"/>
          <w:b/>
          <w:bCs/>
          <w:sz w:val="22"/>
          <w:szCs w:val="22"/>
        </w:rPr>
        <w:t>)  do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Základní školy v Nýřanech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(dále jen „</w:t>
      </w:r>
      <w:r>
        <w:rPr>
          <w:rFonts w:ascii="Calibri" w:hAnsi="Calibri" w:cs="Calibri"/>
          <w:sz w:val="22"/>
          <w:szCs w:val="22"/>
          <w:u w:val="single"/>
        </w:rPr>
        <w:t>dílo</w:t>
      </w:r>
      <w:r>
        <w:rPr>
          <w:rFonts w:ascii="Calibri" w:hAnsi="Calibri" w:cs="Calibri"/>
          <w:sz w:val="22"/>
          <w:szCs w:val="22"/>
        </w:rPr>
        <w:t>“).</w:t>
      </w:r>
    </w:p>
    <w:p w:rsidR="006528E0" w:rsidRDefault="006528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528E0" w:rsidRDefault="006528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528E0" w:rsidRDefault="006528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528E0" w:rsidRDefault="006528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528E0" w:rsidRDefault="006528E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II.</w:t>
      </w:r>
    </w:p>
    <w:p w:rsidR="006528E0" w:rsidRDefault="00D048BF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Předmět díla</w:t>
      </w:r>
    </w:p>
    <w:p w:rsidR="006528E0" w:rsidRDefault="00D048BF">
      <w:pPr>
        <w:numPr>
          <w:ilvl w:val="2"/>
          <w:numId w:val="7"/>
        </w:numPr>
        <w:tabs>
          <w:tab w:val="clear" w:pos="720"/>
          <w:tab w:val="left" w:pos="567"/>
        </w:tabs>
        <w:spacing w:line="280" w:lineRule="atLeast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Předmětem díla se rozumí provedení</w:t>
      </w:r>
      <w:r>
        <w:rPr>
          <w:rFonts w:ascii="Calibri" w:hAnsi="Calibri" w:cs="Calibri"/>
          <w:sz w:val="22"/>
          <w:szCs w:val="22"/>
        </w:rPr>
        <w:t xml:space="preserve"> stavebních prací a další související práce, tak jak je specifikováno ve výkazu výměr a projektové dokumentaci, která byla zhotoviteli </w:t>
      </w:r>
      <w:proofErr w:type="gramStart"/>
      <w:r>
        <w:rPr>
          <w:rFonts w:ascii="Calibri" w:hAnsi="Calibri" w:cs="Calibri"/>
          <w:sz w:val="22"/>
          <w:szCs w:val="22"/>
        </w:rPr>
        <w:t>poskytnuta .</w:t>
      </w:r>
      <w:proofErr w:type="gramEnd"/>
    </w:p>
    <w:p w:rsidR="006528E0" w:rsidRDefault="00D048BF">
      <w:pPr>
        <w:numPr>
          <w:ilvl w:val="1"/>
          <w:numId w:val="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díla je dodávka a provedení všech stavebních a montážních prací a konstrukcí, vč. dodávek potřebných materiálů, výrobků, technologií, zpracování výrobní dokumentace, a provedení dalších prací nezbytných k řádnému provedení a dokončení díla a dále</w:t>
      </w:r>
      <w:r>
        <w:rPr>
          <w:rFonts w:ascii="Calibri" w:hAnsi="Calibri" w:cs="Calibri"/>
          <w:sz w:val="22"/>
          <w:szCs w:val="22"/>
        </w:rPr>
        <w:t xml:space="preserve"> provedení všech činností a služeb souvisejících s dodávkou stavebních prací a konstrukcí, jejichž provedení je pro řádné dokončení díla nezbytné, vč. provedení všech nezbytných doprovodných služeb. </w:t>
      </w:r>
    </w:p>
    <w:p w:rsidR="006528E0" w:rsidRDefault="00D048BF">
      <w:pPr>
        <w:numPr>
          <w:ilvl w:val="1"/>
          <w:numId w:val="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si vyhrazuje právo doplnit předmět díla o dal</w:t>
      </w:r>
      <w:r>
        <w:rPr>
          <w:rFonts w:ascii="Calibri" w:hAnsi="Calibri" w:cs="Calibri"/>
          <w:sz w:val="22"/>
          <w:szCs w:val="22"/>
        </w:rPr>
        <w:t xml:space="preserve">ší práce, dodávky a související služby, a to i bez souhlasu zhotovitele, který je povinen tyto práce a dodávky za úhradu zajistit, pokud takto požadované práce svým objemem nepřekročí 20% celkové ceny (bez DPH) sjednaného díla. </w:t>
      </w:r>
    </w:p>
    <w:p w:rsidR="006528E0" w:rsidRDefault="00D048BF">
      <w:pPr>
        <w:numPr>
          <w:ilvl w:val="1"/>
          <w:numId w:val="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je oprávněn i v </w:t>
      </w:r>
      <w:r>
        <w:rPr>
          <w:rFonts w:ascii="Calibri" w:hAnsi="Calibri" w:cs="Calibri"/>
          <w:sz w:val="22"/>
          <w:szCs w:val="22"/>
        </w:rPr>
        <w:t>průběhu realizace upravit předmět díla, případně omezit či rozšířit rozsah některých prací, dodávek nebo souvisejících služeb, dále je oprávněn požadovat záměny materiálů oproti původně navrženým a sjednaným materiálům a zhotovitel je povinen na tyto změny</w:t>
      </w:r>
      <w:r>
        <w:rPr>
          <w:rFonts w:ascii="Calibri" w:hAnsi="Calibri" w:cs="Calibri"/>
          <w:sz w:val="22"/>
          <w:szCs w:val="22"/>
        </w:rPr>
        <w:t xml:space="preserve"> přistoupit. Požadavek na změny předmětu díla či záměnu materiálu musí být písemný. Zhotovitel má při záměně materiálu právo na úhradu veškerých zbytečně vynaložených nákladů, pokud již původní materiál zajistil.</w:t>
      </w:r>
    </w:p>
    <w:p w:rsidR="006528E0" w:rsidRDefault="00D048BF">
      <w:pPr>
        <w:numPr>
          <w:ilvl w:val="1"/>
          <w:numId w:val="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Dojde-li při realizaci díla k jakýmkoliv změnám, doplňkům nebo rozšíření předmětu díla vyplývajících z podmínek při provádění díla, z odborných znalostí zhotovitele nebo z vad projektové dokumentace je zhotovitel povinen provést soupis těchto změn, doplňků</w:t>
      </w:r>
      <w:r>
        <w:rPr>
          <w:rFonts w:ascii="Calibri" w:hAnsi="Calibri" w:cs="Calibri"/>
          <w:sz w:val="22"/>
          <w:szCs w:val="22"/>
        </w:rPr>
        <w:t xml:space="preserve"> nebo rozšíření, ocenit jej podle jednotkových cen použitých pro návrh ceny díla, a pokud to není možné tak podle ceníku společnosti URS Praha a.s. platného ke dni podpisu smlouvy o dílo a předložit tento soupis objednateli nebo jeho zástupci ve věcech tec</w:t>
      </w:r>
      <w:r>
        <w:rPr>
          <w:rFonts w:ascii="Calibri" w:hAnsi="Calibri" w:cs="Calibri"/>
          <w:sz w:val="22"/>
          <w:szCs w:val="22"/>
        </w:rPr>
        <w:t xml:space="preserve">hnických k odsouhlasení formou dodatku ke smlouvě. Teprve po jeho odsouhlasení a uzavření dodatku má právo na realizaci těchto změn a na jejich úhradu. </w:t>
      </w:r>
    </w:p>
    <w:p w:rsidR="006528E0" w:rsidRDefault="00D048BF">
      <w:pPr>
        <w:numPr>
          <w:ilvl w:val="1"/>
          <w:numId w:val="5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Dojde-li při realizaci předmětu díla k jakýmkoliv změnám, doplňkům nebo rozšíření předmětu díla na zákl</w:t>
      </w:r>
      <w:r>
        <w:rPr>
          <w:rFonts w:ascii="Calibri" w:hAnsi="Calibri" w:cs="Calibri"/>
          <w:sz w:val="22"/>
          <w:szCs w:val="22"/>
        </w:rPr>
        <w:t>adě požadavku objednatele, je objednatel povinen předat zhotoviteli ještě před provedením příslušných změn soupis těchto změn, který zhotovitel ocení podle jednotkových cen použitých pro návrh ceny díla a pokud to není možné tak podle ceníku společnosti UR</w:t>
      </w:r>
      <w:r>
        <w:rPr>
          <w:rFonts w:ascii="Calibri" w:hAnsi="Calibri" w:cs="Calibri"/>
          <w:sz w:val="22"/>
          <w:szCs w:val="22"/>
        </w:rPr>
        <w:t xml:space="preserve">S Praha a.s. platného ke dni podpisu smlouvy o dílo. O těchto změnách uzavřou obě strany dodatek ke smlouvě, ve kterém dohodnou i případnou úpravu termínu předání díla, případně ceny díla. </w:t>
      </w:r>
    </w:p>
    <w:p w:rsidR="006528E0" w:rsidRDefault="00D048BF">
      <w:pPr>
        <w:numPr>
          <w:ilvl w:val="1"/>
          <w:numId w:val="5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potvrzuje, že se v plném rozsahu seznámil s rozsahem a </w:t>
      </w:r>
      <w:r>
        <w:rPr>
          <w:rFonts w:ascii="Calibri" w:hAnsi="Calibri" w:cs="Calibri"/>
          <w:sz w:val="22"/>
          <w:szCs w:val="22"/>
        </w:rPr>
        <w:t>povahou díla, že jsou mu známy veškeré technické, kvalitativní a jiné podmínky nezbytné k realizaci díla, že přezkoumal veškeré objemy a komplexnost prací a dodávek, které jsou uvedené v soupisech prací, řádně prověřil místní podmínky na staveništi, všechn</w:t>
      </w:r>
      <w:r>
        <w:rPr>
          <w:rFonts w:ascii="Calibri" w:hAnsi="Calibri" w:cs="Calibri"/>
          <w:sz w:val="22"/>
          <w:szCs w:val="22"/>
        </w:rPr>
        <w:t>y technické a dodací podmínky díla zahrnul do kalkulace cen, a že disponuje takovými kapacitami a odbornými znalostmi, které jsou k provedení díla nezbytné. Zhotovitel potvrzuje, že si je vědom i geografických a zejm. klimatických podmínek místa plnění a t</w:t>
      </w:r>
      <w:r>
        <w:rPr>
          <w:rFonts w:ascii="Calibri" w:hAnsi="Calibri" w:cs="Calibri"/>
          <w:sz w:val="22"/>
          <w:szCs w:val="22"/>
        </w:rPr>
        <w:t>yto skutečnosti vzal do úvahy při přípravě cenové nabídky.</w:t>
      </w:r>
    </w:p>
    <w:p w:rsidR="006528E0" w:rsidRDefault="006528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528E0" w:rsidRDefault="00D048BF">
      <w:pPr>
        <w:spacing w:before="24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III.</w:t>
      </w:r>
    </w:p>
    <w:p w:rsidR="006528E0" w:rsidRDefault="00D048BF">
      <w:pPr>
        <w:spacing w:after="60" w:line="280" w:lineRule="atLeast"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Doba a místo plnění</w:t>
      </w:r>
    </w:p>
    <w:p w:rsidR="006528E0" w:rsidRDefault="00D048BF">
      <w:pPr>
        <w:numPr>
          <w:ilvl w:val="1"/>
          <w:numId w:val="6"/>
        </w:numPr>
        <w:spacing w:line="280" w:lineRule="atLeast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Místem plnění veřejné zakázky je </w:t>
      </w:r>
      <w:r>
        <w:rPr>
          <w:rFonts w:ascii="Calibri" w:hAnsi="Calibri" w:cs="Calibri"/>
          <w:b/>
          <w:bCs/>
          <w:sz w:val="22"/>
          <w:szCs w:val="22"/>
        </w:rPr>
        <w:t>Základní škola v Nýřanech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528E0" w:rsidRDefault="00D048BF">
      <w:pPr>
        <w:numPr>
          <w:ilvl w:val="1"/>
          <w:numId w:val="6"/>
        </w:numPr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 xml:space="preserve">Zhotovitel zahájí stavební práce na díle neprodleně po protokolárním předání staveniště – </w:t>
      </w:r>
      <w:proofErr w:type="gramStart"/>
      <w:r>
        <w:rPr>
          <w:rFonts w:ascii="Calibri" w:hAnsi="Calibri" w:cs="Calibri"/>
          <w:sz w:val="22"/>
          <w:szCs w:val="22"/>
        </w:rPr>
        <w:t>23.7.2021</w:t>
      </w:r>
      <w:proofErr w:type="gramEnd"/>
      <w:r>
        <w:rPr>
          <w:rFonts w:ascii="Calibri" w:hAnsi="Calibri" w:cs="Calibri"/>
          <w:sz w:val="22"/>
          <w:szCs w:val="22"/>
        </w:rPr>
        <w:t>. Poku</w:t>
      </w:r>
      <w:r>
        <w:rPr>
          <w:rFonts w:ascii="Calibri" w:hAnsi="Calibri" w:cs="Calibri"/>
          <w:sz w:val="22"/>
          <w:szCs w:val="22"/>
        </w:rPr>
        <w:t xml:space="preserve">d zhotovitel práce na díle nezahájí ani ve lhůtě 14 dnů ode dne protokolárního převzetí staveniště, je objednavatel oprávněn od smlouvy odstoupit. </w:t>
      </w:r>
    </w:p>
    <w:p w:rsidR="006528E0" w:rsidRDefault="00D048BF">
      <w:pPr>
        <w:numPr>
          <w:ilvl w:val="1"/>
          <w:numId w:val="6"/>
        </w:numPr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 xml:space="preserve">Zhotovitel se zavazuje provést celé dílo bez vad a nedodělků nejpozději do </w:t>
      </w:r>
      <w:proofErr w:type="gramStart"/>
      <w:r>
        <w:rPr>
          <w:rFonts w:ascii="Calibri" w:hAnsi="Calibri" w:cs="Calibri"/>
          <w:sz w:val="22"/>
          <w:szCs w:val="22"/>
        </w:rPr>
        <w:t>29.7.2021</w:t>
      </w:r>
      <w:proofErr w:type="gramEnd"/>
      <w:r>
        <w:rPr>
          <w:rFonts w:ascii="Calibri" w:hAnsi="Calibri" w:cs="Calibri"/>
          <w:sz w:val="22"/>
          <w:szCs w:val="22"/>
        </w:rPr>
        <w:t xml:space="preserve"> (lhůta pro provedení dí</w:t>
      </w:r>
      <w:r>
        <w:rPr>
          <w:rFonts w:ascii="Calibri" w:hAnsi="Calibri" w:cs="Calibri"/>
          <w:sz w:val="22"/>
          <w:szCs w:val="22"/>
        </w:rPr>
        <w:t xml:space="preserve">la, tj. lhůta, ve které zhotovitel řádně ukončí dílo, předá písemné podklady,  které se vztahují k provádění díla, uvede staveniště do náležitého stavu a předá dílo objednateli). </w:t>
      </w:r>
    </w:p>
    <w:p w:rsidR="006528E0" w:rsidRDefault="006528E0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IV.</w:t>
      </w:r>
    </w:p>
    <w:p w:rsidR="006528E0" w:rsidRDefault="00D048BF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díla</w:t>
      </w:r>
    </w:p>
    <w:p w:rsidR="006528E0" w:rsidRDefault="00D048BF">
      <w:pPr>
        <w:tabs>
          <w:tab w:val="left" w:pos="567"/>
        </w:tabs>
        <w:spacing w:line="280" w:lineRule="atLeas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4.1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 xml:space="preserve">Cena díla byla stanovena na základě nabídky zhotovitele </w:t>
      </w:r>
      <w:r>
        <w:rPr>
          <w:rFonts w:ascii="Calibri" w:hAnsi="Calibri" w:cs="Calibri"/>
          <w:sz w:val="22"/>
          <w:szCs w:val="22"/>
        </w:rPr>
        <w:t>v rámci zadávacího řízení a činí:</w:t>
      </w:r>
    </w:p>
    <w:p w:rsidR="006528E0" w:rsidRDefault="00D048BF">
      <w:pPr>
        <w:tabs>
          <w:tab w:val="left" w:pos="567"/>
          <w:tab w:val="right" w:pos="3960"/>
        </w:tabs>
        <w:spacing w:line="280" w:lineRule="atLeast"/>
      </w:pPr>
      <w:r>
        <w:rPr>
          <w:rFonts w:ascii="Calibri" w:hAnsi="Calibri" w:cs="Calibri"/>
          <w:sz w:val="22"/>
          <w:szCs w:val="22"/>
        </w:rPr>
        <w:tab/>
        <w:t>Cena bez DPH:</w:t>
      </w:r>
      <w:r>
        <w:rPr>
          <w:rFonts w:ascii="Calibri" w:hAnsi="Calibri" w:cs="Calibri"/>
          <w:sz w:val="22"/>
          <w:szCs w:val="22"/>
        </w:rPr>
        <w:tab/>
        <w:t xml:space="preserve">       81158,00 Kč</w:t>
      </w:r>
    </w:p>
    <w:p w:rsidR="006528E0" w:rsidRDefault="00D048BF">
      <w:pPr>
        <w:tabs>
          <w:tab w:val="left" w:pos="567"/>
          <w:tab w:val="right" w:pos="3960"/>
        </w:tabs>
        <w:spacing w:line="280" w:lineRule="atLeast"/>
      </w:pPr>
      <w:r>
        <w:rPr>
          <w:rFonts w:ascii="Calibri" w:hAnsi="Calibri" w:cs="Calibri"/>
          <w:sz w:val="22"/>
          <w:szCs w:val="22"/>
        </w:rPr>
        <w:tab/>
        <w:t>DPH 21%:</w:t>
      </w:r>
      <w:r>
        <w:rPr>
          <w:rFonts w:ascii="Calibri" w:hAnsi="Calibri" w:cs="Calibri"/>
          <w:sz w:val="22"/>
          <w:szCs w:val="22"/>
        </w:rPr>
        <w:tab/>
        <w:t xml:space="preserve"> 17043,18 Kč</w:t>
      </w:r>
    </w:p>
    <w:p w:rsidR="006528E0" w:rsidRDefault="00D048BF">
      <w:pPr>
        <w:tabs>
          <w:tab w:val="left" w:pos="567"/>
          <w:tab w:val="right" w:pos="3960"/>
        </w:tabs>
        <w:spacing w:line="280" w:lineRule="atLeast"/>
      </w:pPr>
      <w:r>
        <w:rPr>
          <w:rFonts w:ascii="Calibri" w:hAnsi="Calibri" w:cs="Calibri"/>
          <w:b/>
          <w:bCs/>
          <w:sz w:val="22"/>
          <w:szCs w:val="22"/>
        </w:rPr>
        <w:tab/>
        <w:t>Cena s DPH: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98201,18 Kč</w:t>
      </w:r>
      <w:bookmarkStart w:id="2" w:name="__UnoMark__211_2477590183"/>
      <w:bookmarkEnd w:id="2"/>
    </w:p>
    <w:p w:rsidR="006528E0" w:rsidRDefault="00D048BF">
      <w:pPr>
        <w:tabs>
          <w:tab w:val="left" w:pos="567"/>
          <w:tab w:val="right" w:pos="3960"/>
        </w:tabs>
        <w:spacing w:line="280" w:lineRule="atLeast"/>
        <w:ind w:left="5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Výše DPH se odvíjí od platných a účinných právních předpisů.</w:t>
      </w:r>
    </w:p>
    <w:p w:rsidR="006528E0" w:rsidRDefault="006528E0">
      <w:pPr>
        <w:spacing w:line="280" w:lineRule="atLeast"/>
        <w:rPr>
          <w:rFonts w:ascii="Calibri" w:hAnsi="Calibri" w:cs="Calibri"/>
          <w:bCs/>
          <w:sz w:val="22"/>
          <w:szCs w:val="22"/>
        </w:rPr>
      </w:pPr>
    </w:p>
    <w:p w:rsidR="006528E0" w:rsidRDefault="00D048BF">
      <w:pPr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díla stanovena v odst. </w:t>
      </w:r>
      <w:proofErr w:type="gramStart"/>
      <w:r>
        <w:rPr>
          <w:rFonts w:ascii="Calibri" w:hAnsi="Calibri" w:cs="Calibri"/>
          <w:sz w:val="22"/>
          <w:szCs w:val="22"/>
        </w:rPr>
        <w:t>4.1. 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 je dohodnuta jako nejvý</w:t>
      </w:r>
      <w:r>
        <w:rPr>
          <w:rFonts w:ascii="Calibri" w:hAnsi="Calibri" w:cs="Calibri"/>
          <w:sz w:val="22"/>
          <w:szCs w:val="22"/>
        </w:rPr>
        <w:t>še přípustná po celou dobu platnosti smlouvy a zahrnuje veškerá plnění potřebná pro dosažení účelu této smlouvy, stejně jako veškeré náklady a zisk zhotovitele nezbytné k řádnému a včasnému provedení díla. Cena díla může být změněna dle následujících odsta</w:t>
      </w:r>
      <w:r>
        <w:rPr>
          <w:rFonts w:ascii="Calibri" w:hAnsi="Calibri" w:cs="Calibri"/>
          <w:sz w:val="22"/>
          <w:szCs w:val="22"/>
        </w:rPr>
        <w:t>vců této smlouvy výhradně souhlasným projevem vůle smluvních stran - formou písemného dodatku k této smlouvě.</w:t>
      </w:r>
    </w:p>
    <w:p w:rsidR="006528E0" w:rsidRDefault="00D048BF">
      <w:pPr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 xml:space="preserve">Podkladem pro sestavení ceny díla je Dokumentace pro zadání stavby (dále jen </w:t>
      </w:r>
      <w:proofErr w:type="gramStart"/>
      <w:r>
        <w:rPr>
          <w:rFonts w:ascii="Calibri" w:hAnsi="Calibri" w:cs="Calibri"/>
          <w:sz w:val="22"/>
          <w:szCs w:val="22"/>
        </w:rPr>
        <w:t>DZS) , jejíž</w:t>
      </w:r>
      <w:proofErr w:type="gramEnd"/>
      <w:r>
        <w:rPr>
          <w:rFonts w:ascii="Calibri" w:hAnsi="Calibri" w:cs="Calibri"/>
          <w:sz w:val="22"/>
          <w:szCs w:val="22"/>
        </w:rPr>
        <w:t xml:space="preserve"> součástí je výkaz výměr, který tvoří nedílnou součást té</w:t>
      </w:r>
      <w:r>
        <w:rPr>
          <w:rFonts w:ascii="Calibri" w:hAnsi="Calibri" w:cs="Calibri"/>
          <w:sz w:val="22"/>
          <w:szCs w:val="22"/>
        </w:rPr>
        <w:t xml:space="preserve">to smlouvy jako </w:t>
      </w:r>
      <w:r>
        <w:rPr>
          <w:rFonts w:ascii="Calibri" w:hAnsi="Calibri" w:cs="Calibri"/>
          <w:sz w:val="22"/>
          <w:szCs w:val="22"/>
          <w:u w:val="single"/>
        </w:rPr>
        <w:t>příloha č. 1</w:t>
      </w:r>
      <w:r>
        <w:rPr>
          <w:rFonts w:ascii="Calibri" w:hAnsi="Calibri" w:cs="Calibri"/>
          <w:sz w:val="22"/>
          <w:szCs w:val="22"/>
        </w:rPr>
        <w:t xml:space="preserve">. a projektová dokumentace. Jednotkové ceny uvedené v těchto rozpočtech jsou pevné do data ukončení díla dle této smlouvy. Těmito cenami budou oceněny veškeré případné vícepráce, realizované zhotovitelem do data předání díla. </w:t>
      </w:r>
    </w:p>
    <w:p w:rsidR="006528E0" w:rsidRDefault="00D048BF">
      <w:pPr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bsahem ceny díla jsou práce, dodávky a služby v rozsahu DZS předané v rámci zadávacího řízení. Obsahem ceny jsou i veškeré práce související, jako např. vedlejší rozpočtové náklady, kompletační přirážka, zajištění BOZP – zejména pak ochranné lešení, výrobn</w:t>
      </w:r>
      <w:r>
        <w:rPr>
          <w:rFonts w:ascii="Calibri" w:hAnsi="Calibri" w:cs="Calibri"/>
          <w:sz w:val="22"/>
          <w:szCs w:val="22"/>
        </w:rPr>
        <w:t xml:space="preserve">í dokumentaci, </w:t>
      </w:r>
      <w:r>
        <w:rPr>
          <w:rFonts w:ascii="Calibri" w:hAnsi="Calibri" w:cs="Calibri"/>
          <w:kern w:val="2"/>
          <w:sz w:val="22"/>
          <w:szCs w:val="22"/>
        </w:rPr>
        <w:t>zkoušky, dále poplatky za provedené činnosti a služby správců inženýrských sítí</w:t>
      </w:r>
      <w:r>
        <w:rPr>
          <w:rFonts w:ascii="Calibri" w:hAnsi="Calibri" w:cs="Calibri"/>
          <w:sz w:val="22"/>
          <w:szCs w:val="22"/>
        </w:rPr>
        <w:t xml:space="preserve"> apod., které kryjí náklady zájemce na pomocné a řídící činnosti nezbytné k řádnému ukončení a provedení díla, zejména náklady na vybudování, provoz, udržování a odstranění zařízení staveniště, náklady na dopravu, přesuny hmot, stavební mechanizmy, pomocné</w:t>
      </w:r>
      <w:r>
        <w:rPr>
          <w:rFonts w:ascii="Calibri" w:hAnsi="Calibri" w:cs="Calibri"/>
          <w:sz w:val="22"/>
          <w:szCs w:val="22"/>
        </w:rPr>
        <w:t xml:space="preserve"> materiály, výrobní dokumentaci, </w:t>
      </w:r>
      <w:r>
        <w:rPr>
          <w:rFonts w:ascii="Calibri" w:hAnsi="Calibri" w:cs="Calibri"/>
          <w:kern w:val="2"/>
          <w:sz w:val="22"/>
          <w:szCs w:val="22"/>
        </w:rPr>
        <w:t>ochranu již vybudovaných konstrukcí po dobu výstavby až do předání díla objednatel</w:t>
      </w:r>
      <w:r>
        <w:rPr>
          <w:rFonts w:ascii="Calibri" w:hAnsi="Calibri" w:cs="Calibri"/>
          <w:sz w:val="22"/>
          <w:szCs w:val="22"/>
        </w:rPr>
        <w:t>i. Cena rovněž zahrnuje náklady na vodné, stočné, elektrickou energii, odvoz a likvidaci odpadů, předání případných nebezpečných odpadů opráv</w:t>
      </w:r>
      <w:r>
        <w:rPr>
          <w:rFonts w:ascii="Calibri" w:hAnsi="Calibri" w:cs="Calibri"/>
          <w:sz w:val="22"/>
          <w:szCs w:val="22"/>
        </w:rPr>
        <w:t>něné osobě, náklady na skládky sutě a vybouraných hmot, náklady na používání zdrojů a služeb až do skutečného skončení díla, náklady na zhotovování, výrobu, obstarání, přepravu věcí, zařízení, materiálů, dodávek, pojištění, daně, poplatky, stravné a doprav</w:t>
      </w:r>
      <w:r>
        <w:rPr>
          <w:rFonts w:ascii="Calibri" w:hAnsi="Calibri" w:cs="Calibri"/>
          <w:sz w:val="22"/>
          <w:szCs w:val="22"/>
        </w:rPr>
        <w:t xml:space="preserve">u pracovníků, zabezpečení bezpečnosti a hygieny práce a další náklady spojené s realizací díla. </w:t>
      </w:r>
    </w:p>
    <w:p w:rsidR="006528E0" w:rsidRDefault="00D048BF">
      <w:pPr>
        <w:pStyle w:val="ListParagraph1"/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>Cena díla obsahuje předpokládaný vývoj cen vstupních nákladů a předpokládané zvýšení ceny v závislosti na čase plnění, a to až do termínu dokončení díla sjedna</w:t>
      </w:r>
      <w:r>
        <w:rPr>
          <w:rFonts w:ascii="Calibri" w:hAnsi="Calibri" w:cs="Calibri"/>
          <w:sz w:val="22"/>
          <w:szCs w:val="22"/>
        </w:rPr>
        <w:t>ného ve smlouvě. Cenu díla lze měnit pouze za podmínek uvedených v čl. V. této smlou</w:t>
      </w:r>
      <w:r>
        <w:rPr>
          <w:rFonts w:ascii="Calibri" w:hAnsi="Calibri" w:cs="Calibri"/>
          <w:kern w:val="2"/>
          <w:sz w:val="22"/>
          <w:szCs w:val="22"/>
        </w:rPr>
        <w:t>vy.</w:t>
      </w:r>
    </w:p>
    <w:p w:rsidR="006528E0" w:rsidRDefault="006528E0">
      <w:pPr>
        <w:tabs>
          <w:tab w:val="left" w:pos="567"/>
        </w:tabs>
        <w:spacing w:line="280" w:lineRule="atLeast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</w:p>
    <w:p w:rsidR="006528E0" w:rsidRDefault="006528E0">
      <w:pPr>
        <w:tabs>
          <w:tab w:val="left" w:pos="567"/>
        </w:tabs>
        <w:spacing w:line="240" w:lineRule="atLeast"/>
        <w:jc w:val="center"/>
        <w:rPr>
          <w:rFonts w:ascii="Calibri" w:hAnsi="Calibri" w:cs="Calibri"/>
          <w:b/>
          <w:bCs/>
          <w:kern w:val="2"/>
          <w:sz w:val="22"/>
          <w:szCs w:val="22"/>
        </w:rPr>
      </w:pPr>
    </w:p>
    <w:p w:rsidR="006528E0" w:rsidRDefault="00D048BF">
      <w:pPr>
        <w:tabs>
          <w:tab w:val="left" w:pos="567"/>
        </w:tabs>
        <w:spacing w:line="240" w:lineRule="atLeast"/>
        <w:jc w:val="center"/>
        <w:rPr>
          <w:rFonts w:ascii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</w:rPr>
        <w:t xml:space="preserve">V. </w:t>
      </w:r>
    </w:p>
    <w:p w:rsidR="006528E0" w:rsidRDefault="00D048BF">
      <w:pPr>
        <w:tabs>
          <w:tab w:val="left" w:pos="567"/>
        </w:tabs>
        <w:spacing w:after="120" w:line="240" w:lineRule="atLeast"/>
        <w:jc w:val="center"/>
        <w:rPr>
          <w:rFonts w:ascii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</w:rPr>
        <w:t>Změna ceny díla</w:t>
      </w:r>
    </w:p>
    <w:p w:rsidR="006528E0" w:rsidRDefault="00D048BF">
      <w:pPr>
        <w:tabs>
          <w:tab w:val="left" w:pos="567"/>
        </w:tabs>
        <w:spacing w:after="120" w:line="280" w:lineRule="atLeast"/>
        <w:jc w:val="both"/>
        <w:rPr>
          <w:rFonts w:ascii="Calibri" w:hAnsi="Calibri" w:cs="Calibri"/>
          <w:kern w:val="2"/>
          <w:sz w:val="22"/>
          <w:szCs w:val="22"/>
        </w:rPr>
      </w:pPr>
      <w:proofErr w:type="gramStart"/>
      <w:r>
        <w:rPr>
          <w:rFonts w:ascii="Calibri" w:hAnsi="Calibri" w:cs="Calibri"/>
          <w:kern w:val="2"/>
          <w:sz w:val="22"/>
          <w:szCs w:val="22"/>
        </w:rPr>
        <w:t>5.1</w:t>
      </w:r>
      <w:proofErr w:type="gramEnd"/>
      <w:r>
        <w:rPr>
          <w:rFonts w:ascii="Calibri" w:hAnsi="Calibri" w:cs="Calibri"/>
          <w:kern w:val="2"/>
          <w:sz w:val="22"/>
          <w:szCs w:val="22"/>
        </w:rPr>
        <w:t>.</w:t>
      </w:r>
      <w:r>
        <w:rPr>
          <w:rFonts w:ascii="Calibri" w:hAnsi="Calibri" w:cs="Calibri"/>
          <w:kern w:val="2"/>
          <w:sz w:val="22"/>
          <w:szCs w:val="22"/>
        </w:rPr>
        <w:tab/>
        <w:t>Cenu díla lze měnit pouze z těchto důvodů:</w:t>
      </w:r>
    </w:p>
    <w:p w:rsidR="006528E0" w:rsidRDefault="00D048BF">
      <w:pPr>
        <w:numPr>
          <w:ilvl w:val="3"/>
          <w:numId w:val="18"/>
        </w:numPr>
        <w:tabs>
          <w:tab w:val="left" w:pos="567"/>
        </w:tabs>
        <w:spacing w:after="60" w:line="280" w:lineRule="atLeast"/>
        <w:ind w:left="709" w:hanging="142"/>
        <w:jc w:val="both"/>
      </w:pPr>
      <w:r>
        <w:rPr>
          <w:rFonts w:ascii="Calibri" w:hAnsi="Calibri" w:cs="Calibri"/>
          <w:kern w:val="2"/>
          <w:sz w:val="22"/>
          <w:szCs w:val="22"/>
        </w:rPr>
        <w:t>v průběhu rea</w:t>
      </w:r>
      <w:r>
        <w:rPr>
          <w:rFonts w:ascii="Calibri" w:hAnsi="Calibri" w:cs="Calibri"/>
          <w:sz w:val="22"/>
          <w:szCs w:val="22"/>
        </w:rPr>
        <w:t xml:space="preserve">lizace dojde ke změnám daňových předpisů nebo způsobu účtování daně z přidané </w:t>
      </w:r>
      <w:r>
        <w:rPr>
          <w:rFonts w:ascii="Calibri" w:hAnsi="Calibri" w:cs="Calibri"/>
          <w:sz w:val="22"/>
          <w:szCs w:val="22"/>
        </w:rPr>
        <w:t>hodnoty,</w:t>
      </w:r>
    </w:p>
    <w:p w:rsidR="006528E0" w:rsidRDefault="00D048BF">
      <w:pPr>
        <w:numPr>
          <w:ilvl w:val="3"/>
          <w:numId w:val="18"/>
        </w:numPr>
        <w:tabs>
          <w:tab w:val="left" w:pos="567"/>
        </w:tabs>
        <w:spacing w:after="6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víceprací - objednatel bude v průběhu realizace požadovat provedení jiných prací a dodávek, než těch, které jsou obsahem ceny, nebo pokud v průběhu realizace díla nastane z technických nebo technologických důvodů, které neleží na straně zhotovitel</w:t>
      </w:r>
      <w:r>
        <w:rPr>
          <w:rFonts w:ascii="Calibri" w:hAnsi="Calibri" w:cs="Calibri"/>
          <w:sz w:val="22"/>
          <w:szCs w:val="22"/>
        </w:rPr>
        <w:t>e, potřeba provedení jiných prací, než těch, které jsou obsahem ceny díla,</w:t>
      </w:r>
    </w:p>
    <w:p w:rsidR="006528E0" w:rsidRDefault="00D048BF">
      <w:pPr>
        <w:numPr>
          <w:ilvl w:val="3"/>
          <w:numId w:val="18"/>
        </w:numPr>
        <w:tabs>
          <w:tab w:val="left" w:pos="567"/>
        </w:tabs>
        <w:spacing w:after="12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méněprací</w:t>
      </w:r>
      <w:proofErr w:type="spellEnd"/>
      <w:r>
        <w:rPr>
          <w:rFonts w:ascii="Calibri" w:hAnsi="Calibri" w:cs="Calibri"/>
          <w:sz w:val="22"/>
          <w:szCs w:val="22"/>
        </w:rPr>
        <w:t xml:space="preserve"> – zhotovitel neprovede práce, dodávky nebo služby, které jsou zahrnuté v předmětu díla (a jejich cena ve sjednané ceně díla) a objednatel jejich vyjmutí z předmětu díla po</w:t>
      </w:r>
      <w:r>
        <w:rPr>
          <w:rFonts w:ascii="Calibri" w:hAnsi="Calibri" w:cs="Calibri"/>
          <w:sz w:val="22"/>
          <w:szCs w:val="22"/>
        </w:rPr>
        <w:t>žaduje.</w:t>
      </w:r>
    </w:p>
    <w:p w:rsidR="006528E0" w:rsidRDefault="00D048BF">
      <w:pPr>
        <w:pStyle w:val="ListParagraph1"/>
        <w:numPr>
          <w:ilvl w:val="1"/>
          <w:numId w:val="9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Veškeré případné vícepráce budou oceněny následovně:</w:t>
      </w:r>
    </w:p>
    <w:p w:rsidR="006528E0" w:rsidRDefault="00D048BF">
      <w:pPr>
        <w:numPr>
          <w:ilvl w:val="3"/>
          <w:numId w:val="18"/>
        </w:numPr>
        <w:spacing w:after="6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základě písemného soupisu víceprací, odsouhlaseného oběma stranami, doplní zhotovitel jednotkové ceny v té výši, kterou použil pro sestavení návrhu ceny (rozpočty s jednotkovými cenami jsou ne</w:t>
      </w:r>
      <w:r>
        <w:rPr>
          <w:rFonts w:ascii="Calibri" w:hAnsi="Calibri" w:cs="Calibri"/>
          <w:sz w:val="22"/>
          <w:szCs w:val="22"/>
        </w:rPr>
        <w:t xml:space="preserve">dílnou součástí této smlouvy), </w:t>
      </w:r>
    </w:p>
    <w:p w:rsidR="006528E0" w:rsidRDefault="00D048BF">
      <w:pPr>
        <w:numPr>
          <w:ilvl w:val="3"/>
          <w:numId w:val="18"/>
        </w:numPr>
        <w:spacing w:after="6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nebudou-li práce, které jsou předmětem víceprací, obsaženy v rozpočtu zhotovitele, bude použita položka z ceníku URS Praha a.s. platného ke dni podpisu smlouvy o dílo.</w:t>
      </w:r>
    </w:p>
    <w:p w:rsidR="006528E0" w:rsidRDefault="00D048BF">
      <w:pPr>
        <w:numPr>
          <w:ilvl w:val="3"/>
          <w:numId w:val="18"/>
        </w:numPr>
        <w:spacing w:after="120" w:line="280" w:lineRule="atLeast"/>
        <w:ind w:left="709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vynásobením jednotkových cen a množství provedených měrn</w:t>
      </w:r>
      <w:r>
        <w:rPr>
          <w:rFonts w:ascii="Calibri" w:hAnsi="Calibri" w:cs="Calibri"/>
          <w:sz w:val="22"/>
          <w:szCs w:val="22"/>
        </w:rPr>
        <w:t>ých jednotek budou stanoveny základní náklady  víceprací. K celkovému součtu pak bude dopočtena DPH dle předpisů platných v době zúčtování.</w:t>
      </w:r>
    </w:p>
    <w:p w:rsidR="006528E0" w:rsidRDefault="00D048BF">
      <w:pPr>
        <w:numPr>
          <w:ilvl w:val="1"/>
          <w:numId w:val="9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některé práce a dodávky, které byly obsahem předané dokumentace, nebudou oproti projektu objednatelem </w:t>
      </w:r>
      <w:r>
        <w:rPr>
          <w:rFonts w:ascii="Calibri" w:hAnsi="Calibri" w:cs="Calibri"/>
          <w:sz w:val="22"/>
          <w:szCs w:val="22"/>
        </w:rPr>
        <w:t>vyžadovány (</w:t>
      </w:r>
      <w:proofErr w:type="spellStart"/>
      <w:r>
        <w:rPr>
          <w:rFonts w:ascii="Calibri" w:hAnsi="Calibri" w:cs="Calibri"/>
          <w:sz w:val="22"/>
          <w:szCs w:val="22"/>
        </w:rPr>
        <w:t>méněpráce</w:t>
      </w:r>
      <w:proofErr w:type="spellEnd"/>
      <w:r>
        <w:rPr>
          <w:rFonts w:ascii="Calibri" w:hAnsi="Calibri" w:cs="Calibri"/>
          <w:sz w:val="22"/>
          <w:szCs w:val="22"/>
        </w:rPr>
        <w:t>) a tedy nebudou provedeny, bude cena díla o tyto práce snížena, a to ve výši, ve které bude uvedena v položkových rozpočtech zhotovitele.</w:t>
      </w:r>
    </w:p>
    <w:p w:rsidR="006528E0" w:rsidRDefault="00D048BF">
      <w:pPr>
        <w:pStyle w:val="ListParagraph1"/>
        <w:numPr>
          <w:ilvl w:val="1"/>
          <w:numId w:val="9"/>
        </w:numPr>
        <w:tabs>
          <w:tab w:val="left" w:pos="567"/>
        </w:tabs>
        <w:spacing w:after="120" w:line="280" w:lineRule="atLeast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 xml:space="preserve">V případě, že dojde k prodlení s předáním díla z důvodů ležících na straně zhotovitele, je tato </w:t>
      </w:r>
      <w:r>
        <w:rPr>
          <w:rFonts w:ascii="Calibri" w:hAnsi="Calibri" w:cs="Calibri"/>
          <w:sz w:val="22"/>
          <w:szCs w:val="22"/>
        </w:rPr>
        <w:t xml:space="preserve">cena dle čl. </w:t>
      </w:r>
      <w:proofErr w:type="gramStart"/>
      <w:r>
        <w:rPr>
          <w:rFonts w:ascii="Calibri" w:hAnsi="Calibri" w:cs="Calibri"/>
          <w:sz w:val="22"/>
          <w:szCs w:val="22"/>
        </w:rPr>
        <w:t>4.1. 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 až do doby skutečného ukončení díla neměnná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6528E0" w:rsidRDefault="00D048BF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5.5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Veškeré vícepráce, změny, doplňky nebo rozšíření, které jsou realizovány v souladu s touto smlouvou, musí být vždy před jejich realizací písemně odsouhlaseny objednatelem, a to formou písemného dodatku k této smlouvě. Zhotovitel je povinen ke každé změně v</w:t>
      </w:r>
      <w:r>
        <w:rPr>
          <w:rFonts w:ascii="Calibri" w:hAnsi="Calibri" w:cs="Calibri"/>
          <w:sz w:val="22"/>
          <w:szCs w:val="22"/>
        </w:rPr>
        <w:t> množství nebo technické změně, která je zapsána a odsouhlasena ve stavebním deníku nebo v zápisu z kontrolního dne, zpracovat změnový list, který bude podkladem pro zpracování dodatku smlouvy. Zhotovitel v případě provedení prací, které z této smlouvy, re</w:t>
      </w:r>
      <w:r>
        <w:rPr>
          <w:rFonts w:ascii="Calibri" w:hAnsi="Calibri" w:cs="Calibri"/>
          <w:sz w:val="22"/>
          <w:szCs w:val="22"/>
        </w:rPr>
        <w:t xml:space="preserve">sp. následných písemných dodatků nevyplývají, nemůže požadovat jejich úhradu. Veškeré vícepráce </w:t>
      </w:r>
      <w:proofErr w:type="gramStart"/>
      <w:r>
        <w:rPr>
          <w:rFonts w:ascii="Calibri" w:hAnsi="Calibri" w:cs="Calibri"/>
          <w:sz w:val="22"/>
          <w:szCs w:val="22"/>
        </w:rPr>
        <w:t>budou zadávány</w:t>
      </w:r>
      <w:proofErr w:type="gramEnd"/>
      <w:r>
        <w:rPr>
          <w:rFonts w:ascii="Calibri" w:hAnsi="Calibri" w:cs="Calibri"/>
          <w:sz w:val="22"/>
          <w:szCs w:val="22"/>
        </w:rPr>
        <w:t xml:space="preserve"> v souladu s ustanoveními zákona o veřejných zakázkách. </w:t>
      </w:r>
    </w:p>
    <w:p w:rsidR="006528E0" w:rsidRDefault="006528E0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VI.</w:t>
      </w:r>
    </w:p>
    <w:p w:rsidR="006528E0" w:rsidRDefault="00D048BF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Platební podmínky</w:t>
      </w:r>
    </w:p>
    <w:p w:rsidR="006528E0" w:rsidRDefault="00D048BF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Zálohové platby za dílčí plnění se nesjednávají.</w:t>
      </w:r>
    </w:p>
    <w:p w:rsidR="006528E0" w:rsidRDefault="00D048BF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528E0" w:rsidRDefault="00D048BF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</w:t>
      </w:r>
      <w:r>
        <w:rPr>
          <w:rFonts w:ascii="Calibri" w:hAnsi="Calibri" w:cs="Calibri"/>
          <w:sz w:val="22"/>
          <w:szCs w:val="22"/>
        </w:rPr>
        <w:t>objednatel zjistí vady či nesprávnosti v soupisu provedených prací a dodávek, vrátí do 15 dnů soupis zhotoviteli, přičemž uvede, v čem spatřuje vady a nesprávnosti soupisu. Zhotovitel je v tomto případě povinen předložit objednateli opravený soupis, přičem</w:t>
      </w:r>
      <w:r>
        <w:rPr>
          <w:rFonts w:ascii="Calibri" w:hAnsi="Calibri" w:cs="Calibri"/>
          <w:sz w:val="22"/>
          <w:szCs w:val="22"/>
        </w:rPr>
        <w:t>ž objednateli běží vždy znovu lhůta 15 pracovních dnů k posouzení správnosti opraveného soupisu. Nedojde-li mezi oběma stranami k dohodě při odsouhlasení množství nebo druhu provedených prací a dodávek, je zhotovitel oprávněn fakturovat pouze práce a dodáv</w:t>
      </w:r>
      <w:r>
        <w:rPr>
          <w:rFonts w:ascii="Calibri" w:hAnsi="Calibri" w:cs="Calibri"/>
          <w:sz w:val="22"/>
          <w:szCs w:val="22"/>
        </w:rPr>
        <w:t>ky, u kterých nedošlo k rozporu. Pokud by faktura zhotovitele i přesto obsahovala i práce a dodávky, které nebyly objednatelem odsouhlaseny, je objednatel oprávněn uhradit pouze tu část faktury, se kterou souhlasí. Na zbývající část faktury nemůže zhotovit</w:t>
      </w:r>
      <w:r>
        <w:rPr>
          <w:rFonts w:ascii="Calibri" w:hAnsi="Calibri" w:cs="Calibri"/>
          <w:sz w:val="22"/>
          <w:szCs w:val="22"/>
        </w:rPr>
        <w:t>el uplatňovat žádné majetkové sankce vyplývající z peněžitého dluhu objednatele.</w:t>
      </w:r>
    </w:p>
    <w:p w:rsidR="006528E0" w:rsidRDefault="00D048BF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odevzdá účetní/daňové doklady v potřebném počtu stejnopisů. Faktura bude obsahovat veškeré nároky zhotovitele s tím, že budou samostatně odděleny platby za práce sje</w:t>
      </w:r>
      <w:r>
        <w:rPr>
          <w:rFonts w:ascii="Calibri" w:hAnsi="Calibri" w:cs="Calibri"/>
          <w:sz w:val="22"/>
          <w:szCs w:val="22"/>
        </w:rPr>
        <w:t xml:space="preserve">dnané dle této smlouvy a za případné vícepráce. </w:t>
      </w:r>
    </w:p>
    <w:p w:rsidR="006528E0" w:rsidRDefault="00D048BF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uhradí daňový doklad (fakturu) zhotoviteli nejpozději do 30 dnů ode dne doručení faktury (splatnost faktury). Dnem úhrady se rozumí den odepsání fakturované částky z účtu objednatele. Při nedodrže</w:t>
      </w:r>
      <w:r>
        <w:rPr>
          <w:rFonts w:ascii="Calibri" w:hAnsi="Calibri" w:cs="Calibri"/>
          <w:sz w:val="22"/>
          <w:szCs w:val="22"/>
        </w:rPr>
        <w:t>ní této splatnosti je zhotovitel oprávněn vyúčtovat objednateli úrok z prodlení dle platných právních předpisů.</w:t>
      </w:r>
    </w:p>
    <w:p w:rsidR="006528E0" w:rsidRDefault="00D048BF">
      <w:pPr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Dojde-li ze strany objednatele k prodlení při úhradě faktury je zhotovitel oprávněn požadovat od objednatele zákonný úrok z prodlení. </w:t>
      </w:r>
    </w:p>
    <w:p w:rsidR="006528E0" w:rsidRDefault="00D048BF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</w:t>
      </w:r>
      <w:r>
        <w:rPr>
          <w:rFonts w:ascii="Calibri" w:hAnsi="Calibri" w:cs="Calibri"/>
          <w:sz w:val="22"/>
          <w:szCs w:val="22"/>
        </w:rPr>
        <w:t>l je oprávněn do 15 pracovních dnů od doručení vrátit zhotoviteli fakturu, která neobsahuje některou náležitost, nebo má jiné závady v obsahu. Ve vráceném dokladu musí vyznačit důvod vrácení. Nová lhůta splatnosti začne plynout dnem doručení opravené faktu</w:t>
      </w:r>
      <w:r>
        <w:rPr>
          <w:rFonts w:ascii="Calibri" w:hAnsi="Calibri" w:cs="Calibri"/>
          <w:sz w:val="22"/>
          <w:szCs w:val="22"/>
        </w:rPr>
        <w:t>ry objednateli.</w:t>
      </w:r>
    </w:p>
    <w:p w:rsidR="006528E0" w:rsidRDefault="00D048BF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má právo podmínit úhradu faktury odstraněním vad a nedodělků dosavadního plnění. Podmínky úhrady může objednatel uplatnit jak před vystavením faktury, tak po jejím vystavení.</w:t>
      </w:r>
    </w:p>
    <w:p w:rsidR="006528E0" w:rsidRDefault="00D048BF">
      <w:pPr>
        <w:pStyle w:val="ListParagraph1"/>
        <w:numPr>
          <w:ilvl w:val="1"/>
          <w:numId w:val="17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oprávněn pozastavit úhradu kterékoliv pl</w:t>
      </w:r>
      <w:r>
        <w:rPr>
          <w:rFonts w:ascii="Calibri" w:hAnsi="Calibri" w:cs="Calibri"/>
          <w:sz w:val="22"/>
          <w:szCs w:val="22"/>
        </w:rPr>
        <w:t>atby ve prospěch zhotovitele, pokud je zhotovitel v prodlení s plněním jakéhokoliv závazku vůči objednateli podle této smlouvy. Zhotovitel není v tomto případě oprávněn uplatňovat žádné majetkové sankce vyplývající z pozastavení plateb ze strany objednatel</w:t>
      </w:r>
      <w:r>
        <w:rPr>
          <w:rFonts w:ascii="Calibri" w:hAnsi="Calibri" w:cs="Calibri"/>
          <w:sz w:val="22"/>
          <w:szCs w:val="22"/>
        </w:rPr>
        <w:t>e.</w:t>
      </w:r>
    </w:p>
    <w:p w:rsidR="006528E0" w:rsidRDefault="006528E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6528E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VII.</w:t>
      </w:r>
    </w:p>
    <w:p w:rsidR="006528E0" w:rsidRDefault="00D048BF">
      <w:pPr>
        <w:spacing w:after="120" w:line="280" w:lineRule="atLeast"/>
        <w:ind w:left="360" w:hanging="360"/>
        <w:jc w:val="center"/>
      </w:pPr>
      <w:r>
        <w:rPr>
          <w:rFonts w:ascii="Calibri" w:hAnsi="Calibri" w:cs="Calibri"/>
          <w:b/>
          <w:bCs/>
          <w:sz w:val="22"/>
          <w:szCs w:val="22"/>
        </w:rPr>
        <w:t>Staveniště a stavební deník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528E0" w:rsidRDefault="00D048BF">
      <w:pPr>
        <w:pStyle w:val="ListParagraph1"/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předá zhotoviteli a zhotovitel převezme staveniště formou oboustranně podepsaného protokolu. Staveništěm se rozumí prostor vymezený pro řádné provedení díla po vzájemné dohodě investorem a pro nezbytné zařízení staveniště. </w:t>
      </w:r>
    </w:p>
    <w:p w:rsidR="006528E0" w:rsidRDefault="00D048BF">
      <w:pPr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srozumě</w:t>
      </w:r>
      <w:r>
        <w:rPr>
          <w:rFonts w:ascii="Calibri" w:hAnsi="Calibri" w:cs="Calibri"/>
          <w:sz w:val="22"/>
          <w:szCs w:val="22"/>
        </w:rPr>
        <w:t>n se skutečností, že údaje o stávajících podzemních inženýrských sítích a stavebních objektech uvedených v zadávací dokumentaci nemusí být přesné a úplné. Zhotovitel provede prověření inženýrských sítí ve spolupráci se správci těchto sítí a přijme taková o</w:t>
      </w:r>
      <w:r>
        <w:rPr>
          <w:rFonts w:ascii="Calibri" w:hAnsi="Calibri" w:cs="Calibri"/>
          <w:sz w:val="22"/>
          <w:szCs w:val="22"/>
        </w:rPr>
        <w:t>patření, aby nedošlo k jejich poškození během prací na díle. Zhotovitel je povinen dodržovat všechny podmínky správců nebo vlastníků sítí a nese veškeré důsledky a škody vzniklé jejich nedodržením.</w:t>
      </w:r>
    </w:p>
    <w:p w:rsidR="006528E0" w:rsidRDefault="00D048BF">
      <w:pPr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se zavazuje udržovat na převzatém staveništi na</w:t>
      </w:r>
      <w:r>
        <w:rPr>
          <w:rFonts w:ascii="Calibri" w:hAnsi="Calibri" w:cs="Calibri"/>
          <w:sz w:val="22"/>
          <w:szCs w:val="22"/>
        </w:rPr>
        <w:t xml:space="preserve"> svůj náklad pořádek a čistotu, odstraňovat vzniklé odpady (včetně případných nebezpečných odpadů), a to v souladu s příslušnými předpisy. Zhotovitel je povinen zajistit, aby místo stavby a jeho okolí nebylo rušeno hlukem, prachem nebo jinou nečistotou a v</w:t>
      </w:r>
      <w:r>
        <w:rPr>
          <w:rFonts w:ascii="Calibri" w:hAnsi="Calibri" w:cs="Calibri"/>
          <w:sz w:val="22"/>
          <w:szCs w:val="22"/>
        </w:rPr>
        <w:t>eškeré stížnosti a podněty je povinen na místě řešit a ihned je zaznamenat do stavebního deníku, přičemž veškeré stížnosti a podněty třetích osob je vždy současně povinen neprodleně oznámit objednateli. Veškeré práce budou prováděny v souladu s pravidly BO</w:t>
      </w:r>
      <w:r>
        <w:rPr>
          <w:rFonts w:ascii="Calibri" w:hAnsi="Calibri" w:cs="Calibri"/>
          <w:sz w:val="22"/>
          <w:szCs w:val="22"/>
        </w:rPr>
        <w:t>ZP, PO a ochrany životního prostředí. Zhotovitel je povinen užívat staveniště pouze pro účely související s prováděním díla dle této Smlouvy.</w:t>
      </w:r>
    </w:p>
    <w:p w:rsidR="006528E0" w:rsidRDefault="00D048BF">
      <w:pPr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se zavazuje vyklidit a vyčistit staveniště do 14 kalendářních dnů od protokolárního předání a převzetí </w:t>
      </w:r>
      <w:r>
        <w:rPr>
          <w:rFonts w:ascii="Calibri" w:hAnsi="Calibri" w:cs="Calibri"/>
          <w:sz w:val="22"/>
          <w:szCs w:val="22"/>
        </w:rPr>
        <w:t>díla. Při nedodržení tohoto termínu je objednatel oprávněn vyklidit a vyčistit staveniště sám nebo za pomoci třetí osoby a zhotovitel se zavazuje uhradit objednateli veškeré náklady a škody, které mu tím vznikly, přičemž bere na vědomí, že výše těchto nákl</w:t>
      </w:r>
      <w:r>
        <w:rPr>
          <w:rFonts w:ascii="Calibri" w:hAnsi="Calibri" w:cs="Calibri"/>
          <w:sz w:val="22"/>
          <w:szCs w:val="22"/>
        </w:rPr>
        <w:t xml:space="preserve">adů a škod může být vyšší, než by byly náklady, které by za tím účelem vynaložil zhotovitel. </w:t>
      </w:r>
    </w:p>
    <w:p w:rsidR="006528E0" w:rsidRDefault="00D048BF">
      <w:pPr>
        <w:numPr>
          <w:ilvl w:val="1"/>
          <w:numId w:val="19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Ode dne převzetí staveniště je zhotovitel povinen vést v souladu se stavebním zákonem stavební deník, do kterého je povinen zapisovat všechny skutečnosti rozhodné</w:t>
      </w:r>
      <w:r>
        <w:rPr>
          <w:rFonts w:ascii="Calibri" w:hAnsi="Calibri" w:cs="Calibri"/>
          <w:sz w:val="22"/>
          <w:szCs w:val="22"/>
        </w:rPr>
        <w:t xml:space="preserve"> pro plnění smlouvy, zejm. údaje o časovém postupu prací, jejich jakosti, zdůvodnění odchylek prováděných prací od projektové dokumentace, veškeré vícepráce/</w:t>
      </w:r>
      <w:proofErr w:type="spellStart"/>
      <w:r>
        <w:rPr>
          <w:rFonts w:ascii="Calibri" w:hAnsi="Calibri" w:cs="Calibri"/>
          <w:sz w:val="22"/>
          <w:szCs w:val="22"/>
        </w:rPr>
        <w:t>méněpráce</w:t>
      </w:r>
      <w:proofErr w:type="spellEnd"/>
      <w:r>
        <w:rPr>
          <w:rFonts w:ascii="Calibri" w:hAnsi="Calibri" w:cs="Calibri"/>
          <w:sz w:val="22"/>
          <w:szCs w:val="22"/>
        </w:rPr>
        <w:t xml:space="preserve"> apod. Veškeré změny budou podrobně zaznamenány ve změnových listech. Povinnost vést stave</w:t>
      </w:r>
      <w:r>
        <w:rPr>
          <w:rFonts w:ascii="Calibri" w:hAnsi="Calibri" w:cs="Calibri"/>
          <w:sz w:val="22"/>
          <w:szCs w:val="22"/>
        </w:rPr>
        <w:t>bní deník končí předáním a převzetím díla.</w:t>
      </w:r>
    </w:p>
    <w:p w:rsidR="006528E0" w:rsidRDefault="00D048BF">
      <w:pPr>
        <w:numPr>
          <w:ilvl w:val="1"/>
          <w:numId w:val="19"/>
        </w:numPr>
        <w:tabs>
          <w:tab w:val="left" w:pos="567"/>
        </w:tabs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stavebním deníku musí být uvedeno mimo jiné:</w:t>
      </w:r>
    </w:p>
    <w:p w:rsidR="006528E0" w:rsidRDefault="00D048BF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název, sídlo, IČ (příp. DIČ) zhotovitele</w:t>
      </w:r>
    </w:p>
    <w:p w:rsidR="006528E0" w:rsidRDefault="00D048BF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název, sídlo, IČ (příp. DIČ) objednatele</w:t>
      </w:r>
    </w:p>
    <w:p w:rsidR="006528E0" w:rsidRDefault="00D048BF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název, sídlo, IČ (příp. DIČ) zpracovatele PD</w:t>
      </w:r>
    </w:p>
    <w:p w:rsidR="006528E0" w:rsidRDefault="00D048BF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přehled všech provedených zkoušek jako</w:t>
      </w:r>
      <w:r>
        <w:rPr>
          <w:rFonts w:ascii="Calibri" w:hAnsi="Calibri" w:cs="Calibri"/>
          <w:sz w:val="22"/>
          <w:szCs w:val="22"/>
        </w:rPr>
        <w:t>sti</w:t>
      </w:r>
    </w:p>
    <w:p w:rsidR="006528E0" w:rsidRDefault="00D048BF">
      <w:pPr>
        <w:numPr>
          <w:ilvl w:val="0"/>
          <w:numId w:val="2"/>
        </w:numPr>
        <w:tabs>
          <w:tab w:val="clear" w:pos="720"/>
          <w:tab w:val="left" w:pos="1068"/>
        </w:tabs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seznam dokumentace stavby včetně veškerých změn a doplňků</w:t>
      </w:r>
    </w:p>
    <w:p w:rsidR="006528E0" w:rsidRDefault="00D048BF">
      <w:pPr>
        <w:numPr>
          <w:ilvl w:val="0"/>
          <w:numId w:val="2"/>
        </w:numPr>
        <w:tabs>
          <w:tab w:val="clear" w:pos="720"/>
          <w:tab w:val="left" w:pos="1068"/>
        </w:tabs>
        <w:spacing w:after="120"/>
        <w:ind w:left="10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seznam dokladů a úředních opatření týkajících se stavby</w:t>
      </w:r>
    </w:p>
    <w:p w:rsidR="006528E0" w:rsidRDefault="00D048BF">
      <w:pPr>
        <w:numPr>
          <w:ilvl w:val="1"/>
          <w:numId w:val="19"/>
        </w:numPr>
        <w:spacing w:after="120" w:line="26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Veškeré listy stavebního deníku musí být očíslovány. Zápisy ve stavebním deníku slouží jako podklad pro vypracování doplňků a změn smlouvy</w:t>
      </w:r>
      <w:r>
        <w:rPr>
          <w:rFonts w:ascii="Calibri" w:hAnsi="Calibri" w:cs="Calibri"/>
          <w:sz w:val="22"/>
          <w:szCs w:val="22"/>
        </w:rPr>
        <w:t xml:space="preserve">. Žádný zápis do stavebního deníku není způsobilý zvýšit cenu díla uvedenou v čl. </w:t>
      </w:r>
      <w:proofErr w:type="gramStart"/>
      <w:r>
        <w:rPr>
          <w:rFonts w:ascii="Calibri" w:hAnsi="Calibri" w:cs="Calibri"/>
          <w:sz w:val="22"/>
          <w:szCs w:val="22"/>
        </w:rPr>
        <w:t>4.1</w:t>
      </w:r>
      <w:proofErr w:type="gramEnd"/>
      <w:r>
        <w:rPr>
          <w:rFonts w:ascii="Calibri" w:hAnsi="Calibri" w:cs="Calibri"/>
          <w:sz w:val="22"/>
          <w:szCs w:val="22"/>
        </w:rPr>
        <w:t>.</w:t>
      </w:r>
      <w:proofErr w:type="gramStart"/>
      <w:r>
        <w:rPr>
          <w:rFonts w:ascii="Calibri" w:hAnsi="Calibri" w:cs="Calibri"/>
          <w:sz w:val="22"/>
          <w:szCs w:val="22"/>
        </w:rPr>
        <w:t>této</w:t>
      </w:r>
      <w:proofErr w:type="gramEnd"/>
      <w:r>
        <w:rPr>
          <w:rFonts w:ascii="Calibri" w:hAnsi="Calibri" w:cs="Calibri"/>
          <w:sz w:val="22"/>
          <w:szCs w:val="22"/>
        </w:rPr>
        <w:t xml:space="preserve"> smlouvy.</w:t>
      </w:r>
    </w:p>
    <w:p w:rsidR="006528E0" w:rsidRDefault="006528E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528E0" w:rsidRDefault="00D048BF">
      <w:pPr>
        <w:pStyle w:val="Normln0"/>
        <w:spacing w:line="280" w:lineRule="atLeast"/>
        <w:ind w:left="714" w:hanging="71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VIII.</w:t>
      </w:r>
    </w:p>
    <w:p w:rsidR="006528E0" w:rsidRDefault="00D048BF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Podmínky provádění díla</w:t>
      </w:r>
    </w:p>
    <w:p w:rsidR="006528E0" w:rsidRDefault="00D048BF">
      <w:pPr>
        <w:pStyle w:val="ListParagraph1"/>
        <w:numPr>
          <w:ilvl w:val="1"/>
          <w:numId w:val="16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zajišťuje provedení díla svými pracovníky nebo třetími osobami. Zhotovitel se zavazuje vysílat k provádění prací pracovníky odborně a zdravotně způsobilé a řádně proškolené v předpisech bezpečnosti a ochrany zdraví při práci. Při provádění díla </w:t>
      </w:r>
      <w:r>
        <w:rPr>
          <w:rFonts w:ascii="Calibri" w:hAnsi="Calibri" w:cs="Calibri"/>
          <w:sz w:val="22"/>
          <w:szCs w:val="22"/>
        </w:rPr>
        <w:t xml:space="preserve">jinou osobu má zhotovitel odpovědnost, jako by dílo prováděl sám. V případě provádění části díla třetí osobou je zhotovitel povinen objednateli předložit soupis těchto osob k odsouhlasení před zahájením provádění dotčené části díla. </w:t>
      </w:r>
    </w:p>
    <w:p w:rsidR="006528E0" w:rsidRDefault="00D048BF">
      <w:pPr>
        <w:pStyle w:val="Zkladntextodsazen2"/>
        <w:numPr>
          <w:ilvl w:val="1"/>
          <w:numId w:val="16"/>
        </w:numPr>
        <w:spacing w:line="280" w:lineRule="atLeast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nese plnou </w:t>
      </w:r>
      <w:r>
        <w:rPr>
          <w:rFonts w:ascii="Calibri" w:hAnsi="Calibri" w:cs="Calibri"/>
          <w:sz w:val="22"/>
          <w:szCs w:val="22"/>
        </w:rPr>
        <w:t xml:space="preserve">odpovědnost za neplnění povinností vyplývajících z této smlouvy. </w:t>
      </w:r>
    </w:p>
    <w:p w:rsidR="006528E0" w:rsidRDefault="00D048BF">
      <w:pPr>
        <w:pStyle w:val="Zkladntextodsazen2"/>
        <w:numPr>
          <w:ilvl w:val="1"/>
          <w:numId w:val="16"/>
        </w:numPr>
        <w:spacing w:line="280" w:lineRule="atLeast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při provádění díla nesmí bez písemného souhlasu objednatele použít jiné materiály, technologie nebo změny proti zadávací dokumentaci. Současně se zhotovitel zavazuje a ručí za to,</w:t>
      </w:r>
      <w:r>
        <w:rPr>
          <w:rFonts w:ascii="Calibri" w:hAnsi="Calibri" w:cs="Calibri"/>
          <w:sz w:val="22"/>
          <w:szCs w:val="22"/>
        </w:rPr>
        <w:t xml:space="preserve"> že při realizaci díla nepoužije žádný materiál, o kterém je v době užití známo, že je škodlivý. Pokud by tak zhotovitel učinil je povinen na písemné vyzvání objednatele provést okamžitě nápravu. Veškeré náklady s tím spojené nese zhotovitel. Stejně tak se</w:t>
      </w:r>
      <w:r>
        <w:rPr>
          <w:rFonts w:ascii="Calibri" w:hAnsi="Calibri" w:cs="Calibri"/>
          <w:sz w:val="22"/>
          <w:szCs w:val="22"/>
        </w:rPr>
        <w:t xml:space="preserve"> zhotovitel zavazuje, že k realizaci díla nepoužije materiály, které nemají požadovanou certifikaci, je-li pro jejich použití nezbytná podle příslušných předpisů.</w:t>
      </w:r>
    </w:p>
    <w:p w:rsidR="006528E0" w:rsidRDefault="00D048BF">
      <w:pPr>
        <w:pStyle w:val="Zkladntextodsazen2"/>
        <w:numPr>
          <w:ilvl w:val="1"/>
          <w:numId w:val="16"/>
        </w:numPr>
        <w:spacing w:line="280" w:lineRule="atLeast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povinen upozornit objednatele bez zbytečného odkladu na nevhodnou povahu věcí p</w:t>
      </w:r>
      <w:r>
        <w:rPr>
          <w:rFonts w:ascii="Calibri" w:hAnsi="Calibri" w:cs="Calibri"/>
          <w:sz w:val="22"/>
          <w:szCs w:val="22"/>
        </w:rPr>
        <w:t>řevzatých od objednatele nebo pokynů daných mu objednatelem k provedení díla, jestliže zhotovitel mohl tuto nevhodnost zjistit při vynaložení odborné péče.</w:t>
      </w:r>
    </w:p>
    <w:p w:rsidR="006528E0" w:rsidRDefault="00D048BF">
      <w:pPr>
        <w:numPr>
          <w:ilvl w:val="1"/>
          <w:numId w:val="16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Kontrolní dny organizuje objednatel a budou svolávány 1x za dva týdny, nedohodnout-</w:t>
      </w:r>
      <w:proofErr w:type="spellStart"/>
      <w:r>
        <w:rPr>
          <w:rFonts w:ascii="Calibri" w:hAnsi="Calibri" w:cs="Calibri"/>
          <w:sz w:val="22"/>
          <w:szCs w:val="22"/>
        </w:rPr>
        <w:t>li</w:t>
      </w:r>
      <w:proofErr w:type="spellEnd"/>
      <w:r>
        <w:rPr>
          <w:rFonts w:ascii="Calibri" w:hAnsi="Calibri" w:cs="Calibri"/>
          <w:sz w:val="22"/>
          <w:szCs w:val="22"/>
        </w:rPr>
        <w:t xml:space="preserve"> se smluvní str</w:t>
      </w:r>
      <w:r>
        <w:rPr>
          <w:rFonts w:ascii="Calibri" w:hAnsi="Calibri" w:cs="Calibri"/>
          <w:sz w:val="22"/>
          <w:szCs w:val="22"/>
        </w:rPr>
        <w:t xml:space="preserve">any jinak. Opatření dohodnutá při technických a kontrolních dnech a zachycená v zápisech nebo záznamech z těchto jednání jsou pro smluvní strany závazná a musí být v souladu s touto smlouvou. </w:t>
      </w:r>
    </w:p>
    <w:p w:rsidR="006528E0" w:rsidRDefault="00D048BF">
      <w:pPr>
        <w:numPr>
          <w:ilvl w:val="1"/>
          <w:numId w:val="16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nebude provádět dílo v neděli a o státem uznávaných </w:t>
      </w:r>
      <w:r>
        <w:rPr>
          <w:rFonts w:ascii="Calibri" w:hAnsi="Calibri" w:cs="Calibri"/>
          <w:sz w:val="22"/>
          <w:szCs w:val="22"/>
        </w:rPr>
        <w:t xml:space="preserve">svátcích. </w:t>
      </w:r>
    </w:p>
    <w:p w:rsidR="006528E0" w:rsidRDefault="006528E0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IX.</w:t>
      </w:r>
    </w:p>
    <w:p w:rsidR="006528E0" w:rsidRDefault="00D048BF">
      <w:pPr>
        <w:spacing w:after="120"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Splnění díla</w:t>
      </w:r>
    </w:p>
    <w:p w:rsidR="006528E0" w:rsidRDefault="00D048BF">
      <w:pPr>
        <w:pStyle w:val="ListParagraph1"/>
        <w:numPr>
          <w:ilvl w:val="1"/>
          <w:numId w:val="14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splní svou povinnost provést dílo jeho řádným ukončením a předáním jeho předmětu objednateli. Dílo je ukončeno řádně v případě úplného, bezvadného provedení všech stavebních, montážních a dalších prací a konstrukcí, včetně dodávek potřebných mat</w:t>
      </w:r>
      <w:r>
        <w:rPr>
          <w:rFonts w:ascii="Calibri" w:hAnsi="Calibri" w:cs="Calibri"/>
          <w:sz w:val="22"/>
          <w:szCs w:val="22"/>
        </w:rPr>
        <w:t xml:space="preserve">eriálů a zařízení nezbytných pro ukončení provozuschopného díla, dále provedením všech činností souvisejících s dodávkou stavebních a montážních prací a konstrukcí, jejichž provedení je pro řádné ukončení díla nezbytné. </w:t>
      </w:r>
    </w:p>
    <w:p w:rsidR="006528E0" w:rsidRDefault="00D048BF">
      <w:pPr>
        <w:numPr>
          <w:ilvl w:val="1"/>
          <w:numId w:val="14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předání předmětu díla objednateli</w:t>
      </w:r>
      <w:r>
        <w:rPr>
          <w:rFonts w:ascii="Calibri" w:hAnsi="Calibri" w:cs="Calibri"/>
          <w:sz w:val="22"/>
          <w:szCs w:val="22"/>
        </w:rPr>
        <w:t xml:space="preserve"> se pořizuje zápis o předání a převzetí díla podepsaným oběma smluvními stranami, ve kterém se mimo jiné uvede i soupis vad a nedodělků, pokud je dílo obsahuje s termínem jejich odstranění. Vadou se pro účely této smlouvy rozumí odchylka v kvalitě, obsahu,</w:t>
      </w:r>
      <w:r>
        <w:rPr>
          <w:rFonts w:ascii="Calibri" w:hAnsi="Calibri" w:cs="Calibri"/>
          <w:sz w:val="22"/>
          <w:szCs w:val="22"/>
        </w:rPr>
        <w:t xml:space="preserve"> rozsahu nebo parametrech díla či jeho části, oproti podmínkám stanoveným projektovou dokumentací, touto smlouvou, technickými normami a obecně závaznými předpisy.  Nedodělkem se rozumí nedokončené nebo neprovedené práce, dodávky či služby oproti rozsahu s</w:t>
      </w:r>
      <w:r>
        <w:rPr>
          <w:rFonts w:ascii="Calibri" w:hAnsi="Calibri" w:cs="Calibri"/>
          <w:sz w:val="22"/>
          <w:szCs w:val="22"/>
        </w:rPr>
        <w:t>tanovenému projektovou dokumentací a touto smlouvou.</w:t>
      </w:r>
    </w:p>
    <w:p w:rsidR="006528E0" w:rsidRDefault="006528E0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X.</w:t>
      </w:r>
    </w:p>
    <w:p w:rsidR="006528E0" w:rsidRDefault="00D048BF">
      <w:pPr>
        <w:spacing w:after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Záruční podmínky</w:t>
      </w:r>
    </w:p>
    <w:p w:rsidR="006528E0" w:rsidRDefault="00D048BF">
      <w:pPr>
        <w:pStyle w:val="ListParagraph1"/>
        <w:numPr>
          <w:ilvl w:val="1"/>
          <w:numId w:val="3"/>
        </w:numPr>
        <w:spacing w:before="240" w:after="240" w:line="312" w:lineRule="auto"/>
        <w:ind w:left="567" w:hanging="567"/>
        <w:jc w:val="both"/>
      </w:pPr>
      <w:r>
        <w:rPr>
          <w:rFonts w:ascii="Calibri" w:hAnsi="Calibri" w:cs="Calibri"/>
          <w:sz w:val="22"/>
          <w:szCs w:val="22"/>
        </w:rPr>
        <w:t>Zhotovitel poskytuje na provedené dílo záruku v délce 60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měsíců</w:t>
      </w:r>
      <w:r>
        <w:rPr>
          <w:rFonts w:ascii="Calibri" w:hAnsi="Calibri" w:cs="Calibri"/>
          <w:sz w:val="22"/>
          <w:szCs w:val="22"/>
        </w:rPr>
        <w:t xml:space="preserve">. Záruční doba začíná plynout ode dne řádného (protokolárního) předání a převzetí díla. Takto sjednaná záruční doba se </w:t>
      </w:r>
      <w:r>
        <w:rPr>
          <w:rFonts w:ascii="Calibri" w:hAnsi="Calibri" w:cs="Calibri"/>
          <w:sz w:val="22"/>
          <w:szCs w:val="22"/>
        </w:rPr>
        <w:t>vztahuje na stavbu jako celek. Pokud jde o části stavby, zejména o jakákoliv technická zařízení nebo materiál použitý v souvislosti se zhotovením stavby podle této smlouvy, vztahuje se na ně záruční doba stanovená výrobcem těchto zařízení a materiálů podle</w:t>
      </w:r>
      <w:r>
        <w:rPr>
          <w:rFonts w:ascii="Calibri" w:hAnsi="Calibri" w:cs="Calibri"/>
          <w:sz w:val="22"/>
          <w:szCs w:val="22"/>
        </w:rPr>
        <w:t xml:space="preserve"> platné právní úpravy (např. technologická zařízení, svítidla, zařizovací předměty, kotle, vzduchotechnické jednotky).</w:t>
      </w:r>
    </w:p>
    <w:p w:rsidR="006528E0" w:rsidRDefault="00D048BF">
      <w:pPr>
        <w:pStyle w:val="ListParagraph1"/>
        <w:numPr>
          <w:ilvl w:val="1"/>
          <w:numId w:val="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Dílo má vady, pokud jeho provedení neodpovídá požadavkům uvedeným ve smlouvě o dílo, příslušným ČSN, TKP nebo jiné dokumentaci, vztahujíc</w:t>
      </w:r>
      <w:r>
        <w:rPr>
          <w:rFonts w:ascii="Calibri" w:hAnsi="Calibri" w:cs="Calibri"/>
          <w:sz w:val="22"/>
          <w:szCs w:val="22"/>
        </w:rPr>
        <w:t>í se k provedení díla.</w:t>
      </w:r>
    </w:p>
    <w:p w:rsidR="006528E0" w:rsidRDefault="00D048BF">
      <w:pPr>
        <w:numPr>
          <w:ilvl w:val="1"/>
          <w:numId w:val="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povinen zjištěné vady reklamovat u zhotovitele písemně ihned po jejich vzniku. Zhotovitel započne s odstraňováním reklamované vady do 7 dnů ode dne doručení písemného oznámení o vadě, není-li s přihlédnutím k charakteru</w:t>
      </w:r>
      <w:r>
        <w:rPr>
          <w:rFonts w:ascii="Calibri" w:hAnsi="Calibri" w:cs="Calibri"/>
          <w:sz w:val="22"/>
          <w:szCs w:val="22"/>
        </w:rPr>
        <w:t xml:space="preserve"> vad a nedodělků smluvními stranami dohodnuta jiná lhůta. </w:t>
      </w:r>
    </w:p>
    <w:p w:rsidR="006528E0" w:rsidRDefault="006528E0">
      <w:pPr>
        <w:tabs>
          <w:tab w:val="left" w:pos="6915"/>
        </w:tabs>
        <w:spacing w:line="280" w:lineRule="atLeast"/>
        <w:ind w:left="360" w:hanging="360"/>
        <w:rPr>
          <w:rFonts w:ascii="Calibri" w:hAnsi="Calibri" w:cs="Calibri"/>
          <w:sz w:val="22"/>
          <w:szCs w:val="22"/>
        </w:rPr>
      </w:pPr>
    </w:p>
    <w:p w:rsidR="006528E0" w:rsidRDefault="00D048BF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XI.</w:t>
      </w:r>
    </w:p>
    <w:p w:rsidR="006528E0" w:rsidRDefault="00D048BF">
      <w:pPr>
        <w:spacing w:after="120"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Odpovědnost za škodu</w:t>
      </w:r>
    </w:p>
    <w:p w:rsidR="006528E0" w:rsidRDefault="00D048BF">
      <w:pPr>
        <w:pStyle w:val="ListParagraph1"/>
        <w:numPr>
          <w:ilvl w:val="1"/>
          <w:numId w:val="1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Nebezpečí škody na realizovaném díle nese zhotovitel v plném rozsahu až do okamžiku předání a převzetí díla. V případě, že bude dílo předáváno po částech, nese zhotovitel </w:t>
      </w:r>
      <w:r>
        <w:rPr>
          <w:rFonts w:ascii="Calibri" w:hAnsi="Calibri" w:cs="Calibri"/>
          <w:sz w:val="22"/>
          <w:szCs w:val="22"/>
        </w:rPr>
        <w:t>v plném rozsahu nebezpečí škody na každé části díla, která bude takto předávána, až do okamžiku předání a převzetí kompletního díla.</w:t>
      </w:r>
    </w:p>
    <w:p w:rsidR="006528E0" w:rsidRDefault="00D048BF">
      <w:pPr>
        <w:pStyle w:val="ListParagraph1"/>
        <w:numPr>
          <w:ilvl w:val="1"/>
          <w:numId w:val="1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 zhotovovanému předmětu díla dle této smlouvy má vlastnické právo objednatel, a to již od zahájení jeho zhotovování. </w:t>
      </w:r>
    </w:p>
    <w:p w:rsidR="006528E0" w:rsidRDefault="00D048BF">
      <w:pPr>
        <w:numPr>
          <w:ilvl w:val="1"/>
          <w:numId w:val="13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</w:t>
      </w:r>
      <w:r>
        <w:rPr>
          <w:rFonts w:ascii="Calibri" w:hAnsi="Calibri" w:cs="Calibri"/>
          <w:sz w:val="22"/>
          <w:szCs w:val="22"/>
        </w:rPr>
        <w:t>ovitel je povinen nahradit objednateli v plné výši škodu, která vznikla při realizaci díla v souvislosti nebo jako důsledek porušení povinností a závazků zhotovitele dle této smlouvy.</w:t>
      </w:r>
    </w:p>
    <w:p w:rsidR="006528E0" w:rsidRDefault="00D048BF">
      <w:pPr>
        <w:numPr>
          <w:ilvl w:val="1"/>
          <w:numId w:val="13"/>
        </w:numPr>
        <w:tabs>
          <w:tab w:val="left" w:pos="567"/>
        </w:tabs>
        <w:spacing w:before="120"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Náklady na veškeré pojištění nese zhotovitel a má je zahrnuty ve sjednan</w:t>
      </w:r>
      <w:r>
        <w:rPr>
          <w:rFonts w:ascii="Calibri" w:hAnsi="Calibri" w:cs="Calibri"/>
          <w:sz w:val="22"/>
          <w:szCs w:val="22"/>
        </w:rPr>
        <w:t>é ceně.</w:t>
      </w:r>
    </w:p>
    <w:p w:rsidR="006528E0" w:rsidRDefault="00D048BF">
      <w:pPr>
        <w:numPr>
          <w:ilvl w:val="1"/>
          <w:numId w:val="13"/>
        </w:numPr>
        <w:tabs>
          <w:tab w:val="left" w:pos="567"/>
        </w:tabs>
        <w:spacing w:before="120"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pojistná smlouva nebude platná po celou dobu realizace stavby, jedná se o podstatné porušení smlouvy o dílo a objednatel má právo na odstoupení od smlouvy o dílo.</w:t>
      </w:r>
    </w:p>
    <w:p w:rsidR="006528E0" w:rsidRDefault="006528E0">
      <w:pPr>
        <w:tabs>
          <w:tab w:val="left" w:pos="567"/>
        </w:tabs>
        <w:spacing w:before="120" w:after="120" w:line="280" w:lineRule="atLeast"/>
        <w:jc w:val="both"/>
        <w:rPr>
          <w:rFonts w:ascii="Calibri" w:hAnsi="Calibri" w:cs="Calibri"/>
          <w:sz w:val="22"/>
          <w:szCs w:val="22"/>
        </w:rPr>
      </w:pPr>
    </w:p>
    <w:p w:rsidR="006528E0" w:rsidRDefault="00D048BF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XII.</w:t>
      </w:r>
    </w:p>
    <w:p w:rsidR="006528E0" w:rsidRDefault="00D048BF">
      <w:pPr>
        <w:spacing w:after="120"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Smluvní pokuty</w:t>
      </w:r>
    </w:p>
    <w:p w:rsidR="006528E0" w:rsidRDefault="00D048BF">
      <w:pPr>
        <w:pStyle w:val="ListParagraph1"/>
        <w:numPr>
          <w:ilvl w:val="1"/>
          <w:numId w:val="12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nedodržení dohodnutého termínu provedení</w:t>
      </w:r>
      <w:r>
        <w:rPr>
          <w:rFonts w:ascii="Calibri" w:hAnsi="Calibri" w:cs="Calibri"/>
          <w:sz w:val="22"/>
          <w:szCs w:val="22"/>
        </w:rPr>
        <w:t xml:space="preserve"> díla se zhotovitel zavazuje uhradit objednateli smluvní pokutu ve výši 1 000 Kč za každý i započatý den prodlení.</w:t>
      </w:r>
    </w:p>
    <w:p w:rsidR="006528E0" w:rsidRDefault="00D048BF">
      <w:pPr>
        <w:pStyle w:val="ListParagraph1"/>
        <w:numPr>
          <w:ilvl w:val="1"/>
          <w:numId w:val="12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se zavazuje uhradit zhotoviteli smluvní pokutu za každý i započatý den prodlení při úhradě faktury ve výši 0,5% z dlužné částky. </w:t>
      </w:r>
    </w:p>
    <w:p w:rsidR="006528E0" w:rsidRDefault="006528E0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</w:p>
    <w:p w:rsidR="006528E0" w:rsidRDefault="006528E0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XIII.</w:t>
      </w:r>
    </w:p>
    <w:p w:rsidR="006528E0" w:rsidRDefault="00D048BF">
      <w:pPr>
        <w:spacing w:after="120" w:line="280" w:lineRule="atLeast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Odstoupení od smlouvy</w:t>
      </w:r>
    </w:p>
    <w:p w:rsidR="006528E0" w:rsidRDefault="00D048BF">
      <w:pPr>
        <w:pStyle w:val="ListParagraph1"/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může odstoupit od smlouvy, poruší-li zhotovitel podstatným způsobem své smluvní povinnosti a zhotovitel byl na tuto skutečnost prokazatelnou formou (zápis ve stavebním deníku, dopis) upozorněn. </w:t>
      </w:r>
    </w:p>
    <w:p w:rsidR="006528E0" w:rsidRDefault="006528E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6528E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D048BF">
      <w:pPr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XIV.</w:t>
      </w:r>
    </w:p>
    <w:p w:rsidR="006528E0" w:rsidRDefault="00D048BF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Vyšší moc</w:t>
      </w:r>
    </w:p>
    <w:p w:rsidR="006528E0" w:rsidRDefault="00D048BF">
      <w:pPr>
        <w:pStyle w:val="ListParagraph1"/>
        <w:numPr>
          <w:ilvl w:val="1"/>
          <w:numId w:val="11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</w:t>
      </w:r>
      <w:r>
        <w:rPr>
          <w:rFonts w:ascii="Calibri" w:hAnsi="Calibri" w:cs="Calibri"/>
          <w:sz w:val="22"/>
          <w:szCs w:val="22"/>
        </w:rPr>
        <w:t xml:space="preserve"> účely této smlouvy se za vyšší moc považují případy, které nejsou závislé na smluvních stranách a které smluvní strany nemohou ovlivnit. Jedná se např. o válku, mobilizaci, povstání, živelné pohromy apod.</w:t>
      </w:r>
    </w:p>
    <w:p w:rsidR="006528E0" w:rsidRDefault="00D048BF">
      <w:pPr>
        <w:pStyle w:val="ListParagraph1"/>
        <w:numPr>
          <w:ilvl w:val="1"/>
          <w:numId w:val="11"/>
        </w:numPr>
        <w:spacing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se splnění této smlouvy stane nemožným v důs</w:t>
      </w:r>
      <w:r>
        <w:rPr>
          <w:rFonts w:ascii="Calibri" w:hAnsi="Calibri" w:cs="Calibri"/>
          <w:sz w:val="22"/>
          <w:szCs w:val="22"/>
        </w:rPr>
        <w:t>ledku vzniku vyšší moci, strana, která se bude chtít na vyšší moc odvolat, požádá druhou stranu o úpravu smlouvy ve vztahu k předmětu, ceně a době plnění. Pokud nedojde k dohodě, má strana, která se odvolala na vyšší moc, právo odstoupit od smlouvy. Účinno</w:t>
      </w:r>
      <w:r>
        <w:rPr>
          <w:rFonts w:ascii="Calibri" w:hAnsi="Calibri" w:cs="Calibri"/>
          <w:sz w:val="22"/>
          <w:szCs w:val="22"/>
        </w:rPr>
        <w:t>st odstoupení nastává v tomto případě dnem doručení oznámení.</w:t>
      </w:r>
    </w:p>
    <w:p w:rsidR="006528E0" w:rsidRDefault="006528E0">
      <w:pPr>
        <w:pStyle w:val="Zkladntextodsazen2"/>
        <w:spacing w:line="280" w:lineRule="atLeast"/>
        <w:ind w:left="0"/>
        <w:rPr>
          <w:rFonts w:ascii="Calibri" w:hAnsi="Calibri" w:cs="Calibri"/>
          <w:sz w:val="22"/>
          <w:szCs w:val="22"/>
        </w:rPr>
      </w:pPr>
    </w:p>
    <w:p w:rsidR="006528E0" w:rsidRDefault="006528E0">
      <w:pPr>
        <w:pStyle w:val="Zkladntextodsazen2"/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528E0" w:rsidRDefault="006528E0">
      <w:pPr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6528E0" w:rsidRDefault="00D048BF">
      <w:pPr>
        <w:pStyle w:val="Zkladntextodsazen2"/>
        <w:spacing w:after="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XV. </w:t>
      </w:r>
    </w:p>
    <w:p w:rsidR="006528E0" w:rsidRDefault="00D048BF">
      <w:pPr>
        <w:pStyle w:val="Zkladntextodsazen2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Ostatní ujednání</w:t>
      </w:r>
    </w:p>
    <w:p w:rsidR="006528E0" w:rsidRDefault="00D048BF">
      <w:pPr>
        <w:pStyle w:val="ListParagraph1"/>
        <w:numPr>
          <w:ilvl w:val="1"/>
          <w:numId w:val="8"/>
        </w:numPr>
        <w:spacing w:after="120"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</w:t>
      </w:r>
      <w:r>
        <w:rPr>
          <w:rFonts w:ascii="Calibri" w:hAnsi="Calibri" w:cs="Calibri"/>
          <w:sz w:val="22"/>
          <w:szCs w:val="22"/>
        </w:rPr>
        <w:t>znění pozdějších předpisů, osobou povinnou spolupůsobit při výkonu finanční kontroly prováděné v souvislosti s úhradou zboží a služeb z veřejných výdajů nebo veřejné finanční podpory.</w:t>
      </w:r>
    </w:p>
    <w:p w:rsidR="006528E0" w:rsidRDefault="00D048BF">
      <w:pPr>
        <w:pStyle w:val="ListParagraph1"/>
        <w:numPr>
          <w:ilvl w:val="1"/>
          <w:numId w:val="8"/>
        </w:numPr>
        <w:spacing w:after="120"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není oprávněn postoupit svoje práva, povinnosti a závazky vyp</w:t>
      </w:r>
      <w:r>
        <w:rPr>
          <w:rFonts w:ascii="Calibri" w:hAnsi="Calibri" w:cs="Calibri"/>
          <w:sz w:val="22"/>
          <w:szCs w:val="22"/>
        </w:rPr>
        <w:t>lývající z této smlouvy třetí osobě nebo jiným osobám bez předchozího písemného souhlasu objednatele.</w:t>
      </w:r>
    </w:p>
    <w:p w:rsidR="006528E0" w:rsidRDefault="00D048BF">
      <w:pPr>
        <w:pStyle w:val="ListParagraph1"/>
        <w:numPr>
          <w:ilvl w:val="1"/>
          <w:numId w:val="8"/>
        </w:numPr>
        <w:spacing w:after="120" w:line="28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bere na vědomí, že ustanovení § 219 zákona o zadávání veřejných zakázek objednateli ukládá zveřejnit smlouvu o dílo včetně všech jejích změn a </w:t>
      </w:r>
      <w:r>
        <w:rPr>
          <w:rFonts w:ascii="Calibri" w:hAnsi="Calibri" w:cs="Calibri"/>
          <w:sz w:val="22"/>
          <w:szCs w:val="22"/>
        </w:rPr>
        <w:t>dodatků, a informace o uhrazené ceně za plnění smlouvy.</w:t>
      </w:r>
    </w:p>
    <w:p w:rsidR="006528E0" w:rsidRDefault="00D048BF">
      <w:pPr>
        <w:spacing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XVII.</w:t>
      </w:r>
    </w:p>
    <w:p w:rsidR="006528E0" w:rsidRDefault="00D048BF">
      <w:pPr>
        <w:spacing w:after="120" w:line="28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6528E0" w:rsidRDefault="00D048BF">
      <w:pPr>
        <w:pStyle w:val="Zkladntextodsazen2"/>
        <w:spacing w:line="280" w:lineRule="atLeast"/>
        <w:ind w:left="567" w:hanging="567"/>
      </w:pPr>
      <w:r>
        <w:rPr>
          <w:rFonts w:ascii="Calibri" w:hAnsi="Calibri" w:cs="Calibri"/>
          <w:sz w:val="22"/>
          <w:szCs w:val="22"/>
          <w:lang w:eastAsia="en-US"/>
        </w:rPr>
        <w:t xml:space="preserve">17.1. Otázky touto smlouvou výslovně neřešené se řídí </w:t>
      </w:r>
      <w:r>
        <w:rPr>
          <w:rFonts w:ascii="Calibri" w:hAnsi="Calibri" w:cs="Calibri"/>
          <w:sz w:val="22"/>
          <w:szCs w:val="22"/>
        </w:rPr>
        <w:t xml:space="preserve">ustanoveními občanského zákona. </w:t>
      </w:r>
    </w:p>
    <w:p w:rsidR="006528E0" w:rsidRDefault="00D048BF">
      <w:pPr>
        <w:pStyle w:val="Zkladntextodsazen2"/>
        <w:tabs>
          <w:tab w:val="left" w:pos="567"/>
        </w:tabs>
        <w:spacing w:before="100" w:line="280" w:lineRule="atLeast"/>
        <w:ind w:left="567" w:right="-29" w:hanging="567"/>
      </w:pPr>
      <w:r>
        <w:rPr>
          <w:rFonts w:ascii="Calibri" w:hAnsi="Calibri" w:cs="Calibri"/>
          <w:sz w:val="22"/>
          <w:szCs w:val="22"/>
          <w:lang w:eastAsia="en-US"/>
        </w:rPr>
        <w:t xml:space="preserve">17.3. Veškeré doklady o stavbě, použitých materiálech </w:t>
      </w:r>
      <w:r>
        <w:rPr>
          <w:rFonts w:ascii="Calibri" w:hAnsi="Calibri" w:cs="Calibri"/>
          <w:sz w:val="22"/>
          <w:szCs w:val="22"/>
        </w:rPr>
        <w:t>a konstrukcích předávané objedna</w:t>
      </w:r>
      <w:r>
        <w:rPr>
          <w:rFonts w:ascii="Calibri" w:hAnsi="Calibri" w:cs="Calibri"/>
          <w:sz w:val="22"/>
          <w:szCs w:val="22"/>
        </w:rPr>
        <w:t>teli budou v českém jazyce.</w:t>
      </w:r>
    </w:p>
    <w:p w:rsidR="006528E0" w:rsidRDefault="00D048BF">
      <w:pPr>
        <w:pStyle w:val="Zkladntextodsazen2"/>
        <w:tabs>
          <w:tab w:val="left" w:pos="567"/>
        </w:tabs>
        <w:spacing w:before="100" w:line="280" w:lineRule="atLeast"/>
        <w:ind w:left="567" w:right="-29" w:hanging="567"/>
      </w:pPr>
      <w:r>
        <w:rPr>
          <w:rFonts w:ascii="Calibri" w:hAnsi="Calibri" w:cs="Calibri"/>
          <w:sz w:val="22"/>
          <w:szCs w:val="22"/>
          <w:lang w:eastAsia="en-US"/>
        </w:rPr>
        <w:t>17.4. Pro případ, že některé ustanovení této smlouvy j</w:t>
      </w:r>
      <w:r>
        <w:rPr>
          <w:rFonts w:ascii="Calibri" w:hAnsi="Calibri" w:cs="Calibri"/>
          <w:sz w:val="22"/>
          <w:szCs w:val="22"/>
        </w:rPr>
        <w:t>e neplatné, neúčinné nebo neproveditelné nebo se takovým stane, není tím v ostatním dotčena platnost, účinnost nebo proveditelnost smlouvy; strany nahradí neplatná neúčinná n</w:t>
      </w:r>
      <w:r>
        <w:rPr>
          <w:rFonts w:ascii="Calibri" w:hAnsi="Calibri" w:cs="Calibri"/>
          <w:sz w:val="22"/>
          <w:szCs w:val="22"/>
        </w:rPr>
        <w:t xml:space="preserve">ebo neproveditelná ustanovení takovými platnými účinnými nebo proveditelnými ustanoveními, která se nejvíce blíží účelu neplatných, neúčinných nebo neproveditelných ustanovení. </w:t>
      </w:r>
    </w:p>
    <w:p w:rsidR="006528E0" w:rsidRDefault="00D048BF">
      <w:pPr>
        <w:pStyle w:val="Zkladntextodsazen2"/>
        <w:tabs>
          <w:tab w:val="left" w:pos="567"/>
        </w:tabs>
        <w:spacing w:before="100" w:line="280" w:lineRule="atLeast"/>
        <w:ind w:left="567" w:right="-29" w:hanging="567"/>
      </w:pPr>
      <w:r>
        <w:rPr>
          <w:rFonts w:ascii="Calibri" w:hAnsi="Calibri" w:cs="Calibri"/>
          <w:sz w:val="22"/>
          <w:szCs w:val="22"/>
          <w:lang w:eastAsia="en-US"/>
        </w:rPr>
        <w:t>17.5. Tato smlouva je vyhotovena ve 3 vyhotoveních s p</w:t>
      </w:r>
      <w:r>
        <w:rPr>
          <w:rFonts w:ascii="Calibri" w:hAnsi="Calibri" w:cs="Calibri"/>
          <w:sz w:val="22"/>
          <w:szCs w:val="22"/>
        </w:rPr>
        <w:t>latností originálu, přič</w:t>
      </w:r>
      <w:r>
        <w:rPr>
          <w:rFonts w:ascii="Calibri" w:hAnsi="Calibri" w:cs="Calibri"/>
          <w:sz w:val="22"/>
          <w:szCs w:val="22"/>
        </w:rPr>
        <w:t xml:space="preserve">emž každé z  vyhotovení obsahuje i úplný soubor příloh. Objednatel obdrží 2 vyhotovení a zhotovitel 1 vyhotovení. </w:t>
      </w:r>
    </w:p>
    <w:p w:rsidR="006528E0" w:rsidRDefault="00D048BF">
      <w:pPr>
        <w:pStyle w:val="Zkladntextodsazen2"/>
        <w:tabs>
          <w:tab w:val="left" w:pos="567"/>
        </w:tabs>
        <w:spacing w:before="100" w:line="280" w:lineRule="atLeast"/>
        <w:ind w:left="0" w:right="-29"/>
      </w:pPr>
      <w:r>
        <w:rPr>
          <w:rFonts w:ascii="Calibri" w:hAnsi="Calibri" w:cs="Calibri"/>
          <w:sz w:val="22"/>
          <w:szCs w:val="22"/>
          <w:lang w:eastAsia="en-US"/>
        </w:rPr>
        <w:t xml:space="preserve">17.6. Nedílnou součástí této smlouvy jsou následující </w:t>
      </w:r>
      <w:r>
        <w:rPr>
          <w:rFonts w:ascii="Calibri" w:hAnsi="Calibri" w:cs="Calibri"/>
          <w:sz w:val="22"/>
          <w:szCs w:val="22"/>
        </w:rPr>
        <w:t>přílohy:</w:t>
      </w:r>
    </w:p>
    <w:p w:rsidR="006528E0" w:rsidRDefault="00D048BF">
      <w:pPr>
        <w:spacing w:line="280" w:lineRule="atLeast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Příloha č. 1 – Položkový rozpočet</w:t>
      </w:r>
    </w:p>
    <w:p w:rsidR="006528E0" w:rsidRDefault="00D048BF">
      <w:pPr>
        <w:spacing w:line="280" w:lineRule="atLeas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         </w:t>
      </w:r>
    </w:p>
    <w:p w:rsidR="006528E0" w:rsidRDefault="00D048BF">
      <w:pPr>
        <w:tabs>
          <w:tab w:val="left" w:pos="9469"/>
        </w:tabs>
        <w:spacing w:before="100" w:line="280" w:lineRule="atLeast"/>
        <w:ind w:left="567" w:right="-29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18.7. Smluvní strany prohlašují, </w:t>
      </w:r>
      <w:r>
        <w:rPr>
          <w:rFonts w:ascii="Calibri" w:hAnsi="Calibri" w:cs="Calibri"/>
          <w:sz w:val="22"/>
          <w:szCs w:val="22"/>
        </w:rPr>
        <w:t>že si smlouvu včetně jejích příloh přečetly, jejímu obsahu porozuměly, s jejím textem souhlasí, na důkaz čehož připojují statutárních zástupci obou smluvních stran své vlastnoruční podpisy.</w:t>
      </w:r>
    </w:p>
    <w:p w:rsidR="006528E0" w:rsidRDefault="006528E0">
      <w:pPr>
        <w:tabs>
          <w:tab w:val="left" w:pos="4962"/>
        </w:tabs>
        <w:spacing w:line="280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6528E0" w:rsidRDefault="006528E0">
      <w:pPr>
        <w:tabs>
          <w:tab w:val="left" w:pos="4962"/>
        </w:tabs>
        <w:spacing w:line="280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6528E0" w:rsidRDefault="00D048BF">
      <w:pPr>
        <w:tabs>
          <w:tab w:val="left" w:pos="4962"/>
        </w:tabs>
        <w:spacing w:line="280" w:lineRule="atLeast"/>
        <w:ind w:left="360" w:hanging="360"/>
        <w:jc w:val="both"/>
      </w:pPr>
      <w:r>
        <w:rPr>
          <w:rFonts w:ascii="Calibri" w:hAnsi="Calibri" w:cs="Calibri"/>
          <w:sz w:val="22"/>
          <w:szCs w:val="22"/>
        </w:rPr>
        <w:t xml:space="preserve">Ve </w:t>
      </w:r>
      <w:proofErr w:type="spellStart"/>
      <w:r>
        <w:rPr>
          <w:rFonts w:ascii="Calibri" w:hAnsi="Calibri" w:cs="Calibri"/>
          <w:sz w:val="22"/>
          <w:szCs w:val="22"/>
        </w:rPr>
        <w:t>Veprnicích</w:t>
      </w:r>
      <w:proofErr w:type="spellEnd"/>
      <w:r>
        <w:rPr>
          <w:rFonts w:ascii="Calibri" w:hAnsi="Calibri" w:cs="Calibri"/>
          <w:sz w:val="22"/>
          <w:szCs w:val="22"/>
        </w:rPr>
        <w:t xml:space="preserve"> dne 22.7.2021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V Nýřanech  dne </w:t>
      </w:r>
      <w:proofErr w:type="gramStart"/>
      <w:r w:rsidR="001D57ED">
        <w:rPr>
          <w:rFonts w:ascii="Calibri" w:hAnsi="Calibri" w:cs="Calibri"/>
          <w:sz w:val="22"/>
          <w:szCs w:val="22"/>
        </w:rPr>
        <w:t>29.7.2021</w:t>
      </w:r>
      <w:proofErr w:type="gramEnd"/>
    </w:p>
    <w:p w:rsidR="006528E0" w:rsidRDefault="006528E0">
      <w:pPr>
        <w:tabs>
          <w:tab w:val="left" w:pos="4962"/>
        </w:tabs>
        <w:spacing w:line="280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6528E0" w:rsidRDefault="00D048BF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______________________________</w:t>
      </w:r>
    </w:p>
    <w:p w:rsidR="006528E0" w:rsidRDefault="00D048BF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Martin </w:t>
      </w:r>
      <w:proofErr w:type="spellStart"/>
      <w:r>
        <w:rPr>
          <w:rFonts w:ascii="Calibri" w:eastAsia="Calibri" w:hAnsi="Calibri" w:cs="Calibri"/>
          <w:sz w:val="22"/>
          <w:szCs w:val="22"/>
        </w:rPr>
        <w:t>Liederbauch</w:t>
      </w:r>
      <w:proofErr w:type="spellEnd"/>
      <w:r>
        <w:rPr>
          <w:rFonts w:ascii="Calibri" w:hAnsi="Calibri" w:cs="Calibri"/>
          <w:sz w:val="22"/>
          <w:szCs w:val="22"/>
        </w:rPr>
        <w:t xml:space="preserve"> ,jednatel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Mgr.Jiří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Loritz</w:t>
      </w:r>
      <w:proofErr w:type="spellEnd"/>
      <w:r>
        <w:rPr>
          <w:rFonts w:ascii="Calibri" w:hAnsi="Calibri" w:cs="Calibri"/>
          <w:sz w:val="22"/>
          <w:szCs w:val="22"/>
        </w:rPr>
        <w:t xml:space="preserve">  ředitel </w:t>
      </w:r>
    </w:p>
    <w:sectPr w:rsidR="006528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BF" w:rsidRDefault="00D048BF">
      <w:r>
        <w:separator/>
      </w:r>
    </w:p>
  </w:endnote>
  <w:endnote w:type="continuationSeparator" w:id="0">
    <w:p w:rsidR="00D048BF" w:rsidRDefault="00D0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</w:font>
  <w:font w:name="Times New Roman Bold;Times New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E0" w:rsidRDefault="006528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BF" w:rsidRDefault="00D048BF">
      <w:r>
        <w:separator/>
      </w:r>
    </w:p>
  </w:footnote>
  <w:footnote w:type="continuationSeparator" w:id="0">
    <w:p w:rsidR="00D048BF" w:rsidRDefault="00D0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E0" w:rsidRDefault="006528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0BE"/>
    <w:multiLevelType w:val="multilevel"/>
    <w:tmpl w:val="591E5CEC"/>
    <w:lvl w:ilvl="0">
      <w:start w:val="13"/>
      <w:numFmt w:val="decimal"/>
      <w:lvlText w:val="%1."/>
      <w:lvlJc w:val="left"/>
      <w:pPr>
        <w:ind w:left="444" w:hanging="4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">
    <w:nsid w:val="056A6511"/>
    <w:multiLevelType w:val="multilevel"/>
    <w:tmpl w:val="2C88D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8B3FFE"/>
    <w:multiLevelType w:val="multilevel"/>
    <w:tmpl w:val="5E70590A"/>
    <w:lvl w:ilvl="0">
      <w:start w:val="15"/>
      <w:numFmt w:val="decimal"/>
      <w:lvlText w:val="%1."/>
      <w:lvlJc w:val="left"/>
      <w:pPr>
        <w:ind w:left="480" w:hanging="48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cs="Calibr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3">
    <w:nsid w:val="10E675BC"/>
    <w:multiLevelType w:val="multilevel"/>
    <w:tmpl w:val="0D7A792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2"/>
        <w:szCs w:val="22"/>
      </w:rPr>
    </w:lvl>
  </w:abstractNum>
  <w:abstractNum w:abstractNumId="4">
    <w:nsid w:val="13183FF9"/>
    <w:multiLevelType w:val="multilevel"/>
    <w:tmpl w:val="06FC55A6"/>
    <w:lvl w:ilvl="0">
      <w:start w:val="14"/>
      <w:numFmt w:val="decimal"/>
      <w:lvlText w:val="%1."/>
      <w:lvlJc w:val="left"/>
      <w:pPr>
        <w:ind w:left="444" w:hanging="4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5">
    <w:nsid w:val="140E0FD3"/>
    <w:multiLevelType w:val="multilevel"/>
    <w:tmpl w:val="961AF49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6">
    <w:nsid w:val="1C1E637C"/>
    <w:multiLevelType w:val="multilevel"/>
    <w:tmpl w:val="BBAC56F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2"/>
        <w:szCs w:val="22"/>
      </w:rPr>
    </w:lvl>
  </w:abstractNum>
  <w:abstractNum w:abstractNumId="7">
    <w:nsid w:val="27093FD4"/>
    <w:multiLevelType w:val="multilevel"/>
    <w:tmpl w:val="B7282E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386A7B51"/>
    <w:multiLevelType w:val="multilevel"/>
    <w:tmpl w:val="696E15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77" w:hanging="360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cs="Times New Roman"/>
      </w:rPr>
    </w:lvl>
  </w:abstractNum>
  <w:abstractNum w:abstractNumId="9">
    <w:nsid w:val="3FF26C14"/>
    <w:multiLevelType w:val="multilevel"/>
    <w:tmpl w:val="31A030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kern w:val="2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Times New Roman"/>
        <w:kern w:val="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kern w:val="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kern w:val="2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kern w:val="2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kern w:val="2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kern w:val="2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kern w:val="2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kern w:val="2"/>
        <w:sz w:val="22"/>
        <w:szCs w:val="22"/>
      </w:rPr>
    </w:lvl>
  </w:abstractNum>
  <w:abstractNum w:abstractNumId="10">
    <w:nsid w:val="425E4FB4"/>
    <w:multiLevelType w:val="multilevel"/>
    <w:tmpl w:val="090EB5C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2"/>
        <w:szCs w:val="22"/>
      </w:rPr>
    </w:lvl>
  </w:abstractNum>
  <w:abstractNum w:abstractNumId="11">
    <w:nsid w:val="4DBF558C"/>
    <w:multiLevelType w:val="multilevel"/>
    <w:tmpl w:val="5FD03D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;Times New R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C379C5"/>
    <w:multiLevelType w:val="multilevel"/>
    <w:tmpl w:val="BE00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color w:val="00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A37CE0"/>
    <w:multiLevelType w:val="multilevel"/>
    <w:tmpl w:val="FA6476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2"/>
        <w:szCs w:val="22"/>
      </w:rPr>
    </w:lvl>
  </w:abstractNum>
  <w:abstractNum w:abstractNumId="14">
    <w:nsid w:val="59475200"/>
    <w:multiLevelType w:val="multilevel"/>
    <w:tmpl w:val="31388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  <w:sz w:val="22"/>
        <w:szCs w:val="22"/>
      </w:rPr>
    </w:lvl>
  </w:abstractNum>
  <w:abstractNum w:abstractNumId="15">
    <w:nsid w:val="6F9D324B"/>
    <w:multiLevelType w:val="multilevel"/>
    <w:tmpl w:val="6A0CA7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30" w:hanging="360"/>
      </w:pPr>
      <w:rPr>
        <w:rFonts w:ascii="Calibri" w:hAnsi="Calibri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6">
    <w:nsid w:val="70930040"/>
    <w:multiLevelType w:val="multilevel"/>
    <w:tmpl w:val="680E74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7D1C754B"/>
    <w:multiLevelType w:val="multilevel"/>
    <w:tmpl w:val="FCBAF04E"/>
    <w:lvl w:ilvl="0">
      <w:start w:val="10"/>
      <w:numFmt w:val="decimal"/>
      <w:lvlText w:val="%1."/>
      <w:lvlJc w:val="left"/>
      <w:pPr>
        <w:ind w:left="444" w:hanging="444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ascii="Calibri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2"/>
        <w:szCs w:val="22"/>
      </w:rPr>
    </w:lvl>
  </w:abstractNum>
  <w:abstractNum w:abstractNumId="18">
    <w:nsid w:val="7E426F57"/>
    <w:multiLevelType w:val="multilevel"/>
    <w:tmpl w:val="38BCF268"/>
    <w:lvl w:ilvl="0">
      <w:start w:val="11"/>
      <w:numFmt w:val="decimal"/>
      <w:lvlText w:val="%1."/>
      <w:lvlJc w:val="left"/>
      <w:pPr>
        <w:ind w:left="444" w:hanging="4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8" w:hanging="444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18"/>
  </w:num>
  <w:num w:numId="14">
    <w:abstractNumId w:val="6"/>
  </w:num>
  <w:num w:numId="15">
    <w:abstractNumId w:val="0"/>
  </w:num>
  <w:num w:numId="16">
    <w:abstractNumId w:val="5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8E0"/>
    <w:rsid w:val="001D57ED"/>
    <w:rsid w:val="006528E0"/>
    <w:rsid w:val="00D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0"/>
      </w:tabs>
      <w:overflowPunct w:val="0"/>
      <w:spacing w:line="320" w:lineRule="atLeast"/>
      <w:jc w:val="both"/>
      <w:outlineLvl w:val="1"/>
    </w:pPr>
    <w:rPr>
      <w:rFonts w:ascii="Garamond" w:hAnsi="Garamond" w:cs="Garamond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40"/>
      <w:outlineLvl w:val="3"/>
    </w:pPr>
    <w:rPr>
      <w:rFonts w:ascii="NimbusSanNovTEE;Arial" w:hAnsi="NimbusSanNovTEE;Arial" w:cs="NimbusSanNovTEE;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cs="Times New Roman"/>
    </w:rPr>
  </w:style>
  <w:style w:type="character" w:customStyle="1" w:styleId="WW8Num2z0">
    <w:name w:val="WW8Num2z0"/>
    <w:qFormat/>
    <w:rPr>
      <w:rFonts w:ascii="Liberation Serif;Times New Roma" w:hAnsi="Liberation Serif;Times New Roma" w:cs="Liberation Serif;Times New Roma"/>
    </w:rPr>
  </w:style>
  <w:style w:type="character" w:customStyle="1" w:styleId="WW8Num3z0">
    <w:name w:val="WW8Num3z0"/>
    <w:qFormat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WW8Num3z1">
    <w:name w:val="WW8Num3z1"/>
    <w:qFormat/>
    <w:rPr>
      <w:rFonts w:ascii="Garamond" w:hAnsi="Garamond" w:cs="Garamond"/>
      <w:sz w:val="24"/>
      <w:szCs w:val="24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 w:val="22"/>
      <w:szCs w:val="22"/>
    </w:rPr>
  </w:style>
  <w:style w:type="character" w:customStyle="1" w:styleId="WW8Num5z0">
    <w:name w:val="WW8Num5z0"/>
    <w:qFormat/>
    <w:rPr>
      <w:rFonts w:ascii="Calibri" w:hAnsi="Calibri" w:cs="Times New Roman"/>
      <w:kern w:val="2"/>
      <w:sz w:val="22"/>
      <w:szCs w:val="22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8z0">
    <w:name w:val="WW8Num8z0"/>
    <w:qFormat/>
    <w:rPr>
      <w:rFonts w:ascii="Calibri" w:hAnsi="Calibri" w:cs="Times New Roman"/>
      <w:sz w:val="22"/>
      <w:szCs w:val="22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Calibri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ascii="Times New Roman" w:hAnsi="Times New Roman" w:cs="Times New Roman"/>
      <w:sz w:val="22"/>
      <w:szCs w:val="22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3">
    <w:name w:val="WW8Num22z3"/>
    <w:qFormat/>
    <w:rPr>
      <w:rFonts w:ascii="Times New Roman" w:hAnsi="Times New Roman" w:cs="Times New Roman"/>
      <w:sz w:val="22"/>
      <w:szCs w:val="22"/>
    </w:rPr>
  </w:style>
  <w:style w:type="character" w:customStyle="1" w:styleId="WW8Num22z4">
    <w:name w:val="WW8Num22z4"/>
    <w:qFormat/>
    <w:rPr>
      <w:rFonts w:cs="Times New Roman"/>
      <w:color w:val="000000"/>
    </w:rPr>
  </w:style>
  <w:style w:type="character" w:customStyle="1" w:styleId="WW8Num22z5">
    <w:name w:val="WW8Num22z5"/>
    <w:qFormat/>
    <w:rPr>
      <w:rFonts w:ascii="Wingdings" w:hAnsi="Wingdings" w:cs="Wingdings"/>
    </w:rPr>
  </w:style>
  <w:style w:type="character" w:customStyle="1" w:styleId="WW8Num22z7">
    <w:name w:val="WW8Num22z7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Times New Roman" w:hAnsi="Times New Roman" w:cs="Times New Roman"/>
      <w:sz w:val="22"/>
      <w:szCs w:val="22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Garamond" w:hAnsi="Garamond" w:cs="Garamond"/>
      <w:sz w:val="24"/>
      <w:szCs w:val="24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0z1">
    <w:name w:val="WW8Num10z1"/>
    <w:qFormat/>
    <w:rPr>
      <w:rFonts w:cs="Times New Roman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2z1">
    <w:name w:val="WW8Num12z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3z2">
    <w:name w:val="WW8Num13z2"/>
    <w:qFormat/>
    <w:rPr>
      <w:rFonts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8z2">
    <w:name w:val="WW8Num18z2"/>
    <w:qFormat/>
    <w:rPr>
      <w:rFonts w:cs="Times New Roman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Times New Roman" w:hAnsi="Times New Roman" w:cs="Times New Roman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sz w:val="22"/>
      <w:szCs w:val="22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4z1">
    <w:name w:val="WW8Num34z1"/>
    <w:qFormat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5z1">
    <w:name w:val="WW8Num35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6z4">
    <w:name w:val="WW8Num36z4"/>
    <w:qFormat/>
    <w:rPr>
      <w:rFonts w:cs="Times New Roman"/>
      <w:color w:val="000000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Times New Roman" w:hAnsi="Times New Roman" w:cs="Times New Roman"/>
      <w:sz w:val="22"/>
      <w:szCs w:val="22"/>
    </w:rPr>
  </w:style>
  <w:style w:type="character" w:customStyle="1" w:styleId="Nadpis1Char">
    <w:name w:val="Nadpis 1 Char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dpis2Char">
    <w:name w:val="Nadpis 2 Char"/>
    <w:qFormat/>
    <w:rPr>
      <w:rFonts w:ascii="Garamond" w:hAnsi="Garamond" w:cs="Garamond"/>
      <w:sz w:val="24"/>
      <w:szCs w:val="24"/>
      <w:lang w:val="cs-CZ" w:bidi="ar-SA"/>
    </w:rPr>
  </w:style>
  <w:style w:type="character" w:customStyle="1" w:styleId="Nadpis3Char">
    <w:name w:val="Nadpis 3 Char"/>
    <w:qFormat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qFormat/>
    <w:rPr>
      <w:rFonts w:ascii="NimbusSanNovTEE;Arial" w:hAnsi="NimbusSanNovTEE;Arial" w:cs="NimbusSanNovTEE;Arial"/>
      <w:b/>
      <w:bCs/>
      <w:sz w:val="22"/>
      <w:szCs w:val="22"/>
      <w:lang w:val="en-GB"/>
    </w:rPr>
  </w:style>
  <w:style w:type="character" w:customStyle="1" w:styleId="Nadpis5Char">
    <w:name w:val="Nadpis 5 Char"/>
    <w:qFormat/>
    <w:rPr>
      <w:rFonts w:ascii="Arial" w:hAnsi="Arial" w:cs="Arial"/>
      <w:sz w:val="22"/>
      <w:szCs w:val="22"/>
    </w:rPr>
  </w:style>
  <w:style w:type="character" w:customStyle="1" w:styleId="Nadpis6Char">
    <w:name w:val="Nadpis 6 Char"/>
    <w:qFormat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qFormat/>
    <w:rPr>
      <w:rFonts w:ascii="Arial" w:hAnsi="Arial" w:cs="Arial"/>
    </w:rPr>
  </w:style>
  <w:style w:type="character" w:customStyle="1" w:styleId="Nadpis8Char">
    <w:name w:val="Nadpis 8 Char"/>
    <w:qFormat/>
    <w:rPr>
      <w:rFonts w:ascii="Arial" w:hAnsi="Arial" w:cs="Arial"/>
      <w:i/>
      <w:iCs/>
    </w:rPr>
  </w:style>
  <w:style w:type="character" w:customStyle="1" w:styleId="Nadpis9Char">
    <w:name w:val="Nadpis 9 Char"/>
    <w:qFormat/>
    <w:rPr>
      <w:rFonts w:ascii="Arial" w:hAnsi="Arial" w:cs="Arial"/>
      <w:b/>
      <w:bCs/>
      <w:i/>
      <w:iCs/>
      <w:sz w:val="18"/>
      <w:szCs w:val="18"/>
    </w:rPr>
  </w:style>
  <w:style w:type="character" w:customStyle="1" w:styleId="NzevChar">
    <w:name w:val="Název Char"/>
    <w:qFormat/>
    <w:rPr>
      <w:rFonts w:ascii="Arial" w:hAnsi="Arial" w:cs="Arial"/>
      <w:b/>
      <w:bCs/>
      <w:kern w:val="2"/>
      <w:sz w:val="32"/>
      <w:szCs w:val="32"/>
      <w:lang w:val="cs-CZ" w:bidi="ar-SA"/>
    </w:rPr>
  </w:style>
  <w:style w:type="character" w:customStyle="1" w:styleId="ZkladntextChar1">
    <w:name w:val="Základní text Char1"/>
    <w:qFormat/>
    <w:rPr>
      <w:rFonts w:ascii="Arial" w:hAnsi="Arial" w:cs="Arial"/>
      <w:lang w:val="cs-CZ" w:bidi="ar-SA"/>
    </w:rPr>
  </w:style>
  <w:style w:type="character" w:customStyle="1" w:styleId="ZkladntextodsazenChar">
    <w:name w:val="Základní text odsazený Char"/>
    <w:qFormat/>
    <w:rPr>
      <w:rFonts w:ascii="Arial" w:hAnsi="Arial" w:cs="Arial"/>
      <w:lang w:val="cs-CZ" w:bidi="ar-SA"/>
    </w:rPr>
  </w:style>
  <w:style w:type="character" w:customStyle="1" w:styleId="platne1">
    <w:name w:val="platne1"/>
    <w:qFormat/>
    <w:rPr>
      <w:rFonts w:cs="Times New Roman"/>
    </w:rPr>
  </w:style>
  <w:style w:type="character" w:customStyle="1" w:styleId="Zkladntext3Char">
    <w:name w:val="Základní text 3 Char"/>
    <w:qFormat/>
    <w:rPr>
      <w:rFonts w:cs="Times New Roman"/>
      <w:sz w:val="16"/>
      <w:szCs w:val="16"/>
    </w:rPr>
  </w:style>
  <w:style w:type="character" w:customStyle="1" w:styleId="ZpatChar">
    <w:name w:val="Zápatí Char"/>
    <w:qFormat/>
    <w:rPr>
      <w:rFonts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ZhlavChar">
    <w:name w:val="Záhlaví Char"/>
    <w:qFormat/>
    <w:rPr>
      <w:rFonts w:cs="Times New Roman"/>
      <w:lang w:val="cs-CZ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qFormat/>
    <w:rPr>
      <w:rFonts w:cs="Times New Roman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Garamond" w:hAnsi="Garamond" w:cs="Garamond"/>
      <w:sz w:val="24"/>
    </w:rPr>
  </w:style>
  <w:style w:type="character" w:customStyle="1" w:styleId="WW8Num11z1">
    <w:name w:val="WW8Num11z1"/>
    <w:qFormat/>
    <w:rPr>
      <w:rFonts w:ascii="Arial" w:hAnsi="Arial" w:cs="Aria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styleId="Odkaznakoment">
    <w:name w:val="annotation reference"/>
    <w:qFormat/>
    <w:rPr>
      <w:rFonts w:cs="Times New Roman"/>
      <w:sz w:val="16"/>
      <w:szCs w:val="16"/>
    </w:rPr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nakypropoznmkupodarou">
    <w:name w:val="Znaky pro poznámku pod čarou"/>
    <w:qFormat/>
    <w:rPr>
      <w:rFonts w:cs="Times New Roman"/>
      <w:vertAlign w:val="superscript"/>
    </w:rPr>
  </w:style>
  <w:style w:type="character" w:customStyle="1" w:styleId="ZkladntextChar">
    <w:name w:val="Základní text Char"/>
    <w:qFormat/>
    <w:rPr>
      <w:rFonts w:ascii="Arial" w:hAnsi="Arial" w:cs="Arial"/>
      <w:lang w:val="cs-CZ" w:bidi="ar-SA"/>
    </w:rPr>
  </w:style>
  <w:style w:type="character" w:customStyle="1" w:styleId="PodtitulChar">
    <w:name w:val="Podtitul Char"/>
    <w:qFormat/>
    <w:rPr>
      <w:rFonts w:ascii="Arial" w:eastAsia="MS Mincho;MS Gothic" w:hAnsi="Arial" w:cs="Arial"/>
      <w:i/>
      <w:iCs/>
      <w:sz w:val="28"/>
      <w:szCs w:val="28"/>
      <w:lang w:val="cs-CZ" w:bidi="ar-SA"/>
    </w:rPr>
  </w:style>
  <w:style w:type="character" w:customStyle="1" w:styleId="Zkladntext2Char">
    <w:name w:val="Základní text 2 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TextkomenteChar">
    <w:name w:val="Text komentáře Char"/>
    <w:qFormat/>
    <w:rPr>
      <w:rFonts w:ascii="Arial" w:hAnsi="Arial" w:cs="Arial"/>
      <w:lang w:val="cs-CZ" w:bidi="ar-SA"/>
    </w:rPr>
  </w:style>
  <w:style w:type="character" w:customStyle="1" w:styleId="PedmtkomenteChar">
    <w:name w:val="Předmět komentáře Char"/>
    <w:qFormat/>
    <w:rPr>
      <w:rFonts w:ascii="Arial" w:hAnsi="Arial" w:cs="Arial"/>
      <w:b/>
      <w:bCs/>
      <w:lang w:val="cs-CZ" w:bidi="ar-SA"/>
    </w:rPr>
  </w:style>
  <w:style w:type="character" w:customStyle="1" w:styleId="Zkladntextodsazen2Char">
    <w:name w:val="Základní text odsazený 2 Char"/>
    <w:qFormat/>
    <w:rPr>
      <w:rFonts w:ascii="Garamond" w:hAnsi="Garamond" w:cs="Garamond"/>
      <w:sz w:val="24"/>
      <w:szCs w:val="24"/>
      <w:lang w:val="cs-CZ" w:bidi="ar-SA"/>
    </w:rPr>
  </w:style>
  <w:style w:type="character" w:customStyle="1" w:styleId="RozloendokumentuChar">
    <w:name w:val="Rozložení dokumentu Char"/>
    <w:qFormat/>
    <w:rPr>
      <w:rFonts w:ascii="Tahoma" w:hAnsi="Tahoma" w:cs="Tahoma"/>
      <w:shd w:val="clear" w:color="auto" w:fill="000080"/>
      <w:lang w:val="cs-CZ" w:bidi="ar-SA"/>
    </w:rPr>
  </w:style>
  <w:style w:type="character" w:customStyle="1" w:styleId="TextpoznpodarouChar">
    <w:name w:val="Text pozn. pod čarou Char"/>
    <w:qFormat/>
    <w:rPr>
      <w:rFonts w:ascii="Arial" w:hAnsi="Arial" w:cs="Arial"/>
      <w:lang w:val="cs-CZ" w:bidi="ar-SA"/>
    </w:rPr>
  </w:style>
  <w:style w:type="character" w:customStyle="1" w:styleId="abs">
    <w:name w:val="abs"/>
    <w:qFormat/>
    <w:rPr>
      <w:rFonts w:cs="Times New Roman"/>
    </w:rPr>
  </w:style>
  <w:style w:type="character" w:customStyle="1" w:styleId="Zdraznn">
    <w:name w:val="Zdůraznění"/>
    <w:qFormat/>
    <w:rPr>
      <w:rFonts w:cs="Times New Roman"/>
      <w:i/>
      <w:iCs/>
    </w:rPr>
  </w:style>
  <w:style w:type="character" w:customStyle="1" w:styleId="Zkladntext-prvnodsazenChar">
    <w:name w:val="Základní text - první odsazený Char"/>
    <w:basedOn w:val="ZkladntextChar1"/>
    <w:qFormat/>
    <w:rPr>
      <w:rFonts w:ascii="Arial" w:hAnsi="Arial" w:cs="Arial"/>
      <w:lang w:val="cs-CZ" w:bidi="ar-SA"/>
    </w:rPr>
  </w:style>
  <w:style w:type="character" w:customStyle="1" w:styleId="Silnzdraznn">
    <w:name w:val="Silné zdůraznění"/>
    <w:qFormat/>
    <w:rPr>
      <w:rFonts w:ascii="Times New Roman" w:hAnsi="Times New Roman"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Calibri" w:hAnsi="Calibri" w:cs="Liberation Serif;Times New Roma"/>
      <w:sz w:val="22"/>
    </w:rPr>
  </w:style>
  <w:style w:type="character" w:customStyle="1" w:styleId="ListLabel8">
    <w:name w:val="ListLabel 8"/>
    <w:qFormat/>
    <w:rPr>
      <w:rFonts w:cs="Garamond"/>
      <w:b/>
      <w:bCs/>
      <w:i/>
      <w:iCs/>
      <w:sz w:val="24"/>
      <w:szCs w:val="24"/>
    </w:rPr>
  </w:style>
  <w:style w:type="character" w:customStyle="1" w:styleId="ListLabel9">
    <w:name w:val="ListLabel 9"/>
    <w:qFormat/>
    <w:rPr>
      <w:rFonts w:cs="Garamond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ascii="Calibri" w:hAnsi="Calibri"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sz w:val="22"/>
      <w:szCs w:val="22"/>
    </w:rPr>
  </w:style>
  <w:style w:type="character" w:customStyle="1" w:styleId="ListLabel21">
    <w:name w:val="ListLabel 21"/>
    <w:qFormat/>
    <w:rPr>
      <w:rFonts w:cs="Times New Roman"/>
      <w:sz w:val="22"/>
      <w:szCs w:val="22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sz w:val="22"/>
      <w:szCs w:val="22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  <w:sz w:val="22"/>
      <w:szCs w:val="22"/>
    </w:rPr>
  </w:style>
  <w:style w:type="character" w:customStyle="1" w:styleId="ListLabel26">
    <w:name w:val="ListLabel 26"/>
    <w:qFormat/>
    <w:rPr>
      <w:rFonts w:cs="Times New Roman"/>
      <w:kern w:val="2"/>
      <w:sz w:val="22"/>
      <w:szCs w:val="22"/>
    </w:rPr>
  </w:style>
  <w:style w:type="character" w:customStyle="1" w:styleId="ListLabel27">
    <w:name w:val="ListLabel 27"/>
    <w:qFormat/>
    <w:rPr>
      <w:rFonts w:ascii="Calibri" w:hAnsi="Calibri" w:cs="Times New Roman"/>
      <w:kern w:val="2"/>
      <w:sz w:val="22"/>
      <w:szCs w:val="22"/>
    </w:rPr>
  </w:style>
  <w:style w:type="character" w:customStyle="1" w:styleId="ListLabel28">
    <w:name w:val="ListLabel 28"/>
    <w:qFormat/>
    <w:rPr>
      <w:rFonts w:cs="Times New Roman"/>
      <w:kern w:val="2"/>
      <w:sz w:val="22"/>
      <w:szCs w:val="22"/>
    </w:rPr>
  </w:style>
  <w:style w:type="character" w:customStyle="1" w:styleId="ListLabel29">
    <w:name w:val="ListLabel 29"/>
    <w:qFormat/>
    <w:rPr>
      <w:rFonts w:cs="Times New Roman"/>
      <w:kern w:val="2"/>
      <w:sz w:val="22"/>
      <w:szCs w:val="22"/>
    </w:rPr>
  </w:style>
  <w:style w:type="character" w:customStyle="1" w:styleId="ListLabel30">
    <w:name w:val="ListLabel 30"/>
    <w:qFormat/>
    <w:rPr>
      <w:rFonts w:cs="Times New Roman"/>
      <w:kern w:val="2"/>
      <w:sz w:val="22"/>
      <w:szCs w:val="22"/>
    </w:rPr>
  </w:style>
  <w:style w:type="character" w:customStyle="1" w:styleId="ListLabel31">
    <w:name w:val="ListLabel 31"/>
    <w:qFormat/>
    <w:rPr>
      <w:rFonts w:cs="Times New Roman"/>
      <w:kern w:val="2"/>
      <w:sz w:val="22"/>
      <w:szCs w:val="22"/>
    </w:rPr>
  </w:style>
  <w:style w:type="character" w:customStyle="1" w:styleId="ListLabel32">
    <w:name w:val="ListLabel 32"/>
    <w:qFormat/>
    <w:rPr>
      <w:rFonts w:cs="Times New Roman"/>
      <w:kern w:val="2"/>
      <w:sz w:val="22"/>
      <w:szCs w:val="22"/>
    </w:rPr>
  </w:style>
  <w:style w:type="character" w:customStyle="1" w:styleId="ListLabel33">
    <w:name w:val="ListLabel 33"/>
    <w:qFormat/>
    <w:rPr>
      <w:rFonts w:cs="Times New Roman"/>
      <w:kern w:val="2"/>
      <w:sz w:val="22"/>
      <w:szCs w:val="22"/>
    </w:rPr>
  </w:style>
  <w:style w:type="character" w:customStyle="1" w:styleId="ListLabel34">
    <w:name w:val="ListLabel 34"/>
    <w:qFormat/>
    <w:rPr>
      <w:rFonts w:cs="Times New Roman"/>
      <w:kern w:val="2"/>
      <w:sz w:val="22"/>
      <w:szCs w:val="22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  <w:color w:val="00000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  <w:szCs w:val="22"/>
    </w:rPr>
  </w:style>
  <w:style w:type="character" w:customStyle="1" w:styleId="ListLabel55">
    <w:name w:val="ListLabel 55"/>
    <w:qFormat/>
    <w:rPr>
      <w:rFonts w:cs="Times New Roman"/>
      <w:sz w:val="22"/>
      <w:szCs w:val="22"/>
    </w:rPr>
  </w:style>
  <w:style w:type="character" w:customStyle="1" w:styleId="ListLabel56">
    <w:name w:val="ListLabel 56"/>
    <w:qFormat/>
    <w:rPr>
      <w:rFonts w:cs="Times New Roman"/>
      <w:sz w:val="22"/>
      <w:szCs w:val="22"/>
    </w:rPr>
  </w:style>
  <w:style w:type="character" w:customStyle="1" w:styleId="ListLabel57">
    <w:name w:val="ListLabel 57"/>
    <w:qFormat/>
    <w:rPr>
      <w:rFonts w:cs="Times New Roman"/>
      <w:sz w:val="22"/>
      <w:szCs w:val="22"/>
    </w:rPr>
  </w:style>
  <w:style w:type="character" w:customStyle="1" w:styleId="ListLabel58">
    <w:name w:val="ListLabel 58"/>
    <w:qFormat/>
    <w:rPr>
      <w:rFonts w:cs="Times New Roman"/>
      <w:sz w:val="22"/>
      <w:szCs w:val="22"/>
    </w:rPr>
  </w:style>
  <w:style w:type="character" w:customStyle="1" w:styleId="ListLabel59">
    <w:name w:val="ListLabel 59"/>
    <w:qFormat/>
    <w:rPr>
      <w:rFonts w:cs="Times New Roman"/>
      <w:sz w:val="22"/>
      <w:szCs w:val="22"/>
    </w:rPr>
  </w:style>
  <w:style w:type="character" w:customStyle="1" w:styleId="ListLabel60">
    <w:name w:val="ListLabel 60"/>
    <w:qFormat/>
    <w:rPr>
      <w:rFonts w:cs="Times New Roman"/>
      <w:sz w:val="22"/>
      <w:szCs w:val="22"/>
    </w:rPr>
  </w:style>
  <w:style w:type="character" w:customStyle="1" w:styleId="ListLabel61">
    <w:name w:val="ListLabel 61"/>
    <w:qFormat/>
    <w:rPr>
      <w:rFonts w:cs="Times New Roman"/>
      <w:sz w:val="22"/>
      <w:szCs w:val="22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Calibri"/>
    </w:rPr>
  </w:style>
  <w:style w:type="character" w:customStyle="1" w:styleId="ListLabel72">
    <w:name w:val="ListLabel 72"/>
    <w:qFormat/>
    <w:rPr>
      <w:rFonts w:ascii="Calibri" w:hAnsi="Calibri" w:cs="Calibri"/>
      <w:sz w:val="22"/>
    </w:rPr>
  </w:style>
  <w:style w:type="character" w:customStyle="1" w:styleId="ListLabel73">
    <w:name w:val="ListLabel 73"/>
    <w:qFormat/>
    <w:rPr>
      <w:rFonts w:cs="Calibri"/>
    </w:rPr>
  </w:style>
  <w:style w:type="character" w:customStyle="1" w:styleId="ListLabel74">
    <w:name w:val="ListLabel 74"/>
    <w:qFormat/>
    <w:rPr>
      <w:rFonts w:cs="Calibri"/>
    </w:rPr>
  </w:style>
  <w:style w:type="character" w:customStyle="1" w:styleId="ListLabel75">
    <w:name w:val="ListLabel 75"/>
    <w:qFormat/>
    <w:rPr>
      <w:rFonts w:cs="Calibri"/>
    </w:rPr>
  </w:style>
  <w:style w:type="character" w:customStyle="1" w:styleId="ListLabel76">
    <w:name w:val="ListLabel 76"/>
    <w:qFormat/>
    <w:rPr>
      <w:rFonts w:cs="Calibri"/>
    </w:rPr>
  </w:style>
  <w:style w:type="character" w:customStyle="1" w:styleId="ListLabel77">
    <w:name w:val="ListLabel 77"/>
    <w:qFormat/>
    <w:rPr>
      <w:rFonts w:cs="Calibri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color w:val="000000"/>
      <w:sz w:val="22"/>
      <w:szCs w:val="22"/>
    </w:rPr>
  </w:style>
  <w:style w:type="character" w:customStyle="1" w:styleId="ListLabel91">
    <w:name w:val="ListLabel 91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92">
    <w:name w:val="ListLabel 92"/>
    <w:qFormat/>
    <w:rPr>
      <w:rFonts w:cs="Times New Roman"/>
      <w:color w:val="000000"/>
      <w:sz w:val="22"/>
      <w:szCs w:val="22"/>
    </w:rPr>
  </w:style>
  <w:style w:type="character" w:customStyle="1" w:styleId="ListLabel93">
    <w:name w:val="ListLabel 93"/>
    <w:qFormat/>
    <w:rPr>
      <w:rFonts w:cs="Times New Roman"/>
      <w:color w:val="000000"/>
      <w:sz w:val="22"/>
      <w:szCs w:val="22"/>
    </w:rPr>
  </w:style>
  <w:style w:type="character" w:customStyle="1" w:styleId="ListLabel94">
    <w:name w:val="ListLabel 94"/>
    <w:qFormat/>
    <w:rPr>
      <w:rFonts w:cs="Times New Roman"/>
      <w:color w:val="000000"/>
      <w:sz w:val="22"/>
      <w:szCs w:val="22"/>
    </w:rPr>
  </w:style>
  <w:style w:type="character" w:customStyle="1" w:styleId="ListLabel95">
    <w:name w:val="ListLabel 95"/>
    <w:qFormat/>
    <w:rPr>
      <w:rFonts w:cs="Times New Roman"/>
      <w:color w:val="000000"/>
      <w:sz w:val="22"/>
      <w:szCs w:val="22"/>
    </w:rPr>
  </w:style>
  <w:style w:type="character" w:customStyle="1" w:styleId="ListLabel96">
    <w:name w:val="ListLabel 96"/>
    <w:qFormat/>
    <w:rPr>
      <w:rFonts w:cs="Times New Roman"/>
      <w:color w:val="000000"/>
      <w:sz w:val="22"/>
      <w:szCs w:val="22"/>
    </w:rPr>
  </w:style>
  <w:style w:type="character" w:customStyle="1" w:styleId="ListLabel97">
    <w:name w:val="ListLabel 97"/>
    <w:qFormat/>
    <w:rPr>
      <w:rFonts w:cs="Times New Roman"/>
      <w:color w:val="000000"/>
      <w:sz w:val="22"/>
      <w:szCs w:val="22"/>
    </w:rPr>
  </w:style>
  <w:style w:type="character" w:customStyle="1" w:styleId="ListLabel98">
    <w:name w:val="ListLabel 98"/>
    <w:qFormat/>
    <w:rPr>
      <w:rFonts w:cs="Times New Roman"/>
      <w:color w:val="000000"/>
      <w:sz w:val="22"/>
      <w:szCs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sz w:val="22"/>
      <w:szCs w:val="22"/>
    </w:rPr>
  </w:style>
  <w:style w:type="character" w:customStyle="1" w:styleId="ListLabel109">
    <w:name w:val="ListLabel 109"/>
    <w:qFormat/>
    <w:rPr>
      <w:rFonts w:ascii="Calibri" w:hAnsi="Calibri" w:cs="Times New Roman"/>
      <w:sz w:val="22"/>
      <w:szCs w:val="22"/>
    </w:rPr>
  </w:style>
  <w:style w:type="character" w:customStyle="1" w:styleId="ListLabel110">
    <w:name w:val="ListLabel 110"/>
    <w:qFormat/>
    <w:rPr>
      <w:rFonts w:cs="Times New Roman"/>
      <w:sz w:val="22"/>
      <w:szCs w:val="22"/>
    </w:rPr>
  </w:style>
  <w:style w:type="character" w:customStyle="1" w:styleId="ListLabel111">
    <w:name w:val="ListLabel 111"/>
    <w:qFormat/>
    <w:rPr>
      <w:rFonts w:cs="Times New Roman"/>
      <w:sz w:val="22"/>
      <w:szCs w:val="22"/>
    </w:rPr>
  </w:style>
  <w:style w:type="character" w:customStyle="1" w:styleId="ListLabel112">
    <w:name w:val="ListLabel 112"/>
    <w:qFormat/>
    <w:rPr>
      <w:rFonts w:cs="Times New Roman"/>
      <w:sz w:val="22"/>
      <w:szCs w:val="22"/>
    </w:rPr>
  </w:style>
  <w:style w:type="character" w:customStyle="1" w:styleId="ListLabel113">
    <w:name w:val="ListLabel 113"/>
    <w:qFormat/>
    <w:rPr>
      <w:rFonts w:cs="Times New Roman"/>
      <w:sz w:val="22"/>
      <w:szCs w:val="22"/>
    </w:rPr>
  </w:style>
  <w:style w:type="character" w:customStyle="1" w:styleId="ListLabel114">
    <w:name w:val="ListLabel 114"/>
    <w:qFormat/>
    <w:rPr>
      <w:rFonts w:cs="Times New Roman"/>
      <w:sz w:val="22"/>
      <w:szCs w:val="22"/>
    </w:rPr>
  </w:style>
  <w:style w:type="character" w:customStyle="1" w:styleId="ListLabel115">
    <w:name w:val="ListLabel 115"/>
    <w:qFormat/>
    <w:rPr>
      <w:rFonts w:cs="Times New Roman"/>
      <w:sz w:val="22"/>
      <w:szCs w:val="22"/>
    </w:rPr>
  </w:style>
  <w:style w:type="character" w:customStyle="1" w:styleId="ListLabel116">
    <w:name w:val="ListLabel 116"/>
    <w:qFormat/>
    <w:rPr>
      <w:rFonts w:cs="Times New Roman"/>
      <w:sz w:val="22"/>
      <w:szCs w:val="22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2"/>
      <w:szCs w:val="22"/>
    </w:rPr>
  </w:style>
  <w:style w:type="character" w:customStyle="1" w:styleId="ListLabel127">
    <w:name w:val="ListLabel 127"/>
    <w:qFormat/>
    <w:rPr>
      <w:rFonts w:ascii="Calibri" w:hAnsi="Calibri" w:cs="Times New Roman"/>
      <w:sz w:val="22"/>
      <w:szCs w:val="22"/>
    </w:rPr>
  </w:style>
  <w:style w:type="character" w:customStyle="1" w:styleId="ListLabel128">
    <w:name w:val="ListLabel 128"/>
    <w:qFormat/>
    <w:rPr>
      <w:rFonts w:cs="Times New Roman"/>
      <w:sz w:val="22"/>
      <w:szCs w:val="22"/>
    </w:rPr>
  </w:style>
  <w:style w:type="character" w:customStyle="1" w:styleId="ListLabel129">
    <w:name w:val="ListLabel 129"/>
    <w:qFormat/>
    <w:rPr>
      <w:rFonts w:cs="Times New Roman"/>
      <w:sz w:val="22"/>
      <w:szCs w:val="22"/>
    </w:rPr>
  </w:style>
  <w:style w:type="character" w:customStyle="1" w:styleId="ListLabel130">
    <w:name w:val="ListLabel 130"/>
    <w:qFormat/>
    <w:rPr>
      <w:rFonts w:cs="Times New Roman"/>
      <w:sz w:val="22"/>
      <w:szCs w:val="22"/>
    </w:rPr>
  </w:style>
  <w:style w:type="character" w:customStyle="1" w:styleId="ListLabel131">
    <w:name w:val="ListLabel 131"/>
    <w:qFormat/>
    <w:rPr>
      <w:rFonts w:cs="Times New Roman"/>
      <w:sz w:val="22"/>
      <w:szCs w:val="22"/>
    </w:rPr>
  </w:style>
  <w:style w:type="character" w:customStyle="1" w:styleId="ListLabel132">
    <w:name w:val="ListLabel 132"/>
    <w:qFormat/>
    <w:rPr>
      <w:rFonts w:cs="Times New Roman"/>
      <w:sz w:val="22"/>
      <w:szCs w:val="22"/>
    </w:rPr>
  </w:style>
  <w:style w:type="character" w:customStyle="1" w:styleId="ListLabel133">
    <w:name w:val="ListLabel 133"/>
    <w:qFormat/>
    <w:rPr>
      <w:rFonts w:cs="Times New Roman"/>
      <w:sz w:val="22"/>
      <w:szCs w:val="22"/>
    </w:rPr>
  </w:style>
  <w:style w:type="character" w:customStyle="1" w:styleId="ListLabel134">
    <w:name w:val="ListLabel 134"/>
    <w:qFormat/>
    <w:rPr>
      <w:rFonts w:cs="Times New Roman"/>
      <w:sz w:val="22"/>
      <w:szCs w:val="22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Times New Roman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Calibri" w:hAnsi="Calibri" w:cs="Times New Roman"/>
      <w:sz w:val="22"/>
      <w:szCs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ascii="Calibri" w:hAnsi="Calibri" w:cs="Times New Roman"/>
      <w:sz w:val="22"/>
      <w:szCs w:val="22"/>
    </w:rPr>
  </w:style>
  <w:style w:type="character" w:customStyle="1" w:styleId="ListLabel175">
    <w:name w:val="ListLabel 175"/>
    <w:qFormat/>
    <w:rPr>
      <w:rFonts w:cs="Times New Roman"/>
      <w:color w:val="00000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Times New Roman"/>
      <w:sz w:val="22"/>
      <w:szCs w:val="22"/>
    </w:rPr>
  </w:style>
  <w:style w:type="character" w:customStyle="1" w:styleId="ListLabel181">
    <w:name w:val="ListLabel 181"/>
    <w:qFormat/>
    <w:rPr>
      <w:rFonts w:ascii="Calibri" w:hAnsi="Calibri" w:cs="Times New Roman"/>
      <w:sz w:val="22"/>
      <w:szCs w:val="22"/>
    </w:rPr>
  </w:style>
  <w:style w:type="character" w:customStyle="1" w:styleId="ListLabel182">
    <w:name w:val="ListLabel 182"/>
    <w:qFormat/>
    <w:rPr>
      <w:rFonts w:cs="Times New Roman"/>
      <w:sz w:val="22"/>
      <w:szCs w:val="22"/>
    </w:rPr>
  </w:style>
  <w:style w:type="character" w:customStyle="1" w:styleId="ListLabel183">
    <w:name w:val="ListLabel 183"/>
    <w:qFormat/>
    <w:rPr>
      <w:rFonts w:cs="Times New Roman"/>
      <w:sz w:val="22"/>
      <w:szCs w:val="22"/>
    </w:rPr>
  </w:style>
  <w:style w:type="character" w:customStyle="1" w:styleId="ListLabel184">
    <w:name w:val="ListLabel 184"/>
    <w:qFormat/>
    <w:rPr>
      <w:rFonts w:cs="Times New Roman"/>
      <w:sz w:val="22"/>
      <w:szCs w:val="22"/>
    </w:rPr>
  </w:style>
  <w:style w:type="character" w:customStyle="1" w:styleId="ListLabel185">
    <w:name w:val="ListLabel 185"/>
    <w:qFormat/>
    <w:rPr>
      <w:rFonts w:cs="Times New Roman"/>
      <w:sz w:val="22"/>
      <w:szCs w:val="22"/>
    </w:rPr>
  </w:style>
  <w:style w:type="character" w:customStyle="1" w:styleId="ListLabel186">
    <w:name w:val="ListLabel 186"/>
    <w:qFormat/>
    <w:rPr>
      <w:rFonts w:cs="Times New Roman"/>
      <w:sz w:val="22"/>
      <w:szCs w:val="22"/>
    </w:rPr>
  </w:style>
  <w:style w:type="character" w:customStyle="1" w:styleId="ListLabel187">
    <w:name w:val="ListLabel 187"/>
    <w:qFormat/>
    <w:rPr>
      <w:rFonts w:cs="Times New Roman"/>
      <w:sz w:val="22"/>
      <w:szCs w:val="22"/>
    </w:rPr>
  </w:style>
  <w:style w:type="character" w:customStyle="1" w:styleId="ListLabel188">
    <w:name w:val="ListLabel 188"/>
    <w:qFormat/>
    <w:rPr>
      <w:rFonts w:cs="Times New Roman"/>
      <w:sz w:val="22"/>
      <w:szCs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Calibri" w:hAnsi="Calibri" w:cs="Liberation Serif;Times New Roma"/>
      <w:sz w:val="22"/>
    </w:rPr>
  </w:style>
  <w:style w:type="character" w:customStyle="1" w:styleId="ListLabel196">
    <w:name w:val="ListLabel 196"/>
    <w:qFormat/>
    <w:rPr>
      <w:rFonts w:cs="Times New Roman"/>
      <w:sz w:val="22"/>
      <w:szCs w:val="22"/>
    </w:rPr>
  </w:style>
  <w:style w:type="character" w:customStyle="1" w:styleId="ListLabel197">
    <w:name w:val="ListLabel 197"/>
    <w:qFormat/>
    <w:rPr>
      <w:rFonts w:ascii="Calibri" w:hAnsi="Calibri" w:cs="Times New Roman"/>
      <w:sz w:val="22"/>
      <w:szCs w:val="22"/>
    </w:rPr>
  </w:style>
  <w:style w:type="character" w:customStyle="1" w:styleId="ListLabel198">
    <w:name w:val="ListLabel 198"/>
    <w:qFormat/>
    <w:rPr>
      <w:rFonts w:cs="Times New Roman"/>
      <w:sz w:val="22"/>
      <w:szCs w:val="22"/>
    </w:rPr>
  </w:style>
  <w:style w:type="character" w:customStyle="1" w:styleId="ListLabel199">
    <w:name w:val="ListLabel 199"/>
    <w:qFormat/>
    <w:rPr>
      <w:rFonts w:cs="Times New Roman"/>
      <w:sz w:val="22"/>
      <w:szCs w:val="22"/>
    </w:rPr>
  </w:style>
  <w:style w:type="character" w:customStyle="1" w:styleId="ListLabel200">
    <w:name w:val="ListLabel 200"/>
    <w:qFormat/>
    <w:rPr>
      <w:rFonts w:cs="Times New Roman"/>
      <w:sz w:val="22"/>
      <w:szCs w:val="22"/>
    </w:rPr>
  </w:style>
  <w:style w:type="character" w:customStyle="1" w:styleId="ListLabel201">
    <w:name w:val="ListLabel 201"/>
    <w:qFormat/>
    <w:rPr>
      <w:rFonts w:cs="Times New Roman"/>
      <w:sz w:val="22"/>
      <w:szCs w:val="22"/>
    </w:rPr>
  </w:style>
  <w:style w:type="character" w:customStyle="1" w:styleId="ListLabel202">
    <w:name w:val="ListLabel 202"/>
    <w:qFormat/>
    <w:rPr>
      <w:rFonts w:cs="Times New Roman"/>
      <w:sz w:val="22"/>
      <w:szCs w:val="22"/>
    </w:rPr>
  </w:style>
  <w:style w:type="character" w:customStyle="1" w:styleId="ListLabel203">
    <w:name w:val="ListLabel 203"/>
    <w:qFormat/>
    <w:rPr>
      <w:rFonts w:cs="Times New Roman"/>
      <w:sz w:val="22"/>
      <w:szCs w:val="22"/>
    </w:rPr>
  </w:style>
  <w:style w:type="character" w:customStyle="1" w:styleId="ListLabel204">
    <w:name w:val="ListLabel 204"/>
    <w:qFormat/>
    <w:rPr>
      <w:rFonts w:cs="Times New Roman"/>
      <w:sz w:val="22"/>
      <w:szCs w:val="22"/>
    </w:rPr>
  </w:style>
  <w:style w:type="character" w:customStyle="1" w:styleId="ListLabel205">
    <w:name w:val="ListLabel 205"/>
    <w:qFormat/>
    <w:rPr>
      <w:rFonts w:cs="Times New Roman"/>
      <w:kern w:val="2"/>
      <w:sz w:val="22"/>
      <w:szCs w:val="22"/>
    </w:rPr>
  </w:style>
  <w:style w:type="character" w:customStyle="1" w:styleId="ListLabel206">
    <w:name w:val="ListLabel 206"/>
    <w:qFormat/>
    <w:rPr>
      <w:rFonts w:ascii="Calibri" w:hAnsi="Calibri" w:cs="Times New Roman"/>
      <w:kern w:val="2"/>
      <w:sz w:val="22"/>
      <w:szCs w:val="22"/>
    </w:rPr>
  </w:style>
  <w:style w:type="character" w:customStyle="1" w:styleId="ListLabel207">
    <w:name w:val="ListLabel 207"/>
    <w:qFormat/>
    <w:rPr>
      <w:rFonts w:cs="Times New Roman"/>
      <w:kern w:val="2"/>
      <w:sz w:val="22"/>
      <w:szCs w:val="22"/>
    </w:rPr>
  </w:style>
  <w:style w:type="character" w:customStyle="1" w:styleId="ListLabel208">
    <w:name w:val="ListLabel 208"/>
    <w:qFormat/>
    <w:rPr>
      <w:rFonts w:cs="Times New Roman"/>
      <w:kern w:val="2"/>
      <w:sz w:val="22"/>
      <w:szCs w:val="22"/>
    </w:rPr>
  </w:style>
  <w:style w:type="character" w:customStyle="1" w:styleId="ListLabel209">
    <w:name w:val="ListLabel 209"/>
    <w:qFormat/>
    <w:rPr>
      <w:rFonts w:cs="Times New Roman"/>
      <w:kern w:val="2"/>
      <w:sz w:val="22"/>
      <w:szCs w:val="22"/>
    </w:rPr>
  </w:style>
  <w:style w:type="character" w:customStyle="1" w:styleId="ListLabel210">
    <w:name w:val="ListLabel 210"/>
    <w:qFormat/>
    <w:rPr>
      <w:rFonts w:cs="Times New Roman"/>
      <w:kern w:val="2"/>
      <w:sz w:val="22"/>
      <w:szCs w:val="22"/>
    </w:rPr>
  </w:style>
  <w:style w:type="character" w:customStyle="1" w:styleId="ListLabel211">
    <w:name w:val="ListLabel 211"/>
    <w:qFormat/>
    <w:rPr>
      <w:rFonts w:cs="Times New Roman"/>
      <w:kern w:val="2"/>
      <w:sz w:val="22"/>
      <w:szCs w:val="22"/>
    </w:rPr>
  </w:style>
  <w:style w:type="character" w:customStyle="1" w:styleId="ListLabel212">
    <w:name w:val="ListLabel 212"/>
    <w:qFormat/>
    <w:rPr>
      <w:rFonts w:cs="Times New Roman"/>
      <w:kern w:val="2"/>
      <w:sz w:val="22"/>
      <w:szCs w:val="22"/>
    </w:rPr>
  </w:style>
  <w:style w:type="character" w:customStyle="1" w:styleId="ListLabel213">
    <w:name w:val="ListLabel 213"/>
    <w:qFormat/>
    <w:rPr>
      <w:rFonts w:cs="Times New Roman"/>
      <w:kern w:val="2"/>
      <w:sz w:val="22"/>
      <w:szCs w:val="22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cs="Times New Roman"/>
      <w:sz w:val="22"/>
      <w:szCs w:val="22"/>
    </w:rPr>
  </w:style>
  <w:style w:type="character" w:customStyle="1" w:styleId="ListLabel227">
    <w:name w:val="ListLabel 227"/>
    <w:qFormat/>
    <w:rPr>
      <w:rFonts w:cs="Times New Roman"/>
      <w:sz w:val="22"/>
      <w:szCs w:val="22"/>
    </w:rPr>
  </w:style>
  <w:style w:type="character" w:customStyle="1" w:styleId="ListLabel228">
    <w:name w:val="ListLabel 228"/>
    <w:qFormat/>
    <w:rPr>
      <w:rFonts w:cs="Times New Roman"/>
      <w:sz w:val="22"/>
      <w:szCs w:val="22"/>
    </w:rPr>
  </w:style>
  <w:style w:type="character" w:customStyle="1" w:styleId="ListLabel229">
    <w:name w:val="ListLabel 229"/>
    <w:qFormat/>
    <w:rPr>
      <w:rFonts w:cs="Times New Roman"/>
      <w:sz w:val="22"/>
      <w:szCs w:val="22"/>
    </w:rPr>
  </w:style>
  <w:style w:type="character" w:customStyle="1" w:styleId="ListLabel230">
    <w:name w:val="ListLabel 230"/>
    <w:qFormat/>
    <w:rPr>
      <w:rFonts w:cs="Times New Roman"/>
      <w:sz w:val="22"/>
      <w:szCs w:val="22"/>
    </w:rPr>
  </w:style>
  <w:style w:type="character" w:customStyle="1" w:styleId="ListLabel231">
    <w:name w:val="ListLabel 231"/>
    <w:qFormat/>
    <w:rPr>
      <w:rFonts w:cs="Times New Roman"/>
      <w:sz w:val="22"/>
      <w:szCs w:val="22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Calibri"/>
    </w:rPr>
  </w:style>
  <w:style w:type="character" w:customStyle="1" w:styleId="ListLabel242">
    <w:name w:val="ListLabel 242"/>
    <w:qFormat/>
    <w:rPr>
      <w:rFonts w:ascii="Calibri" w:hAnsi="Calibri" w:cs="Calibri"/>
      <w:sz w:val="22"/>
    </w:rPr>
  </w:style>
  <w:style w:type="character" w:customStyle="1" w:styleId="ListLabel243">
    <w:name w:val="ListLabel 243"/>
    <w:qFormat/>
    <w:rPr>
      <w:rFonts w:cs="Calibri"/>
    </w:rPr>
  </w:style>
  <w:style w:type="character" w:customStyle="1" w:styleId="ListLabel244">
    <w:name w:val="ListLabel 244"/>
    <w:qFormat/>
    <w:rPr>
      <w:rFonts w:cs="Calibri"/>
    </w:rPr>
  </w:style>
  <w:style w:type="character" w:customStyle="1" w:styleId="ListLabel245">
    <w:name w:val="ListLabel 245"/>
    <w:qFormat/>
    <w:rPr>
      <w:rFonts w:cs="Calibri"/>
    </w:rPr>
  </w:style>
  <w:style w:type="character" w:customStyle="1" w:styleId="ListLabel246">
    <w:name w:val="ListLabel 246"/>
    <w:qFormat/>
    <w:rPr>
      <w:rFonts w:cs="Calibri"/>
    </w:rPr>
  </w:style>
  <w:style w:type="character" w:customStyle="1" w:styleId="ListLabel247">
    <w:name w:val="ListLabel 247"/>
    <w:qFormat/>
    <w:rPr>
      <w:rFonts w:cs="Calibri"/>
    </w:rPr>
  </w:style>
  <w:style w:type="character" w:customStyle="1" w:styleId="ListLabel248">
    <w:name w:val="ListLabel 248"/>
    <w:qFormat/>
    <w:rPr>
      <w:rFonts w:cs="Calibri"/>
    </w:rPr>
  </w:style>
  <w:style w:type="character" w:customStyle="1" w:styleId="ListLabel249">
    <w:name w:val="ListLabel 249"/>
    <w:qFormat/>
    <w:rPr>
      <w:rFonts w:cs="Calibri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Calibri" w:hAnsi="Calibri" w:cs="Times New Roman"/>
      <w:sz w:val="22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  <w:color w:val="000000"/>
      <w:sz w:val="22"/>
      <w:szCs w:val="22"/>
    </w:rPr>
  </w:style>
  <w:style w:type="character" w:customStyle="1" w:styleId="ListLabel260">
    <w:name w:val="ListLabel 26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261">
    <w:name w:val="ListLabel 261"/>
    <w:qFormat/>
    <w:rPr>
      <w:rFonts w:cs="Times New Roman"/>
      <w:color w:val="000000"/>
      <w:sz w:val="22"/>
      <w:szCs w:val="22"/>
    </w:rPr>
  </w:style>
  <w:style w:type="character" w:customStyle="1" w:styleId="ListLabel262">
    <w:name w:val="ListLabel 262"/>
    <w:qFormat/>
    <w:rPr>
      <w:rFonts w:cs="Times New Roman"/>
      <w:color w:val="000000"/>
      <w:sz w:val="22"/>
      <w:szCs w:val="22"/>
    </w:rPr>
  </w:style>
  <w:style w:type="character" w:customStyle="1" w:styleId="ListLabel263">
    <w:name w:val="ListLabel 263"/>
    <w:qFormat/>
    <w:rPr>
      <w:rFonts w:cs="Times New Roman"/>
      <w:color w:val="000000"/>
      <w:sz w:val="22"/>
      <w:szCs w:val="22"/>
    </w:rPr>
  </w:style>
  <w:style w:type="character" w:customStyle="1" w:styleId="ListLabel264">
    <w:name w:val="ListLabel 264"/>
    <w:qFormat/>
    <w:rPr>
      <w:rFonts w:cs="Times New Roman"/>
      <w:color w:val="000000"/>
      <w:sz w:val="22"/>
      <w:szCs w:val="22"/>
    </w:rPr>
  </w:style>
  <w:style w:type="character" w:customStyle="1" w:styleId="ListLabel265">
    <w:name w:val="ListLabel 265"/>
    <w:qFormat/>
    <w:rPr>
      <w:rFonts w:cs="Times New Roman"/>
      <w:color w:val="000000"/>
      <w:sz w:val="22"/>
      <w:szCs w:val="22"/>
    </w:rPr>
  </w:style>
  <w:style w:type="character" w:customStyle="1" w:styleId="ListLabel266">
    <w:name w:val="ListLabel 266"/>
    <w:qFormat/>
    <w:rPr>
      <w:rFonts w:cs="Times New Roman"/>
      <w:color w:val="000000"/>
      <w:sz w:val="22"/>
      <w:szCs w:val="22"/>
    </w:rPr>
  </w:style>
  <w:style w:type="character" w:customStyle="1" w:styleId="ListLabel267">
    <w:name w:val="ListLabel 267"/>
    <w:qFormat/>
    <w:rPr>
      <w:rFonts w:cs="Times New Roman"/>
      <w:color w:val="000000"/>
      <w:sz w:val="22"/>
      <w:szCs w:val="22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ascii="Calibri" w:hAnsi="Calibri" w:cs="Times New Roman"/>
      <w:sz w:val="22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2"/>
      <w:szCs w:val="22"/>
    </w:rPr>
  </w:style>
  <w:style w:type="character" w:customStyle="1" w:styleId="ListLabel278">
    <w:name w:val="ListLabel 278"/>
    <w:qFormat/>
    <w:rPr>
      <w:rFonts w:ascii="Calibri" w:hAnsi="Calibri" w:cs="Times New Roman"/>
      <w:sz w:val="22"/>
      <w:szCs w:val="22"/>
    </w:rPr>
  </w:style>
  <w:style w:type="character" w:customStyle="1" w:styleId="ListLabel279">
    <w:name w:val="ListLabel 279"/>
    <w:qFormat/>
    <w:rPr>
      <w:rFonts w:cs="Times New Roman"/>
      <w:sz w:val="22"/>
      <w:szCs w:val="22"/>
    </w:rPr>
  </w:style>
  <w:style w:type="character" w:customStyle="1" w:styleId="ListLabel280">
    <w:name w:val="ListLabel 280"/>
    <w:qFormat/>
    <w:rPr>
      <w:rFonts w:cs="Times New Roman"/>
      <w:sz w:val="22"/>
      <w:szCs w:val="22"/>
    </w:rPr>
  </w:style>
  <w:style w:type="character" w:customStyle="1" w:styleId="ListLabel281">
    <w:name w:val="ListLabel 281"/>
    <w:qFormat/>
    <w:rPr>
      <w:rFonts w:cs="Times New Roman"/>
      <w:sz w:val="22"/>
      <w:szCs w:val="22"/>
    </w:rPr>
  </w:style>
  <w:style w:type="character" w:customStyle="1" w:styleId="ListLabel282">
    <w:name w:val="ListLabel 282"/>
    <w:qFormat/>
    <w:rPr>
      <w:rFonts w:cs="Times New Roman"/>
      <w:sz w:val="22"/>
      <w:szCs w:val="22"/>
    </w:rPr>
  </w:style>
  <w:style w:type="character" w:customStyle="1" w:styleId="ListLabel283">
    <w:name w:val="ListLabel 283"/>
    <w:qFormat/>
    <w:rPr>
      <w:rFonts w:cs="Times New Roman"/>
      <w:sz w:val="22"/>
      <w:szCs w:val="22"/>
    </w:rPr>
  </w:style>
  <w:style w:type="character" w:customStyle="1" w:styleId="ListLabel284">
    <w:name w:val="ListLabel 284"/>
    <w:qFormat/>
    <w:rPr>
      <w:rFonts w:cs="Times New Roman"/>
      <w:sz w:val="22"/>
      <w:szCs w:val="22"/>
    </w:rPr>
  </w:style>
  <w:style w:type="character" w:customStyle="1" w:styleId="ListLabel285">
    <w:name w:val="ListLabel 285"/>
    <w:qFormat/>
    <w:rPr>
      <w:rFonts w:cs="Times New Roman"/>
      <w:sz w:val="22"/>
      <w:szCs w:val="22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ascii="Calibri" w:hAnsi="Calibri" w:cs="Times New Roman"/>
      <w:sz w:val="22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  <w:sz w:val="22"/>
      <w:szCs w:val="22"/>
    </w:rPr>
  </w:style>
  <w:style w:type="character" w:customStyle="1" w:styleId="ListLabel296">
    <w:name w:val="ListLabel 296"/>
    <w:qFormat/>
    <w:rPr>
      <w:rFonts w:ascii="Calibri" w:hAnsi="Calibri" w:cs="Times New Roman"/>
      <w:sz w:val="22"/>
      <w:szCs w:val="22"/>
    </w:rPr>
  </w:style>
  <w:style w:type="character" w:customStyle="1" w:styleId="ListLabel297">
    <w:name w:val="ListLabel 297"/>
    <w:qFormat/>
    <w:rPr>
      <w:rFonts w:cs="Times New Roman"/>
      <w:sz w:val="22"/>
      <w:szCs w:val="22"/>
    </w:rPr>
  </w:style>
  <w:style w:type="character" w:customStyle="1" w:styleId="ListLabel298">
    <w:name w:val="ListLabel 298"/>
    <w:qFormat/>
    <w:rPr>
      <w:rFonts w:cs="Times New Roman"/>
      <w:sz w:val="22"/>
      <w:szCs w:val="22"/>
    </w:rPr>
  </w:style>
  <w:style w:type="character" w:customStyle="1" w:styleId="ListLabel299">
    <w:name w:val="ListLabel 299"/>
    <w:qFormat/>
    <w:rPr>
      <w:rFonts w:cs="Times New Roman"/>
      <w:sz w:val="22"/>
      <w:szCs w:val="22"/>
    </w:rPr>
  </w:style>
  <w:style w:type="character" w:customStyle="1" w:styleId="ListLabel300">
    <w:name w:val="ListLabel 300"/>
    <w:qFormat/>
    <w:rPr>
      <w:rFonts w:cs="Times New Roman"/>
      <w:sz w:val="22"/>
      <w:szCs w:val="22"/>
    </w:rPr>
  </w:style>
  <w:style w:type="character" w:customStyle="1" w:styleId="ListLabel301">
    <w:name w:val="ListLabel 301"/>
    <w:qFormat/>
    <w:rPr>
      <w:rFonts w:cs="Times New Roman"/>
      <w:sz w:val="22"/>
      <w:szCs w:val="22"/>
    </w:rPr>
  </w:style>
  <w:style w:type="character" w:customStyle="1" w:styleId="ListLabel302">
    <w:name w:val="ListLabel 302"/>
    <w:qFormat/>
    <w:rPr>
      <w:rFonts w:cs="Times New Roman"/>
      <w:sz w:val="22"/>
      <w:szCs w:val="22"/>
    </w:rPr>
  </w:style>
  <w:style w:type="character" w:customStyle="1" w:styleId="ListLabel303">
    <w:name w:val="ListLabel 303"/>
    <w:qFormat/>
    <w:rPr>
      <w:rFonts w:cs="Times New Roman"/>
      <w:sz w:val="22"/>
      <w:szCs w:val="22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ascii="Calibri" w:hAnsi="Calibri" w:cs="Times New Roman"/>
      <w:sz w:val="22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ascii="Calibri" w:hAnsi="Calibri" w:cs="Times New Roman"/>
      <w:sz w:val="22"/>
      <w:szCs w:val="22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Calibri" w:hAnsi="Calibri" w:cs="Times New Roman"/>
      <w:color w:val="000000"/>
      <w:sz w:val="22"/>
      <w:szCs w:val="22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ascii="Calibri" w:hAnsi="Calibri" w:cs="Times New Roman"/>
      <w:sz w:val="22"/>
      <w:szCs w:val="22"/>
    </w:rPr>
  </w:style>
  <w:style w:type="character" w:customStyle="1" w:styleId="ListLabel335">
    <w:name w:val="ListLabel 335"/>
    <w:qFormat/>
    <w:rPr>
      <w:rFonts w:cs="Times New Roman"/>
      <w:color w:val="000000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Times New Roman"/>
      <w:sz w:val="22"/>
      <w:szCs w:val="22"/>
    </w:rPr>
  </w:style>
  <w:style w:type="character" w:customStyle="1" w:styleId="ListLabel341">
    <w:name w:val="ListLabel 341"/>
    <w:qFormat/>
    <w:rPr>
      <w:rFonts w:ascii="Calibri" w:hAnsi="Calibri" w:cs="Times New Roman"/>
      <w:sz w:val="22"/>
      <w:szCs w:val="22"/>
    </w:rPr>
  </w:style>
  <w:style w:type="character" w:customStyle="1" w:styleId="ListLabel342">
    <w:name w:val="ListLabel 342"/>
    <w:qFormat/>
    <w:rPr>
      <w:rFonts w:cs="Times New Roman"/>
      <w:sz w:val="22"/>
      <w:szCs w:val="22"/>
    </w:rPr>
  </w:style>
  <w:style w:type="character" w:customStyle="1" w:styleId="ListLabel343">
    <w:name w:val="ListLabel 343"/>
    <w:qFormat/>
    <w:rPr>
      <w:rFonts w:cs="Times New Roman"/>
      <w:sz w:val="22"/>
      <w:szCs w:val="22"/>
    </w:rPr>
  </w:style>
  <w:style w:type="character" w:customStyle="1" w:styleId="ListLabel344">
    <w:name w:val="ListLabel 344"/>
    <w:qFormat/>
    <w:rPr>
      <w:rFonts w:cs="Times New Roman"/>
      <w:sz w:val="22"/>
      <w:szCs w:val="22"/>
    </w:rPr>
  </w:style>
  <w:style w:type="character" w:customStyle="1" w:styleId="ListLabel345">
    <w:name w:val="ListLabel 345"/>
    <w:qFormat/>
    <w:rPr>
      <w:rFonts w:cs="Times New Roman"/>
      <w:sz w:val="22"/>
      <w:szCs w:val="22"/>
    </w:rPr>
  </w:style>
  <w:style w:type="character" w:customStyle="1" w:styleId="ListLabel346">
    <w:name w:val="ListLabel 346"/>
    <w:qFormat/>
    <w:rPr>
      <w:rFonts w:cs="Times New Roman"/>
      <w:sz w:val="22"/>
      <w:szCs w:val="22"/>
    </w:rPr>
  </w:style>
  <w:style w:type="character" w:customStyle="1" w:styleId="ListLabel347">
    <w:name w:val="ListLabel 347"/>
    <w:qFormat/>
    <w:rPr>
      <w:rFonts w:cs="Times New Roman"/>
      <w:sz w:val="22"/>
      <w:szCs w:val="22"/>
    </w:rPr>
  </w:style>
  <w:style w:type="character" w:customStyle="1" w:styleId="ListLabel348">
    <w:name w:val="ListLabel 348"/>
    <w:qFormat/>
    <w:rPr>
      <w:rFonts w:cs="Times New Roman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overflowPunct w:val="0"/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Zkladntext">
    <w:name w:val="Body Text"/>
    <w:basedOn w:val="Normln"/>
    <w:pPr>
      <w:widowControl w:val="0"/>
      <w:overflowPunct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 w:cs="Arial"/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overflowPunct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ListParagraph1">
    <w:name w:val="List Paragraph1"/>
    <w:basedOn w:val="Normln"/>
    <w:qFormat/>
    <w:pPr>
      <w:overflowPunct w:val="0"/>
      <w:ind w:left="708"/>
    </w:pPr>
    <w:rPr>
      <w:rFonts w:ascii="Arial" w:hAnsi="Arial" w:cs="Arial"/>
      <w:sz w:val="20"/>
      <w:szCs w:val="20"/>
    </w:rPr>
  </w:style>
  <w:style w:type="paragraph" w:customStyle="1" w:styleId="Normodsaz">
    <w:name w:val="Norm.odsaz."/>
    <w:basedOn w:val="Normln"/>
    <w:qFormat/>
    <w:pPr>
      <w:overflowPunct w:val="0"/>
      <w:jc w:val="both"/>
    </w:pPr>
  </w:style>
  <w:style w:type="paragraph" w:customStyle="1" w:styleId="WW-Zkladntext2">
    <w:name w:val="WW-Základní text 2"/>
    <w:basedOn w:val="Normln"/>
    <w:qFormat/>
    <w:pPr>
      <w:overflowPunct w:val="0"/>
      <w:spacing w:after="120" w:line="480" w:lineRule="auto"/>
    </w:pPr>
    <w:rPr>
      <w:sz w:val="20"/>
      <w:szCs w:val="20"/>
      <w:lang w:val="en-AU"/>
    </w:r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paragraph" w:customStyle="1" w:styleId="Normln2">
    <w:name w:val="Normální2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ormln1">
    <w:name w:val="Normální1"/>
    <w:basedOn w:val="Normln"/>
    <w:qFormat/>
    <w:pPr>
      <w:widowControl w:val="0"/>
    </w:pPr>
    <w:rPr>
      <w:color w:val="000000"/>
      <w:sz w:val="28"/>
      <w:szCs w:val="28"/>
      <w:lang w:eastAsia="cs-CZ"/>
    </w:rPr>
  </w:style>
  <w:style w:type="paragraph" w:styleId="Normlnodsazen">
    <w:name w:val="Normal Indent"/>
    <w:basedOn w:val="Normln"/>
    <w:qFormat/>
    <w:pPr>
      <w:spacing w:before="60"/>
      <w:ind w:left="851"/>
      <w:jc w:val="both"/>
    </w:pPr>
    <w:rPr>
      <w:sz w:val="22"/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textAlignment w:val="baseline"/>
    </w:pPr>
    <w:rPr>
      <w:sz w:val="20"/>
      <w:szCs w:val="20"/>
    </w:rPr>
  </w:style>
  <w:style w:type="paragraph" w:customStyle="1" w:styleId="CharCharCharCharCharCharCharCharCharCharCharCharCharCharChar1CharChar">
    <w:name w:val="Char Char Char Char Char Char Char Char Char Char Char Char Char Char Char1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CharCharCharCharCharCharChar1">
    <w:name w:val="Char Char Char Char Char Char Char1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CharCharCharCharCharCharChar1Char">
    <w:name w:val="Char Char Char Char Char Char Char1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CharCharCharCharCharCharChar1CharCharChar1">
    <w:name w:val="Char Char Char Char Char Char Char1 Char Char Char1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styleId="Zkladntextodsazen3">
    <w:name w:val="Body Text Indent 3"/>
    <w:basedOn w:val="Normln"/>
    <w:qFormat/>
    <w:pPr>
      <w:spacing w:after="120"/>
      <w:ind w:left="283"/>
    </w:pPr>
    <w:rPr>
      <w:sz w:val="16"/>
      <w:szCs w:val="16"/>
    </w:rPr>
  </w:style>
  <w:style w:type="paragraph" w:customStyle="1" w:styleId="WW-Nadpis">
    <w:name w:val="WW-Nadpis"/>
    <w:basedOn w:val="Normln"/>
    <w:next w:val="Zkladntext"/>
    <w:qFormat/>
    <w:pPr>
      <w:keepNext/>
      <w:spacing w:before="240" w:after="120"/>
    </w:pPr>
    <w:rPr>
      <w:rFonts w:ascii="Arial" w:eastAsia="MS Mincho;MS Gothic" w:hAnsi="Arial" w:cs="Arial"/>
      <w:sz w:val="28"/>
      <w:szCs w:val="28"/>
    </w:rPr>
  </w:style>
  <w:style w:type="paragraph" w:styleId="Obsah1">
    <w:name w:val="toc 1"/>
    <w:basedOn w:val="Normln"/>
    <w:next w:val="Normln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pPr>
      <w:ind w:left="200"/>
    </w:pPr>
    <w:rPr>
      <w:smallCaps/>
      <w:sz w:val="20"/>
      <w:szCs w:val="20"/>
    </w:rPr>
  </w:style>
  <w:style w:type="paragraph" w:styleId="Podtitul">
    <w:name w:val="Subtitle"/>
    <w:basedOn w:val="WW-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qFormat/>
    <w:rPr>
      <w:rFonts w:ascii="Arial" w:hAnsi="Arial" w:cs="Arial"/>
      <w:sz w:val="22"/>
      <w:szCs w:val="22"/>
    </w:rPr>
  </w:style>
  <w:style w:type="paragraph" w:styleId="Textkomente">
    <w:name w:val="annotation text"/>
    <w:basedOn w:val="Normln"/>
    <w:qFormat/>
    <w:rPr>
      <w:rFonts w:ascii="Arial" w:hAnsi="Arial" w:cs="Arial"/>
      <w:sz w:val="20"/>
      <w:szCs w:val="20"/>
    </w:rPr>
  </w:style>
  <w:style w:type="paragraph" w:styleId="Obsah8">
    <w:name w:val="toc 8"/>
    <w:basedOn w:val="Normln"/>
    <w:next w:val="Normln"/>
    <w:pPr>
      <w:ind w:left="1400"/>
    </w:pPr>
    <w:rPr>
      <w:sz w:val="18"/>
      <w:szCs w:val="18"/>
    </w:rPr>
  </w:style>
  <w:style w:type="paragraph" w:customStyle="1" w:styleId="Odrky1">
    <w:name w:val="Odrážky1"/>
    <w:basedOn w:val="Zkladntext"/>
    <w:qFormat/>
    <w:pPr>
      <w:widowControl/>
      <w:overflowPunct/>
      <w:spacing w:after="120"/>
    </w:pPr>
    <w:rPr>
      <w:sz w:val="24"/>
      <w:szCs w:val="24"/>
    </w:rPr>
  </w:style>
  <w:style w:type="paragraph" w:customStyle="1" w:styleId="Odrky">
    <w:name w:val="Odrážky"/>
    <w:basedOn w:val="Normln"/>
    <w:qFormat/>
    <w:pPr>
      <w:spacing w:before="60" w:after="60"/>
      <w:jc w:val="both"/>
    </w:pPr>
    <w:rPr>
      <w:rFonts w:ascii="Arial" w:hAnsi="Arial" w:cs="Arial"/>
    </w:rPr>
  </w:style>
  <w:style w:type="paragraph" w:customStyle="1" w:styleId="lnek">
    <w:name w:val="článek"/>
    <w:basedOn w:val="Nadpis2"/>
    <w:qFormat/>
    <w:pPr>
      <w:keepNext/>
      <w:widowControl/>
      <w:tabs>
        <w:tab w:val="clear" w:pos="0"/>
      </w:tabs>
      <w:overflowPunct/>
      <w:spacing w:before="240" w:after="60"/>
      <w:jc w:val="left"/>
    </w:pPr>
    <w:rPr>
      <w:rFonts w:ascii="Times New Roman" w:hAnsi="Times New Roman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Zkladntextodsazen2">
    <w:name w:val="Body Text Indent 2"/>
    <w:basedOn w:val="Normln"/>
    <w:qFormat/>
    <w:pPr>
      <w:spacing w:after="120"/>
      <w:ind w:left="540"/>
      <w:jc w:val="both"/>
    </w:pPr>
    <w:rPr>
      <w:rFonts w:ascii="Garamond" w:hAnsi="Garamond" w:cs="Garamond"/>
    </w:rPr>
  </w:style>
  <w:style w:type="paragraph" w:styleId="Rejstk1">
    <w:name w:val="index 1"/>
    <w:basedOn w:val="Normln"/>
    <w:next w:val="Normln"/>
    <w:pPr>
      <w:ind w:left="200" w:hanging="200"/>
    </w:pPr>
    <w:rPr>
      <w:rFonts w:ascii="Arial" w:hAnsi="Arial" w:cs="Arial"/>
      <w:sz w:val="20"/>
      <w:szCs w:val="20"/>
    </w:rPr>
  </w:style>
  <w:style w:type="paragraph" w:styleId="Rejstk2">
    <w:name w:val="index 2"/>
    <w:basedOn w:val="Normln"/>
    <w:next w:val="Normln"/>
    <w:pPr>
      <w:ind w:left="400" w:hanging="200"/>
    </w:pPr>
    <w:rPr>
      <w:rFonts w:ascii="Arial" w:hAnsi="Arial" w:cs="Arial"/>
      <w:sz w:val="20"/>
      <w:szCs w:val="20"/>
    </w:rPr>
  </w:style>
  <w:style w:type="paragraph" w:styleId="Rejstk3">
    <w:name w:val="index 3"/>
    <w:basedOn w:val="Normln"/>
    <w:next w:val="Normln"/>
    <w:pPr>
      <w:ind w:left="600" w:hanging="200"/>
    </w:pPr>
    <w:rPr>
      <w:rFonts w:ascii="Arial" w:hAnsi="Arial" w:cs="Arial"/>
      <w:sz w:val="20"/>
      <w:szCs w:val="20"/>
    </w:rPr>
  </w:style>
  <w:style w:type="paragraph" w:styleId="Rejstk4">
    <w:name w:val="index 4"/>
    <w:basedOn w:val="Normln"/>
    <w:next w:val="Normln"/>
    <w:qFormat/>
    <w:pPr>
      <w:ind w:left="800" w:hanging="200"/>
    </w:pPr>
    <w:rPr>
      <w:rFonts w:ascii="Arial" w:hAnsi="Arial" w:cs="Arial"/>
      <w:sz w:val="20"/>
      <w:szCs w:val="20"/>
    </w:rPr>
  </w:style>
  <w:style w:type="paragraph" w:styleId="Rejstk5">
    <w:name w:val="index 5"/>
    <w:basedOn w:val="Normln"/>
    <w:next w:val="Normln"/>
    <w:qFormat/>
    <w:pPr>
      <w:ind w:left="1000" w:hanging="200"/>
    </w:pPr>
    <w:rPr>
      <w:rFonts w:ascii="Arial" w:hAnsi="Arial" w:cs="Arial"/>
      <w:sz w:val="20"/>
      <w:szCs w:val="20"/>
    </w:rPr>
  </w:style>
  <w:style w:type="paragraph" w:styleId="Rejstk6">
    <w:name w:val="index 6"/>
    <w:basedOn w:val="Normln"/>
    <w:next w:val="Normln"/>
    <w:qFormat/>
    <w:pPr>
      <w:ind w:left="1200" w:hanging="200"/>
    </w:pPr>
    <w:rPr>
      <w:rFonts w:ascii="Arial" w:hAnsi="Arial" w:cs="Arial"/>
      <w:sz w:val="20"/>
      <w:szCs w:val="20"/>
    </w:rPr>
  </w:style>
  <w:style w:type="paragraph" w:styleId="Rejstk7">
    <w:name w:val="index 7"/>
    <w:basedOn w:val="Normln"/>
    <w:next w:val="Normln"/>
    <w:qFormat/>
    <w:pPr>
      <w:ind w:left="1400" w:hanging="200"/>
    </w:pPr>
    <w:rPr>
      <w:rFonts w:ascii="Arial" w:hAnsi="Arial" w:cs="Arial"/>
      <w:sz w:val="20"/>
      <w:szCs w:val="20"/>
    </w:rPr>
  </w:style>
  <w:style w:type="paragraph" w:styleId="Rejstk8">
    <w:name w:val="index 8"/>
    <w:basedOn w:val="Normln"/>
    <w:next w:val="Normln"/>
    <w:qFormat/>
    <w:pPr>
      <w:ind w:left="1600" w:hanging="200"/>
    </w:pPr>
    <w:rPr>
      <w:rFonts w:ascii="Arial" w:hAnsi="Arial" w:cs="Arial"/>
      <w:sz w:val="20"/>
      <w:szCs w:val="20"/>
    </w:rPr>
  </w:style>
  <w:style w:type="paragraph" w:styleId="Rejstk9">
    <w:name w:val="index 9"/>
    <w:basedOn w:val="Normln"/>
    <w:next w:val="Normln"/>
    <w:qFormat/>
    <w:pPr>
      <w:ind w:left="1800" w:hanging="200"/>
    </w:pPr>
    <w:rPr>
      <w:rFonts w:ascii="Arial" w:hAnsi="Arial" w:cs="Arial"/>
      <w:sz w:val="20"/>
      <w:szCs w:val="20"/>
    </w:rPr>
  </w:style>
  <w:style w:type="paragraph" w:styleId="Hlavikarejstku">
    <w:name w:val="index heading"/>
    <w:basedOn w:val="Normln"/>
    <w:next w:val="Rejstk1"/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pPr>
      <w:ind w:left="40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pPr>
      <w:ind w:left="1200"/>
    </w:pPr>
    <w:rPr>
      <w:sz w:val="18"/>
      <w:szCs w:val="18"/>
    </w:rPr>
  </w:style>
  <w:style w:type="paragraph" w:styleId="Obsah9">
    <w:name w:val="toc 9"/>
    <w:basedOn w:val="Normln"/>
    <w:next w:val="Normln"/>
    <w:pPr>
      <w:ind w:left="1600"/>
    </w:pPr>
    <w:rPr>
      <w:sz w:val="18"/>
      <w:szCs w:val="18"/>
    </w:rPr>
  </w:style>
  <w:style w:type="paragraph" w:customStyle="1" w:styleId="Osloveni">
    <w:name w:val="Osloveni"/>
    <w:basedOn w:val="Normln"/>
    <w:qFormat/>
    <w:pPr>
      <w:jc w:val="both"/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rPr>
      <w:rFonts w:ascii="Arial" w:hAnsi="Arial" w:cs="Arial"/>
      <w:sz w:val="20"/>
      <w:szCs w:val="20"/>
    </w:rPr>
  </w:style>
  <w:style w:type="paragraph" w:customStyle="1" w:styleId="Obsah10">
    <w:name w:val="Obsah 10"/>
    <w:basedOn w:val="Rejstk"/>
    <w:qFormat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qFormat/>
    <w:pPr>
      <w:suppressLineNumbers/>
    </w:pPr>
    <w:rPr>
      <w:rFonts w:ascii="Arial" w:hAnsi="Arial" w:cs="Arial"/>
      <w:sz w:val="20"/>
      <w:szCs w:val="20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ylZkladntextPed6b">
    <w:name w:val="Styl Základní text + Před:  6 b."/>
    <w:basedOn w:val="Zkladntext"/>
    <w:qFormat/>
    <w:pPr>
      <w:overflowPunct/>
      <w:spacing w:before="120"/>
    </w:pPr>
    <w:rPr>
      <w:rFonts w:ascii="Garamond" w:hAnsi="Garamond" w:cs="Garamond"/>
      <w:sz w:val="24"/>
      <w:szCs w:val="24"/>
    </w:rPr>
  </w:style>
  <w:style w:type="paragraph" w:styleId="Seznamsodrkami2">
    <w:name w:val="List Bullet 2"/>
    <w:basedOn w:val="Normln"/>
    <w:qFormat/>
    <w:pPr>
      <w:ind w:left="566" w:hanging="283"/>
    </w:pPr>
    <w:rPr>
      <w:rFonts w:ascii="Arial" w:hAnsi="Arial" w:cs="Arial"/>
      <w:sz w:val="20"/>
      <w:szCs w:val="20"/>
    </w:rPr>
  </w:style>
  <w:style w:type="paragraph" w:customStyle="1" w:styleId="FPMNadpis1">
    <w:name w:val="FPM Nadpis 1"/>
    <w:basedOn w:val="Normln"/>
    <w:qFormat/>
    <w:pPr>
      <w:spacing w:before="120" w:after="240"/>
      <w:jc w:val="both"/>
    </w:pPr>
    <w:rPr>
      <w:rFonts w:ascii="Garamond" w:hAnsi="Garamond" w:cs="Garamond"/>
      <w:b/>
      <w:bCs/>
      <w:i/>
      <w:iCs/>
    </w:rPr>
  </w:style>
  <w:style w:type="paragraph" w:customStyle="1" w:styleId="Text1">
    <w:name w:val="Text 1"/>
    <w:basedOn w:val="Normln"/>
    <w:qFormat/>
    <w:pPr>
      <w:overflowPunct w:val="0"/>
      <w:spacing w:before="120" w:after="120"/>
      <w:ind w:left="851"/>
      <w:jc w:val="both"/>
      <w:textAlignment w:val="baseline"/>
    </w:pPr>
  </w:style>
  <w:style w:type="paragraph" w:customStyle="1" w:styleId="dkanormln">
    <w:name w:val="Øбdka normбlnн"/>
    <w:basedOn w:val="Normln"/>
    <w:qFormat/>
    <w:pPr>
      <w:jc w:val="both"/>
    </w:pPr>
    <w:rPr>
      <w:kern w:val="2"/>
    </w:rPr>
  </w:style>
  <w:style w:type="paragraph" w:customStyle="1" w:styleId="Export0">
    <w:name w:val="Export 0"/>
    <w:qFormat/>
    <w:pPr>
      <w:suppressAutoHyphens/>
    </w:pPr>
    <w:rPr>
      <w:rFonts w:ascii="Courier New" w:eastAsia="Times New Roman" w:hAnsi="Courier New" w:cs="Courier New"/>
      <w:sz w:val="24"/>
      <w:lang w:val="en-US" w:bidi="ar-SA"/>
    </w:rPr>
  </w:style>
  <w:style w:type="paragraph" w:customStyle="1" w:styleId="Vchoz">
    <w:name w:val="Výchozí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abulka">
    <w:name w:val="Tabulka"/>
    <w:basedOn w:val="Normln"/>
    <w:qFormat/>
    <w:pPr>
      <w:tabs>
        <w:tab w:val="left" w:pos="540"/>
      </w:tabs>
      <w:spacing w:line="280" w:lineRule="atLeast"/>
      <w:jc w:val="both"/>
    </w:pPr>
    <w:rPr>
      <w:rFonts w:ascii="Book Antiqua" w:hAnsi="Book Antiqua" w:cs="Book Antiqua"/>
      <w:sz w:val="22"/>
      <w:szCs w:val="22"/>
    </w:rPr>
  </w:style>
  <w:style w:type="paragraph" w:styleId="Zkladntext-prvnodsazen">
    <w:name w:val="Body Text First Indent"/>
    <w:basedOn w:val="Zkladntext"/>
    <w:qFormat/>
    <w:pPr>
      <w:widowControl/>
      <w:overflowPunct/>
      <w:spacing w:after="120"/>
      <w:ind w:firstLine="210"/>
      <w:jc w:val="left"/>
    </w:pPr>
    <w:rPr>
      <w:rFonts w:ascii="Times New Roman" w:hAnsi="Times New Roman" w:cs="Times New Roman"/>
    </w:rPr>
  </w:style>
  <w:style w:type="paragraph" w:customStyle="1" w:styleId="Normln0">
    <w:name w:val="Normální~"/>
    <w:basedOn w:val="Normln"/>
    <w:qFormat/>
    <w:pPr>
      <w:widowControl w:val="0"/>
      <w:spacing w:line="288" w:lineRule="auto"/>
    </w:pPr>
    <w:rPr>
      <w:rFonts w:ascii="Arial" w:hAnsi="Arial" w:cs="Arial"/>
    </w:rPr>
  </w:style>
  <w:style w:type="paragraph" w:customStyle="1" w:styleId="Normal">
    <w:name w:val="[Normal]"/>
    <w:qFormat/>
    <w:pPr>
      <w:suppressAutoHyphens/>
    </w:pPr>
    <w:rPr>
      <w:rFonts w:ascii="Arial" w:eastAsia="Times New Roman" w:hAnsi="Arial"/>
      <w:sz w:val="24"/>
      <w:lang w:bidi="ar-SA"/>
    </w:r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bCs/>
      <w:sz w:val="26"/>
      <w:szCs w:val="26"/>
      <w:lang w:val="sk-SK"/>
    </w:rPr>
  </w:style>
  <w:style w:type="paragraph" w:customStyle="1" w:styleId="CharCharCharCharCharCharChar1CharCharChar">
    <w:name w:val="Char Char Char Char Char Char Char1 Char Char Char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2"/>
      <w:lang w:val="sk-SK"/>
    </w:rPr>
  </w:style>
  <w:style w:type="paragraph" w:customStyle="1" w:styleId="odsazfurt">
    <w:name w:val="odsaz furt"/>
    <w:basedOn w:val="Normln"/>
    <w:qFormat/>
    <w:pPr>
      <w:ind w:left="284"/>
      <w:jc w:val="both"/>
    </w:pPr>
    <w:rPr>
      <w:color w:val="000000"/>
      <w:sz w:val="20"/>
      <w:szCs w:val="20"/>
    </w:rPr>
  </w:style>
  <w:style w:type="paragraph" w:customStyle="1" w:styleId="Textbodu">
    <w:name w:val="Text bodu"/>
    <w:basedOn w:val="Normln"/>
    <w:qFormat/>
    <w:pPr>
      <w:jc w:val="both"/>
    </w:pPr>
  </w:style>
  <w:style w:type="paragraph" w:customStyle="1" w:styleId="Textpsmene">
    <w:name w:val="Text písmene"/>
    <w:basedOn w:val="Normln"/>
    <w:qFormat/>
    <w:pPr>
      <w:jc w:val="both"/>
    </w:p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  <w:jc w:val="both"/>
    </w:pPr>
  </w:style>
  <w:style w:type="paragraph" w:styleId="Normlnweb">
    <w:name w:val="Normal (Web)"/>
    <w:basedOn w:val="Normln"/>
    <w:qFormat/>
    <w:pPr>
      <w:spacing w:before="280" w:after="280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CharChar4">
    <w:name w:val="Char Char4"/>
    <w:basedOn w:val="Normln"/>
    <w:qFormat/>
    <w:pPr>
      <w:spacing w:after="160" w:line="240" w:lineRule="exact"/>
      <w:jc w:val="both"/>
    </w:pPr>
    <w:rPr>
      <w:rFonts w:ascii="Times New Roman Bold;Times New" w:hAnsi="Times New Roman Bold;Times New" w:cs="Times New Roman Bold;Times New"/>
      <w:sz w:val="22"/>
      <w:szCs w:val="26"/>
      <w:lang w:val="sk-SK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2</cp:revision>
  <cp:lastPrinted>2021-07-29T06:35:00Z</cp:lastPrinted>
  <dcterms:created xsi:type="dcterms:W3CDTF">2021-07-29T06:38:00Z</dcterms:created>
  <dcterms:modified xsi:type="dcterms:W3CDTF">2021-07-29T06:38:00Z</dcterms:modified>
  <dc:language>cs-CZ</dc:language>
</cp:coreProperties>
</file>