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229C" w14:textId="5F7D3138" w:rsidR="00BC7640" w:rsidRDefault="00BC7640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D102C5">
        <w:rPr>
          <w:rFonts w:ascii="Times New Roman" w:hAnsi="Times New Roman"/>
          <w:b/>
          <w:sz w:val="23"/>
          <w:szCs w:val="23"/>
          <w:u w:val="single"/>
        </w:rPr>
        <w:t>SMLOUVA O ÚSCHOVĚ</w:t>
      </w:r>
    </w:p>
    <w:p w14:paraId="60D62255" w14:textId="58DDE09E" w:rsidR="0046391C" w:rsidRPr="0046391C" w:rsidRDefault="0046391C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46391C">
        <w:rPr>
          <w:rFonts w:ascii="Times New Roman" w:hAnsi="Times New Roman"/>
          <w:b/>
          <w:sz w:val="23"/>
          <w:szCs w:val="23"/>
        </w:rPr>
        <w:t>č. SMF/3735/2021</w:t>
      </w:r>
    </w:p>
    <w:p w14:paraId="728456AB" w14:textId="77777777" w:rsidR="00BC7640" w:rsidRPr="00D102C5" w:rsidRDefault="00BC7640" w:rsidP="00F300FB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266ADB0C" w14:textId="78B04838" w:rsidR="00D943DA" w:rsidRPr="00D102C5" w:rsidRDefault="0029078A" w:rsidP="00B52263">
      <w:pPr>
        <w:pStyle w:val="Odstavecseseznamem"/>
        <w:tabs>
          <w:tab w:val="left" w:pos="0"/>
        </w:tabs>
        <w:spacing w:line="276" w:lineRule="auto"/>
        <w:ind w:left="0"/>
        <w:contextualSpacing/>
        <w:jc w:val="both"/>
        <w:rPr>
          <w:b/>
          <w:iCs/>
          <w:sz w:val="23"/>
          <w:szCs w:val="23"/>
        </w:rPr>
      </w:pPr>
      <w:r w:rsidRPr="00D102C5">
        <w:rPr>
          <w:b/>
          <w:sz w:val="23"/>
          <w:szCs w:val="23"/>
        </w:rPr>
        <w:t>Město Náchod</w:t>
      </w:r>
    </w:p>
    <w:p w14:paraId="7753156B" w14:textId="3AEE6F9C" w:rsidR="0029078A" w:rsidRPr="00D102C5" w:rsidRDefault="0029078A" w:rsidP="00B52263">
      <w:pPr>
        <w:pStyle w:val="Odstavecseseznamem"/>
        <w:tabs>
          <w:tab w:val="left" w:pos="0"/>
        </w:tabs>
        <w:spacing w:line="276" w:lineRule="auto"/>
        <w:ind w:left="0"/>
        <w:contextualSpacing/>
        <w:jc w:val="both"/>
      </w:pPr>
      <w:r w:rsidRPr="00D102C5">
        <w:t>se sídlem: Masarykovo náměstí 40, 547 01 Náchod</w:t>
      </w:r>
    </w:p>
    <w:p w14:paraId="4969A966" w14:textId="2B4DC756" w:rsidR="0029078A" w:rsidRPr="00D102C5" w:rsidRDefault="00ED08BD">
      <w:pPr>
        <w:pStyle w:val="Normlnweb"/>
        <w:shd w:val="clear" w:color="auto" w:fill="FFFFFF"/>
        <w:tabs>
          <w:tab w:val="left" w:pos="0"/>
        </w:tabs>
        <w:spacing w:before="60" w:beforeAutospacing="0" w:after="120" w:afterAutospacing="0" w:line="276" w:lineRule="auto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IČO</w:t>
      </w:r>
      <w:r w:rsidR="0029078A" w:rsidRPr="00D102C5">
        <w:rPr>
          <w:bCs/>
          <w:sz w:val="23"/>
          <w:szCs w:val="23"/>
        </w:rPr>
        <w:t>: 002 72 868</w:t>
      </w:r>
    </w:p>
    <w:p w14:paraId="75948DE3" w14:textId="4CC0E9F2" w:rsidR="0029078A" w:rsidRPr="00B52263" w:rsidRDefault="003B09C8">
      <w:pPr>
        <w:pStyle w:val="Normlnweb"/>
        <w:shd w:val="clear" w:color="auto" w:fill="FFFFFF"/>
        <w:tabs>
          <w:tab w:val="left" w:pos="0"/>
        </w:tabs>
        <w:spacing w:before="60" w:beforeAutospacing="0" w:after="120" w:afterAutospacing="0"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zastoupené </w:t>
      </w:r>
      <w:r w:rsidR="00CB2F20" w:rsidRPr="0007410C">
        <w:rPr>
          <w:sz w:val="23"/>
          <w:szCs w:val="23"/>
        </w:rPr>
        <w:t xml:space="preserve">Janem </w:t>
      </w:r>
      <w:proofErr w:type="spellStart"/>
      <w:r w:rsidR="00CB2F20" w:rsidRPr="0007410C">
        <w:rPr>
          <w:sz w:val="23"/>
          <w:szCs w:val="23"/>
        </w:rPr>
        <w:t>Birke</w:t>
      </w:r>
      <w:r w:rsidR="00CB2F20">
        <w:rPr>
          <w:sz w:val="23"/>
          <w:szCs w:val="23"/>
        </w:rPr>
        <w:t>m</w:t>
      </w:r>
      <w:proofErr w:type="spellEnd"/>
      <w:r w:rsidR="00CB2F20">
        <w:rPr>
          <w:sz w:val="23"/>
          <w:szCs w:val="23"/>
        </w:rPr>
        <w:t xml:space="preserve">, </w:t>
      </w:r>
      <w:r w:rsidR="0029078A" w:rsidRPr="00B52263">
        <w:rPr>
          <w:sz w:val="23"/>
          <w:szCs w:val="23"/>
        </w:rPr>
        <w:t>starostou</w:t>
      </w:r>
      <w:r w:rsidR="00CB2F20">
        <w:rPr>
          <w:sz w:val="23"/>
          <w:szCs w:val="23"/>
        </w:rPr>
        <w:t xml:space="preserve"> města</w:t>
      </w:r>
      <w:r>
        <w:rPr>
          <w:sz w:val="23"/>
          <w:szCs w:val="23"/>
        </w:rPr>
        <w:t xml:space="preserve"> </w:t>
      </w:r>
    </w:p>
    <w:p w14:paraId="22A36814" w14:textId="77777777" w:rsidR="0029078A" w:rsidRPr="00D102C5" w:rsidRDefault="0029078A">
      <w:pPr>
        <w:pStyle w:val="Normlnweb"/>
        <w:shd w:val="clear" w:color="auto" w:fill="FFFFFF"/>
        <w:tabs>
          <w:tab w:val="left" w:pos="0"/>
        </w:tabs>
        <w:spacing w:before="60" w:beforeAutospacing="0" w:after="120" w:afterAutospacing="0" w:line="276" w:lineRule="auto"/>
        <w:contextualSpacing/>
        <w:jc w:val="both"/>
        <w:rPr>
          <w:bCs/>
          <w:sz w:val="23"/>
          <w:szCs w:val="23"/>
        </w:rPr>
      </w:pPr>
      <w:r w:rsidRPr="00D102C5">
        <w:rPr>
          <w:bCs/>
          <w:sz w:val="23"/>
          <w:szCs w:val="23"/>
        </w:rPr>
        <w:tab/>
      </w:r>
    </w:p>
    <w:p w14:paraId="71DC9B08" w14:textId="7059220E" w:rsidR="00BC7640" w:rsidRDefault="00BC7640">
      <w:pPr>
        <w:pStyle w:val="Normlnweb"/>
        <w:shd w:val="clear" w:color="auto" w:fill="FFFFFF"/>
        <w:tabs>
          <w:tab w:val="left" w:pos="0"/>
        </w:tabs>
        <w:spacing w:before="60" w:beforeAutospacing="0" w:after="120" w:afterAutospacing="0" w:line="276" w:lineRule="auto"/>
        <w:contextualSpacing/>
        <w:jc w:val="both"/>
        <w:rPr>
          <w:bCs/>
          <w:sz w:val="23"/>
          <w:szCs w:val="23"/>
        </w:rPr>
      </w:pPr>
      <w:r w:rsidRPr="00D102C5">
        <w:rPr>
          <w:sz w:val="23"/>
          <w:szCs w:val="23"/>
        </w:rPr>
        <w:t xml:space="preserve">dále jen </w:t>
      </w:r>
      <w:r w:rsidRPr="00B52263">
        <w:rPr>
          <w:bCs/>
          <w:sz w:val="23"/>
          <w:szCs w:val="23"/>
        </w:rPr>
        <w:t>„</w:t>
      </w:r>
      <w:r w:rsidR="00F1188C" w:rsidRPr="00D102C5">
        <w:rPr>
          <w:b/>
          <w:sz w:val="23"/>
          <w:szCs w:val="23"/>
        </w:rPr>
        <w:t>O</w:t>
      </w:r>
      <w:r w:rsidRPr="00D102C5">
        <w:rPr>
          <w:b/>
          <w:sz w:val="23"/>
          <w:szCs w:val="23"/>
        </w:rPr>
        <w:t>právněn</w:t>
      </w:r>
      <w:r w:rsidR="0029078A" w:rsidRPr="00D102C5">
        <w:rPr>
          <w:b/>
          <w:sz w:val="23"/>
          <w:szCs w:val="23"/>
        </w:rPr>
        <w:t>ý</w:t>
      </w:r>
      <w:r w:rsidRPr="00B52263">
        <w:rPr>
          <w:bCs/>
          <w:sz w:val="23"/>
          <w:szCs w:val="23"/>
        </w:rPr>
        <w:t>“</w:t>
      </w:r>
    </w:p>
    <w:p w14:paraId="34DDB5E4" w14:textId="77777777" w:rsidR="00055D41" w:rsidRPr="00B52263" w:rsidRDefault="00055D41" w:rsidP="00B52263">
      <w:pPr>
        <w:tabs>
          <w:tab w:val="left" w:pos="0"/>
        </w:tabs>
        <w:spacing w:after="0"/>
        <w:contextualSpacing/>
        <w:jc w:val="both"/>
        <w:rPr>
          <w:sz w:val="23"/>
          <w:szCs w:val="23"/>
        </w:rPr>
      </w:pPr>
    </w:p>
    <w:p w14:paraId="373484F5" w14:textId="77777777" w:rsidR="00BC7640" w:rsidRPr="00D102C5" w:rsidRDefault="00BC7640" w:rsidP="00B52263">
      <w:pPr>
        <w:tabs>
          <w:tab w:val="left" w:pos="0"/>
        </w:tabs>
        <w:spacing w:after="0"/>
        <w:contextualSpacing/>
        <w:rPr>
          <w:rFonts w:ascii="Times New Roman" w:hAnsi="Times New Roman"/>
          <w:bCs/>
          <w:sz w:val="23"/>
          <w:szCs w:val="23"/>
        </w:rPr>
      </w:pPr>
      <w:r w:rsidRPr="00D102C5">
        <w:rPr>
          <w:rFonts w:ascii="Times New Roman" w:hAnsi="Times New Roman"/>
          <w:bCs/>
          <w:sz w:val="23"/>
          <w:szCs w:val="23"/>
        </w:rPr>
        <w:t>a</w:t>
      </w:r>
    </w:p>
    <w:p w14:paraId="74DD7900" w14:textId="77777777" w:rsidR="00BC7640" w:rsidRPr="00D102C5" w:rsidRDefault="00BC764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6F77F892" w14:textId="47C61321" w:rsidR="0029078A" w:rsidRPr="00D102C5" w:rsidRDefault="0029078A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>Jan Ježek</w:t>
      </w:r>
    </w:p>
    <w:p w14:paraId="6887F7BE" w14:textId="64E0AE1B" w:rsidR="0029078A" w:rsidRPr="00D102C5" w:rsidRDefault="0029078A">
      <w:pPr>
        <w:pStyle w:val="Normlnweb"/>
        <w:shd w:val="clear" w:color="auto" w:fill="FFFFFF"/>
        <w:tabs>
          <w:tab w:val="left" w:pos="0"/>
        </w:tabs>
        <w:spacing w:before="60" w:beforeAutospacing="0" w:after="120" w:afterAutospacing="0" w:line="276" w:lineRule="auto"/>
        <w:contextualSpacing/>
        <w:jc w:val="both"/>
        <w:rPr>
          <w:bCs/>
          <w:sz w:val="23"/>
          <w:szCs w:val="23"/>
        </w:rPr>
      </w:pPr>
      <w:r w:rsidRPr="00D102C5">
        <w:rPr>
          <w:bCs/>
          <w:sz w:val="23"/>
          <w:szCs w:val="23"/>
        </w:rPr>
        <w:t xml:space="preserve">trvale bytem: č.p. </w:t>
      </w:r>
      <w:proofErr w:type="spellStart"/>
      <w:r w:rsidR="00ED0E7B">
        <w:rPr>
          <w:bCs/>
          <w:sz w:val="23"/>
          <w:szCs w:val="23"/>
        </w:rPr>
        <w:t>xxx</w:t>
      </w:r>
      <w:proofErr w:type="spellEnd"/>
      <w:r w:rsidRPr="00D102C5">
        <w:rPr>
          <w:bCs/>
          <w:sz w:val="23"/>
          <w:szCs w:val="23"/>
        </w:rPr>
        <w:t>, 547 01 Kramolna</w:t>
      </w:r>
    </w:p>
    <w:p w14:paraId="433813DB" w14:textId="5E108D7C" w:rsidR="0029078A" w:rsidRPr="00D102C5" w:rsidRDefault="0029078A">
      <w:pPr>
        <w:pStyle w:val="Normlnweb"/>
        <w:shd w:val="clear" w:color="auto" w:fill="FFFFFF"/>
        <w:tabs>
          <w:tab w:val="left" w:pos="0"/>
        </w:tabs>
        <w:spacing w:before="60" w:beforeAutospacing="0" w:after="120" w:afterAutospacing="0" w:line="276" w:lineRule="auto"/>
        <w:contextualSpacing/>
        <w:jc w:val="both"/>
        <w:rPr>
          <w:bCs/>
          <w:sz w:val="23"/>
          <w:szCs w:val="23"/>
        </w:rPr>
      </w:pPr>
      <w:r w:rsidRPr="00D102C5">
        <w:rPr>
          <w:bCs/>
          <w:sz w:val="23"/>
          <w:szCs w:val="23"/>
        </w:rPr>
        <w:t xml:space="preserve">nar. dne: </w:t>
      </w:r>
      <w:r w:rsidR="00ED0E7B">
        <w:rPr>
          <w:bCs/>
          <w:sz w:val="23"/>
          <w:szCs w:val="23"/>
        </w:rPr>
        <w:t>xx</w:t>
      </w:r>
      <w:r w:rsidR="009906FB">
        <w:rPr>
          <w:bCs/>
          <w:sz w:val="23"/>
          <w:szCs w:val="23"/>
        </w:rPr>
        <w:t>.</w:t>
      </w:r>
      <w:r w:rsidR="00ED0E7B">
        <w:rPr>
          <w:bCs/>
          <w:sz w:val="23"/>
          <w:szCs w:val="23"/>
        </w:rPr>
        <w:t>xx</w:t>
      </w:r>
      <w:r w:rsidR="009906FB">
        <w:rPr>
          <w:bCs/>
          <w:sz w:val="23"/>
          <w:szCs w:val="23"/>
        </w:rPr>
        <w:t>.1966</w:t>
      </w:r>
    </w:p>
    <w:p w14:paraId="1DF7AFA6" w14:textId="77777777" w:rsidR="0029078A" w:rsidRPr="00D102C5" w:rsidRDefault="0029078A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421A3923" w14:textId="6EB48F73" w:rsidR="00BC7640" w:rsidRPr="00D102C5" w:rsidRDefault="00BC764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</w:rPr>
        <w:t xml:space="preserve">dále jen </w:t>
      </w:r>
      <w:r w:rsidRPr="00B52263">
        <w:rPr>
          <w:rFonts w:ascii="Times New Roman" w:hAnsi="Times New Roman"/>
          <w:bCs/>
          <w:sz w:val="23"/>
          <w:szCs w:val="23"/>
        </w:rPr>
        <w:t>„</w:t>
      </w:r>
      <w:r w:rsidR="00F1188C" w:rsidRPr="00D102C5">
        <w:rPr>
          <w:rFonts w:ascii="Times New Roman" w:hAnsi="Times New Roman"/>
          <w:b/>
          <w:sz w:val="23"/>
          <w:szCs w:val="23"/>
        </w:rPr>
        <w:t>S</w:t>
      </w:r>
      <w:r w:rsidRPr="00D102C5">
        <w:rPr>
          <w:rFonts w:ascii="Times New Roman" w:hAnsi="Times New Roman"/>
          <w:b/>
          <w:sz w:val="23"/>
          <w:szCs w:val="23"/>
        </w:rPr>
        <w:t>ložitel</w:t>
      </w:r>
      <w:r w:rsidRPr="00B52263">
        <w:rPr>
          <w:rFonts w:ascii="Times New Roman" w:hAnsi="Times New Roman"/>
          <w:bCs/>
          <w:sz w:val="23"/>
          <w:szCs w:val="23"/>
        </w:rPr>
        <w:t>“</w:t>
      </w:r>
    </w:p>
    <w:p w14:paraId="030ED8A6" w14:textId="77777777" w:rsidR="00BC7640" w:rsidRPr="00D102C5" w:rsidRDefault="00BC764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6B99FF1D" w14:textId="77777777" w:rsidR="00BC7640" w:rsidRPr="00D102C5" w:rsidRDefault="00BC7640" w:rsidP="00B52263">
      <w:pPr>
        <w:tabs>
          <w:tab w:val="left" w:pos="0"/>
        </w:tabs>
        <w:spacing w:after="0"/>
        <w:contextualSpacing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</w:rPr>
        <w:t>a</w:t>
      </w:r>
    </w:p>
    <w:p w14:paraId="0DDCFF31" w14:textId="77777777" w:rsidR="00BC7640" w:rsidRPr="00D102C5" w:rsidRDefault="00BC764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7236A462" w14:textId="514B167A" w:rsidR="00474E7B" w:rsidRPr="00D102C5" w:rsidRDefault="00F63B8F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D102C5">
        <w:rPr>
          <w:rFonts w:ascii="Times New Roman" w:hAnsi="Times New Roman"/>
          <w:b/>
          <w:sz w:val="23"/>
          <w:szCs w:val="23"/>
          <w:shd w:val="clear" w:color="auto" w:fill="FFFFFF"/>
        </w:rPr>
        <w:t>KŠD LEGAL advokátní kancelář s.r.o.</w:t>
      </w:r>
    </w:p>
    <w:p w14:paraId="354D3C89" w14:textId="48AA15BE" w:rsidR="00D102C5" w:rsidRPr="00D102C5" w:rsidRDefault="00D102C5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bCs/>
          <w:sz w:val="23"/>
          <w:szCs w:val="23"/>
        </w:rPr>
        <w:t>Identifikační číslo: 257 11 229</w:t>
      </w:r>
    </w:p>
    <w:p w14:paraId="6F183433" w14:textId="68819343" w:rsidR="00F63B8F" w:rsidRPr="00D102C5" w:rsidRDefault="00F63B8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  <w:shd w:val="clear" w:color="auto" w:fill="FFFFFF"/>
        </w:rPr>
        <w:t xml:space="preserve">se sídlem </w:t>
      </w:r>
      <w:r w:rsidR="0029078A" w:rsidRPr="00D102C5">
        <w:rPr>
          <w:rFonts w:ascii="Times New Roman" w:hAnsi="Times New Roman"/>
          <w:sz w:val="23"/>
          <w:szCs w:val="23"/>
          <w:shd w:val="clear" w:color="auto" w:fill="FFFFFF"/>
        </w:rPr>
        <w:t xml:space="preserve">Malostranské nám. 5/28, </w:t>
      </w:r>
      <w:r w:rsidR="00B34A44" w:rsidRPr="00D102C5">
        <w:rPr>
          <w:rFonts w:ascii="Times New Roman" w:hAnsi="Times New Roman"/>
          <w:sz w:val="23"/>
          <w:szCs w:val="23"/>
          <w:shd w:val="clear" w:color="auto" w:fill="FFFFFF"/>
        </w:rPr>
        <w:t xml:space="preserve">118 00 </w:t>
      </w:r>
      <w:r w:rsidR="0029078A" w:rsidRPr="00D102C5">
        <w:rPr>
          <w:rFonts w:ascii="Times New Roman" w:hAnsi="Times New Roman"/>
          <w:sz w:val="23"/>
          <w:szCs w:val="23"/>
          <w:shd w:val="clear" w:color="auto" w:fill="FFFFFF"/>
        </w:rPr>
        <w:t>Praha 1</w:t>
      </w:r>
      <w:r w:rsidR="00B34A44" w:rsidRPr="00D102C5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</w:p>
    <w:p w14:paraId="0E977FF7" w14:textId="3E741EE1" w:rsidR="00BC7640" w:rsidRPr="00D102C5" w:rsidRDefault="00BC764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</w:rPr>
        <w:t xml:space="preserve">zastoupena JUDr. </w:t>
      </w:r>
      <w:r w:rsidR="00F63B8F" w:rsidRPr="00D102C5">
        <w:rPr>
          <w:rFonts w:ascii="Times New Roman" w:hAnsi="Times New Roman"/>
          <w:sz w:val="23"/>
          <w:szCs w:val="23"/>
        </w:rPr>
        <w:t>Petre</w:t>
      </w:r>
      <w:r w:rsidR="00587138" w:rsidRPr="00D102C5">
        <w:rPr>
          <w:rFonts w:ascii="Times New Roman" w:hAnsi="Times New Roman"/>
          <w:sz w:val="23"/>
          <w:szCs w:val="23"/>
        </w:rPr>
        <w:t xml:space="preserve">m Šťovíčkem, Ph.D., </w:t>
      </w:r>
      <w:r w:rsidR="00D102C5" w:rsidRPr="00D102C5">
        <w:rPr>
          <w:rFonts w:ascii="Times New Roman" w:hAnsi="Times New Roman"/>
          <w:sz w:val="23"/>
          <w:szCs w:val="23"/>
        </w:rPr>
        <w:t xml:space="preserve">advokátem </w:t>
      </w:r>
      <w:r w:rsidR="0029078A" w:rsidRPr="00D102C5">
        <w:rPr>
          <w:rFonts w:ascii="Times New Roman" w:hAnsi="Times New Roman"/>
          <w:sz w:val="23"/>
          <w:szCs w:val="23"/>
        </w:rPr>
        <w:t>a jednatelem</w:t>
      </w:r>
    </w:p>
    <w:p w14:paraId="6514EEE2" w14:textId="77777777" w:rsidR="00BC7640" w:rsidRPr="00D102C5" w:rsidRDefault="00BC764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6F1D513B" w14:textId="33CE9375" w:rsidR="00BC7640" w:rsidRPr="00D102C5" w:rsidRDefault="00B34A44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</w:rPr>
        <w:t xml:space="preserve">dále jen </w:t>
      </w:r>
      <w:r w:rsidR="00BC7640" w:rsidRPr="00D102C5">
        <w:rPr>
          <w:rFonts w:ascii="Times New Roman" w:hAnsi="Times New Roman"/>
          <w:sz w:val="23"/>
          <w:szCs w:val="23"/>
        </w:rPr>
        <w:t xml:space="preserve">jako </w:t>
      </w:r>
      <w:r w:rsidR="00BC7640" w:rsidRPr="00B52263">
        <w:rPr>
          <w:rFonts w:ascii="Times New Roman" w:hAnsi="Times New Roman"/>
          <w:bCs/>
          <w:sz w:val="23"/>
          <w:szCs w:val="23"/>
        </w:rPr>
        <w:t>„</w:t>
      </w:r>
      <w:r w:rsidR="00F1188C" w:rsidRPr="00D102C5">
        <w:rPr>
          <w:rFonts w:ascii="Times New Roman" w:hAnsi="Times New Roman"/>
          <w:b/>
          <w:sz w:val="23"/>
          <w:szCs w:val="23"/>
        </w:rPr>
        <w:t>S</w:t>
      </w:r>
      <w:r w:rsidR="00BC7640" w:rsidRPr="00D102C5">
        <w:rPr>
          <w:rFonts w:ascii="Times New Roman" w:hAnsi="Times New Roman"/>
          <w:b/>
          <w:sz w:val="23"/>
          <w:szCs w:val="23"/>
        </w:rPr>
        <w:t>chovatel</w:t>
      </w:r>
      <w:r w:rsidR="00A06A25" w:rsidRPr="00962E4E">
        <w:rPr>
          <w:rFonts w:ascii="Times New Roman" w:hAnsi="Times New Roman"/>
          <w:bCs/>
          <w:sz w:val="23"/>
          <w:szCs w:val="23"/>
        </w:rPr>
        <w:t>“</w:t>
      </w:r>
    </w:p>
    <w:p w14:paraId="52C22B4F" w14:textId="77777777" w:rsidR="00BC7640" w:rsidRPr="00D102C5" w:rsidRDefault="00BC764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4DC702E9" w14:textId="456812CD" w:rsidR="003B09C8" w:rsidRDefault="00BC7640" w:rsidP="00B52263">
      <w:pPr>
        <w:tabs>
          <w:tab w:val="left" w:pos="0"/>
        </w:tabs>
        <w:spacing w:after="0"/>
        <w:contextualSpacing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</w:rPr>
        <w:t>dále společně označované též jako „</w:t>
      </w:r>
      <w:r w:rsidRPr="00B816D6">
        <w:rPr>
          <w:rFonts w:ascii="Times New Roman" w:hAnsi="Times New Roman"/>
          <w:b/>
          <w:bCs/>
          <w:sz w:val="23"/>
          <w:szCs w:val="23"/>
        </w:rPr>
        <w:t>smluvní strany</w:t>
      </w:r>
      <w:r w:rsidRPr="00D102C5">
        <w:rPr>
          <w:rFonts w:ascii="Times New Roman" w:hAnsi="Times New Roman"/>
          <w:sz w:val="23"/>
          <w:szCs w:val="23"/>
        </w:rPr>
        <w:t xml:space="preserve">“ </w:t>
      </w:r>
    </w:p>
    <w:p w14:paraId="6C128E9B" w14:textId="77777777" w:rsidR="003B09C8" w:rsidRPr="00D102C5" w:rsidRDefault="003B09C8" w:rsidP="00B52263">
      <w:pPr>
        <w:tabs>
          <w:tab w:val="left" w:pos="0"/>
        </w:tabs>
        <w:spacing w:after="0"/>
        <w:contextualSpacing/>
        <w:rPr>
          <w:rFonts w:ascii="Times New Roman" w:hAnsi="Times New Roman"/>
          <w:sz w:val="23"/>
          <w:szCs w:val="23"/>
        </w:rPr>
      </w:pPr>
    </w:p>
    <w:p w14:paraId="08B0D8AF" w14:textId="77777777" w:rsidR="00BC7640" w:rsidRPr="00D102C5" w:rsidRDefault="00BC7640" w:rsidP="00260D0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</w:rPr>
        <w:t>uzavřely níže uvedeného dne, měsíce a roku</w:t>
      </w:r>
    </w:p>
    <w:p w14:paraId="03757025" w14:textId="77777777" w:rsidR="00474E7B" w:rsidRPr="00D102C5" w:rsidRDefault="00474E7B" w:rsidP="00F300FB">
      <w:pPr>
        <w:tabs>
          <w:tab w:val="left" w:pos="0"/>
        </w:tabs>
        <w:spacing w:after="0"/>
        <w:contextualSpacing/>
        <w:rPr>
          <w:rFonts w:ascii="Times New Roman" w:hAnsi="Times New Roman"/>
          <w:spacing w:val="50"/>
          <w:sz w:val="23"/>
          <w:szCs w:val="23"/>
        </w:rPr>
      </w:pPr>
    </w:p>
    <w:p w14:paraId="4B5BE241" w14:textId="77777777" w:rsidR="00BC7640" w:rsidRPr="00D102C5" w:rsidRDefault="00BC7640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spacing w:val="50"/>
          <w:sz w:val="23"/>
          <w:szCs w:val="23"/>
        </w:rPr>
      </w:pPr>
      <w:r w:rsidRPr="00D102C5">
        <w:rPr>
          <w:rFonts w:ascii="Times New Roman" w:hAnsi="Times New Roman"/>
          <w:spacing w:val="50"/>
          <w:sz w:val="23"/>
          <w:szCs w:val="23"/>
        </w:rPr>
        <w:t>tuto:</w:t>
      </w:r>
    </w:p>
    <w:p w14:paraId="1F03B4E7" w14:textId="0205BBF1" w:rsidR="00BC7640" w:rsidRDefault="00BC7640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>SMLOUVU O ÚSCHOVĚ</w:t>
      </w:r>
    </w:p>
    <w:p w14:paraId="3107C26D" w14:textId="1FEE4B01" w:rsidR="003B09C8" w:rsidRPr="00B52263" w:rsidRDefault="003B09C8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(dále jen „</w:t>
      </w:r>
      <w:r w:rsidRPr="00B52263">
        <w:rPr>
          <w:rFonts w:ascii="Times New Roman" w:hAnsi="Times New Roman"/>
          <w:b/>
          <w:sz w:val="23"/>
          <w:szCs w:val="23"/>
        </w:rPr>
        <w:t>Smlouva</w:t>
      </w:r>
      <w:r>
        <w:rPr>
          <w:rFonts w:ascii="Times New Roman" w:hAnsi="Times New Roman"/>
          <w:bCs/>
          <w:sz w:val="23"/>
          <w:szCs w:val="23"/>
        </w:rPr>
        <w:t>“)</w:t>
      </w:r>
    </w:p>
    <w:p w14:paraId="6C3FBADC" w14:textId="77777777" w:rsidR="00F1188C" w:rsidRPr="00D102C5" w:rsidRDefault="00F1188C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14:paraId="63F08BEC" w14:textId="1F8A2A53" w:rsidR="00191FE2" w:rsidRDefault="00191FE2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>I.</w:t>
      </w:r>
    </w:p>
    <w:p w14:paraId="12867810" w14:textId="62AD240D" w:rsidR="00885C0D" w:rsidRPr="00D102C5" w:rsidRDefault="005846F2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Předmět smlouvy</w:t>
      </w:r>
    </w:p>
    <w:p w14:paraId="4B96DCFB" w14:textId="77777777" w:rsidR="00191FE2" w:rsidRPr="00D102C5" w:rsidRDefault="00191FE2" w:rsidP="00F300FB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75A873E1" w14:textId="0B4849C7" w:rsidR="00191FE2" w:rsidRPr="00D102C5" w:rsidRDefault="00191FE2" w:rsidP="00B52263">
      <w:pPr>
        <w:pStyle w:val="Odstavecseseznamem"/>
        <w:numPr>
          <w:ilvl w:val="0"/>
          <w:numId w:val="20"/>
        </w:numPr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  <w:r w:rsidRPr="00D102C5">
        <w:rPr>
          <w:sz w:val="23"/>
          <w:szCs w:val="23"/>
        </w:rPr>
        <w:t>Složitel se zavazuj</w:t>
      </w:r>
      <w:r w:rsidR="00275046" w:rsidRPr="00D102C5">
        <w:rPr>
          <w:sz w:val="23"/>
          <w:szCs w:val="23"/>
        </w:rPr>
        <w:t>e</w:t>
      </w:r>
      <w:r w:rsidRPr="00D102C5">
        <w:rPr>
          <w:sz w:val="23"/>
          <w:szCs w:val="23"/>
        </w:rPr>
        <w:t xml:space="preserve"> za podmínek uvedených v této Smlouvě složit do úschovy Schovatele kupní cenu za převod níže</w:t>
      </w:r>
      <w:r w:rsidR="00B34A44" w:rsidRPr="00D102C5">
        <w:rPr>
          <w:sz w:val="23"/>
          <w:szCs w:val="23"/>
        </w:rPr>
        <w:t xml:space="preserve"> uvedených nemovitostí ve výši </w:t>
      </w:r>
      <w:proofErr w:type="gramStart"/>
      <w:r w:rsidRPr="00D102C5">
        <w:rPr>
          <w:b/>
          <w:bCs/>
          <w:sz w:val="23"/>
          <w:szCs w:val="23"/>
        </w:rPr>
        <w:t>2.574.140,-</w:t>
      </w:r>
      <w:proofErr w:type="gramEnd"/>
      <w:r w:rsidRPr="00D102C5">
        <w:rPr>
          <w:b/>
          <w:bCs/>
          <w:sz w:val="23"/>
          <w:szCs w:val="23"/>
        </w:rPr>
        <w:t xml:space="preserve"> Kč</w:t>
      </w:r>
      <w:r w:rsidRPr="00D102C5">
        <w:rPr>
          <w:sz w:val="23"/>
          <w:szCs w:val="23"/>
        </w:rPr>
        <w:t xml:space="preserve"> </w:t>
      </w:r>
      <w:r w:rsidRPr="00B52263">
        <w:rPr>
          <w:b/>
          <w:iCs/>
          <w:sz w:val="23"/>
          <w:szCs w:val="23"/>
        </w:rPr>
        <w:t xml:space="preserve">(slovy: </w:t>
      </w:r>
      <w:r w:rsidR="003B09C8" w:rsidRPr="00A06A25">
        <w:rPr>
          <w:b/>
          <w:iCs/>
          <w:sz w:val="23"/>
          <w:szCs w:val="23"/>
        </w:rPr>
        <w:t>d</w:t>
      </w:r>
      <w:r w:rsidRPr="00B52263">
        <w:rPr>
          <w:b/>
          <w:iCs/>
          <w:sz w:val="23"/>
          <w:szCs w:val="23"/>
        </w:rPr>
        <w:t>va miliony pět set sedmdesát čtyři tisíc jedno sto čtyřicet korun českých)</w:t>
      </w:r>
      <w:r w:rsidR="003B09C8" w:rsidRPr="00B52263">
        <w:rPr>
          <w:b/>
          <w:iCs/>
          <w:sz w:val="23"/>
          <w:szCs w:val="23"/>
        </w:rPr>
        <w:t xml:space="preserve"> </w:t>
      </w:r>
      <w:r w:rsidR="003B09C8">
        <w:rPr>
          <w:bCs/>
          <w:iCs/>
          <w:sz w:val="23"/>
          <w:szCs w:val="23"/>
        </w:rPr>
        <w:t>(dále jen „</w:t>
      </w:r>
      <w:r w:rsidR="003B09C8" w:rsidRPr="00B52263">
        <w:rPr>
          <w:b/>
          <w:iCs/>
          <w:sz w:val="23"/>
          <w:szCs w:val="23"/>
        </w:rPr>
        <w:t>Předmět úschovy</w:t>
      </w:r>
      <w:r w:rsidR="003B09C8">
        <w:rPr>
          <w:bCs/>
          <w:iCs/>
          <w:sz w:val="23"/>
          <w:szCs w:val="23"/>
        </w:rPr>
        <w:t>“)</w:t>
      </w:r>
      <w:r w:rsidRPr="00D102C5">
        <w:rPr>
          <w:sz w:val="23"/>
          <w:szCs w:val="23"/>
        </w:rPr>
        <w:t>.</w:t>
      </w:r>
    </w:p>
    <w:p w14:paraId="5A7271C0" w14:textId="77777777" w:rsidR="00191FE2" w:rsidRPr="00D102C5" w:rsidRDefault="00191FE2" w:rsidP="00F300FB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7382CC0E" w14:textId="40FDD536" w:rsidR="00F1188C" w:rsidRDefault="00191FE2" w:rsidP="00B52263">
      <w:pPr>
        <w:pStyle w:val="Odstavecseseznamem"/>
        <w:numPr>
          <w:ilvl w:val="0"/>
          <w:numId w:val="20"/>
        </w:numPr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  <w:r w:rsidRPr="00D102C5">
        <w:rPr>
          <w:sz w:val="23"/>
          <w:szCs w:val="23"/>
        </w:rPr>
        <w:t xml:space="preserve">Schovatel se zavazuje </w:t>
      </w:r>
      <w:r w:rsidR="003B09C8">
        <w:rPr>
          <w:sz w:val="23"/>
          <w:szCs w:val="23"/>
        </w:rPr>
        <w:t>P</w:t>
      </w:r>
      <w:r w:rsidRPr="00D102C5">
        <w:rPr>
          <w:sz w:val="23"/>
          <w:szCs w:val="23"/>
        </w:rPr>
        <w:t xml:space="preserve">ředmět úschovy </w:t>
      </w:r>
      <w:r w:rsidR="00A06A25">
        <w:rPr>
          <w:sz w:val="23"/>
          <w:szCs w:val="23"/>
        </w:rPr>
        <w:t xml:space="preserve">(či jeho část) </w:t>
      </w:r>
      <w:r w:rsidRPr="00D102C5">
        <w:rPr>
          <w:sz w:val="23"/>
          <w:szCs w:val="23"/>
        </w:rPr>
        <w:t>od Složitel</w:t>
      </w:r>
      <w:r w:rsidR="00DB10FF">
        <w:rPr>
          <w:sz w:val="23"/>
          <w:szCs w:val="23"/>
        </w:rPr>
        <w:t>e</w:t>
      </w:r>
      <w:r w:rsidRPr="00D102C5">
        <w:rPr>
          <w:sz w:val="23"/>
          <w:szCs w:val="23"/>
        </w:rPr>
        <w:t xml:space="preserve"> </w:t>
      </w:r>
      <w:r w:rsidR="00885C0D">
        <w:rPr>
          <w:sz w:val="23"/>
          <w:szCs w:val="23"/>
        </w:rPr>
        <w:t>či ŘSD (jak je tento pojem definován v</w:t>
      </w:r>
      <w:r w:rsidR="005846F2">
        <w:rPr>
          <w:sz w:val="23"/>
          <w:szCs w:val="23"/>
        </w:rPr>
        <w:t> článku II</w:t>
      </w:r>
      <w:r w:rsidR="00A06A25">
        <w:rPr>
          <w:sz w:val="23"/>
          <w:szCs w:val="23"/>
        </w:rPr>
        <w:t>.</w:t>
      </w:r>
      <w:r w:rsidR="005846F2">
        <w:rPr>
          <w:sz w:val="23"/>
          <w:szCs w:val="23"/>
        </w:rPr>
        <w:t>, bod 3 této Smlouvy)</w:t>
      </w:r>
      <w:r w:rsidR="00885C0D">
        <w:rPr>
          <w:sz w:val="23"/>
          <w:szCs w:val="23"/>
        </w:rPr>
        <w:t xml:space="preserve"> </w:t>
      </w:r>
      <w:r w:rsidRPr="00D102C5">
        <w:rPr>
          <w:sz w:val="23"/>
          <w:szCs w:val="23"/>
        </w:rPr>
        <w:t xml:space="preserve">převzít, na </w:t>
      </w:r>
      <w:r w:rsidR="005846F2">
        <w:rPr>
          <w:sz w:val="23"/>
          <w:szCs w:val="23"/>
        </w:rPr>
        <w:t>Ú</w:t>
      </w:r>
      <w:r w:rsidRPr="00D102C5">
        <w:rPr>
          <w:sz w:val="23"/>
          <w:szCs w:val="23"/>
        </w:rPr>
        <w:t xml:space="preserve">čtu </w:t>
      </w:r>
      <w:r w:rsidR="005846F2">
        <w:rPr>
          <w:sz w:val="23"/>
          <w:szCs w:val="23"/>
        </w:rPr>
        <w:t>úschovy (jak je tento pojem definován v článku II</w:t>
      </w:r>
      <w:r w:rsidR="00A06A25">
        <w:rPr>
          <w:sz w:val="23"/>
          <w:szCs w:val="23"/>
        </w:rPr>
        <w:t>.</w:t>
      </w:r>
      <w:r w:rsidR="005846F2">
        <w:rPr>
          <w:sz w:val="23"/>
          <w:szCs w:val="23"/>
        </w:rPr>
        <w:t xml:space="preserve">, </w:t>
      </w:r>
      <w:r w:rsidR="005846F2">
        <w:rPr>
          <w:sz w:val="23"/>
          <w:szCs w:val="23"/>
        </w:rPr>
        <w:lastRenderedPageBreak/>
        <w:t xml:space="preserve">bod 3 této Smlouvy) </w:t>
      </w:r>
      <w:r w:rsidRPr="00D102C5">
        <w:rPr>
          <w:sz w:val="23"/>
          <w:szCs w:val="23"/>
        </w:rPr>
        <w:t xml:space="preserve">uschovat a za </w:t>
      </w:r>
      <w:r w:rsidR="00A06A25" w:rsidRPr="00D102C5">
        <w:rPr>
          <w:sz w:val="23"/>
          <w:szCs w:val="23"/>
        </w:rPr>
        <w:t xml:space="preserve">podmínek stanovených </w:t>
      </w:r>
      <w:r w:rsidRPr="00D102C5">
        <w:rPr>
          <w:sz w:val="23"/>
          <w:szCs w:val="23"/>
        </w:rPr>
        <w:t xml:space="preserve">touto Smlouvou </w:t>
      </w:r>
      <w:r w:rsidR="00B34A44" w:rsidRPr="00D102C5">
        <w:rPr>
          <w:sz w:val="23"/>
          <w:szCs w:val="23"/>
        </w:rPr>
        <w:t xml:space="preserve">převést na bankovní účet </w:t>
      </w:r>
      <w:r w:rsidRPr="00D102C5">
        <w:rPr>
          <w:sz w:val="23"/>
          <w:szCs w:val="23"/>
        </w:rPr>
        <w:t>Oprávněné</w:t>
      </w:r>
      <w:r w:rsidR="00E418D2">
        <w:rPr>
          <w:sz w:val="23"/>
          <w:szCs w:val="23"/>
        </w:rPr>
        <w:t>ho</w:t>
      </w:r>
      <w:r w:rsidR="005D5E49" w:rsidRPr="00D102C5">
        <w:rPr>
          <w:sz w:val="23"/>
          <w:szCs w:val="23"/>
        </w:rPr>
        <w:t>.</w:t>
      </w:r>
    </w:p>
    <w:p w14:paraId="17F54716" w14:textId="77777777" w:rsidR="00933028" w:rsidRPr="00B52263" w:rsidRDefault="00933028" w:rsidP="00B52263">
      <w:pPr>
        <w:pStyle w:val="Odstavecseseznamem"/>
        <w:rPr>
          <w:sz w:val="23"/>
          <w:szCs w:val="23"/>
        </w:rPr>
      </w:pPr>
    </w:p>
    <w:p w14:paraId="2DB1C592" w14:textId="7914B037" w:rsidR="00933028" w:rsidRPr="00D102C5" w:rsidRDefault="00933028" w:rsidP="00B52263">
      <w:pPr>
        <w:pStyle w:val="Odstavecseseznamem"/>
        <w:numPr>
          <w:ilvl w:val="0"/>
          <w:numId w:val="20"/>
        </w:numPr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Oprávněný s výše uvedeným postupem</w:t>
      </w:r>
      <w:r w:rsidR="00A06A25">
        <w:rPr>
          <w:sz w:val="23"/>
          <w:szCs w:val="23"/>
        </w:rPr>
        <w:t xml:space="preserve">, jakož i dalšími podmínkami stanovenou touto Smlouvou, </w:t>
      </w:r>
      <w:r>
        <w:rPr>
          <w:sz w:val="23"/>
          <w:szCs w:val="23"/>
        </w:rPr>
        <w:t>vyslovuje souhlas.</w:t>
      </w:r>
    </w:p>
    <w:p w14:paraId="7BDB3835" w14:textId="77777777" w:rsidR="00F1188C" w:rsidRPr="00D102C5" w:rsidRDefault="00F1188C" w:rsidP="00F300FB">
      <w:pPr>
        <w:tabs>
          <w:tab w:val="left" w:pos="0"/>
        </w:tabs>
        <w:contextualSpacing/>
        <w:jc w:val="both"/>
        <w:rPr>
          <w:rFonts w:ascii="Times New Roman" w:hAnsi="Times New Roman"/>
          <w:sz w:val="23"/>
          <w:szCs w:val="23"/>
        </w:rPr>
      </w:pPr>
    </w:p>
    <w:p w14:paraId="240844AA" w14:textId="592A1453" w:rsidR="00F1188C" w:rsidRDefault="00F1188C" w:rsidP="00F300FB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>II.</w:t>
      </w:r>
    </w:p>
    <w:p w14:paraId="3E5AA7EB" w14:textId="5E42A2E2" w:rsidR="00885C0D" w:rsidRPr="00D102C5" w:rsidRDefault="005846F2" w:rsidP="00F300FB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Úvodní ustanovení, práva a povinnosti smluvních stran</w:t>
      </w:r>
    </w:p>
    <w:p w14:paraId="6C3EE786" w14:textId="07EE423E" w:rsidR="00F1188C" w:rsidRPr="00D102C5" w:rsidRDefault="00BC7640" w:rsidP="00B52263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  <w:r w:rsidRPr="00D102C5">
        <w:rPr>
          <w:sz w:val="23"/>
          <w:szCs w:val="23"/>
        </w:rPr>
        <w:t xml:space="preserve">Složitel </w:t>
      </w:r>
      <w:r w:rsidR="00C85F43" w:rsidRPr="00D102C5">
        <w:rPr>
          <w:sz w:val="23"/>
          <w:szCs w:val="23"/>
        </w:rPr>
        <w:t>a Oprávně</w:t>
      </w:r>
      <w:r w:rsidR="00E418D2">
        <w:rPr>
          <w:sz w:val="23"/>
          <w:szCs w:val="23"/>
        </w:rPr>
        <w:t>ný</w:t>
      </w:r>
      <w:r w:rsidR="00C85F43" w:rsidRPr="00D102C5">
        <w:rPr>
          <w:sz w:val="23"/>
          <w:szCs w:val="23"/>
        </w:rPr>
        <w:t xml:space="preserve"> uzavřeli dne </w:t>
      </w:r>
      <w:r w:rsidR="002713AA">
        <w:rPr>
          <w:bCs/>
          <w:sz w:val="23"/>
          <w:szCs w:val="23"/>
        </w:rPr>
        <w:t>20.7.2021</w:t>
      </w:r>
      <w:r w:rsidR="00933028" w:rsidRPr="00B52263">
        <w:rPr>
          <w:bCs/>
          <w:sz w:val="23"/>
          <w:szCs w:val="23"/>
        </w:rPr>
        <w:t xml:space="preserve"> </w:t>
      </w:r>
      <w:r w:rsidR="00E418D2">
        <w:rPr>
          <w:sz w:val="23"/>
          <w:szCs w:val="23"/>
        </w:rPr>
        <w:t>k</w:t>
      </w:r>
      <w:r w:rsidR="00C85F43" w:rsidRPr="00D102C5">
        <w:rPr>
          <w:sz w:val="23"/>
          <w:szCs w:val="23"/>
        </w:rPr>
        <w:t>upní smlouvu</w:t>
      </w:r>
      <w:r w:rsidR="00E418D2">
        <w:rPr>
          <w:sz w:val="23"/>
          <w:szCs w:val="23"/>
        </w:rPr>
        <w:t xml:space="preserve"> (dále jen „</w:t>
      </w:r>
      <w:r w:rsidR="00E418D2" w:rsidRPr="00B52263">
        <w:rPr>
          <w:b/>
          <w:bCs/>
          <w:sz w:val="23"/>
          <w:szCs w:val="23"/>
        </w:rPr>
        <w:t>Kupní smlouva</w:t>
      </w:r>
      <w:r w:rsidR="00E418D2">
        <w:rPr>
          <w:sz w:val="23"/>
          <w:szCs w:val="23"/>
        </w:rPr>
        <w:t>“)</w:t>
      </w:r>
      <w:r w:rsidR="00C85F43" w:rsidRPr="00D102C5">
        <w:rPr>
          <w:sz w:val="23"/>
          <w:szCs w:val="23"/>
        </w:rPr>
        <w:t xml:space="preserve">, </w:t>
      </w:r>
      <w:r w:rsidR="00A06A25">
        <w:rPr>
          <w:sz w:val="23"/>
          <w:szCs w:val="23"/>
        </w:rPr>
        <w:t xml:space="preserve">na </w:t>
      </w:r>
      <w:proofErr w:type="gramStart"/>
      <w:r w:rsidR="00A06A25">
        <w:rPr>
          <w:sz w:val="23"/>
          <w:szCs w:val="23"/>
        </w:rPr>
        <w:t>základě</w:t>
      </w:r>
      <w:proofErr w:type="gramEnd"/>
      <w:r w:rsidR="00A06A25">
        <w:rPr>
          <w:sz w:val="23"/>
          <w:szCs w:val="23"/>
        </w:rPr>
        <w:t xml:space="preserve"> které</w:t>
      </w:r>
      <w:r w:rsidR="00A06A25" w:rsidRPr="00D102C5">
        <w:rPr>
          <w:sz w:val="23"/>
          <w:szCs w:val="23"/>
        </w:rPr>
        <w:t xml:space="preserve"> </w:t>
      </w:r>
      <w:r w:rsidR="00C85F43" w:rsidRPr="00D102C5">
        <w:rPr>
          <w:sz w:val="23"/>
          <w:szCs w:val="23"/>
        </w:rPr>
        <w:t xml:space="preserve">se </w:t>
      </w:r>
      <w:r w:rsidR="004F0156">
        <w:rPr>
          <w:sz w:val="23"/>
          <w:szCs w:val="23"/>
        </w:rPr>
        <w:t>Oprávněný</w:t>
      </w:r>
      <w:r w:rsidR="004F0156" w:rsidRPr="00D102C5">
        <w:rPr>
          <w:sz w:val="23"/>
          <w:szCs w:val="23"/>
        </w:rPr>
        <w:t xml:space="preserve"> </w:t>
      </w:r>
      <w:r w:rsidR="00C85F43" w:rsidRPr="00D102C5">
        <w:rPr>
          <w:sz w:val="23"/>
          <w:szCs w:val="23"/>
        </w:rPr>
        <w:t xml:space="preserve">zavázal převést do výlučného vlastnictví </w:t>
      </w:r>
      <w:r w:rsidR="004F0156">
        <w:rPr>
          <w:sz w:val="23"/>
          <w:szCs w:val="23"/>
        </w:rPr>
        <w:t>Složitele</w:t>
      </w:r>
      <w:r w:rsidR="004F0156" w:rsidRPr="00D102C5">
        <w:rPr>
          <w:sz w:val="23"/>
          <w:szCs w:val="23"/>
        </w:rPr>
        <w:t xml:space="preserve"> </w:t>
      </w:r>
      <w:r w:rsidR="00C85F43" w:rsidRPr="00D102C5">
        <w:rPr>
          <w:sz w:val="23"/>
          <w:szCs w:val="23"/>
        </w:rPr>
        <w:t xml:space="preserve">pozemek st. </w:t>
      </w:r>
      <w:proofErr w:type="spellStart"/>
      <w:r w:rsidR="00C85F43" w:rsidRPr="00D102C5">
        <w:rPr>
          <w:sz w:val="23"/>
          <w:szCs w:val="23"/>
        </w:rPr>
        <w:t>parc</w:t>
      </w:r>
      <w:proofErr w:type="spellEnd"/>
      <w:r w:rsidR="00C85F43" w:rsidRPr="00D102C5">
        <w:rPr>
          <w:sz w:val="23"/>
          <w:szCs w:val="23"/>
        </w:rPr>
        <w:t>. č. 1266, včetně budovy č.</w:t>
      </w:r>
      <w:r w:rsidR="005D5E49" w:rsidRPr="00D102C5">
        <w:rPr>
          <w:sz w:val="23"/>
          <w:szCs w:val="23"/>
        </w:rPr>
        <w:t xml:space="preserve"> </w:t>
      </w:r>
      <w:r w:rsidR="00C85F43" w:rsidRPr="00D102C5">
        <w:rPr>
          <w:sz w:val="23"/>
          <w:szCs w:val="23"/>
        </w:rPr>
        <w:t>p. 897, vše v </w:t>
      </w:r>
      <w:proofErr w:type="spellStart"/>
      <w:r w:rsidR="00C85F43" w:rsidRPr="00D102C5">
        <w:rPr>
          <w:sz w:val="23"/>
          <w:szCs w:val="23"/>
        </w:rPr>
        <w:t>k.ú</w:t>
      </w:r>
      <w:proofErr w:type="spellEnd"/>
      <w:r w:rsidR="00C85F43" w:rsidRPr="00D102C5">
        <w:rPr>
          <w:sz w:val="23"/>
          <w:szCs w:val="23"/>
        </w:rPr>
        <w:t>. Náchod, obec Náchod, a</w:t>
      </w:r>
      <w:r w:rsidR="00B34A44" w:rsidRPr="00D102C5">
        <w:rPr>
          <w:sz w:val="23"/>
          <w:szCs w:val="23"/>
        </w:rPr>
        <w:t xml:space="preserve"> dále také</w:t>
      </w:r>
      <w:r w:rsidR="00C85F43" w:rsidRPr="00D102C5">
        <w:rPr>
          <w:sz w:val="23"/>
          <w:szCs w:val="23"/>
        </w:rPr>
        <w:t xml:space="preserve"> pozemek </w:t>
      </w:r>
      <w:proofErr w:type="spellStart"/>
      <w:r w:rsidR="00C85F43" w:rsidRPr="00D102C5">
        <w:rPr>
          <w:sz w:val="23"/>
          <w:szCs w:val="23"/>
        </w:rPr>
        <w:t>parc</w:t>
      </w:r>
      <w:proofErr w:type="spellEnd"/>
      <w:r w:rsidR="00C85F43" w:rsidRPr="00D102C5">
        <w:rPr>
          <w:sz w:val="23"/>
          <w:szCs w:val="23"/>
        </w:rPr>
        <w:t xml:space="preserve">. č. 1070/12 o výměře 249 m2, který vznikl na základě </w:t>
      </w:r>
      <w:r w:rsidR="00B34A44" w:rsidRPr="00D102C5">
        <w:rPr>
          <w:sz w:val="23"/>
          <w:szCs w:val="23"/>
        </w:rPr>
        <w:t>G</w:t>
      </w:r>
      <w:r w:rsidR="00C85F43" w:rsidRPr="00D102C5">
        <w:rPr>
          <w:sz w:val="23"/>
          <w:szCs w:val="23"/>
        </w:rPr>
        <w:t>eometrického plánu č. 4083-93/2021, vše v k.</w:t>
      </w:r>
      <w:r w:rsidR="005D5E49" w:rsidRPr="00D102C5">
        <w:rPr>
          <w:sz w:val="23"/>
          <w:szCs w:val="23"/>
        </w:rPr>
        <w:t xml:space="preserve"> </w:t>
      </w:r>
      <w:proofErr w:type="spellStart"/>
      <w:r w:rsidR="00C85F43" w:rsidRPr="00D102C5">
        <w:rPr>
          <w:sz w:val="23"/>
          <w:szCs w:val="23"/>
        </w:rPr>
        <w:t>ú.</w:t>
      </w:r>
      <w:proofErr w:type="spellEnd"/>
      <w:r w:rsidR="00C85F43" w:rsidRPr="00D102C5">
        <w:rPr>
          <w:sz w:val="23"/>
          <w:szCs w:val="23"/>
        </w:rPr>
        <w:t xml:space="preserve"> Náchod, obec Náchod (dále </w:t>
      </w:r>
      <w:r w:rsidR="00B34A44" w:rsidRPr="00D102C5">
        <w:rPr>
          <w:sz w:val="23"/>
          <w:szCs w:val="23"/>
        </w:rPr>
        <w:t xml:space="preserve">jen </w:t>
      </w:r>
      <w:r w:rsidR="005A3EA5">
        <w:rPr>
          <w:sz w:val="23"/>
          <w:szCs w:val="23"/>
        </w:rPr>
        <w:t>„</w:t>
      </w:r>
      <w:r w:rsidR="00C85F43" w:rsidRPr="00D102C5">
        <w:rPr>
          <w:b/>
          <w:sz w:val="23"/>
          <w:szCs w:val="23"/>
        </w:rPr>
        <w:t>Nemovitosti</w:t>
      </w:r>
      <w:r w:rsidR="005A3EA5" w:rsidRPr="00B52263">
        <w:rPr>
          <w:bCs/>
          <w:sz w:val="23"/>
          <w:szCs w:val="23"/>
        </w:rPr>
        <w:t>“</w:t>
      </w:r>
      <w:r w:rsidR="00C85F43" w:rsidRPr="00260D0B">
        <w:rPr>
          <w:bCs/>
          <w:sz w:val="23"/>
          <w:szCs w:val="23"/>
        </w:rPr>
        <w:t>).</w:t>
      </w:r>
    </w:p>
    <w:p w14:paraId="4445019B" w14:textId="77777777" w:rsidR="00F1188C" w:rsidRPr="00D102C5" w:rsidRDefault="00F1188C" w:rsidP="00F300FB">
      <w:pPr>
        <w:pStyle w:val="Odstavecseseznamem"/>
        <w:tabs>
          <w:tab w:val="left" w:pos="0"/>
        </w:tabs>
        <w:spacing w:line="276" w:lineRule="auto"/>
        <w:ind w:left="720"/>
        <w:contextualSpacing/>
        <w:jc w:val="both"/>
        <w:rPr>
          <w:sz w:val="23"/>
          <w:szCs w:val="23"/>
        </w:rPr>
      </w:pPr>
    </w:p>
    <w:p w14:paraId="265B6FF3" w14:textId="683FCF93" w:rsidR="00F1188C" w:rsidRPr="00D102C5" w:rsidRDefault="00C85F43" w:rsidP="00B52263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  <w:r w:rsidRPr="00D102C5">
        <w:rPr>
          <w:sz w:val="23"/>
          <w:szCs w:val="23"/>
        </w:rPr>
        <w:t xml:space="preserve">Kupní cena Nemovitostí byla </w:t>
      </w:r>
      <w:r w:rsidR="00B34A44" w:rsidRPr="00D102C5">
        <w:rPr>
          <w:sz w:val="23"/>
          <w:szCs w:val="23"/>
        </w:rPr>
        <w:t>Složitel</w:t>
      </w:r>
      <w:r w:rsidR="005D5E49" w:rsidRPr="00D102C5">
        <w:rPr>
          <w:sz w:val="23"/>
          <w:szCs w:val="23"/>
        </w:rPr>
        <w:t>em a Oprávněným</w:t>
      </w:r>
      <w:r w:rsidR="004F0156">
        <w:rPr>
          <w:sz w:val="23"/>
          <w:szCs w:val="23"/>
        </w:rPr>
        <w:t xml:space="preserve"> </w:t>
      </w:r>
      <w:r w:rsidRPr="00D102C5">
        <w:rPr>
          <w:sz w:val="23"/>
          <w:szCs w:val="23"/>
        </w:rPr>
        <w:t>dohodnuta jako cena v míst</w:t>
      </w:r>
      <w:r w:rsidR="00B34A44" w:rsidRPr="00D102C5">
        <w:rPr>
          <w:sz w:val="23"/>
          <w:szCs w:val="23"/>
        </w:rPr>
        <w:t>ě</w:t>
      </w:r>
      <w:r w:rsidRPr="00D102C5">
        <w:rPr>
          <w:sz w:val="23"/>
          <w:szCs w:val="23"/>
        </w:rPr>
        <w:t xml:space="preserve"> a </w:t>
      </w:r>
      <w:r w:rsidR="00B34A44" w:rsidRPr="00D102C5">
        <w:rPr>
          <w:sz w:val="23"/>
          <w:szCs w:val="23"/>
        </w:rPr>
        <w:t xml:space="preserve">v </w:t>
      </w:r>
      <w:r w:rsidRPr="00D102C5">
        <w:rPr>
          <w:sz w:val="23"/>
          <w:szCs w:val="23"/>
        </w:rPr>
        <w:t>čase obvyklá n</w:t>
      </w:r>
      <w:r w:rsidR="005D5E49" w:rsidRPr="00D102C5">
        <w:rPr>
          <w:sz w:val="23"/>
          <w:szCs w:val="23"/>
        </w:rPr>
        <w:t xml:space="preserve">a základě </w:t>
      </w:r>
      <w:r w:rsidR="00DB10FF">
        <w:rPr>
          <w:sz w:val="23"/>
          <w:szCs w:val="23"/>
        </w:rPr>
        <w:t xml:space="preserve">znaleckého </w:t>
      </w:r>
      <w:r w:rsidR="005D5E49" w:rsidRPr="00D102C5">
        <w:rPr>
          <w:sz w:val="23"/>
          <w:szCs w:val="23"/>
        </w:rPr>
        <w:t xml:space="preserve">posudku Ing. Antonína </w:t>
      </w:r>
      <w:proofErr w:type="spellStart"/>
      <w:r w:rsidRPr="00D102C5">
        <w:rPr>
          <w:sz w:val="23"/>
          <w:szCs w:val="23"/>
        </w:rPr>
        <w:t>Vymetálka</w:t>
      </w:r>
      <w:proofErr w:type="spellEnd"/>
      <w:r w:rsidRPr="00D102C5">
        <w:rPr>
          <w:sz w:val="23"/>
          <w:szCs w:val="23"/>
        </w:rPr>
        <w:t>, CSc.</w:t>
      </w:r>
      <w:r w:rsidR="00B34A44" w:rsidRPr="00D102C5">
        <w:rPr>
          <w:sz w:val="23"/>
          <w:szCs w:val="23"/>
        </w:rPr>
        <w:t>,</w:t>
      </w:r>
      <w:r w:rsidRPr="00D102C5">
        <w:rPr>
          <w:sz w:val="23"/>
          <w:szCs w:val="23"/>
        </w:rPr>
        <w:t xml:space="preserve"> č. 2851-08/21 ze dne 26. 4. 2021</w:t>
      </w:r>
      <w:r w:rsidR="00B34A44" w:rsidRPr="00D102C5">
        <w:rPr>
          <w:sz w:val="23"/>
          <w:szCs w:val="23"/>
        </w:rPr>
        <w:t xml:space="preserve">, ve znění jeho dodatku ze dne 4. 6. </w:t>
      </w:r>
      <w:r w:rsidRPr="00D102C5">
        <w:rPr>
          <w:sz w:val="23"/>
          <w:szCs w:val="23"/>
        </w:rPr>
        <w:t>2021</w:t>
      </w:r>
      <w:r w:rsidR="00B34A44" w:rsidRPr="00D102C5">
        <w:rPr>
          <w:sz w:val="23"/>
          <w:szCs w:val="23"/>
        </w:rPr>
        <w:t>,</w:t>
      </w:r>
      <w:r w:rsidRPr="00D102C5">
        <w:rPr>
          <w:sz w:val="23"/>
          <w:szCs w:val="23"/>
        </w:rPr>
        <w:t xml:space="preserve"> ve výši </w:t>
      </w:r>
      <w:proofErr w:type="gramStart"/>
      <w:r w:rsidRPr="00D102C5">
        <w:rPr>
          <w:b/>
          <w:bCs/>
          <w:sz w:val="23"/>
          <w:szCs w:val="23"/>
        </w:rPr>
        <w:t>2.574.140,-</w:t>
      </w:r>
      <w:proofErr w:type="gramEnd"/>
      <w:r w:rsidRPr="00D102C5">
        <w:rPr>
          <w:b/>
          <w:bCs/>
          <w:sz w:val="23"/>
          <w:szCs w:val="23"/>
        </w:rPr>
        <w:t xml:space="preserve"> Kč</w:t>
      </w:r>
      <w:r w:rsidRPr="00D102C5">
        <w:rPr>
          <w:sz w:val="23"/>
          <w:szCs w:val="23"/>
        </w:rPr>
        <w:t xml:space="preserve"> </w:t>
      </w:r>
      <w:r w:rsidRPr="00D102C5">
        <w:rPr>
          <w:b/>
          <w:bCs/>
          <w:iCs/>
          <w:sz w:val="23"/>
          <w:szCs w:val="23"/>
        </w:rPr>
        <w:t xml:space="preserve">(slovy: </w:t>
      </w:r>
      <w:r w:rsidR="00E418D2">
        <w:rPr>
          <w:b/>
          <w:bCs/>
          <w:iCs/>
          <w:sz w:val="23"/>
          <w:szCs w:val="23"/>
        </w:rPr>
        <w:t>d</w:t>
      </w:r>
      <w:r w:rsidRPr="00D102C5">
        <w:rPr>
          <w:b/>
          <w:bCs/>
          <w:iCs/>
          <w:sz w:val="23"/>
          <w:szCs w:val="23"/>
        </w:rPr>
        <w:t>va miliony pět set sedmdesát čtyři tisíc jedno sto čtyřicet korun českých)</w:t>
      </w:r>
      <w:r w:rsidR="00B97871">
        <w:rPr>
          <w:b/>
          <w:bCs/>
          <w:iCs/>
          <w:sz w:val="23"/>
          <w:szCs w:val="23"/>
        </w:rPr>
        <w:t xml:space="preserve"> </w:t>
      </w:r>
      <w:r w:rsidR="00B97871">
        <w:rPr>
          <w:iCs/>
          <w:sz w:val="23"/>
          <w:szCs w:val="23"/>
        </w:rPr>
        <w:t>(dále jen „</w:t>
      </w:r>
      <w:r w:rsidR="00B97871" w:rsidRPr="00B52263">
        <w:rPr>
          <w:b/>
          <w:bCs/>
          <w:iCs/>
          <w:sz w:val="23"/>
          <w:szCs w:val="23"/>
        </w:rPr>
        <w:t>Kupní cena</w:t>
      </w:r>
      <w:r w:rsidR="00B97871">
        <w:rPr>
          <w:iCs/>
          <w:sz w:val="23"/>
          <w:szCs w:val="23"/>
        </w:rPr>
        <w:t>“)</w:t>
      </w:r>
      <w:r w:rsidRPr="00D102C5">
        <w:rPr>
          <w:sz w:val="23"/>
          <w:szCs w:val="23"/>
        </w:rPr>
        <w:t>.</w:t>
      </w:r>
    </w:p>
    <w:p w14:paraId="1CE2928C" w14:textId="77777777" w:rsidR="00F1188C" w:rsidRPr="00D102C5" w:rsidRDefault="00F1188C" w:rsidP="00F300FB">
      <w:pPr>
        <w:pStyle w:val="Odstavecseseznamem"/>
        <w:tabs>
          <w:tab w:val="left" w:pos="0"/>
        </w:tabs>
        <w:spacing w:line="276" w:lineRule="auto"/>
        <w:ind w:left="720"/>
        <w:contextualSpacing/>
        <w:jc w:val="both"/>
        <w:rPr>
          <w:sz w:val="23"/>
          <w:szCs w:val="23"/>
        </w:rPr>
      </w:pPr>
    </w:p>
    <w:p w14:paraId="647C3630" w14:textId="623A4935" w:rsidR="007730AF" w:rsidRPr="007730AF" w:rsidRDefault="00C85F43" w:rsidP="00B52263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  <w:r w:rsidRPr="007730AF">
        <w:rPr>
          <w:sz w:val="23"/>
          <w:szCs w:val="23"/>
        </w:rPr>
        <w:t>Složitel současně s </w:t>
      </w:r>
      <w:r w:rsidR="00B34A44" w:rsidRPr="007730AF">
        <w:rPr>
          <w:sz w:val="23"/>
          <w:szCs w:val="23"/>
        </w:rPr>
        <w:t>K</w:t>
      </w:r>
      <w:r w:rsidRPr="007730AF">
        <w:rPr>
          <w:sz w:val="23"/>
          <w:szCs w:val="23"/>
        </w:rPr>
        <w:t>upní smlouvou</w:t>
      </w:r>
      <w:r w:rsidR="00B34A44" w:rsidRPr="007730AF">
        <w:rPr>
          <w:sz w:val="23"/>
          <w:szCs w:val="23"/>
        </w:rPr>
        <w:t xml:space="preserve"> </w:t>
      </w:r>
      <w:r w:rsidRPr="007730AF">
        <w:rPr>
          <w:sz w:val="23"/>
          <w:szCs w:val="23"/>
        </w:rPr>
        <w:t>uzavřel</w:t>
      </w:r>
      <w:r w:rsidR="00B34A44" w:rsidRPr="007730AF">
        <w:rPr>
          <w:sz w:val="23"/>
          <w:szCs w:val="23"/>
        </w:rPr>
        <w:t xml:space="preserve"> </w:t>
      </w:r>
      <w:r w:rsidR="0034412B">
        <w:rPr>
          <w:sz w:val="23"/>
          <w:szCs w:val="23"/>
        </w:rPr>
        <w:t>dále</w:t>
      </w:r>
      <w:r w:rsidR="0034412B" w:rsidRPr="007730AF">
        <w:rPr>
          <w:sz w:val="23"/>
          <w:szCs w:val="23"/>
        </w:rPr>
        <w:t xml:space="preserve"> </w:t>
      </w:r>
      <w:r w:rsidRPr="007730AF">
        <w:rPr>
          <w:sz w:val="23"/>
          <w:szCs w:val="23"/>
        </w:rPr>
        <w:t>s Českou republikou - Ředitelstvím silnic a dálnic</w:t>
      </w:r>
      <w:r w:rsidR="005D5E49" w:rsidRPr="007730AF">
        <w:rPr>
          <w:sz w:val="23"/>
          <w:szCs w:val="23"/>
        </w:rPr>
        <w:t xml:space="preserve"> (dále </w:t>
      </w:r>
      <w:r w:rsidR="0034412B">
        <w:rPr>
          <w:sz w:val="23"/>
          <w:szCs w:val="23"/>
        </w:rPr>
        <w:t>jen „</w:t>
      </w:r>
      <w:r w:rsidR="005D5E49" w:rsidRPr="007730AF">
        <w:rPr>
          <w:b/>
          <w:sz w:val="23"/>
          <w:szCs w:val="23"/>
        </w:rPr>
        <w:t>ŘSD</w:t>
      </w:r>
      <w:r w:rsidR="0034412B" w:rsidRPr="00B52263">
        <w:rPr>
          <w:bCs/>
          <w:sz w:val="23"/>
          <w:szCs w:val="23"/>
        </w:rPr>
        <w:t>“</w:t>
      </w:r>
      <w:r w:rsidR="005D5E49" w:rsidRPr="001D0733">
        <w:rPr>
          <w:bCs/>
          <w:sz w:val="23"/>
          <w:szCs w:val="23"/>
        </w:rPr>
        <w:t>)</w:t>
      </w:r>
      <w:r w:rsidR="005D5E49" w:rsidRPr="007730AF">
        <w:rPr>
          <w:sz w:val="23"/>
          <w:szCs w:val="23"/>
        </w:rPr>
        <w:t xml:space="preserve"> </w:t>
      </w:r>
      <w:r w:rsidR="00191FE2" w:rsidRPr="007730AF">
        <w:rPr>
          <w:sz w:val="23"/>
          <w:szCs w:val="23"/>
        </w:rPr>
        <w:t xml:space="preserve">další </w:t>
      </w:r>
      <w:r w:rsidR="00E418D2" w:rsidRPr="007730AF">
        <w:rPr>
          <w:sz w:val="23"/>
          <w:szCs w:val="23"/>
        </w:rPr>
        <w:t>k</w:t>
      </w:r>
      <w:r w:rsidRPr="007730AF">
        <w:rPr>
          <w:sz w:val="23"/>
          <w:szCs w:val="23"/>
        </w:rPr>
        <w:t>upní smlouvu</w:t>
      </w:r>
      <w:r w:rsidR="007730AF">
        <w:rPr>
          <w:sz w:val="23"/>
          <w:szCs w:val="23"/>
        </w:rPr>
        <w:t xml:space="preserve"> (dále jen „</w:t>
      </w:r>
      <w:r w:rsidR="007730AF" w:rsidRPr="00B52263">
        <w:rPr>
          <w:b/>
          <w:bCs/>
          <w:sz w:val="23"/>
          <w:szCs w:val="23"/>
        </w:rPr>
        <w:t>Kupní smlouva 2</w:t>
      </w:r>
      <w:r w:rsidR="007730AF">
        <w:rPr>
          <w:sz w:val="23"/>
          <w:szCs w:val="23"/>
        </w:rPr>
        <w:t>“)</w:t>
      </w:r>
      <w:r w:rsidRPr="007730AF">
        <w:rPr>
          <w:sz w:val="23"/>
          <w:szCs w:val="23"/>
        </w:rPr>
        <w:t xml:space="preserve">, na </w:t>
      </w:r>
      <w:r w:rsidR="00B34A44" w:rsidRPr="007730AF">
        <w:rPr>
          <w:sz w:val="23"/>
          <w:szCs w:val="23"/>
        </w:rPr>
        <w:t xml:space="preserve">jejímž </w:t>
      </w:r>
      <w:r w:rsidRPr="007730AF">
        <w:rPr>
          <w:sz w:val="23"/>
          <w:szCs w:val="23"/>
        </w:rPr>
        <w:t xml:space="preserve">základě </w:t>
      </w:r>
      <w:r w:rsidR="001D0733" w:rsidRPr="007730AF">
        <w:rPr>
          <w:sz w:val="23"/>
          <w:szCs w:val="23"/>
        </w:rPr>
        <w:t xml:space="preserve">ŘSD </w:t>
      </w:r>
      <w:r w:rsidR="00E418D2" w:rsidRPr="007730AF">
        <w:rPr>
          <w:sz w:val="23"/>
          <w:szCs w:val="23"/>
        </w:rPr>
        <w:t xml:space="preserve">kupuje </w:t>
      </w:r>
      <w:r w:rsidR="001D0733">
        <w:rPr>
          <w:sz w:val="23"/>
          <w:szCs w:val="23"/>
        </w:rPr>
        <w:t xml:space="preserve">od </w:t>
      </w:r>
      <w:r w:rsidR="001D0733" w:rsidRPr="007730AF">
        <w:rPr>
          <w:sz w:val="23"/>
          <w:szCs w:val="23"/>
        </w:rPr>
        <w:t>Složitel</w:t>
      </w:r>
      <w:r w:rsidR="001D0733">
        <w:rPr>
          <w:sz w:val="23"/>
          <w:szCs w:val="23"/>
        </w:rPr>
        <w:t>e</w:t>
      </w:r>
      <w:r w:rsidR="001D0733" w:rsidRPr="007730AF">
        <w:rPr>
          <w:sz w:val="23"/>
          <w:szCs w:val="23"/>
        </w:rPr>
        <w:t xml:space="preserve"> </w:t>
      </w:r>
      <w:r w:rsidRPr="007730AF">
        <w:rPr>
          <w:sz w:val="23"/>
          <w:szCs w:val="23"/>
        </w:rPr>
        <w:t xml:space="preserve">pozemek </w:t>
      </w:r>
      <w:r w:rsidR="00191FE2" w:rsidRPr="007730AF">
        <w:rPr>
          <w:sz w:val="23"/>
          <w:szCs w:val="23"/>
        </w:rPr>
        <w:t xml:space="preserve">st. </w:t>
      </w:r>
      <w:proofErr w:type="spellStart"/>
      <w:r w:rsidR="00191FE2" w:rsidRPr="007730AF">
        <w:rPr>
          <w:sz w:val="23"/>
          <w:szCs w:val="23"/>
        </w:rPr>
        <w:t>parc</w:t>
      </w:r>
      <w:proofErr w:type="spellEnd"/>
      <w:r w:rsidR="00191FE2" w:rsidRPr="007730AF">
        <w:rPr>
          <w:sz w:val="23"/>
          <w:szCs w:val="23"/>
        </w:rPr>
        <w:t xml:space="preserve">. č. </w:t>
      </w:r>
      <w:r w:rsidRPr="007730AF">
        <w:rPr>
          <w:sz w:val="23"/>
          <w:szCs w:val="23"/>
        </w:rPr>
        <w:t>314/2</w:t>
      </w:r>
      <w:r w:rsidR="00191FE2" w:rsidRPr="007730AF">
        <w:rPr>
          <w:sz w:val="23"/>
          <w:szCs w:val="23"/>
        </w:rPr>
        <w:t>,</w:t>
      </w:r>
      <w:r w:rsidRPr="007730AF">
        <w:rPr>
          <w:sz w:val="23"/>
          <w:szCs w:val="23"/>
        </w:rPr>
        <w:t xml:space="preserve"> včetně budovy č.</w:t>
      </w:r>
      <w:r w:rsidR="005D5E49" w:rsidRPr="007730AF">
        <w:rPr>
          <w:sz w:val="23"/>
          <w:szCs w:val="23"/>
        </w:rPr>
        <w:t xml:space="preserve"> </w:t>
      </w:r>
      <w:r w:rsidRPr="007730AF">
        <w:rPr>
          <w:sz w:val="23"/>
          <w:szCs w:val="23"/>
        </w:rPr>
        <w:t>p. 142</w:t>
      </w:r>
      <w:r w:rsidR="00191FE2" w:rsidRPr="007730AF">
        <w:rPr>
          <w:sz w:val="23"/>
          <w:szCs w:val="23"/>
        </w:rPr>
        <w:t>,</w:t>
      </w:r>
      <w:r w:rsidRPr="007730AF">
        <w:rPr>
          <w:sz w:val="23"/>
          <w:szCs w:val="23"/>
        </w:rPr>
        <w:t xml:space="preserve"> </w:t>
      </w:r>
      <w:r w:rsidR="00191FE2" w:rsidRPr="007730AF">
        <w:rPr>
          <w:sz w:val="23"/>
          <w:szCs w:val="23"/>
        </w:rPr>
        <w:t xml:space="preserve">vše </w:t>
      </w:r>
      <w:r w:rsidRPr="007730AF">
        <w:rPr>
          <w:sz w:val="23"/>
          <w:szCs w:val="23"/>
        </w:rPr>
        <w:t>v k.</w:t>
      </w:r>
      <w:r w:rsidR="00B34A44" w:rsidRPr="007730AF">
        <w:rPr>
          <w:sz w:val="23"/>
          <w:szCs w:val="23"/>
        </w:rPr>
        <w:t xml:space="preserve"> </w:t>
      </w:r>
      <w:proofErr w:type="spellStart"/>
      <w:r w:rsidRPr="007730AF">
        <w:rPr>
          <w:sz w:val="23"/>
          <w:szCs w:val="23"/>
        </w:rPr>
        <w:t>ú.</w:t>
      </w:r>
      <w:proofErr w:type="spellEnd"/>
      <w:r w:rsidRPr="007730AF">
        <w:rPr>
          <w:sz w:val="23"/>
          <w:szCs w:val="23"/>
        </w:rPr>
        <w:t xml:space="preserve"> Městská Kramolna</w:t>
      </w:r>
      <w:r w:rsidR="00B34A44" w:rsidRPr="007730AF">
        <w:rPr>
          <w:sz w:val="23"/>
          <w:szCs w:val="23"/>
        </w:rPr>
        <w:t>,</w:t>
      </w:r>
      <w:r w:rsidRPr="007730AF">
        <w:rPr>
          <w:sz w:val="23"/>
          <w:szCs w:val="23"/>
        </w:rPr>
        <w:t xml:space="preserve"> za cenu stanovenou </w:t>
      </w:r>
      <w:r w:rsidR="00B34A44" w:rsidRPr="007730AF">
        <w:rPr>
          <w:sz w:val="23"/>
          <w:szCs w:val="23"/>
        </w:rPr>
        <w:t>po</w:t>
      </w:r>
      <w:r w:rsidRPr="007730AF">
        <w:rPr>
          <w:sz w:val="23"/>
          <w:szCs w:val="23"/>
        </w:rPr>
        <w:t>dle znaleckého posudku Ing. Jana Lišky č. 4129-021/20 ze dne 4.</w:t>
      </w:r>
      <w:r w:rsidR="00191FE2" w:rsidRPr="007730AF">
        <w:rPr>
          <w:sz w:val="23"/>
          <w:szCs w:val="23"/>
        </w:rPr>
        <w:t xml:space="preserve"> </w:t>
      </w:r>
      <w:r w:rsidRPr="007730AF">
        <w:rPr>
          <w:sz w:val="23"/>
          <w:szCs w:val="23"/>
        </w:rPr>
        <w:t>6.</w:t>
      </w:r>
      <w:r w:rsidR="00191FE2" w:rsidRPr="007730AF">
        <w:rPr>
          <w:sz w:val="23"/>
          <w:szCs w:val="23"/>
        </w:rPr>
        <w:t xml:space="preserve"> </w:t>
      </w:r>
      <w:r w:rsidRPr="007730AF">
        <w:rPr>
          <w:sz w:val="23"/>
          <w:szCs w:val="23"/>
        </w:rPr>
        <w:t>2020</w:t>
      </w:r>
      <w:r w:rsidR="00191FE2" w:rsidRPr="007730AF">
        <w:rPr>
          <w:sz w:val="23"/>
          <w:szCs w:val="23"/>
        </w:rPr>
        <w:t>,</w:t>
      </w:r>
      <w:r w:rsidRPr="007730AF">
        <w:rPr>
          <w:sz w:val="23"/>
          <w:szCs w:val="23"/>
        </w:rPr>
        <w:t xml:space="preserve"> ve znění jeho dodatku č. 4175-005/21</w:t>
      </w:r>
      <w:r w:rsidR="001D0733">
        <w:rPr>
          <w:sz w:val="23"/>
          <w:szCs w:val="23"/>
        </w:rPr>
        <w:t xml:space="preserve"> </w:t>
      </w:r>
      <w:r w:rsidRPr="007730AF">
        <w:rPr>
          <w:sz w:val="23"/>
          <w:szCs w:val="23"/>
        </w:rPr>
        <w:t>ze dne 5.</w:t>
      </w:r>
      <w:r w:rsidR="005D5E49" w:rsidRPr="007730AF">
        <w:rPr>
          <w:sz w:val="23"/>
          <w:szCs w:val="23"/>
        </w:rPr>
        <w:t xml:space="preserve"> </w:t>
      </w:r>
      <w:r w:rsidRPr="007730AF">
        <w:rPr>
          <w:sz w:val="23"/>
          <w:szCs w:val="23"/>
        </w:rPr>
        <w:t>2.</w:t>
      </w:r>
      <w:r w:rsidR="005D5E49" w:rsidRPr="007730AF">
        <w:rPr>
          <w:sz w:val="23"/>
          <w:szCs w:val="23"/>
        </w:rPr>
        <w:t xml:space="preserve"> </w:t>
      </w:r>
      <w:r w:rsidRPr="007730AF">
        <w:rPr>
          <w:sz w:val="23"/>
          <w:szCs w:val="23"/>
        </w:rPr>
        <w:t>2021</w:t>
      </w:r>
      <w:r w:rsidR="00DB10FF" w:rsidRPr="007730AF">
        <w:rPr>
          <w:sz w:val="23"/>
          <w:szCs w:val="23"/>
        </w:rPr>
        <w:t>,</w:t>
      </w:r>
      <w:r w:rsidRPr="007730AF">
        <w:rPr>
          <w:sz w:val="23"/>
          <w:szCs w:val="23"/>
        </w:rPr>
        <w:t xml:space="preserve"> jako cenu v místě a </w:t>
      </w:r>
      <w:r w:rsidR="00B34A44" w:rsidRPr="007730AF">
        <w:rPr>
          <w:sz w:val="23"/>
          <w:szCs w:val="23"/>
        </w:rPr>
        <w:t xml:space="preserve">v </w:t>
      </w:r>
      <w:r w:rsidRPr="007730AF">
        <w:rPr>
          <w:sz w:val="23"/>
          <w:szCs w:val="23"/>
        </w:rPr>
        <w:t xml:space="preserve">čase obvyklou </w:t>
      </w:r>
      <w:r w:rsidR="00B34A44" w:rsidRPr="007730AF">
        <w:rPr>
          <w:sz w:val="23"/>
          <w:szCs w:val="23"/>
        </w:rPr>
        <w:t xml:space="preserve">ve výši </w:t>
      </w:r>
      <w:r w:rsidRPr="007730AF">
        <w:rPr>
          <w:sz w:val="23"/>
          <w:szCs w:val="23"/>
        </w:rPr>
        <w:t xml:space="preserve">1.709.000,- Kč po navýšení koeficientem 1,5 </w:t>
      </w:r>
      <w:r w:rsidR="00B34A44" w:rsidRPr="007730AF">
        <w:rPr>
          <w:sz w:val="23"/>
          <w:szCs w:val="23"/>
        </w:rPr>
        <w:t>po</w:t>
      </w:r>
      <w:r w:rsidRPr="007730AF">
        <w:rPr>
          <w:sz w:val="23"/>
          <w:szCs w:val="23"/>
        </w:rPr>
        <w:t xml:space="preserve">dle </w:t>
      </w:r>
      <w:proofErr w:type="spellStart"/>
      <w:r w:rsidR="00191FE2" w:rsidRPr="007730AF">
        <w:rPr>
          <w:sz w:val="23"/>
          <w:szCs w:val="23"/>
        </w:rPr>
        <w:t>ust</w:t>
      </w:r>
      <w:proofErr w:type="spellEnd"/>
      <w:r w:rsidR="00191FE2" w:rsidRPr="007730AF">
        <w:rPr>
          <w:sz w:val="23"/>
          <w:szCs w:val="23"/>
        </w:rPr>
        <w:t xml:space="preserve">. </w:t>
      </w:r>
      <w:r w:rsidRPr="007730AF">
        <w:rPr>
          <w:sz w:val="23"/>
          <w:szCs w:val="23"/>
        </w:rPr>
        <w:t>§ 3b zákona č. 416/2009 Sb. (liniového zákona) na celkov</w:t>
      </w:r>
      <w:r w:rsidR="00B34A44" w:rsidRPr="007730AF">
        <w:rPr>
          <w:sz w:val="23"/>
          <w:szCs w:val="23"/>
        </w:rPr>
        <w:t xml:space="preserve">ou finanční částku </w:t>
      </w:r>
      <w:proofErr w:type="gramStart"/>
      <w:r w:rsidRPr="007730AF">
        <w:rPr>
          <w:b/>
          <w:bCs/>
          <w:sz w:val="23"/>
          <w:szCs w:val="23"/>
        </w:rPr>
        <w:t>2.563.500,-</w:t>
      </w:r>
      <w:proofErr w:type="gramEnd"/>
      <w:r w:rsidRPr="007730AF">
        <w:rPr>
          <w:b/>
          <w:bCs/>
          <w:sz w:val="23"/>
          <w:szCs w:val="23"/>
        </w:rPr>
        <w:t xml:space="preserve"> Kč</w:t>
      </w:r>
      <w:r w:rsidRPr="007730AF">
        <w:rPr>
          <w:sz w:val="23"/>
          <w:szCs w:val="23"/>
        </w:rPr>
        <w:t xml:space="preserve"> </w:t>
      </w:r>
      <w:r w:rsidRPr="007730AF">
        <w:rPr>
          <w:b/>
          <w:bCs/>
          <w:iCs/>
          <w:sz w:val="23"/>
          <w:szCs w:val="23"/>
        </w:rPr>
        <w:t>(slovy: dva</w:t>
      </w:r>
      <w:r w:rsidR="00191FE2" w:rsidRPr="007730AF">
        <w:rPr>
          <w:b/>
          <w:bCs/>
          <w:iCs/>
          <w:sz w:val="23"/>
          <w:szCs w:val="23"/>
        </w:rPr>
        <w:t xml:space="preserve"> </w:t>
      </w:r>
      <w:r w:rsidRPr="007730AF">
        <w:rPr>
          <w:b/>
          <w:bCs/>
          <w:iCs/>
          <w:sz w:val="23"/>
          <w:szCs w:val="23"/>
        </w:rPr>
        <w:t>miliony</w:t>
      </w:r>
      <w:r w:rsidR="00191FE2" w:rsidRPr="007730AF">
        <w:rPr>
          <w:b/>
          <w:bCs/>
          <w:iCs/>
          <w:sz w:val="23"/>
          <w:szCs w:val="23"/>
        </w:rPr>
        <w:t xml:space="preserve"> </w:t>
      </w:r>
      <w:r w:rsidRPr="007730AF">
        <w:rPr>
          <w:b/>
          <w:bCs/>
          <w:iCs/>
          <w:sz w:val="23"/>
          <w:szCs w:val="23"/>
        </w:rPr>
        <w:t>pět</w:t>
      </w:r>
      <w:r w:rsidR="00191FE2" w:rsidRPr="007730AF">
        <w:rPr>
          <w:b/>
          <w:bCs/>
          <w:iCs/>
          <w:sz w:val="23"/>
          <w:szCs w:val="23"/>
        </w:rPr>
        <w:t xml:space="preserve"> </w:t>
      </w:r>
      <w:r w:rsidRPr="007730AF">
        <w:rPr>
          <w:b/>
          <w:bCs/>
          <w:iCs/>
          <w:sz w:val="23"/>
          <w:szCs w:val="23"/>
        </w:rPr>
        <w:t>set</w:t>
      </w:r>
      <w:r w:rsidR="00191FE2" w:rsidRPr="007730AF">
        <w:rPr>
          <w:b/>
          <w:bCs/>
          <w:iCs/>
          <w:sz w:val="23"/>
          <w:szCs w:val="23"/>
        </w:rPr>
        <w:t xml:space="preserve"> </w:t>
      </w:r>
      <w:r w:rsidRPr="007730AF">
        <w:rPr>
          <w:b/>
          <w:bCs/>
          <w:iCs/>
          <w:sz w:val="23"/>
          <w:szCs w:val="23"/>
        </w:rPr>
        <w:t>šedesát</w:t>
      </w:r>
      <w:r w:rsidR="00191FE2" w:rsidRPr="007730AF">
        <w:rPr>
          <w:b/>
          <w:bCs/>
          <w:iCs/>
          <w:sz w:val="23"/>
          <w:szCs w:val="23"/>
        </w:rPr>
        <w:t xml:space="preserve"> </w:t>
      </w:r>
      <w:r w:rsidRPr="007730AF">
        <w:rPr>
          <w:b/>
          <w:bCs/>
          <w:iCs/>
          <w:sz w:val="23"/>
          <w:szCs w:val="23"/>
        </w:rPr>
        <w:t>tři</w:t>
      </w:r>
      <w:r w:rsidR="00191FE2" w:rsidRPr="007730AF">
        <w:rPr>
          <w:b/>
          <w:bCs/>
          <w:iCs/>
          <w:sz w:val="23"/>
          <w:szCs w:val="23"/>
        </w:rPr>
        <w:t xml:space="preserve"> </w:t>
      </w:r>
      <w:r w:rsidRPr="007730AF">
        <w:rPr>
          <w:b/>
          <w:bCs/>
          <w:iCs/>
          <w:sz w:val="23"/>
          <w:szCs w:val="23"/>
        </w:rPr>
        <w:t>tisíc</w:t>
      </w:r>
      <w:r w:rsidR="00191FE2" w:rsidRPr="007730AF">
        <w:rPr>
          <w:b/>
          <w:bCs/>
          <w:iCs/>
          <w:sz w:val="23"/>
          <w:szCs w:val="23"/>
        </w:rPr>
        <w:t xml:space="preserve"> </w:t>
      </w:r>
      <w:r w:rsidRPr="007730AF">
        <w:rPr>
          <w:b/>
          <w:bCs/>
          <w:iCs/>
          <w:sz w:val="23"/>
          <w:szCs w:val="23"/>
        </w:rPr>
        <w:t>pět</w:t>
      </w:r>
      <w:r w:rsidR="00191FE2" w:rsidRPr="007730AF">
        <w:rPr>
          <w:b/>
          <w:bCs/>
          <w:iCs/>
          <w:sz w:val="23"/>
          <w:szCs w:val="23"/>
        </w:rPr>
        <w:t xml:space="preserve"> </w:t>
      </w:r>
      <w:r w:rsidRPr="007730AF">
        <w:rPr>
          <w:b/>
          <w:bCs/>
          <w:iCs/>
          <w:sz w:val="23"/>
          <w:szCs w:val="23"/>
        </w:rPr>
        <w:t>set</w:t>
      </w:r>
      <w:r w:rsidR="00191FE2" w:rsidRPr="007730AF">
        <w:rPr>
          <w:b/>
          <w:bCs/>
          <w:iCs/>
          <w:sz w:val="23"/>
          <w:szCs w:val="23"/>
        </w:rPr>
        <w:t xml:space="preserve"> </w:t>
      </w:r>
      <w:r w:rsidRPr="007730AF">
        <w:rPr>
          <w:b/>
          <w:bCs/>
          <w:iCs/>
          <w:sz w:val="23"/>
          <w:szCs w:val="23"/>
        </w:rPr>
        <w:t>korun</w:t>
      </w:r>
      <w:r w:rsidR="00191FE2" w:rsidRPr="007730AF">
        <w:rPr>
          <w:b/>
          <w:bCs/>
          <w:iCs/>
          <w:sz w:val="23"/>
          <w:szCs w:val="23"/>
        </w:rPr>
        <w:t xml:space="preserve"> </w:t>
      </w:r>
      <w:r w:rsidRPr="007730AF">
        <w:rPr>
          <w:b/>
          <w:bCs/>
          <w:iCs/>
          <w:sz w:val="23"/>
          <w:szCs w:val="23"/>
        </w:rPr>
        <w:t>českých)</w:t>
      </w:r>
      <w:r w:rsidR="007730AF" w:rsidRPr="007730AF">
        <w:rPr>
          <w:b/>
          <w:bCs/>
          <w:iCs/>
          <w:sz w:val="23"/>
          <w:szCs w:val="23"/>
        </w:rPr>
        <w:t xml:space="preserve"> </w:t>
      </w:r>
      <w:r w:rsidR="007730AF" w:rsidRPr="007730AF">
        <w:rPr>
          <w:iCs/>
          <w:sz w:val="23"/>
          <w:szCs w:val="23"/>
        </w:rPr>
        <w:t>(dále jen „</w:t>
      </w:r>
      <w:r w:rsidR="007730AF" w:rsidRPr="00B52263">
        <w:rPr>
          <w:b/>
          <w:bCs/>
          <w:iCs/>
          <w:sz w:val="23"/>
          <w:szCs w:val="23"/>
        </w:rPr>
        <w:t>Kupní cena 2</w:t>
      </w:r>
      <w:r w:rsidR="007730AF" w:rsidRPr="007730AF">
        <w:rPr>
          <w:iCs/>
          <w:sz w:val="23"/>
          <w:szCs w:val="23"/>
        </w:rPr>
        <w:t>“)</w:t>
      </w:r>
      <w:r w:rsidRPr="007730AF">
        <w:rPr>
          <w:sz w:val="23"/>
          <w:szCs w:val="23"/>
        </w:rPr>
        <w:t xml:space="preserve">. </w:t>
      </w:r>
      <w:r w:rsidR="005D5E49" w:rsidRPr="007730AF">
        <w:rPr>
          <w:sz w:val="23"/>
          <w:szCs w:val="23"/>
        </w:rPr>
        <w:t xml:space="preserve">Složitel </w:t>
      </w:r>
      <w:r w:rsidR="00B97871" w:rsidRPr="007730AF">
        <w:rPr>
          <w:sz w:val="23"/>
          <w:szCs w:val="23"/>
        </w:rPr>
        <w:t xml:space="preserve">a Oprávněný </w:t>
      </w:r>
      <w:r w:rsidR="005D5E49" w:rsidRPr="007730AF">
        <w:rPr>
          <w:sz w:val="23"/>
          <w:szCs w:val="23"/>
        </w:rPr>
        <w:t xml:space="preserve">se v Kupní smlouvě </w:t>
      </w:r>
      <w:r w:rsidR="00191FE2" w:rsidRPr="007730AF">
        <w:rPr>
          <w:sz w:val="23"/>
          <w:szCs w:val="23"/>
        </w:rPr>
        <w:t>výslovně dohodl</w:t>
      </w:r>
      <w:r w:rsidR="001D0733">
        <w:rPr>
          <w:sz w:val="23"/>
          <w:szCs w:val="23"/>
        </w:rPr>
        <w:t>i</w:t>
      </w:r>
      <w:r w:rsidR="00191FE2" w:rsidRPr="007730AF">
        <w:rPr>
          <w:sz w:val="23"/>
          <w:szCs w:val="23"/>
        </w:rPr>
        <w:t xml:space="preserve">, že platba </w:t>
      </w:r>
      <w:r w:rsidR="007730AF" w:rsidRPr="007730AF">
        <w:rPr>
          <w:sz w:val="23"/>
          <w:szCs w:val="23"/>
        </w:rPr>
        <w:t>K</w:t>
      </w:r>
      <w:r w:rsidR="00191FE2" w:rsidRPr="007730AF">
        <w:rPr>
          <w:sz w:val="23"/>
          <w:szCs w:val="23"/>
        </w:rPr>
        <w:t xml:space="preserve">upní ceny </w:t>
      </w:r>
      <w:r w:rsidR="007730AF" w:rsidRPr="007730AF">
        <w:rPr>
          <w:sz w:val="23"/>
          <w:szCs w:val="23"/>
        </w:rPr>
        <w:t xml:space="preserve">2 </w:t>
      </w:r>
      <w:r w:rsidR="00191FE2" w:rsidRPr="007730AF">
        <w:rPr>
          <w:sz w:val="23"/>
          <w:szCs w:val="23"/>
        </w:rPr>
        <w:t xml:space="preserve">bude ze strany </w:t>
      </w:r>
      <w:r w:rsidR="005D5E49" w:rsidRPr="007730AF">
        <w:rPr>
          <w:sz w:val="23"/>
          <w:szCs w:val="23"/>
        </w:rPr>
        <w:t>ŘSD</w:t>
      </w:r>
      <w:r w:rsidR="00191FE2" w:rsidRPr="007730AF">
        <w:rPr>
          <w:sz w:val="23"/>
          <w:szCs w:val="23"/>
        </w:rPr>
        <w:t xml:space="preserve"> </w:t>
      </w:r>
      <w:r w:rsidR="007730AF" w:rsidRPr="007730AF">
        <w:rPr>
          <w:sz w:val="23"/>
          <w:szCs w:val="23"/>
        </w:rPr>
        <w:t xml:space="preserve">v plné výši </w:t>
      </w:r>
      <w:r w:rsidR="00191FE2" w:rsidRPr="007730AF">
        <w:rPr>
          <w:sz w:val="23"/>
          <w:szCs w:val="23"/>
        </w:rPr>
        <w:t xml:space="preserve">poukázána </w:t>
      </w:r>
      <w:r w:rsidRPr="007730AF">
        <w:rPr>
          <w:sz w:val="23"/>
          <w:szCs w:val="23"/>
        </w:rPr>
        <w:t>na účet advokátní úschovy</w:t>
      </w:r>
      <w:r w:rsidR="00191FE2" w:rsidRPr="007730AF">
        <w:rPr>
          <w:sz w:val="23"/>
          <w:szCs w:val="23"/>
        </w:rPr>
        <w:t xml:space="preserve"> Schovatele</w:t>
      </w:r>
      <w:r w:rsidR="00B34A44" w:rsidRPr="007730AF">
        <w:rPr>
          <w:sz w:val="23"/>
          <w:szCs w:val="23"/>
          <w:shd w:val="clear" w:color="auto" w:fill="FFFFFF"/>
        </w:rPr>
        <w:t>, a to právě</w:t>
      </w:r>
      <w:r w:rsidR="00191FE2" w:rsidRPr="007730AF">
        <w:rPr>
          <w:sz w:val="23"/>
          <w:szCs w:val="23"/>
          <w:shd w:val="clear" w:color="auto" w:fill="FFFFFF"/>
        </w:rPr>
        <w:t xml:space="preserve"> za účelem </w:t>
      </w:r>
      <w:r w:rsidR="007730AF" w:rsidRPr="007730AF">
        <w:rPr>
          <w:sz w:val="23"/>
          <w:szCs w:val="23"/>
          <w:shd w:val="clear" w:color="auto" w:fill="FFFFFF"/>
        </w:rPr>
        <w:t xml:space="preserve">úhrady </w:t>
      </w:r>
      <w:r w:rsidR="00191FE2" w:rsidRPr="007730AF">
        <w:rPr>
          <w:sz w:val="23"/>
          <w:szCs w:val="23"/>
          <w:shd w:val="clear" w:color="auto" w:fill="FFFFFF"/>
        </w:rPr>
        <w:t xml:space="preserve">části </w:t>
      </w:r>
      <w:r w:rsidR="007730AF" w:rsidRPr="007730AF">
        <w:rPr>
          <w:sz w:val="23"/>
          <w:szCs w:val="23"/>
          <w:shd w:val="clear" w:color="auto" w:fill="FFFFFF"/>
        </w:rPr>
        <w:t>K</w:t>
      </w:r>
      <w:r w:rsidR="00191FE2" w:rsidRPr="007730AF">
        <w:rPr>
          <w:sz w:val="23"/>
          <w:szCs w:val="23"/>
          <w:shd w:val="clear" w:color="auto" w:fill="FFFFFF"/>
        </w:rPr>
        <w:t xml:space="preserve">upní ceny ve výši </w:t>
      </w:r>
      <w:proofErr w:type="gramStart"/>
      <w:r w:rsidR="00191FE2" w:rsidRPr="007730AF">
        <w:rPr>
          <w:b/>
          <w:bCs/>
          <w:sz w:val="23"/>
          <w:szCs w:val="23"/>
        </w:rPr>
        <w:t>2.563.500,-</w:t>
      </w:r>
      <w:proofErr w:type="gramEnd"/>
      <w:r w:rsidR="00191FE2" w:rsidRPr="007730AF">
        <w:rPr>
          <w:b/>
          <w:bCs/>
          <w:sz w:val="23"/>
          <w:szCs w:val="23"/>
        </w:rPr>
        <w:t xml:space="preserve"> Kč</w:t>
      </w:r>
      <w:r w:rsidR="00191FE2" w:rsidRPr="007730AF">
        <w:rPr>
          <w:sz w:val="23"/>
          <w:szCs w:val="23"/>
        </w:rPr>
        <w:t xml:space="preserve"> </w:t>
      </w:r>
      <w:r w:rsidR="00191FE2" w:rsidRPr="007730AF">
        <w:rPr>
          <w:b/>
          <w:bCs/>
          <w:iCs/>
          <w:sz w:val="23"/>
          <w:szCs w:val="23"/>
        </w:rPr>
        <w:t>(slovy: dva miliony pět set šedesát tři tisíc pět set korun českých)</w:t>
      </w:r>
      <w:r w:rsidR="00191FE2" w:rsidRPr="007730AF">
        <w:rPr>
          <w:sz w:val="23"/>
          <w:szCs w:val="23"/>
        </w:rPr>
        <w:t xml:space="preserve">. </w:t>
      </w:r>
      <w:r w:rsidR="007730AF" w:rsidRPr="007730AF">
        <w:rPr>
          <w:sz w:val="23"/>
          <w:szCs w:val="23"/>
        </w:rPr>
        <w:t xml:space="preserve">Složitel s tímto postupem </w:t>
      </w:r>
      <w:r w:rsidR="007730AF">
        <w:rPr>
          <w:sz w:val="23"/>
          <w:szCs w:val="23"/>
        </w:rPr>
        <w:t>úhrady Kupní ceny 2 vyslovil v Kupní smlouvě</w:t>
      </w:r>
      <w:r w:rsidR="007730AF" w:rsidRPr="007730AF">
        <w:rPr>
          <w:sz w:val="23"/>
          <w:szCs w:val="23"/>
        </w:rPr>
        <w:t xml:space="preserve"> souhlas a tuto skutečnost (účet advokátní úschovy pro platbu </w:t>
      </w:r>
      <w:r w:rsidR="001D0733">
        <w:rPr>
          <w:sz w:val="23"/>
          <w:szCs w:val="23"/>
        </w:rPr>
        <w:t>K</w:t>
      </w:r>
      <w:r w:rsidR="007730AF" w:rsidRPr="007730AF">
        <w:rPr>
          <w:sz w:val="23"/>
          <w:szCs w:val="23"/>
        </w:rPr>
        <w:t xml:space="preserve">upní ceny </w:t>
      </w:r>
      <w:r w:rsidR="001D0733">
        <w:rPr>
          <w:sz w:val="23"/>
          <w:szCs w:val="23"/>
        </w:rPr>
        <w:t>2</w:t>
      </w:r>
      <w:r w:rsidR="007730AF" w:rsidRPr="007730AF">
        <w:rPr>
          <w:sz w:val="23"/>
          <w:szCs w:val="23"/>
        </w:rPr>
        <w:t xml:space="preserve">) </w:t>
      </w:r>
      <w:r w:rsidR="007730AF">
        <w:rPr>
          <w:sz w:val="23"/>
          <w:szCs w:val="23"/>
        </w:rPr>
        <w:t xml:space="preserve">se Složitel zavázal </w:t>
      </w:r>
      <w:r w:rsidR="001D0733">
        <w:rPr>
          <w:sz w:val="23"/>
          <w:szCs w:val="23"/>
        </w:rPr>
        <w:t xml:space="preserve">uvést v </w:t>
      </w:r>
      <w:r w:rsidR="007730AF" w:rsidRPr="007730AF">
        <w:rPr>
          <w:sz w:val="23"/>
          <w:szCs w:val="23"/>
        </w:rPr>
        <w:t>Kupní smlouv</w:t>
      </w:r>
      <w:r w:rsidR="001D0733">
        <w:rPr>
          <w:sz w:val="23"/>
          <w:szCs w:val="23"/>
        </w:rPr>
        <w:t>ě</w:t>
      </w:r>
      <w:r w:rsidR="007730AF">
        <w:rPr>
          <w:sz w:val="23"/>
          <w:szCs w:val="23"/>
        </w:rPr>
        <w:t xml:space="preserve"> 2</w:t>
      </w:r>
      <w:r w:rsidR="007730AF" w:rsidRPr="007730AF">
        <w:rPr>
          <w:sz w:val="23"/>
          <w:szCs w:val="23"/>
        </w:rPr>
        <w:t xml:space="preserve">. </w:t>
      </w:r>
      <w:r w:rsidR="00933028">
        <w:rPr>
          <w:sz w:val="23"/>
          <w:szCs w:val="23"/>
        </w:rPr>
        <w:t xml:space="preserve">Složitel prohlašuje, že Kupní Smlouvu 2 uzavřel </w:t>
      </w:r>
      <w:r w:rsidR="001D0733">
        <w:rPr>
          <w:sz w:val="23"/>
          <w:szCs w:val="23"/>
        </w:rPr>
        <w:t xml:space="preserve">s ŘSD </w:t>
      </w:r>
      <w:r w:rsidR="00933028">
        <w:rPr>
          <w:sz w:val="23"/>
          <w:szCs w:val="23"/>
        </w:rPr>
        <w:t xml:space="preserve">dne </w:t>
      </w:r>
      <w:r w:rsidR="002713AA">
        <w:rPr>
          <w:bCs/>
          <w:sz w:val="23"/>
          <w:szCs w:val="23"/>
        </w:rPr>
        <w:t>20.7.2021</w:t>
      </w:r>
      <w:r w:rsidR="00933028">
        <w:rPr>
          <w:bCs/>
          <w:sz w:val="23"/>
          <w:szCs w:val="23"/>
        </w:rPr>
        <w:t xml:space="preserve"> a ŘSD se v Kupní smlouvě 2 zavázal</w:t>
      </w:r>
      <w:r w:rsidR="00B52263">
        <w:rPr>
          <w:bCs/>
          <w:sz w:val="23"/>
          <w:szCs w:val="23"/>
        </w:rPr>
        <w:t>o</w:t>
      </w:r>
      <w:r w:rsidR="00933028">
        <w:rPr>
          <w:bCs/>
          <w:sz w:val="23"/>
          <w:szCs w:val="23"/>
        </w:rPr>
        <w:t xml:space="preserve"> uhradit Kupní cenu 2 na následující účet advokátní úschovy: </w:t>
      </w:r>
      <w:proofErr w:type="spellStart"/>
      <w:r w:rsidR="00ED0E7B">
        <w:rPr>
          <w:bCs/>
          <w:sz w:val="23"/>
          <w:szCs w:val="23"/>
        </w:rPr>
        <w:t>xxxxxxxxx</w:t>
      </w:r>
      <w:proofErr w:type="spellEnd"/>
      <w:r w:rsidR="002713AA" w:rsidRPr="002713AA">
        <w:rPr>
          <w:b/>
          <w:sz w:val="23"/>
          <w:szCs w:val="23"/>
          <w:u w:val="single"/>
        </w:rPr>
        <w:t>/</w:t>
      </w:r>
      <w:proofErr w:type="spellStart"/>
      <w:r w:rsidR="00ED0E7B" w:rsidRPr="00ED0E7B">
        <w:rPr>
          <w:bCs/>
          <w:sz w:val="23"/>
          <w:szCs w:val="23"/>
        </w:rPr>
        <w:t>xxxx</w:t>
      </w:r>
      <w:proofErr w:type="spellEnd"/>
      <w:r w:rsidR="002713AA" w:rsidRPr="00ED0E7B">
        <w:rPr>
          <w:bCs/>
          <w:sz w:val="23"/>
          <w:szCs w:val="23"/>
        </w:rPr>
        <w:t xml:space="preserve"> </w:t>
      </w:r>
      <w:r w:rsidR="00933028">
        <w:rPr>
          <w:bCs/>
          <w:sz w:val="23"/>
          <w:szCs w:val="23"/>
        </w:rPr>
        <w:t>(dále jen „</w:t>
      </w:r>
      <w:r w:rsidR="00933028" w:rsidRPr="00B52263">
        <w:rPr>
          <w:b/>
          <w:sz w:val="23"/>
          <w:szCs w:val="23"/>
        </w:rPr>
        <w:t>Účet úschovy</w:t>
      </w:r>
      <w:r w:rsidR="00933028">
        <w:rPr>
          <w:bCs/>
          <w:sz w:val="23"/>
          <w:szCs w:val="23"/>
        </w:rPr>
        <w:t xml:space="preserve">“), a to pod následujícím </w:t>
      </w:r>
      <w:r w:rsidR="00933028" w:rsidRPr="002713AA">
        <w:rPr>
          <w:b/>
          <w:sz w:val="23"/>
          <w:szCs w:val="23"/>
        </w:rPr>
        <w:t>variabilním symbolem:</w:t>
      </w:r>
      <w:r w:rsidR="00933028">
        <w:rPr>
          <w:bCs/>
          <w:sz w:val="23"/>
          <w:szCs w:val="23"/>
        </w:rPr>
        <w:t xml:space="preserve"> </w:t>
      </w:r>
      <w:r w:rsidR="002713AA" w:rsidRPr="002713AA">
        <w:rPr>
          <w:b/>
          <w:sz w:val="23"/>
          <w:szCs w:val="23"/>
        </w:rPr>
        <w:t>002 72 868</w:t>
      </w:r>
      <w:r w:rsidR="002713AA">
        <w:rPr>
          <w:bCs/>
          <w:sz w:val="23"/>
          <w:szCs w:val="23"/>
        </w:rPr>
        <w:t xml:space="preserve">. </w:t>
      </w:r>
      <w:r w:rsidR="007730AF" w:rsidRPr="007730AF">
        <w:rPr>
          <w:sz w:val="23"/>
          <w:szCs w:val="23"/>
        </w:rPr>
        <w:t xml:space="preserve">Připsáním </w:t>
      </w:r>
      <w:r w:rsidR="009C6D02">
        <w:rPr>
          <w:sz w:val="23"/>
          <w:szCs w:val="23"/>
        </w:rPr>
        <w:t>K</w:t>
      </w:r>
      <w:r w:rsidR="007730AF" w:rsidRPr="007730AF">
        <w:rPr>
          <w:sz w:val="23"/>
          <w:szCs w:val="23"/>
        </w:rPr>
        <w:t xml:space="preserve">upní ceny </w:t>
      </w:r>
      <w:r w:rsidR="009C6D02">
        <w:rPr>
          <w:sz w:val="23"/>
          <w:szCs w:val="23"/>
        </w:rPr>
        <w:t xml:space="preserve">2 </w:t>
      </w:r>
      <w:r w:rsidR="00933028">
        <w:rPr>
          <w:sz w:val="23"/>
          <w:szCs w:val="23"/>
        </w:rPr>
        <w:t>ze strany</w:t>
      </w:r>
      <w:r w:rsidR="007730AF" w:rsidRPr="007730AF">
        <w:rPr>
          <w:sz w:val="23"/>
          <w:szCs w:val="23"/>
        </w:rPr>
        <w:t xml:space="preserve"> ŘSD </w:t>
      </w:r>
      <w:r w:rsidR="00464C3B">
        <w:rPr>
          <w:sz w:val="23"/>
          <w:szCs w:val="23"/>
        </w:rPr>
        <w:t xml:space="preserve">na </w:t>
      </w:r>
      <w:r w:rsidR="00933028">
        <w:rPr>
          <w:sz w:val="23"/>
          <w:szCs w:val="23"/>
        </w:rPr>
        <w:t>Ú</w:t>
      </w:r>
      <w:r w:rsidR="007730AF" w:rsidRPr="007730AF">
        <w:rPr>
          <w:sz w:val="23"/>
          <w:szCs w:val="23"/>
        </w:rPr>
        <w:t xml:space="preserve">čet </w:t>
      </w:r>
      <w:r w:rsidR="00933028">
        <w:rPr>
          <w:sz w:val="23"/>
          <w:szCs w:val="23"/>
        </w:rPr>
        <w:t>úschovy</w:t>
      </w:r>
      <w:r w:rsidR="007730AF" w:rsidRPr="007730AF">
        <w:rPr>
          <w:sz w:val="23"/>
          <w:szCs w:val="23"/>
        </w:rPr>
        <w:t xml:space="preserve"> se </w:t>
      </w:r>
      <w:r w:rsidR="009C6D02">
        <w:rPr>
          <w:sz w:val="23"/>
          <w:szCs w:val="23"/>
        </w:rPr>
        <w:t>v souladu s Kupní Smlouvou považuje část</w:t>
      </w:r>
      <w:r w:rsidR="007730AF" w:rsidRPr="007730AF">
        <w:rPr>
          <w:sz w:val="23"/>
          <w:szCs w:val="23"/>
        </w:rPr>
        <w:t xml:space="preserve"> </w:t>
      </w:r>
      <w:r w:rsidR="009C6D02">
        <w:rPr>
          <w:sz w:val="23"/>
          <w:szCs w:val="23"/>
        </w:rPr>
        <w:t>K</w:t>
      </w:r>
      <w:r w:rsidR="007730AF" w:rsidRPr="007730AF">
        <w:rPr>
          <w:sz w:val="23"/>
          <w:szCs w:val="23"/>
        </w:rPr>
        <w:t>upní ceny</w:t>
      </w:r>
      <w:r w:rsidR="009C6D02">
        <w:rPr>
          <w:sz w:val="23"/>
          <w:szCs w:val="23"/>
        </w:rPr>
        <w:t>, tj. částka odpovídající Kupní ceně 2</w:t>
      </w:r>
      <w:r w:rsidR="00933028">
        <w:rPr>
          <w:sz w:val="23"/>
          <w:szCs w:val="23"/>
        </w:rPr>
        <w:t xml:space="preserve">, </w:t>
      </w:r>
      <w:r w:rsidR="007730AF" w:rsidRPr="007730AF">
        <w:rPr>
          <w:sz w:val="23"/>
          <w:szCs w:val="23"/>
        </w:rPr>
        <w:t xml:space="preserve">za </w:t>
      </w:r>
      <w:r w:rsidR="00933028">
        <w:rPr>
          <w:sz w:val="23"/>
          <w:szCs w:val="23"/>
        </w:rPr>
        <w:t>uhrazenou</w:t>
      </w:r>
      <w:r w:rsidR="007730AF" w:rsidRPr="007730AF">
        <w:rPr>
          <w:sz w:val="23"/>
          <w:szCs w:val="23"/>
        </w:rPr>
        <w:t>.</w:t>
      </w:r>
    </w:p>
    <w:p w14:paraId="3BC0A29B" w14:textId="77777777" w:rsidR="007730AF" w:rsidRPr="00B52263" w:rsidRDefault="007730AF" w:rsidP="00B52263">
      <w:pPr>
        <w:pStyle w:val="Odstavecseseznamem"/>
        <w:tabs>
          <w:tab w:val="left" w:pos="0"/>
        </w:tabs>
        <w:spacing w:line="276" w:lineRule="auto"/>
        <w:ind w:left="720"/>
        <w:contextualSpacing/>
        <w:jc w:val="both"/>
        <w:rPr>
          <w:sz w:val="23"/>
          <w:szCs w:val="23"/>
        </w:rPr>
      </w:pPr>
    </w:p>
    <w:p w14:paraId="1621F27D" w14:textId="3CDEFC8B" w:rsidR="00191FE2" w:rsidRPr="001F6A5E" w:rsidRDefault="00191FE2" w:rsidP="00B52263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  <w:r w:rsidRPr="00D102C5">
        <w:rPr>
          <w:sz w:val="23"/>
          <w:szCs w:val="23"/>
        </w:rPr>
        <w:t xml:space="preserve">Zbývající část </w:t>
      </w:r>
      <w:r w:rsidR="009C6D02">
        <w:rPr>
          <w:sz w:val="23"/>
          <w:szCs w:val="23"/>
        </w:rPr>
        <w:t>K</w:t>
      </w:r>
      <w:r w:rsidRPr="00D102C5">
        <w:rPr>
          <w:sz w:val="23"/>
          <w:szCs w:val="23"/>
        </w:rPr>
        <w:t xml:space="preserve">upní ceny, tj. </w:t>
      </w:r>
      <w:r w:rsidR="00B34A44" w:rsidRPr="00D102C5">
        <w:rPr>
          <w:sz w:val="23"/>
          <w:szCs w:val="23"/>
        </w:rPr>
        <w:t xml:space="preserve">v částce </w:t>
      </w:r>
      <w:proofErr w:type="gramStart"/>
      <w:r w:rsidRPr="00D102C5">
        <w:rPr>
          <w:b/>
          <w:bCs/>
          <w:sz w:val="23"/>
          <w:szCs w:val="23"/>
        </w:rPr>
        <w:t>10.640,-</w:t>
      </w:r>
      <w:proofErr w:type="gramEnd"/>
      <w:r w:rsidRPr="00D102C5">
        <w:rPr>
          <w:b/>
          <w:bCs/>
          <w:sz w:val="23"/>
          <w:szCs w:val="23"/>
        </w:rPr>
        <w:t xml:space="preserve"> Kč </w:t>
      </w:r>
      <w:r w:rsidRPr="00D102C5">
        <w:rPr>
          <w:b/>
          <w:bCs/>
          <w:iCs/>
          <w:sz w:val="23"/>
          <w:szCs w:val="23"/>
        </w:rPr>
        <w:t xml:space="preserve">(slovy: deset tisíc šest set čtyřicet korun českých) </w:t>
      </w:r>
      <w:r w:rsidR="009C6D02">
        <w:rPr>
          <w:iCs/>
          <w:sz w:val="23"/>
          <w:szCs w:val="23"/>
        </w:rPr>
        <w:t xml:space="preserve">se </w:t>
      </w:r>
      <w:r w:rsidRPr="00D102C5">
        <w:rPr>
          <w:sz w:val="23"/>
          <w:szCs w:val="23"/>
        </w:rPr>
        <w:t xml:space="preserve">Složitel </w:t>
      </w:r>
      <w:r w:rsidR="009C6D02">
        <w:rPr>
          <w:sz w:val="23"/>
          <w:szCs w:val="23"/>
        </w:rPr>
        <w:t xml:space="preserve">zavázal v Kupní smlouvě uhradit </w:t>
      </w:r>
      <w:r w:rsidRPr="00D102C5">
        <w:rPr>
          <w:sz w:val="23"/>
          <w:szCs w:val="23"/>
        </w:rPr>
        <w:t>na účet advokátní úschovy</w:t>
      </w:r>
      <w:r w:rsidR="00B34A44" w:rsidRPr="00D102C5">
        <w:rPr>
          <w:sz w:val="23"/>
          <w:szCs w:val="23"/>
        </w:rPr>
        <w:t xml:space="preserve"> Schovatele.</w:t>
      </w:r>
      <w:r w:rsidR="009C6D02">
        <w:rPr>
          <w:sz w:val="23"/>
          <w:szCs w:val="23"/>
        </w:rPr>
        <w:t xml:space="preserve"> Přičemž připsáním této části Kupní ceny dle Kupní smlouvy se má tato část Kupní ceny za </w:t>
      </w:r>
      <w:r w:rsidR="00933028">
        <w:rPr>
          <w:sz w:val="23"/>
          <w:szCs w:val="23"/>
        </w:rPr>
        <w:t>uhrazenou</w:t>
      </w:r>
      <w:r w:rsidRPr="00B52263">
        <w:rPr>
          <w:bCs/>
          <w:sz w:val="23"/>
          <w:szCs w:val="23"/>
        </w:rPr>
        <w:t>.</w:t>
      </w:r>
      <w:r w:rsidR="000A46ED">
        <w:rPr>
          <w:bCs/>
          <w:sz w:val="23"/>
          <w:szCs w:val="23"/>
        </w:rPr>
        <w:t xml:space="preserve"> Smluvní strany se dohodly, že tuto část Kupní ceny Složitel uhradí na Účet úschovy. </w:t>
      </w:r>
    </w:p>
    <w:p w14:paraId="2256A76E" w14:textId="7161DAA9" w:rsidR="00B05D76" w:rsidRPr="00C33C80" w:rsidRDefault="00B05D76" w:rsidP="00C33C80">
      <w:pPr>
        <w:tabs>
          <w:tab w:val="left" w:pos="0"/>
        </w:tabs>
        <w:contextualSpacing/>
        <w:jc w:val="both"/>
        <w:rPr>
          <w:bCs/>
          <w:sz w:val="23"/>
          <w:szCs w:val="23"/>
        </w:rPr>
      </w:pPr>
    </w:p>
    <w:p w14:paraId="73DD33EA" w14:textId="1C2DF7D2" w:rsidR="00B401DC" w:rsidRDefault="000A46ED" w:rsidP="00B401DC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  <w:r w:rsidRPr="00B52263">
        <w:rPr>
          <w:sz w:val="23"/>
          <w:szCs w:val="23"/>
        </w:rPr>
        <w:t xml:space="preserve">Složitel </w:t>
      </w:r>
      <w:r w:rsidR="005D3D68" w:rsidRPr="00B52263">
        <w:rPr>
          <w:sz w:val="23"/>
          <w:szCs w:val="23"/>
        </w:rPr>
        <w:t xml:space="preserve">je povinen </w:t>
      </w:r>
      <w:r w:rsidR="009F386D" w:rsidRPr="00B52263">
        <w:rPr>
          <w:sz w:val="23"/>
          <w:szCs w:val="23"/>
        </w:rPr>
        <w:t>Kupní cen</w:t>
      </w:r>
      <w:r w:rsidR="005D3D68" w:rsidRPr="00B52263">
        <w:rPr>
          <w:sz w:val="23"/>
          <w:szCs w:val="23"/>
        </w:rPr>
        <w:t>u</w:t>
      </w:r>
      <w:r w:rsidR="009F386D" w:rsidRPr="00B52263">
        <w:rPr>
          <w:sz w:val="23"/>
          <w:szCs w:val="23"/>
        </w:rPr>
        <w:t xml:space="preserve"> </w:t>
      </w:r>
      <w:r w:rsidR="00464C3B">
        <w:rPr>
          <w:sz w:val="23"/>
          <w:szCs w:val="23"/>
        </w:rPr>
        <w:t xml:space="preserve">v plné výši </w:t>
      </w:r>
      <w:r w:rsidR="005D3D68" w:rsidRPr="00B52263">
        <w:rPr>
          <w:sz w:val="23"/>
          <w:szCs w:val="23"/>
        </w:rPr>
        <w:t>uhradit</w:t>
      </w:r>
      <w:r w:rsidR="00BC7640" w:rsidRPr="00B52263">
        <w:rPr>
          <w:sz w:val="23"/>
          <w:szCs w:val="23"/>
        </w:rPr>
        <w:t xml:space="preserve"> na </w:t>
      </w:r>
      <w:r w:rsidR="005D3D68" w:rsidRPr="00B52263">
        <w:rPr>
          <w:sz w:val="23"/>
          <w:szCs w:val="23"/>
        </w:rPr>
        <w:t>Ú</w:t>
      </w:r>
      <w:r w:rsidR="00BC7640" w:rsidRPr="00B52263">
        <w:rPr>
          <w:sz w:val="23"/>
          <w:szCs w:val="23"/>
        </w:rPr>
        <w:t>čet úschov</w:t>
      </w:r>
      <w:r w:rsidR="005D3D68" w:rsidRPr="00B52263">
        <w:rPr>
          <w:sz w:val="23"/>
          <w:szCs w:val="23"/>
        </w:rPr>
        <w:t xml:space="preserve">y </w:t>
      </w:r>
      <w:r w:rsidR="005D5E49" w:rsidRPr="00B52263">
        <w:rPr>
          <w:sz w:val="23"/>
          <w:szCs w:val="23"/>
        </w:rPr>
        <w:t>nejpozději</w:t>
      </w:r>
      <w:r w:rsidR="00BC7640" w:rsidRPr="00B52263">
        <w:rPr>
          <w:sz w:val="23"/>
          <w:szCs w:val="23"/>
        </w:rPr>
        <w:t xml:space="preserve"> </w:t>
      </w:r>
      <w:r w:rsidR="009F386D" w:rsidRPr="00B52263">
        <w:rPr>
          <w:sz w:val="23"/>
          <w:szCs w:val="23"/>
        </w:rPr>
        <w:t>ve lhůtě 60</w:t>
      </w:r>
      <w:r w:rsidR="00706593" w:rsidRPr="00B52263">
        <w:rPr>
          <w:sz w:val="23"/>
          <w:szCs w:val="23"/>
        </w:rPr>
        <w:t xml:space="preserve"> </w:t>
      </w:r>
      <w:r w:rsidR="009F386D" w:rsidRPr="00B52263">
        <w:rPr>
          <w:sz w:val="23"/>
          <w:szCs w:val="23"/>
        </w:rPr>
        <w:t>dnů ode dne</w:t>
      </w:r>
      <w:r w:rsidR="005D5E49" w:rsidRPr="00B52263">
        <w:rPr>
          <w:sz w:val="23"/>
          <w:szCs w:val="23"/>
        </w:rPr>
        <w:t xml:space="preserve"> doručení vyrozumění o provedení vkladu </w:t>
      </w:r>
      <w:r w:rsidR="005A3EA5" w:rsidRPr="00B52263">
        <w:rPr>
          <w:sz w:val="23"/>
          <w:szCs w:val="23"/>
        </w:rPr>
        <w:t xml:space="preserve">vlastnického práva </w:t>
      </w:r>
      <w:r w:rsidR="00DB10FF" w:rsidRPr="00B52263">
        <w:rPr>
          <w:sz w:val="23"/>
          <w:szCs w:val="23"/>
        </w:rPr>
        <w:t>k </w:t>
      </w:r>
      <w:r w:rsidR="005A3EA5" w:rsidRPr="00B52263">
        <w:rPr>
          <w:sz w:val="23"/>
          <w:szCs w:val="23"/>
        </w:rPr>
        <w:t>N</w:t>
      </w:r>
      <w:r w:rsidR="00DB10FF" w:rsidRPr="00B52263">
        <w:rPr>
          <w:sz w:val="23"/>
          <w:szCs w:val="23"/>
        </w:rPr>
        <w:t>emovitostem.</w:t>
      </w:r>
      <w:r w:rsidR="00F24C07" w:rsidRPr="00B52263">
        <w:rPr>
          <w:sz w:val="23"/>
          <w:szCs w:val="23"/>
        </w:rPr>
        <w:t xml:space="preserve"> </w:t>
      </w:r>
    </w:p>
    <w:p w14:paraId="2E5E7283" w14:textId="77777777" w:rsidR="00B401DC" w:rsidRPr="00B52263" w:rsidRDefault="00B401DC" w:rsidP="00B52263">
      <w:pPr>
        <w:pStyle w:val="Odstavecseseznamem"/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</w:p>
    <w:p w14:paraId="78308AB4" w14:textId="77777777" w:rsidR="005A0580" w:rsidRDefault="00BC7640" w:rsidP="005A0580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709"/>
        <w:contextualSpacing/>
        <w:jc w:val="both"/>
      </w:pPr>
      <w:r w:rsidRPr="00B401DC">
        <w:lastRenderedPageBreak/>
        <w:t xml:space="preserve">Předmět úschovy </w:t>
      </w:r>
      <w:r w:rsidR="006A65C9" w:rsidRPr="00B401DC">
        <w:t xml:space="preserve">(či jeho část) </w:t>
      </w:r>
      <w:r w:rsidRPr="00B401DC">
        <w:t xml:space="preserve">se považuje za složený do úschovy okamžikem jeho připsání na </w:t>
      </w:r>
      <w:r w:rsidR="005D3D68" w:rsidRPr="00B401DC">
        <w:t>Ú</w:t>
      </w:r>
      <w:r w:rsidRPr="00B401DC">
        <w:t xml:space="preserve">čet </w:t>
      </w:r>
      <w:r w:rsidR="005D3D68" w:rsidRPr="00B401DC">
        <w:t>úschovy</w:t>
      </w:r>
      <w:r w:rsidR="009F386D" w:rsidRPr="00B401DC">
        <w:t>.</w:t>
      </w:r>
    </w:p>
    <w:p w14:paraId="79461A77" w14:textId="77777777" w:rsidR="005A0580" w:rsidRPr="005A0580" w:rsidRDefault="005A0580" w:rsidP="005A0580">
      <w:pPr>
        <w:pStyle w:val="Odstavecseseznamem"/>
        <w:rPr>
          <w:sz w:val="23"/>
          <w:szCs w:val="23"/>
        </w:rPr>
      </w:pPr>
    </w:p>
    <w:p w14:paraId="2D5A13C7" w14:textId="495C6236" w:rsidR="00D05E0C" w:rsidRPr="005A0580" w:rsidRDefault="00D05E0C" w:rsidP="005A0580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709"/>
        <w:contextualSpacing/>
        <w:jc w:val="both"/>
      </w:pPr>
      <w:r w:rsidRPr="005A0580">
        <w:rPr>
          <w:sz w:val="23"/>
          <w:szCs w:val="23"/>
        </w:rPr>
        <w:t>Smluvní strany se dohodly, že Schovateli náleží za úschovu Předmětu úschovy</w:t>
      </w:r>
      <w:r w:rsidR="00B401DC" w:rsidRPr="005A0580">
        <w:rPr>
          <w:sz w:val="23"/>
          <w:szCs w:val="23"/>
        </w:rPr>
        <w:t xml:space="preserve"> </w:t>
      </w:r>
      <w:r w:rsidRPr="005A0580">
        <w:rPr>
          <w:sz w:val="23"/>
          <w:szCs w:val="23"/>
        </w:rPr>
        <w:t xml:space="preserve">odměna ve výši </w:t>
      </w:r>
      <w:proofErr w:type="gramStart"/>
      <w:r w:rsidR="00B816D6" w:rsidRPr="005A0580">
        <w:rPr>
          <w:b/>
          <w:bCs/>
          <w:iCs/>
          <w:sz w:val="23"/>
          <w:szCs w:val="23"/>
        </w:rPr>
        <w:t>1.000,-</w:t>
      </w:r>
      <w:proofErr w:type="gramEnd"/>
      <w:r w:rsidRPr="005A0580">
        <w:rPr>
          <w:b/>
          <w:bCs/>
          <w:iCs/>
          <w:sz w:val="23"/>
          <w:szCs w:val="23"/>
        </w:rPr>
        <w:t xml:space="preserve"> (slovy: </w:t>
      </w:r>
      <w:r w:rsidR="00B816D6" w:rsidRPr="005A0580">
        <w:rPr>
          <w:b/>
          <w:bCs/>
          <w:iCs/>
          <w:sz w:val="23"/>
          <w:szCs w:val="23"/>
        </w:rPr>
        <w:t>jeden tisíc korun českých</w:t>
      </w:r>
      <w:r w:rsidR="00260DA8" w:rsidRPr="005A0580">
        <w:rPr>
          <w:b/>
          <w:bCs/>
          <w:iCs/>
          <w:sz w:val="23"/>
          <w:szCs w:val="23"/>
        </w:rPr>
        <w:t xml:space="preserve">) </w:t>
      </w:r>
      <w:r w:rsidR="00260DA8" w:rsidRPr="005A0580">
        <w:rPr>
          <w:iCs/>
          <w:sz w:val="23"/>
          <w:szCs w:val="23"/>
        </w:rPr>
        <w:t>(dále jen „</w:t>
      </w:r>
      <w:r w:rsidR="00260DA8" w:rsidRPr="005A0580">
        <w:rPr>
          <w:b/>
          <w:bCs/>
          <w:iCs/>
          <w:sz w:val="23"/>
          <w:szCs w:val="23"/>
        </w:rPr>
        <w:t>Odměna</w:t>
      </w:r>
      <w:r w:rsidR="00260DA8" w:rsidRPr="005A0580">
        <w:rPr>
          <w:iCs/>
          <w:sz w:val="23"/>
          <w:szCs w:val="23"/>
        </w:rPr>
        <w:t>“). Odměna zahrnuje rovněž náklady Schovatele spojené s úschovou Předmětu úschovy.</w:t>
      </w:r>
      <w:r w:rsidR="00CC30D2" w:rsidRPr="005A0580">
        <w:rPr>
          <w:iCs/>
          <w:sz w:val="23"/>
          <w:szCs w:val="23"/>
        </w:rPr>
        <w:t xml:space="preserve"> Odměnu zaplatí schovateli Oprávněný.</w:t>
      </w:r>
    </w:p>
    <w:p w14:paraId="5F5EBA96" w14:textId="77777777" w:rsidR="00BC7640" w:rsidRPr="00D102C5" w:rsidRDefault="00BC7640" w:rsidP="00B52263">
      <w:pPr>
        <w:pStyle w:val="Odstavecseseznamem"/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</w:p>
    <w:p w14:paraId="4D77CCC6" w14:textId="63EB0987" w:rsidR="00BC7640" w:rsidRPr="00D102C5" w:rsidRDefault="002239CF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>I</w:t>
      </w:r>
      <w:r w:rsidR="005846F2">
        <w:rPr>
          <w:rFonts w:ascii="Times New Roman" w:hAnsi="Times New Roman"/>
          <w:b/>
          <w:sz w:val="23"/>
          <w:szCs w:val="23"/>
        </w:rPr>
        <w:t>II</w:t>
      </w:r>
      <w:r w:rsidRPr="00D102C5">
        <w:rPr>
          <w:rFonts w:ascii="Times New Roman" w:hAnsi="Times New Roman"/>
          <w:b/>
          <w:sz w:val="23"/>
          <w:szCs w:val="23"/>
        </w:rPr>
        <w:t>.</w:t>
      </w:r>
    </w:p>
    <w:p w14:paraId="07F79D47" w14:textId="4AD962F3" w:rsidR="008E511B" w:rsidRPr="00D102C5" w:rsidRDefault="00BC7640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 xml:space="preserve">Podmínky výplaty </w:t>
      </w:r>
      <w:r w:rsidR="00D943DA">
        <w:rPr>
          <w:rFonts w:ascii="Times New Roman" w:hAnsi="Times New Roman"/>
          <w:b/>
          <w:sz w:val="23"/>
          <w:szCs w:val="23"/>
        </w:rPr>
        <w:t>Předmětu úschovy</w:t>
      </w:r>
    </w:p>
    <w:p w14:paraId="41595BFF" w14:textId="77777777" w:rsidR="008E511B" w:rsidRPr="00D102C5" w:rsidRDefault="008E511B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14:paraId="571E54E4" w14:textId="4AF707AD" w:rsidR="005A0580" w:rsidRDefault="00E41CF9" w:rsidP="005A0580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souladu s článkem 3.2 Kupní smlouvy se </w:t>
      </w:r>
      <w:r w:rsidR="00BC7640" w:rsidRPr="00D102C5">
        <w:rPr>
          <w:sz w:val="23"/>
          <w:szCs w:val="23"/>
        </w:rPr>
        <w:t xml:space="preserve">Schovatel zavazuje a je povinen </w:t>
      </w:r>
      <w:r>
        <w:rPr>
          <w:sz w:val="23"/>
          <w:szCs w:val="23"/>
        </w:rPr>
        <w:t xml:space="preserve">každou z plateb na Kupní cenu, kterou Schovatel obdrží </w:t>
      </w:r>
      <w:r w:rsidR="005846F2">
        <w:rPr>
          <w:sz w:val="23"/>
          <w:szCs w:val="23"/>
        </w:rPr>
        <w:t>na Účet úschovy</w:t>
      </w:r>
      <w:r>
        <w:rPr>
          <w:sz w:val="23"/>
          <w:szCs w:val="23"/>
        </w:rPr>
        <w:t xml:space="preserve"> od Složitele a od ŘSD, obratem, </w:t>
      </w:r>
      <w:r w:rsidRPr="00E41CF9">
        <w:rPr>
          <w:sz w:val="23"/>
          <w:szCs w:val="23"/>
        </w:rPr>
        <w:t xml:space="preserve">a to nejpozději do 3 (slovy: tří) pracovních dnů </w:t>
      </w:r>
      <w:r>
        <w:rPr>
          <w:sz w:val="23"/>
          <w:szCs w:val="23"/>
        </w:rPr>
        <w:t xml:space="preserve">poukázat na </w:t>
      </w:r>
      <w:r w:rsidR="005846F2">
        <w:rPr>
          <w:sz w:val="23"/>
          <w:szCs w:val="23"/>
        </w:rPr>
        <w:t xml:space="preserve">následující </w:t>
      </w:r>
      <w:r w:rsidR="00A06A25">
        <w:rPr>
          <w:sz w:val="23"/>
          <w:szCs w:val="23"/>
        </w:rPr>
        <w:t xml:space="preserve">bankovní </w:t>
      </w:r>
      <w:r>
        <w:rPr>
          <w:sz w:val="23"/>
          <w:szCs w:val="23"/>
        </w:rPr>
        <w:t>účet Oprávněného</w:t>
      </w:r>
      <w:r w:rsidR="005846F2">
        <w:rPr>
          <w:sz w:val="23"/>
          <w:szCs w:val="23"/>
        </w:rPr>
        <w:t xml:space="preserve">: </w:t>
      </w:r>
      <w:r w:rsidR="00AA6C17" w:rsidRPr="00AA6C17">
        <w:rPr>
          <w:b/>
          <w:bCs/>
          <w:sz w:val="23"/>
          <w:szCs w:val="23"/>
        </w:rPr>
        <w:t>19-222551/</w:t>
      </w:r>
      <w:r w:rsidR="00AA6C17">
        <w:rPr>
          <w:b/>
          <w:bCs/>
          <w:sz w:val="23"/>
          <w:szCs w:val="23"/>
        </w:rPr>
        <w:t>0</w:t>
      </w:r>
      <w:r w:rsidR="00AA6C17" w:rsidRPr="00AA6C17">
        <w:rPr>
          <w:b/>
          <w:bCs/>
          <w:sz w:val="23"/>
          <w:szCs w:val="23"/>
        </w:rPr>
        <w:t>100</w:t>
      </w:r>
      <w:r w:rsidR="005846F2" w:rsidRPr="001D0733">
        <w:rPr>
          <w:b/>
          <w:bCs/>
          <w:iCs/>
          <w:sz w:val="23"/>
          <w:szCs w:val="23"/>
        </w:rPr>
        <w:t>, vedený u</w:t>
      </w:r>
      <w:r w:rsidR="005846F2" w:rsidRPr="00464C3B">
        <w:rPr>
          <w:b/>
          <w:bCs/>
          <w:iCs/>
          <w:sz w:val="23"/>
          <w:szCs w:val="23"/>
        </w:rPr>
        <w:t xml:space="preserve">: </w:t>
      </w:r>
      <w:r w:rsidR="00AA6C17">
        <w:rPr>
          <w:b/>
          <w:bCs/>
          <w:iCs/>
          <w:sz w:val="23"/>
          <w:szCs w:val="23"/>
        </w:rPr>
        <w:t>Komerční banky, a.s.</w:t>
      </w:r>
      <w:r w:rsidR="005846F2" w:rsidRPr="00B52263">
        <w:rPr>
          <w:iCs/>
          <w:sz w:val="23"/>
          <w:szCs w:val="23"/>
        </w:rPr>
        <w:t>,</w:t>
      </w:r>
      <w:r w:rsidR="00A06A25" w:rsidRPr="00B5226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to </w:t>
      </w:r>
      <w:r w:rsidR="00464C3B">
        <w:rPr>
          <w:sz w:val="23"/>
          <w:szCs w:val="23"/>
        </w:rPr>
        <w:t xml:space="preserve">pouze </w:t>
      </w:r>
      <w:r>
        <w:rPr>
          <w:sz w:val="23"/>
          <w:szCs w:val="23"/>
        </w:rPr>
        <w:t>za podmínky</w:t>
      </w:r>
      <w:r w:rsidR="00BC7640" w:rsidRPr="00D102C5">
        <w:rPr>
          <w:sz w:val="23"/>
          <w:szCs w:val="23"/>
        </w:rPr>
        <w:t xml:space="preserve">, že </w:t>
      </w:r>
      <w:r w:rsidR="00B50B30" w:rsidRPr="00D102C5">
        <w:rPr>
          <w:sz w:val="23"/>
          <w:szCs w:val="23"/>
        </w:rPr>
        <w:t>Nemovitosti byly převede</w:t>
      </w:r>
      <w:r w:rsidR="005D5E49" w:rsidRPr="00D102C5">
        <w:rPr>
          <w:sz w:val="23"/>
          <w:szCs w:val="23"/>
        </w:rPr>
        <w:t>ny do vlastnictví Složitele</w:t>
      </w:r>
      <w:r w:rsidR="00B50B30" w:rsidRPr="00D102C5">
        <w:rPr>
          <w:sz w:val="23"/>
          <w:szCs w:val="23"/>
        </w:rPr>
        <w:t>.</w:t>
      </w:r>
      <w:r w:rsidR="005509A3">
        <w:rPr>
          <w:sz w:val="23"/>
          <w:szCs w:val="23"/>
        </w:rPr>
        <w:t xml:space="preserve"> K prokázání změny vlastnictví k Nemovitostem je Složitel povinen předložit Schovateli originál příslušného výpisu listu vlastnictví z katastru nemovitostí či ověřenou kopii </w:t>
      </w:r>
      <w:r w:rsidR="005509A3" w:rsidRPr="005509A3">
        <w:rPr>
          <w:sz w:val="23"/>
          <w:szCs w:val="23"/>
        </w:rPr>
        <w:t>vyrozumění o provedení vkladu vlastnického práva katastrem nemovitostí</w:t>
      </w:r>
      <w:r w:rsidR="00986497">
        <w:rPr>
          <w:sz w:val="23"/>
          <w:szCs w:val="23"/>
        </w:rPr>
        <w:t xml:space="preserve">, které budou prokazovat vlastnické právo </w:t>
      </w:r>
      <w:r w:rsidR="00464C3B">
        <w:rPr>
          <w:sz w:val="23"/>
          <w:szCs w:val="23"/>
        </w:rPr>
        <w:t>Složitele</w:t>
      </w:r>
      <w:r w:rsidR="00986497">
        <w:rPr>
          <w:sz w:val="23"/>
          <w:szCs w:val="23"/>
        </w:rPr>
        <w:t xml:space="preserve"> k Nemovitostem.</w:t>
      </w:r>
    </w:p>
    <w:p w14:paraId="5762889A" w14:textId="77777777" w:rsidR="005A0580" w:rsidRDefault="005A0580" w:rsidP="005A0580">
      <w:pPr>
        <w:pStyle w:val="Odstavecseseznamem"/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</w:p>
    <w:p w14:paraId="5F0BE934" w14:textId="0E7C7197" w:rsidR="00D943DA" w:rsidRPr="005A0580" w:rsidRDefault="00D943DA" w:rsidP="005A0580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  <w:r w:rsidRPr="005A0580">
        <w:rPr>
          <w:sz w:val="23"/>
          <w:szCs w:val="23"/>
          <w:shd w:val="clear" w:color="auto" w:fill="FFFFFF"/>
        </w:rPr>
        <w:t xml:space="preserve">V </w:t>
      </w:r>
      <w:r w:rsidRPr="005A0580">
        <w:rPr>
          <w:sz w:val="23"/>
          <w:szCs w:val="23"/>
        </w:rPr>
        <w:t>případě</w:t>
      </w:r>
      <w:r w:rsidRPr="005A0580">
        <w:rPr>
          <w:sz w:val="23"/>
          <w:szCs w:val="23"/>
          <w:shd w:val="clear" w:color="auto" w:fill="FFFFFF"/>
        </w:rPr>
        <w:t xml:space="preserve">, že nedojde ke vkladu vlastnického práva ve prospěch ŘSD dle Kupní smlouvy 2 a/nebo ve prospěch </w:t>
      </w:r>
      <w:r w:rsidR="00464C3B" w:rsidRPr="005A0580">
        <w:rPr>
          <w:sz w:val="23"/>
          <w:szCs w:val="23"/>
          <w:shd w:val="clear" w:color="auto" w:fill="FFFFFF"/>
        </w:rPr>
        <w:t>Složitele</w:t>
      </w:r>
      <w:r w:rsidRPr="005A0580">
        <w:rPr>
          <w:sz w:val="23"/>
          <w:szCs w:val="23"/>
          <w:shd w:val="clear" w:color="auto" w:fill="FFFFFF"/>
        </w:rPr>
        <w:t xml:space="preserve"> dle Kupní smlouvy do 31.12.2021, je každá smluvní strana oprávněna od této Smlouvy odstoupit.</w:t>
      </w:r>
    </w:p>
    <w:p w14:paraId="19466A98" w14:textId="77777777" w:rsidR="00D943DA" w:rsidRPr="00B52263" w:rsidRDefault="00D943DA" w:rsidP="00B52263">
      <w:pPr>
        <w:pStyle w:val="Odstavecseseznamem"/>
        <w:tabs>
          <w:tab w:val="left" w:pos="0"/>
        </w:tabs>
        <w:spacing w:line="276" w:lineRule="auto"/>
        <w:ind w:left="709"/>
        <w:contextualSpacing/>
        <w:jc w:val="both"/>
        <w:rPr>
          <w:sz w:val="23"/>
          <w:szCs w:val="23"/>
        </w:rPr>
      </w:pPr>
    </w:p>
    <w:p w14:paraId="43FCDD73" w14:textId="1C6324E8" w:rsidR="00BC7640" w:rsidRPr="00D102C5" w:rsidRDefault="005846F2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>I</w:t>
      </w:r>
      <w:r w:rsidR="00BC7640" w:rsidRPr="00D102C5">
        <w:rPr>
          <w:rFonts w:ascii="Times New Roman" w:hAnsi="Times New Roman"/>
          <w:b/>
          <w:sz w:val="23"/>
          <w:szCs w:val="23"/>
        </w:rPr>
        <w:t>V.</w:t>
      </w:r>
    </w:p>
    <w:p w14:paraId="56C85D57" w14:textId="7BC2EA01" w:rsidR="00B50B30" w:rsidRPr="00D102C5" w:rsidRDefault="00BD3DF0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>Účet úschov</w:t>
      </w:r>
    </w:p>
    <w:p w14:paraId="760D03CF" w14:textId="6C582504" w:rsidR="005A0580" w:rsidRDefault="005A0580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14:paraId="1521AE90" w14:textId="77777777" w:rsidR="005A0580" w:rsidRPr="00D102C5" w:rsidRDefault="005A0580" w:rsidP="005A0580">
      <w:pPr>
        <w:pStyle w:val="Odstavecseseznamem"/>
        <w:numPr>
          <w:ilvl w:val="0"/>
          <w:numId w:val="28"/>
        </w:numPr>
        <w:tabs>
          <w:tab w:val="left" w:pos="0"/>
        </w:tabs>
        <w:spacing w:line="276" w:lineRule="auto"/>
        <w:contextualSpacing/>
        <w:jc w:val="both"/>
        <w:rPr>
          <w:sz w:val="23"/>
          <w:szCs w:val="23"/>
        </w:rPr>
      </w:pPr>
      <w:r w:rsidRPr="00D102C5">
        <w:rPr>
          <w:sz w:val="23"/>
          <w:szCs w:val="23"/>
        </w:rPr>
        <w:t xml:space="preserve">Účet úschov a režim finančních prostředků uložených na </w:t>
      </w:r>
      <w:r>
        <w:rPr>
          <w:sz w:val="23"/>
          <w:szCs w:val="23"/>
        </w:rPr>
        <w:t>Ú</w:t>
      </w:r>
      <w:r w:rsidRPr="00D102C5">
        <w:rPr>
          <w:sz w:val="23"/>
          <w:szCs w:val="23"/>
        </w:rPr>
        <w:t>čtu úschov</w:t>
      </w:r>
      <w:r>
        <w:rPr>
          <w:sz w:val="23"/>
          <w:szCs w:val="23"/>
        </w:rPr>
        <w:t>y</w:t>
      </w:r>
      <w:r w:rsidRPr="00D102C5">
        <w:rPr>
          <w:sz w:val="23"/>
          <w:szCs w:val="23"/>
        </w:rPr>
        <w:t xml:space="preserve"> se řídí </w:t>
      </w:r>
      <w:proofErr w:type="spellStart"/>
      <w:r w:rsidRPr="00D102C5">
        <w:rPr>
          <w:sz w:val="23"/>
          <w:szCs w:val="23"/>
        </w:rPr>
        <w:t>ust</w:t>
      </w:r>
      <w:proofErr w:type="spellEnd"/>
      <w:r w:rsidRPr="00D102C5">
        <w:rPr>
          <w:sz w:val="23"/>
          <w:szCs w:val="23"/>
        </w:rPr>
        <w:t>. § 56a zákona                    č. 85/1996 Sb., o advokacii, ve znění pozdějších předpisů, a usnesením představenstva ČAK č. 7/2004 Věstníku České advokátní komory, o provádění úschov peněz, cenných papírů nebo jiného majetku klienta advokátem. Účet úschov</w:t>
      </w:r>
      <w:r>
        <w:rPr>
          <w:sz w:val="23"/>
          <w:szCs w:val="23"/>
        </w:rPr>
        <w:t>y</w:t>
      </w:r>
      <w:r w:rsidRPr="00D102C5">
        <w:rPr>
          <w:sz w:val="23"/>
          <w:szCs w:val="23"/>
        </w:rPr>
        <w:t xml:space="preserve"> slouží výhradně pro uložení cizích finančních prostředků, svěřených </w:t>
      </w:r>
      <w:r>
        <w:rPr>
          <w:sz w:val="23"/>
          <w:szCs w:val="23"/>
        </w:rPr>
        <w:t>S</w:t>
      </w:r>
      <w:r w:rsidRPr="00D102C5">
        <w:rPr>
          <w:sz w:val="23"/>
          <w:szCs w:val="23"/>
        </w:rPr>
        <w:t xml:space="preserve">chovateli do úschovy, není určen pro běžný platební styk, finanční prostředky na něm uložené nepodléhají exekuci na majetek </w:t>
      </w:r>
      <w:r>
        <w:rPr>
          <w:sz w:val="23"/>
          <w:szCs w:val="23"/>
        </w:rPr>
        <w:t>S</w:t>
      </w:r>
      <w:r w:rsidRPr="00D102C5">
        <w:rPr>
          <w:sz w:val="23"/>
          <w:szCs w:val="23"/>
        </w:rPr>
        <w:t>chovatele, ani nejsou součástí majetkové podstaty v případě zjištění úpadku Schovatele.</w:t>
      </w:r>
    </w:p>
    <w:p w14:paraId="0C90FE5F" w14:textId="1708BC4E" w:rsidR="005A0580" w:rsidRPr="005A0580" w:rsidRDefault="005A0580" w:rsidP="005A0580">
      <w:pPr>
        <w:pStyle w:val="Odstavecseseznamem"/>
        <w:tabs>
          <w:tab w:val="left" w:pos="0"/>
        </w:tabs>
        <w:ind w:left="720"/>
        <w:contextualSpacing/>
        <w:jc w:val="both"/>
        <w:rPr>
          <w:b/>
          <w:sz w:val="23"/>
          <w:szCs w:val="23"/>
        </w:rPr>
      </w:pPr>
    </w:p>
    <w:p w14:paraId="1A0CD26B" w14:textId="77777777" w:rsidR="00636109" w:rsidRPr="005A0580" w:rsidRDefault="00636109" w:rsidP="005A0580">
      <w:pPr>
        <w:tabs>
          <w:tab w:val="left" w:pos="0"/>
        </w:tabs>
        <w:contextualSpacing/>
        <w:jc w:val="both"/>
        <w:rPr>
          <w:sz w:val="23"/>
          <w:szCs w:val="23"/>
        </w:rPr>
      </w:pPr>
    </w:p>
    <w:p w14:paraId="6E8836AC" w14:textId="66A0702B" w:rsidR="00B50B30" w:rsidRPr="00D102C5" w:rsidRDefault="00B50B30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>V.</w:t>
      </w:r>
    </w:p>
    <w:p w14:paraId="7AA6533A" w14:textId="77777777" w:rsidR="00B50B30" w:rsidRPr="00D102C5" w:rsidRDefault="00BC7640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>Opatření proti legalizaci výnosů z trestné činnosti</w:t>
      </w:r>
    </w:p>
    <w:p w14:paraId="59D3C3E4" w14:textId="77777777" w:rsidR="00B50B30" w:rsidRPr="00D102C5" w:rsidRDefault="00B50B30" w:rsidP="00F300FB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2C0EEA5B" w14:textId="01EE531D" w:rsidR="00F11BF1" w:rsidRPr="00D102C5" w:rsidRDefault="00BC7640" w:rsidP="00B52263">
      <w:pPr>
        <w:pStyle w:val="Odstavecseseznamem"/>
        <w:numPr>
          <w:ilvl w:val="0"/>
          <w:numId w:val="25"/>
        </w:numPr>
        <w:tabs>
          <w:tab w:val="left" w:pos="0"/>
        </w:tabs>
        <w:spacing w:line="276" w:lineRule="auto"/>
        <w:ind w:left="709" w:hanging="425"/>
        <w:contextualSpacing/>
        <w:jc w:val="both"/>
        <w:rPr>
          <w:sz w:val="23"/>
          <w:szCs w:val="23"/>
        </w:rPr>
      </w:pPr>
      <w:r w:rsidRPr="00D102C5">
        <w:rPr>
          <w:sz w:val="23"/>
          <w:szCs w:val="23"/>
        </w:rPr>
        <w:t>Oprávněn</w:t>
      </w:r>
      <w:r w:rsidR="00114A15" w:rsidRPr="00D102C5">
        <w:rPr>
          <w:sz w:val="23"/>
          <w:szCs w:val="23"/>
        </w:rPr>
        <w:t>ý</w:t>
      </w:r>
      <w:r w:rsidRPr="00D102C5">
        <w:rPr>
          <w:sz w:val="23"/>
          <w:szCs w:val="23"/>
        </w:rPr>
        <w:t xml:space="preserve"> a </w:t>
      </w:r>
      <w:r w:rsidR="00B50B30" w:rsidRPr="00D102C5">
        <w:rPr>
          <w:sz w:val="23"/>
          <w:szCs w:val="23"/>
        </w:rPr>
        <w:t>S</w:t>
      </w:r>
      <w:r w:rsidRPr="00D102C5">
        <w:rPr>
          <w:sz w:val="23"/>
          <w:szCs w:val="23"/>
        </w:rPr>
        <w:t xml:space="preserve">ložitel svými podpisy na této smlouvě stvrzují, že byli </w:t>
      </w:r>
      <w:r w:rsidR="00B50B30" w:rsidRPr="00D102C5">
        <w:rPr>
          <w:sz w:val="23"/>
          <w:szCs w:val="23"/>
        </w:rPr>
        <w:t>S</w:t>
      </w:r>
      <w:r w:rsidRPr="00D102C5">
        <w:rPr>
          <w:sz w:val="23"/>
          <w:szCs w:val="23"/>
        </w:rPr>
        <w:t>chovatelem informováni a poučeni o povinnostech advokáta, které mu vyplývají z právních a stavovských předpisů upravujících opatření proti legalizaci výnosů z trestné čin</w:t>
      </w:r>
      <w:r w:rsidR="00B50B30" w:rsidRPr="00D102C5">
        <w:rPr>
          <w:sz w:val="23"/>
          <w:szCs w:val="23"/>
        </w:rPr>
        <w:t xml:space="preserve">nosti. Zejména pak byli poučeni </w:t>
      </w:r>
      <w:r w:rsidRPr="00D102C5">
        <w:rPr>
          <w:sz w:val="23"/>
          <w:szCs w:val="23"/>
        </w:rPr>
        <w:t>o povinnosti identifikace a kontroly klienta, povinnosti uchovávat informace, povinnosti oznamovat podezřelé obchody, povinnosti odložit splnění příkazu klienta, prolomení povinnosti mlčenlivosti</w:t>
      </w:r>
      <w:r w:rsidR="00B50B30" w:rsidRPr="00D102C5">
        <w:rPr>
          <w:sz w:val="23"/>
          <w:szCs w:val="23"/>
        </w:rPr>
        <w:t>,</w:t>
      </w:r>
      <w:r w:rsidRPr="00D102C5">
        <w:rPr>
          <w:sz w:val="23"/>
          <w:szCs w:val="23"/>
        </w:rPr>
        <w:t xml:space="preserve"> jakož i dalších povinností vyplývajících z příslušných ustanovení zákona č. 253/2008 Sb., o některých opatřeních proti legalizaci výnosů z trestné činnosti a financování terorismu, z příslušného usnesení představenstva ČAK Věstníku České advokátní komory, kterým se stanoví postup advokátů a kontrolní rady ČAK při plnění povinností </w:t>
      </w:r>
      <w:r w:rsidR="00167D5B" w:rsidRPr="00D102C5">
        <w:rPr>
          <w:sz w:val="23"/>
          <w:szCs w:val="23"/>
        </w:rPr>
        <w:lastRenderedPageBreak/>
        <w:t xml:space="preserve">stanovených právními předpisy </w:t>
      </w:r>
      <w:r w:rsidRPr="00D102C5">
        <w:rPr>
          <w:sz w:val="23"/>
          <w:szCs w:val="23"/>
        </w:rPr>
        <w:t>o opatřeních proti legal</w:t>
      </w:r>
      <w:r w:rsidR="00B50B30" w:rsidRPr="00D102C5">
        <w:rPr>
          <w:sz w:val="23"/>
          <w:szCs w:val="23"/>
        </w:rPr>
        <w:t xml:space="preserve">izaci výnosů z trestné činnosti </w:t>
      </w:r>
      <w:r w:rsidRPr="00D102C5">
        <w:rPr>
          <w:sz w:val="23"/>
          <w:szCs w:val="23"/>
        </w:rPr>
        <w:t xml:space="preserve">a příslušného usnesení představenstva ČAK Věstníku České advokátní komory, o </w:t>
      </w:r>
      <w:r w:rsidR="006743A1" w:rsidRPr="00D102C5">
        <w:rPr>
          <w:sz w:val="23"/>
          <w:szCs w:val="23"/>
        </w:rPr>
        <w:t xml:space="preserve">provádění </w:t>
      </w:r>
      <w:r w:rsidRPr="00D102C5">
        <w:rPr>
          <w:sz w:val="23"/>
          <w:szCs w:val="23"/>
        </w:rPr>
        <w:t>úschov peněz, cenných papírů nebo jiného majetku klienta advokátem.</w:t>
      </w:r>
    </w:p>
    <w:p w14:paraId="53416772" w14:textId="77777777" w:rsidR="00F11BF1" w:rsidRPr="00D102C5" w:rsidRDefault="00F11BF1" w:rsidP="00F300FB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0F2A57B5" w14:textId="169CFBBA" w:rsidR="00BC7640" w:rsidRPr="00D102C5" w:rsidRDefault="0024541A" w:rsidP="00B52263">
      <w:pPr>
        <w:pStyle w:val="Odstavecseseznamem"/>
        <w:numPr>
          <w:ilvl w:val="0"/>
          <w:numId w:val="25"/>
        </w:numPr>
        <w:tabs>
          <w:tab w:val="left" w:pos="0"/>
        </w:tabs>
        <w:spacing w:line="276" w:lineRule="auto"/>
        <w:ind w:left="567"/>
        <w:contextualSpacing/>
        <w:jc w:val="both"/>
        <w:rPr>
          <w:sz w:val="23"/>
          <w:szCs w:val="23"/>
        </w:rPr>
      </w:pPr>
      <w:r w:rsidRPr="00D102C5">
        <w:rPr>
          <w:sz w:val="23"/>
          <w:szCs w:val="23"/>
        </w:rPr>
        <w:t>Oprávněný</w:t>
      </w:r>
      <w:r w:rsidR="00BC7640" w:rsidRPr="00D102C5">
        <w:rPr>
          <w:sz w:val="23"/>
          <w:szCs w:val="23"/>
        </w:rPr>
        <w:t xml:space="preserve"> a </w:t>
      </w:r>
      <w:r w:rsidR="00B50B30" w:rsidRPr="00D102C5">
        <w:rPr>
          <w:sz w:val="23"/>
          <w:szCs w:val="23"/>
        </w:rPr>
        <w:t>S</w:t>
      </w:r>
      <w:r w:rsidR="00BC7640" w:rsidRPr="00D102C5">
        <w:rPr>
          <w:sz w:val="23"/>
          <w:szCs w:val="23"/>
        </w:rPr>
        <w:t xml:space="preserve">ložitel svými podpisy na této </w:t>
      </w:r>
      <w:r w:rsidR="00B50B30" w:rsidRPr="00D102C5">
        <w:rPr>
          <w:sz w:val="23"/>
          <w:szCs w:val="23"/>
        </w:rPr>
        <w:t>S</w:t>
      </w:r>
      <w:r w:rsidR="00BC7640" w:rsidRPr="00D102C5">
        <w:rPr>
          <w:sz w:val="23"/>
          <w:szCs w:val="23"/>
        </w:rPr>
        <w:t xml:space="preserve">mlouvě prohlašují, že uzavřením </w:t>
      </w:r>
      <w:r w:rsidR="004F0156">
        <w:rPr>
          <w:sz w:val="23"/>
          <w:szCs w:val="23"/>
        </w:rPr>
        <w:t>K</w:t>
      </w:r>
      <w:r w:rsidR="00BC7640" w:rsidRPr="00D102C5">
        <w:rPr>
          <w:sz w:val="23"/>
          <w:szCs w:val="23"/>
        </w:rPr>
        <w:t xml:space="preserve">upní smlouvy a této </w:t>
      </w:r>
      <w:r w:rsidR="00F11BF1" w:rsidRPr="00D102C5">
        <w:rPr>
          <w:sz w:val="23"/>
          <w:szCs w:val="23"/>
        </w:rPr>
        <w:t>S</w:t>
      </w:r>
      <w:r w:rsidR="00BC7640" w:rsidRPr="00D102C5">
        <w:rPr>
          <w:sz w:val="23"/>
          <w:szCs w:val="23"/>
        </w:rPr>
        <w:t>mlouvy, resp. s těmito smlouvami souvisejícími převody finančních prostředků ze </w:t>
      </w:r>
      <w:r w:rsidR="00F11BF1" w:rsidRPr="00D102C5">
        <w:rPr>
          <w:sz w:val="23"/>
          <w:szCs w:val="23"/>
        </w:rPr>
        <w:t>S</w:t>
      </w:r>
      <w:r w:rsidR="00BC7640" w:rsidRPr="00D102C5">
        <w:rPr>
          <w:sz w:val="23"/>
          <w:szCs w:val="23"/>
        </w:rPr>
        <w:t>ložitel</w:t>
      </w:r>
      <w:r w:rsidRPr="00D102C5">
        <w:rPr>
          <w:sz w:val="23"/>
          <w:szCs w:val="23"/>
        </w:rPr>
        <w:t>e</w:t>
      </w:r>
      <w:r w:rsidR="006743A1" w:rsidRPr="00D102C5">
        <w:rPr>
          <w:sz w:val="23"/>
          <w:szCs w:val="23"/>
        </w:rPr>
        <w:t xml:space="preserve"> </w:t>
      </w:r>
      <w:r w:rsidR="00BC7640" w:rsidRPr="00D102C5">
        <w:rPr>
          <w:sz w:val="23"/>
          <w:szCs w:val="23"/>
        </w:rPr>
        <w:t xml:space="preserve">na </w:t>
      </w:r>
      <w:r w:rsidR="00F11BF1" w:rsidRPr="00D102C5">
        <w:rPr>
          <w:sz w:val="23"/>
          <w:szCs w:val="23"/>
        </w:rPr>
        <w:t>O</w:t>
      </w:r>
      <w:r w:rsidR="00BC7640" w:rsidRPr="00D102C5">
        <w:rPr>
          <w:sz w:val="23"/>
          <w:szCs w:val="23"/>
        </w:rPr>
        <w:t>právněné</w:t>
      </w:r>
      <w:r w:rsidRPr="00D102C5">
        <w:rPr>
          <w:sz w:val="23"/>
          <w:szCs w:val="23"/>
        </w:rPr>
        <w:t>ho</w:t>
      </w:r>
      <w:r w:rsidR="001D6E36" w:rsidRPr="00D102C5">
        <w:rPr>
          <w:sz w:val="23"/>
          <w:szCs w:val="23"/>
        </w:rPr>
        <w:t>,</w:t>
      </w:r>
      <w:r w:rsidR="00BC7640" w:rsidRPr="00D102C5">
        <w:rPr>
          <w:sz w:val="23"/>
          <w:szCs w:val="23"/>
        </w:rPr>
        <w:t xml:space="preserve"> nedochází k legalizaci výnosů z jakékoliv trestné činnosti a prostředky</w:t>
      </w:r>
      <w:r w:rsidR="006743A1" w:rsidRPr="00D102C5">
        <w:rPr>
          <w:sz w:val="23"/>
          <w:szCs w:val="23"/>
        </w:rPr>
        <w:t xml:space="preserve"> </w:t>
      </w:r>
      <w:r w:rsidR="00BC7640" w:rsidRPr="00D102C5">
        <w:rPr>
          <w:sz w:val="23"/>
          <w:szCs w:val="23"/>
        </w:rPr>
        <w:t>v obchodu užité nejsou určeny k financování terorismu, teroristických činů nebo teroristických organizací.</w:t>
      </w:r>
    </w:p>
    <w:p w14:paraId="667385AE" w14:textId="77777777" w:rsidR="00AA6F99" w:rsidRPr="00D102C5" w:rsidRDefault="00BC7640" w:rsidP="00F300FB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</w:rPr>
        <w:tab/>
      </w:r>
      <w:r w:rsidRPr="00D102C5">
        <w:rPr>
          <w:rFonts w:ascii="Times New Roman" w:hAnsi="Times New Roman"/>
          <w:sz w:val="23"/>
          <w:szCs w:val="23"/>
        </w:rPr>
        <w:tab/>
      </w:r>
      <w:r w:rsidRPr="00D102C5">
        <w:rPr>
          <w:rFonts w:ascii="Times New Roman" w:hAnsi="Times New Roman"/>
          <w:sz w:val="23"/>
          <w:szCs w:val="23"/>
        </w:rPr>
        <w:tab/>
      </w:r>
      <w:r w:rsidRPr="00D102C5">
        <w:rPr>
          <w:rFonts w:ascii="Times New Roman" w:hAnsi="Times New Roman"/>
          <w:sz w:val="23"/>
          <w:szCs w:val="23"/>
        </w:rPr>
        <w:tab/>
      </w:r>
      <w:r w:rsidRPr="00D102C5">
        <w:rPr>
          <w:rFonts w:ascii="Times New Roman" w:hAnsi="Times New Roman"/>
          <w:sz w:val="23"/>
          <w:szCs w:val="23"/>
        </w:rPr>
        <w:tab/>
      </w:r>
    </w:p>
    <w:p w14:paraId="78DC56A0" w14:textId="6A00D4F4" w:rsidR="00BC7640" w:rsidRPr="00D102C5" w:rsidRDefault="00BC7640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>VI.</w:t>
      </w:r>
    </w:p>
    <w:p w14:paraId="37F41FFA" w14:textId="77777777" w:rsidR="00BC7640" w:rsidRPr="00D102C5" w:rsidRDefault="00BC7640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D102C5">
        <w:rPr>
          <w:rFonts w:ascii="Times New Roman" w:hAnsi="Times New Roman"/>
          <w:b/>
          <w:sz w:val="23"/>
          <w:szCs w:val="23"/>
        </w:rPr>
        <w:t>Závěrečná ustanovení</w:t>
      </w:r>
    </w:p>
    <w:p w14:paraId="2B7B8A5F" w14:textId="77777777" w:rsidR="00BC7640" w:rsidRPr="00D102C5" w:rsidRDefault="00BC7640" w:rsidP="00F300F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3D781C1A" w14:textId="0776CDDE" w:rsidR="00BC7640" w:rsidRPr="00D102C5" w:rsidRDefault="00BC7640" w:rsidP="00B52263">
      <w:pPr>
        <w:pStyle w:val="Odstavecseseznamem"/>
        <w:numPr>
          <w:ilvl w:val="0"/>
          <w:numId w:val="26"/>
        </w:numPr>
        <w:tabs>
          <w:tab w:val="left" w:pos="0"/>
        </w:tabs>
        <w:spacing w:line="276" w:lineRule="auto"/>
        <w:ind w:left="567"/>
        <w:contextualSpacing/>
        <w:jc w:val="both"/>
        <w:rPr>
          <w:sz w:val="23"/>
          <w:szCs w:val="23"/>
        </w:rPr>
      </w:pPr>
      <w:r w:rsidRPr="00D102C5">
        <w:rPr>
          <w:sz w:val="23"/>
          <w:szCs w:val="23"/>
        </w:rPr>
        <w:t xml:space="preserve">Tuto </w:t>
      </w:r>
      <w:r w:rsidR="00F11BF1" w:rsidRPr="00D102C5">
        <w:rPr>
          <w:sz w:val="23"/>
          <w:szCs w:val="23"/>
        </w:rPr>
        <w:t>S</w:t>
      </w:r>
      <w:r w:rsidRPr="00D102C5">
        <w:rPr>
          <w:sz w:val="23"/>
          <w:szCs w:val="23"/>
        </w:rPr>
        <w:t>mlouvu lze měnit pouze písemnými dodatky podepsanými všemi smluvními stranami.</w:t>
      </w:r>
    </w:p>
    <w:p w14:paraId="43DAF720" w14:textId="77777777" w:rsidR="00BC7640" w:rsidRPr="00D102C5" w:rsidRDefault="00BC7640" w:rsidP="00F300FB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42474CC2" w14:textId="67BD43AE" w:rsidR="00BC7640" w:rsidRPr="00D102C5" w:rsidRDefault="00BC7640" w:rsidP="00B52263">
      <w:pPr>
        <w:pStyle w:val="Odstavecseseznamem"/>
        <w:numPr>
          <w:ilvl w:val="0"/>
          <w:numId w:val="26"/>
        </w:numPr>
        <w:tabs>
          <w:tab w:val="left" w:pos="0"/>
        </w:tabs>
        <w:spacing w:line="276" w:lineRule="auto"/>
        <w:ind w:left="567"/>
        <w:contextualSpacing/>
        <w:jc w:val="both"/>
        <w:rPr>
          <w:sz w:val="23"/>
          <w:szCs w:val="23"/>
        </w:rPr>
      </w:pPr>
      <w:r w:rsidRPr="00D102C5">
        <w:rPr>
          <w:sz w:val="23"/>
          <w:szCs w:val="23"/>
        </w:rPr>
        <w:t xml:space="preserve">Tato </w:t>
      </w:r>
      <w:r w:rsidR="00F11BF1" w:rsidRPr="00D102C5">
        <w:rPr>
          <w:sz w:val="23"/>
          <w:szCs w:val="23"/>
        </w:rPr>
        <w:t>S</w:t>
      </w:r>
      <w:r w:rsidRPr="00D102C5">
        <w:rPr>
          <w:sz w:val="23"/>
          <w:szCs w:val="23"/>
        </w:rPr>
        <w:t>mlouva byla vyhotovena v</w:t>
      </w:r>
      <w:r w:rsidR="0024541A" w:rsidRPr="00D102C5">
        <w:rPr>
          <w:sz w:val="23"/>
          <w:szCs w:val="23"/>
        </w:rPr>
        <w:t>e</w:t>
      </w:r>
      <w:r w:rsidRPr="00D102C5">
        <w:rPr>
          <w:sz w:val="23"/>
          <w:szCs w:val="23"/>
        </w:rPr>
        <w:t xml:space="preserve"> </w:t>
      </w:r>
      <w:r w:rsidR="005D5E49" w:rsidRPr="00D102C5">
        <w:rPr>
          <w:sz w:val="23"/>
          <w:szCs w:val="23"/>
        </w:rPr>
        <w:t>třech</w:t>
      </w:r>
      <w:r w:rsidRPr="00D102C5">
        <w:rPr>
          <w:sz w:val="23"/>
          <w:szCs w:val="23"/>
        </w:rPr>
        <w:t xml:space="preserve"> (</w:t>
      </w:r>
      <w:r w:rsidR="005D5E49" w:rsidRPr="00D102C5">
        <w:rPr>
          <w:sz w:val="23"/>
          <w:szCs w:val="23"/>
        </w:rPr>
        <w:t>3</w:t>
      </w:r>
      <w:r w:rsidRPr="00D102C5">
        <w:rPr>
          <w:sz w:val="23"/>
          <w:szCs w:val="23"/>
        </w:rPr>
        <w:t>) stejnopisech, z nichž po jednom stejnopisu obdrží každ</w:t>
      </w:r>
      <w:r w:rsidR="003B09C8">
        <w:rPr>
          <w:sz w:val="23"/>
          <w:szCs w:val="23"/>
        </w:rPr>
        <w:t>á</w:t>
      </w:r>
      <w:r w:rsidRPr="00D102C5">
        <w:rPr>
          <w:sz w:val="23"/>
          <w:szCs w:val="23"/>
        </w:rPr>
        <w:t xml:space="preserve"> </w:t>
      </w:r>
      <w:r w:rsidR="00B52263">
        <w:rPr>
          <w:sz w:val="23"/>
          <w:szCs w:val="23"/>
        </w:rPr>
        <w:t>smluvní strana</w:t>
      </w:r>
      <w:r w:rsidRPr="00D102C5">
        <w:rPr>
          <w:sz w:val="23"/>
          <w:szCs w:val="23"/>
        </w:rPr>
        <w:t xml:space="preserve">.  </w:t>
      </w:r>
    </w:p>
    <w:p w14:paraId="445888EA" w14:textId="77777777" w:rsidR="00BC7640" w:rsidRPr="00D102C5" w:rsidRDefault="00BC7640" w:rsidP="00F300FB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13895C11" w14:textId="47EA47DA" w:rsidR="00BC7640" w:rsidRDefault="00BC7640" w:rsidP="00B52263">
      <w:pPr>
        <w:pStyle w:val="Odstavecseseznamem"/>
        <w:numPr>
          <w:ilvl w:val="0"/>
          <w:numId w:val="26"/>
        </w:numPr>
        <w:tabs>
          <w:tab w:val="left" w:pos="0"/>
        </w:tabs>
        <w:spacing w:line="276" w:lineRule="auto"/>
        <w:ind w:left="567"/>
        <w:contextualSpacing/>
        <w:jc w:val="both"/>
        <w:rPr>
          <w:sz w:val="23"/>
          <w:szCs w:val="23"/>
        </w:rPr>
      </w:pPr>
      <w:r w:rsidRPr="00D102C5">
        <w:rPr>
          <w:sz w:val="23"/>
          <w:szCs w:val="23"/>
        </w:rPr>
        <w:t xml:space="preserve">Smluvní strany prohlašují, že tuto </w:t>
      </w:r>
      <w:r w:rsidR="00F11BF1" w:rsidRPr="00D102C5">
        <w:rPr>
          <w:sz w:val="23"/>
          <w:szCs w:val="23"/>
        </w:rPr>
        <w:t>S</w:t>
      </w:r>
      <w:r w:rsidRPr="00D102C5">
        <w:rPr>
          <w:sz w:val="23"/>
          <w:szCs w:val="23"/>
        </w:rPr>
        <w:t>mlouvu uzavřely na základě své pravé a svobodné vůle</w:t>
      </w:r>
      <w:r w:rsidR="00D20E25">
        <w:rPr>
          <w:sz w:val="23"/>
          <w:szCs w:val="23"/>
        </w:rPr>
        <w:t>0</w:t>
      </w:r>
      <w:r w:rsidRPr="00D102C5">
        <w:rPr>
          <w:sz w:val="23"/>
          <w:szCs w:val="23"/>
        </w:rPr>
        <w:t xml:space="preserve"> a na důkaz toho ji jako pravou stvrzují svými podpisy. </w:t>
      </w:r>
    </w:p>
    <w:p w14:paraId="5AFC05E8" w14:textId="77777777" w:rsidR="00B05D76" w:rsidRPr="00B52263" w:rsidRDefault="00B05D76" w:rsidP="00B52263">
      <w:pPr>
        <w:tabs>
          <w:tab w:val="left" w:pos="0"/>
        </w:tabs>
        <w:contextualSpacing/>
        <w:jc w:val="both"/>
        <w:rPr>
          <w:sz w:val="23"/>
          <w:szCs w:val="23"/>
        </w:rPr>
      </w:pPr>
    </w:p>
    <w:p w14:paraId="179DB099" w14:textId="77777777" w:rsidR="00BC7640" w:rsidRPr="00D102C5" w:rsidRDefault="00BC7640" w:rsidP="00F300FB">
      <w:pPr>
        <w:tabs>
          <w:tab w:val="left" w:pos="0"/>
        </w:tabs>
        <w:suppressAutoHyphens/>
        <w:spacing w:after="0"/>
        <w:contextualSpacing/>
        <w:rPr>
          <w:rFonts w:ascii="Times New Roman" w:hAnsi="Times New Roman"/>
          <w:sz w:val="23"/>
          <w:szCs w:val="23"/>
        </w:rPr>
      </w:pPr>
    </w:p>
    <w:p w14:paraId="178CAECF" w14:textId="0A1FADAA" w:rsidR="00BC7640" w:rsidRDefault="00BC7640" w:rsidP="00F300FB">
      <w:pPr>
        <w:tabs>
          <w:tab w:val="left" w:pos="0"/>
        </w:tabs>
        <w:suppressAutoHyphens/>
        <w:spacing w:after="0"/>
        <w:contextualSpacing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</w:rPr>
        <w:t>V</w:t>
      </w:r>
      <w:r w:rsidR="00E810CF" w:rsidRPr="00D102C5">
        <w:rPr>
          <w:rFonts w:ascii="Times New Roman" w:hAnsi="Times New Roman"/>
          <w:sz w:val="23"/>
          <w:szCs w:val="23"/>
        </w:rPr>
        <w:t> </w:t>
      </w:r>
      <w:r w:rsidR="00C33C80">
        <w:rPr>
          <w:rFonts w:ascii="Times New Roman" w:hAnsi="Times New Roman"/>
          <w:sz w:val="23"/>
          <w:szCs w:val="23"/>
        </w:rPr>
        <w:t>Náchodě</w:t>
      </w:r>
      <w:r w:rsidRPr="00D102C5">
        <w:rPr>
          <w:rFonts w:ascii="Times New Roman" w:hAnsi="Times New Roman"/>
          <w:sz w:val="23"/>
          <w:szCs w:val="23"/>
        </w:rPr>
        <w:t xml:space="preserve">, dne </w:t>
      </w:r>
      <w:r w:rsidR="00C33C80">
        <w:rPr>
          <w:rFonts w:ascii="Times New Roman" w:hAnsi="Times New Roman"/>
          <w:sz w:val="23"/>
          <w:szCs w:val="23"/>
        </w:rPr>
        <w:t>20.7.2021</w:t>
      </w:r>
    </w:p>
    <w:p w14:paraId="0B1AEAC8" w14:textId="77777777" w:rsidR="00636109" w:rsidRDefault="00636109" w:rsidP="00F300FB">
      <w:pPr>
        <w:tabs>
          <w:tab w:val="left" w:pos="0"/>
        </w:tabs>
        <w:suppressAutoHyphens/>
        <w:spacing w:after="0"/>
        <w:contextualSpacing/>
        <w:rPr>
          <w:rFonts w:ascii="Times New Roman" w:hAnsi="Times New Roman"/>
          <w:sz w:val="23"/>
          <w:szCs w:val="23"/>
        </w:rPr>
      </w:pPr>
    </w:p>
    <w:p w14:paraId="22ADBB3F" w14:textId="77777777" w:rsidR="00636109" w:rsidRPr="00D102C5" w:rsidRDefault="00636109" w:rsidP="00F300FB">
      <w:pPr>
        <w:tabs>
          <w:tab w:val="left" w:pos="0"/>
        </w:tabs>
        <w:suppressAutoHyphens/>
        <w:spacing w:after="0"/>
        <w:contextualSpacing/>
        <w:rPr>
          <w:rFonts w:ascii="Times New Roman" w:hAnsi="Times New Roman"/>
          <w:sz w:val="23"/>
          <w:szCs w:val="23"/>
        </w:rPr>
      </w:pPr>
    </w:p>
    <w:p w14:paraId="7DF52963" w14:textId="77777777" w:rsidR="00636109" w:rsidRPr="00D102C5" w:rsidRDefault="00636109" w:rsidP="0063610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</w:rPr>
        <w:t>……………………………………………….</w:t>
      </w:r>
      <w:r w:rsidRPr="00D102C5">
        <w:rPr>
          <w:rFonts w:ascii="Times New Roman" w:hAnsi="Times New Roman"/>
          <w:sz w:val="23"/>
          <w:szCs w:val="23"/>
        </w:rPr>
        <w:tab/>
      </w:r>
    </w:p>
    <w:p w14:paraId="4141C26F" w14:textId="77777777" w:rsidR="005D5E49" w:rsidRPr="00D102C5" w:rsidRDefault="00D91426" w:rsidP="00F300FB">
      <w:pPr>
        <w:tabs>
          <w:tab w:val="left" w:pos="0"/>
        </w:tabs>
        <w:suppressAutoHyphens/>
        <w:spacing w:after="0"/>
        <w:contextualSpacing/>
        <w:rPr>
          <w:rFonts w:ascii="Times New Roman" w:hAnsi="Times New Roman"/>
          <w:i/>
          <w:sz w:val="23"/>
          <w:szCs w:val="23"/>
        </w:rPr>
      </w:pPr>
      <w:r w:rsidRPr="00D102C5">
        <w:rPr>
          <w:rFonts w:ascii="Times New Roman" w:hAnsi="Times New Roman"/>
          <w:i/>
          <w:sz w:val="23"/>
          <w:szCs w:val="23"/>
        </w:rPr>
        <w:t>Složitel</w:t>
      </w:r>
    </w:p>
    <w:p w14:paraId="12CD05C0" w14:textId="77777777" w:rsidR="00BC7640" w:rsidRPr="00D102C5" w:rsidRDefault="005D5E49" w:rsidP="00F300FB">
      <w:pPr>
        <w:tabs>
          <w:tab w:val="left" w:pos="0"/>
        </w:tabs>
        <w:suppressAutoHyphens/>
        <w:spacing w:after="0"/>
        <w:contextualSpacing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i/>
          <w:sz w:val="23"/>
          <w:szCs w:val="23"/>
        </w:rPr>
        <w:t>Jan Ježek</w:t>
      </w:r>
      <w:r w:rsidR="00BC7640" w:rsidRPr="00D102C5">
        <w:rPr>
          <w:rFonts w:ascii="Times New Roman" w:hAnsi="Times New Roman"/>
          <w:i/>
          <w:sz w:val="23"/>
          <w:szCs w:val="23"/>
        </w:rPr>
        <w:tab/>
      </w:r>
      <w:r w:rsidR="00BC7640" w:rsidRPr="00D102C5">
        <w:rPr>
          <w:rFonts w:ascii="Times New Roman" w:hAnsi="Times New Roman"/>
          <w:i/>
          <w:sz w:val="23"/>
          <w:szCs w:val="23"/>
        </w:rPr>
        <w:tab/>
      </w:r>
      <w:r w:rsidR="00BC7640" w:rsidRPr="00D102C5">
        <w:rPr>
          <w:rFonts w:ascii="Times New Roman" w:hAnsi="Times New Roman"/>
          <w:i/>
          <w:sz w:val="23"/>
          <w:szCs w:val="23"/>
        </w:rPr>
        <w:tab/>
      </w:r>
      <w:r w:rsidR="00BC7640" w:rsidRPr="00D102C5">
        <w:rPr>
          <w:rFonts w:ascii="Times New Roman" w:hAnsi="Times New Roman"/>
          <w:i/>
          <w:sz w:val="23"/>
          <w:szCs w:val="23"/>
        </w:rPr>
        <w:tab/>
      </w:r>
      <w:r w:rsidR="00BC7640" w:rsidRPr="00D102C5">
        <w:rPr>
          <w:rFonts w:ascii="Times New Roman" w:hAnsi="Times New Roman"/>
          <w:i/>
          <w:sz w:val="23"/>
          <w:szCs w:val="23"/>
        </w:rPr>
        <w:tab/>
      </w:r>
    </w:p>
    <w:p w14:paraId="5E626007" w14:textId="1F71D96D" w:rsidR="00E810CF" w:rsidRDefault="00E810CF" w:rsidP="00F300FB">
      <w:pPr>
        <w:pStyle w:val="Normln1"/>
        <w:tabs>
          <w:tab w:val="left" w:pos="0"/>
        </w:tabs>
        <w:autoSpaceDE w:val="0"/>
        <w:spacing w:line="276" w:lineRule="auto"/>
        <w:contextualSpacing/>
        <w:jc w:val="both"/>
        <w:rPr>
          <w:sz w:val="23"/>
          <w:szCs w:val="23"/>
        </w:rPr>
      </w:pPr>
    </w:p>
    <w:p w14:paraId="6DAEEFAE" w14:textId="77777777" w:rsidR="002713AA" w:rsidRPr="00D102C5" w:rsidRDefault="002713AA" w:rsidP="00F300FB">
      <w:pPr>
        <w:pStyle w:val="Normln1"/>
        <w:tabs>
          <w:tab w:val="left" w:pos="0"/>
        </w:tabs>
        <w:autoSpaceDE w:val="0"/>
        <w:spacing w:line="276" w:lineRule="auto"/>
        <w:contextualSpacing/>
        <w:jc w:val="both"/>
        <w:rPr>
          <w:sz w:val="23"/>
          <w:szCs w:val="23"/>
        </w:rPr>
      </w:pPr>
    </w:p>
    <w:p w14:paraId="7F0ADF1B" w14:textId="77777777" w:rsidR="00F11BF1" w:rsidRPr="00D102C5" w:rsidRDefault="00886247" w:rsidP="00F300F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</w:rPr>
        <w:t>……………………………………………….</w:t>
      </w:r>
      <w:r w:rsidRPr="00D102C5">
        <w:rPr>
          <w:rFonts w:ascii="Times New Roman" w:hAnsi="Times New Roman"/>
          <w:sz w:val="23"/>
          <w:szCs w:val="23"/>
        </w:rPr>
        <w:tab/>
      </w:r>
    </w:p>
    <w:p w14:paraId="5F1E0498" w14:textId="77777777" w:rsidR="00D91426" w:rsidRPr="00D102C5" w:rsidRDefault="00D91426" w:rsidP="00F300FB">
      <w:pPr>
        <w:pStyle w:val="Normln1"/>
        <w:tabs>
          <w:tab w:val="left" w:pos="0"/>
        </w:tabs>
        <w:autoSpaceDE w:val="0"/>
        <w:spacing w:line="276" w:lineRule="auto"/>
        <w:contextualSpacing/>
        <w:jc w:val="both"/>
        <w:rPr>
          <w:i/>
          <w:sz w:val="23"/>
          <w:szCs w:val="23"/>
        </w:rPr>
      </w:pPr>
      <w:r w:rsidRPr="00D102C5">
        <w:rPr>
          <w:i/>
          <w:sz w:val="23"/>
          <w:szCs w:val="23"/>
        </w:rPr>
        <w:t>Oprávněn</w:t>
      </w:r>
      <w:r w:rsidR="005D5E49" w:rsidRPr="00D102C5">
        <w:rPr>
          <w:i/>
          <w:sz w:val="23"/>
          <w:szCs w:val="23"/>
        </w:rPr>
        <w:t>ý</w:t>
      </w:r>
    </w:p>
    <w:p w14:paraId="1DA329BE" w14:textId="77777777" w:rsidR="005D5E49" w:rsidRPr="00D102C5" w:rsidRDefault="005D5E49" w:rsidP="00F300FB">
      <w:pPr>
        <w:pStyle w:val="Normln1"/>
        <w:tabs>
          <w:tab w:val="left" w:pos="0"/>
        </w:tabs>
        <w:autoSpaceDE w:val="0"/>
        <w:spacing w:line="276" w:lineRule="auto"/>
        <w:contextualSpacing/>
        <w:jc w:val="both"/>
        <w:rPr>
          <w:sz w:val="23"/>
          <w:szCs w:val="23"/>
        </w:rPr>
      </w:pPr>
      <w:r w:rsidRPr="00D102C5">
        <w:rPr>
          <w:i/>
          <w:sz w:val="23"/>
          <w:szCs w:val="23"/>
        </w:rPr>
        <w:t>Město Náchod</w:t>
      </w:r>
    </w:p>
    <w:p w14:paraId="17850E6E" w14:textId="6B2DD22E" w:rsidR="00D91426" w:rsidRDefault="00D91426" w:rsidP="00F300F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3"/>
          <w:szCs w:val="23"/>
        </w:rPr>
      </w:pPr>
    </w:p>
    <w:p w14:paraId="57E5252C" w14:textId="77777777" w:rsidR="002713AA" w:rsidRPr="00D102C5" w:rsidRDefault="002713AA" w:rsidP="00F300F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3"/>
          <w:szCs w:val="23"/>
        </w:rPr>
      </w:pPr>
    </w:p>
    <w:p w14:paraId="66875279" w14:textId="77777777" w:rsidR="00F11BF1" w:rsidRPr="00D102C5" w:rsidRDefault="00F11BF1" w:rsidP="00F300F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3"/>
          <w:szCs w:val="23"/>
        </w:rPr>
      </w:pPr>
      <w:r w:rsidRPr="00D102C5">
        <w:rPr>
          <w:rFonts w:ascii="Times New Roman" w:hAnsi="Times New Roman"/>
          <w:sz w:val="23"/>
          <w:szCs w:val="23"/>
        </w:rPr>
        <w:t>……………………………………………….</w:t>
      </w:r>
      <w:r w:rsidRPr="00D102C5">
        <w:rPr>
          <w:rFonts w:ascii="Times New Roman" w:hAnsi="Times New Roman"/>
          <w:sz w:val="23"/>
          <w:szCs w:val="23"/>
        </w:rPr>
        <w:tab/>
      </w:r>
      <w:r w:rsidRPr="00D102C5">
        <w:rPr>
          <w:rFonts w:ascii="Times New Roman" w:hAnsi="Times New Roman"/>
          <w:sz w:val="23"/>
          <w:szCs w:val="23"/>
        </w:rPr>
        <w:tab/>
      </w:r>
    </w:p>
    <w:p w14:paraId="7073D4DB" w14:textId="77777777" w:rsidR="00636109" w:rsidRDefault="005D5E49" w:rsidP="00636109">
      <w:pPr>
        <w:pStyle w:val="Normln1"/>
        <w:tabs>
          <w:tab w:val="left" w:pos="0"/>
        </w:tabs>
        <w:autoSpaceDE w:val="0"/>
        <w:spacing w:line="276" w:lineRule="auto"/>
        <w:contextualSpacing/>
        <w:jc w:val="both"/>
        <w:rPr>
          <w:i/>
          <w:sz w:val="23"/>
          <w:szCs w:val="23"/>
        </w:rPr>
      </w:pPr>
      <w:r w:rsidRPr="00D102C5">
        <w:rPr>
          <w:i/>
          <w:sz w:val="23"/>
          <w:szCs w:val="23"/>
        </w:rPr>
        <w:t>Schovatel</w:t>
      </w:r>
    </w:p>
    <w:p w14:paraId="26B9BACA" w14:textId="77777777" w:rsidR="001B1961" w:rsidRPr="00636109" w:rsidRDefault="005D5E49" w:rsidP="00636109">
      <w:pPr>
        <w:pStyle w:val="Normln1"/>
        <w:tabs>
          <w:tab w:val="left" w:pos="0"/>
        </w:tabs>
        <w:autoSpaceDE w:val="0"/>
        <w:spacing w:line="276" w:lineRule="auto"/>
        <w:contextualSpacing/>
        <w:jc w:val="both"/>
        <w:rPr>
          <w:i/>
          <w:sz w:val="23"/>
          <w:szCs w:val="23"/>
        </w:rPr>
      </w:pPr>
      <w:r w:rsidRPr="00D102C5">
        <w:rPr>
          <w:i/>
          <w:sz w:val="23"/>
          <w:szCs w:val="23"/>
          <w:shd w:val="clear" w:color="auto" w:fill="FFFFFF"/>
        </w:rPr>
        <w:t>KŠD LEGAL advokátní kancelář s.r.o.</w:t>
      </w:r>
    </w:p>
    <w:sectPr w:rsidR="001B1961" w:rsidRPr="00636109" w:rsidSect="00AA6C17">
      <w:footerReference w:type="default" r:id="rId8"/>
      <w:headerReference w:type="first" r:id="rId9"/>
      <w:pgSz w:w="11906" w:h="16838"/>
      <w:pgMar w:top="1417" w:right="849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1A43" w14:textId="77777777" w:rsidR="009A2306" w:rsidRDefault="009A2306" w:rsidP="005032D3">
      <w:pPr>
        <w:spacing w:after="0" w:line="240" w:lineRule="auto"/>
      </w:pPr>
      <w:r>
        <w:separator/>
      </w:r>
    </w:p>
  </w:endnote>
  <w:endnote w:type="continuationSeparator" w:id="0">
    <w:p w14:paraId="5AF19C28" w14:textId="77777777" w:rsidR="009A2306" w:rsidRDefault="009A2306" w:rsidP="0050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454674"/>
      <w:docPartObj>
        <w:docPartGallery w:val="Page Numbers (Bottom of Page)"/>
        <w:docPartUnique/>
      </w:docPartObj>
    </w:sdtPr>
    <w:sdtEndPr/>
    <w:sdtContent>
      <w:p w14:paraId="05ADD78B" w14:textId="77777777" w:rsidR="005032D3" w:rsidRDefault="00282B43">
        <w:pPr>
          <w:pStyle w:val="Zpat"/>
          <w:jc w:val="center"/>
        </w:pPr>
        <w:r w:rsidRPr="005032D3">
          <w:rPr>
            <w:rFonts w:ascii="Times New Roman" w:hAnsi="Times New Roman"/>
          </w:rPr>
          <w:fldChar w:fldCharType="begin"/>
        </w:r>
        <w:r w:rsidR="005032D3" w:rsidRPr="005032D3">
          <w:rPr>
            <w:rFonts w:ascii="Times New Roman" w:hAnsi="Times New Roman"/>
          </w:rPr>
          <w:instrText xml:space="preserve"> PAGE   \* MERGEFORMAT </w:instrText>
        </w:r>
        <w:r w:rsidRPr="005032D3">
          <w:rPr>
            <w:rFonts w:ascii="Times New Roman" w:hAnsi="Times New Roman"/>
          </w:rPr>
          <w:fldChar w:fldCharType="separate"/>
        </w:r>
        <w:r w:rsidR="00636109">
          <w:rPr>
            <w:rFonts w:ascii="Times New Roman" w:hAnsi="Times New Roman"/>
            <w:noProof/>
          </w:rPr>
          <w:t>4</w:t>
        </w:r>
        <w:r w:rsidRPr="005032D3">
          <w:rPr>
            <w:rFonts w:ascii="Times New Roman" w:hAnsi="Times New Roman"/>
          </w:rPr>
          <w:fldChar w:fldCharType="end"/>
        </w:r>
      </w:p>
    </w:sdtContent>
  </w:sdt>
  <w:p w14:paraId="7932B314" w14:textId="77777777" w:rsidR="005032D3" w:rsidRDefault="005032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F878" w14:textId="77777777" w:rsidR="009A2306" w:rsidRDefault="009A2306" w:rsidP="005032D3">
      <w:pPr>
        <w:spacing w:after="0" w:line="240" w:lineRule="auto"/>
      </w:pPr>
      <w:r>
        <w:separator/>
      </w:r>
    </w:p>
  </w:footnote>
  <w:footnote w:type="continuationSeparator" w:id="0">
    <w:p w14:paraId="70CE1E1D" w14:textId="77777777" w:rsidR="009A2306" w:rsidRDefault="009A2306" w:rsidP="0050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F100" w14:textId="77777777" w:rsidR="00AA6C17" w:rsidRPr="00EE79A8" w:rsidRDefault="00AA6C17" w:rsidP="00AA6C17">
    <w:pPr>
      <w:pStyle w:val="Zhlav"/>
      <w:rPr>
        <w:rFonts w:ascii="Times New Roman" w:hAnsi="Times New Roman"/>
        <w:sz w:val="20"/>
        <w:szCs w:val="20"/>
      </w:rPr>
    </w:pPr>
    <w:proofErr w:type="gramStart"/>
    <w:r w:rsidRPr="00EE79A8">
      <w:rPr>
        <w:rFonts w:ascii="Times New Roman" w:hAnsi="Times New Roman"/>
        <w:sz w:val="20"/>
        <w:szCs w:val="20"/>
      </w:rPr>
      <w:t xml:space="preserve">ČJ:   </w:t>
    </w:r>
    <w:proofErr w:type="gramEnd"/>
    <w:r w:rsidRPr="00EE79A8">
      <w:rPr>
        <w:rFonts w:ascii="Times New Roman" w:hAnsi="Times New Roman"/>
        <w:sz w:val="20"/>
        <w:szCs w:val="20"/>
      </w:rPr>
      <w:t xml:space="preserve"> </w:t>
    </w:r>
    <w:r w:rsidRPr="005E370E">
      <w:rPr>
        <w:rFonts w:ascii="Times New Roman" w:hAnsi="Times New Roman"/>
        <w:sz w:val="20"/>
        <w:szCs w:val="20"/>
      </w:rPr>
      <w:t>MUNAC 48713/2021/SM</w:t>
    </w:r>
  </w:p>
  <w:p w14:paraId="22DD8D21" w14:textId="77777777" w:rsidR="00AA6C17" w:rsidRPr="00EE79A8" w:rsidRDefault="00AA6C17" w:rsidP="00AA6C17">
    <w:pPr>
      <w:pStyle w:val="Zhlav"/>
      <w:rPr>
        <w:rFonts w:ascii="Times New Roman" w:hAnsi="Times New Roman"/>
        <w:sz w:val="20"/>
        <w:szCs w:val="20"/>
      </w:rPr>
    </w:pPr>
    <w:proofErr w:type="gramStart"/>
    <w:r w:rsidRPr="00EE79A8">
      <w:rPr>
        <w:rFonts w:ascii="Times New Roman" w:hAnsi="Times New Roman"/>
        <w:sz w:val="20"/>
        <w:szCs w:val="20"/>
      </w:rPr>
      <w:t xml:space="preserve">PID:  </w:t>
    </w:r>
    <w:r w:rsidRPr="0046391C">
      <w:rPr>
        <w:rFonts w:ascii="Times New Roman" w:hAnsi="Times New Roman"/>
        <w:sz w:val="20"/>
        <w:szCs w:val="20"/>
      </w:rPr>
      <w:t>MUNAX</w:t>
    </w:r>
    <w:proofErr w:type="gramEnd"/>
    <w:r w:rsidRPr="0046391C">
      <w:rPr>
        <w:rFonts w:ascii="Times New Roman" w:hAnsi="Times New Roman"/>
        <w:sz w:val="20"/>
        <w:szCs w:val="20"/>
      </w:rPr>
      <w:t>00RAJEC</w:t>
    </w:r>
  </w:p>
  <w:p w14:paraId="4FCBF01B" w14:textId="77777777" w:rsidR="00AA6C17" w:rsidRDefault="00AA6C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0C7"/>
    <w:multiLevelType w:val="hybridMultilevel"/>
    <w:tmpl w:val="4E54575E"/>
    <w:lvl w:ilvl="0" w:tplc="2700AE7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2598D"/>
    <w:multiLevelType w:val="hybridMultilevel"/>
    <w:tmpl w:val="4E54575E"/>
    <w:lvl w:ilvl="0" w:tplc="2700AE7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1319F"/>
    <w:multiLevelType w:val="hybridMultilevel"/>
    <w:tmpl w:val="78BE71AC"/>
    <w:lvl w:ilvl="0" w:tplc="BBDA4160">
      <w:start w:val="3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0F70F38"/>
    <w:multiLevelType w:val="hybridMultilevel"/>
    <w:tmpl w:val="92EE39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963C4"/>
    <w:multiLevelType w:val="hybridMultilevel"/>
    <w:tmpl w:val="0D442EC2"/>
    <w:lvl w:ilvl="0" w:tplc="1D8859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B11C2C2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8303F"/>
    <w:multiLevelType w:val="hybridMultilevel"/>
    <w:tmpl w:val="10C00CFA"/>
    <w:lvl w:ilvl="0" w:tplc="9F6685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F4650"/>
    <w:multiLevelType w:val="hybridMultilevel"/>
    <w:tmpl w:val="3318A3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9578FD"/>
    <w:multiLevelType w:val="hybridMultilevel"/>
    <w:tmpl w:val="FC10B584"/>
    <w:lvl w:ilvl="0" w:tplc="3C9213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5C35F3"/>
    <w:multiLevelType w:val="hybridMultilevel"/>
    <w:tmpl w:val="01E030AE"/>
    <w:lvl w:ilvl="0" w:tplc="DA440B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9D8"/>
    <w:multiLevelType w:val="hybridMultilevel"/>
    <w:tmpl w:val="4E54575E"/>
    <w:lvl w:ilvl="0" w:tplc="2700AE7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A35257"/>
    <w:multiLevelType w:val="hybridMultilevel"/>
    <w:tmpl w:val="43E6547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5E76"/>
    <w:multiLevelType w:val="hybridMultilevel"/>
    <w:tmpl w:val="92EE39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9F11F5"/>
    <w:multiLevelType w:val="hybridMultilevel"/>
    <w:tmpl w:val="30D4840E"/>
    <w:lvl w:ilvl="0" w:tplc="7A9C47D2">
      <w:start w:val="1"/>
      <w:numFmt w:val="decimal"/>
      <w:lvlText w:val="%1)"/>
      <w:lvlJc w:val="left"/>
      <w:pPr>
        <w:ind w:left="1070" w:hanging="710"/>
      </w:pPr>
      <w:rPr>
        <w:rFonts w:cs="Verdana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C73EF"/>
    <w:multiLevelType w:val="hybridMultilevel"/>
    <w:tmpl w:val="7E68C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34FA"/>
    <w:multiLevelType w:val="hybridMultilevel"/>
    <w:tmpl w:val="26DAFFC2"/>
    <w:lvl w:ilvl="0" w:tplc="04050017">
      <w:start w:val="1"/>
      <w:numFmt w:val="lowerLetter"/>
      <w:lvlText w:val="%1)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3B987513"/>
    <w:multiLevelType w:val="hybridMultilevel"/>
    <w:tmpl w:val="0F0CB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7696F"/>
    <w:multiLevelType w:val="hybridMultilevel"/>
    <w:tmpl w:val="28C67C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6292C"/>
    <w:multiLevelType w:val="hybridMultilevel"/>
    <w:tmpl w:val="73562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C607A"/>
    <w:multiLevelType w:val="hybridMultilevel"/>
    <w:tmpl w:val="302C6DFC"/>
    <w:lvl w:ilvl="0" w:tplc="E1FAD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B0F3B"/>
    <w:multiLevelType w:val="hybridMultilevel"/>
    <w:tmpl w:val="4E54575E"/>
    <w:lvl w:ilvl="0" w:tplc="2700AE7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35467"/>
    <w:multiLevelType w:val="hybridMultilevel"/>
    <w:tmpl w:val="53D44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1EBE"/>
    <w:multiLevelType w:val="hybridMultilevel"/>
    <w:tmpl w:val="4536A6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45572"/>
    <w:multiLevelType w:val="hybridMultilevel"/>
    <w:tmpl w:val="7E68C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3F1E"/>
    <w:multiLevelType w:val="hybridMultilevel"/>
    <w:tmpl w:val="73562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641B0"/>
    <w:multiLevelType w:val="hybridMultilevel"/>
    <w:tmpl w:val="4E54575E"/>
    <w:lvl w:ilvl="0" w:tplc="2700AE7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4221F4"/>
    <w:multiLevelType w:val="hybridMultilevel"/>
    <w:tmpl w:val="9B267C7A"/>
    <w:lvl w:ilvl="0" w:tplc="04050017">
      <w:start w:val="1"/>
      <w:numFmt w:val="lowerLetter"/>
      <w:lvlText w:val="%1)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78E957A8"/>
    <w:multiLevelType w:val="hybridMultilevel"/>
    <w:tmpl w:val="0F0CB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13"/>
  </w:num>
  <w:num w:numId="6">
    <w:abstractNumId w:val="2"/>
  </w:num>
  <w:num w:numId="7">
    <w:abstractNumId w:val="3"/>
  </w:num>
  <w:num w:numId="8">
    <w:abstractNumId w:val="26"/>
  </w:num>
  <w:num w:numId="9">
    <w:abstractNumId w:val="17"/>
  </w:num>
  <w:num w:numId="10">
    <w:abstractNumId w:val="18"/>
  </w:num>
  <w:num w:numId="11">
    <w:abstractNumId w:val="15"/>
  </w:num>
  <w:num w:numId="12">
    <w:abstractNumId w:val="24"/>
  </w:num>
  <w:num w:numId="13">
    <w:abstractNumId w:val="5"/>
  </w:num>
  <w:num w:numId="14">
    <w:abstractNumId w:val="27"/>
  </w:num>
  <w:num w:numId="15">
    <w:abstractNumId w:val="22"/>
  </w:num>
  <w:num w:numId="16">
    <w:abstractNumId w:val="23"/>
  </w:num>
  <w:num w:numId="17">
    <w:abstractNumId w:val="21"/>
  </w:num>
  <w:num w:numId="18">
    <w:abstractNumId w:val="14"/>
  </w:num>
  <w:num w:numId="19">
    <w:abstractNumId w:val="16"/>
  </w:num>
  <w:num w:numId="20">
    <w:abstractNumId w:val="7"/>
  </w:num>
  <w:num w:numId="21">
    <w:abstractNumId w:val="12"/>
  </w:num>
  <w:num w:numId="22">
    <w:abstractNumId w:val="20"/>
  </w:num>
  <w:num w:numId="23">
    <w:abstractNumId w:val="0"/>
  </w:num>
  <w:num w:numId="24">
    <w:abstractNumId w:val="25"/>
  </w:num>
  <w:num w:numId="25">
    <w:abstractNumId w:val="10"/>
  </w:num>
  <w:num w:numId="26">
    <w:abstractNumId w:val="1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40"/>
    <w:rsid w:val="000119B6"/>
    <w:rsid w:val="00030CD8"/>
    <w:rsid w:val="00051B9B"/>
    <w:rsid w:val="00055D41"/>
    <w:rsid w:val="00075672"/>
    <w:rsid w:val="0008238E"/>
    <w:rsid w:val="0009768D"/>
    <w:rsid w:val="00097693"/>
    <w:rsid w:val="000A043C"/>
    <w:rsid w:val="000A46ED"/>
    <w:rsid w:val="000C5795"/>
    <w:rsid w:val="000E196D"/>
    <w:rsid w:val="00114A15"/>
    <w:rsid w:val="001174E2"/>
    <w:rsid w:val="00124401"/>
    <w:rsid w:val="00133E5D"/>
    <w:rsid w:val="00167D5B"/>
    <w:rsid w:val="00170F06"/>
    <w:rsid w:val="00186300"/>
    <w:rsid w:val="00191FE2"/>
    <w:rsid w:val="00192906"/>
    <w:rsid w:val="001B1961"/>
    <w:rsid w:val="001C6853"/>
    <w:rsid w:val="001D0733"/>
    <w:rsid w:val="001D32D1"/>
    <w:rsid w:val="001D6E36"/>
    <w:rsid w:val="001E4090"/>
    <w:rsid w:val="001E4AFD"/>
    <w:rsid w:val="001F64EB"/>
    <w:rsid w:val="001F6A5E"/>
    <w:rsid w:val="00220383"/>
    <w:rsid w:val="002239CF"/>
    <w:rsid w:val="00225C3F"/>
    <w:rsid w:val="00233268"/>
    <w:rsid w:val="00244BDC"/>
    <w:rsid w:val="0024541A"/>
    <w:rsid w:val="002512A5"/>
    <w:rsid w:val="00260D0B"/>
    <w:rsid w:val="00260DA8"/>
    <w:rsid w:val="002713AA"/>
    <w:rsid w:val="00272B68"/>
    <w:rsid w:val="00275046"/>
    <w:rsid w:val="00282B43"/>
    <w:rsid w:val="0028489A"/>
    <w:rsid w:val="00284E43"/>
    <w:rsid w:val="0029078A"/>
    <w:rsid w:val="00292A06"/>
    <w:rsid w:val="00296022"/>
    <w:rsid w:val="002A2724"/>
    <w:rsid w:val="002C2938"/>
    <w:rsid w:val="00300BAA"/>
    <w:rsid w:val="00326EE9"/>
    <w:rsid w:val="00341820"/>
    <w:rsid w:val="0034412B"/>
    <w:rsid w:val="00392220"/>
    <w:rsid w:val="003B09C8"/>
    <w:rsid w:val="003B4F72"/>
    <w:rsid w:val="003D0041"/>
    <w:rsid w:val="003D21AE"/>
    <w:rsid w:val="003E6B91"/>
    <w:rsid w:val="003F18E0"/>
    <w:rsid w:val="003F4525"/>
    <w:rsid w:val="00441359"/>
    <w:rsid w:val="0046391C"/>
    <w:rsid w:val="00464C3B"/>
    <w:rsid w:val="00466C40"/>
    <w:rsid w:val="00474E7B"/>
    <w:rsid w:val="004E0C75"/>
    <w:rsid w:val="004E2D6F"/>
    <w:rsid w:val="004F0156"/>
    <w:rsid w:val="005032D3"/>
    <w:rsid w:val="005073C9"/>
    <w:rsid w:val="005302E1"/>
    <w:rsid w:val="00545E78"/>
    <w:rsid w:val="005509A3"/>
    <w:rsid w:val="00552BFA"/>
    <w:rsid w:val="0055664F"/>
    <w:rsid w:val="005846F2"/>
    <w:rsid w:val="00587138"/>
    <w:rsid w:val="005A0580"/>
    <w:rsid w:val="005A0998"/>
    <w:rsid w:val="005A3EA5"/>
    <w:rsid w:val="005C1573"/>
    <w:rsid w:val="005D3A01"/>
    <w:rsid w:val="005D3D68"/>
    <w:rsid w:val="005D5E49"/>
    <w:rsid w:val="005F3E30"/>
    <w:rsid w:val="005F560D"/>
    <w:rsid w:val="00611C94"/>
    <w:rsid w:val="00636109"/>
    <w:rsid w:val="006434EC"/>
    <w:rsid w:val="00667F80"/>
    <w:rsid w:val="006743A1"/>
    <w:rsid w:val="00674407"/>
    <w:rsid w:val="00691CD6"/>
    <w:rsid w:val="00694ABD"/>
    <w:rsid w:val="00696CBA"/>
    <w:rsid w:val="006A623D"/>
    <w:rsid w:val="006A65C9"/>
    <w:rsid w:val="006D551A"/>
    <w:rsid w:val="006E36F7"/>
    <w:rsid w:val="006E41CF"/>
    <w:rsid w:val="007010A9"/>
    <w:rsid w:val="0070149F"/>
    <w:rsid w:val="00706593"/>
    <w:rsid w:val="00724A76"/>
    <w:rsid w:val="0072635A"/>
    <w:rsid w:val="00740362"/>
    <w:rsid w:val="0074308E"/>
    <w:rsid w:val="00744BC8"/>
    <w:rsid w:val="007567A6"/>
    <w:rsid w:val="00772FC4"/>
    <w:rsid w:val="007730AF"/>
    <w:rsid w:val="007875B9"/>
    <w:rsid w:val="00794245"/>
    <w:rsid w:val="007C7529"/>
    <w:rsid w:val="007F0C77"/>
    <w:rsid w:val="00840E0A"/>
    <w:rsid w:val="00852B1D"/>
    <w:rsid w:val="008541B1"/>
    <w:rsid w:val="008627E2"/>
    <w:rsid w:val="0086460B"/>
    <w:rsid w:val="00885C0D"/>
    <w:rsid w:val="00886247"/>
    <w:rsid w:val="008E511B"/>
    <w:rsid w:val="008E5FA1"/>
    <w:rsid w:val="008F47E5"/>
    <w:rsid w:val="008F50D9"/>
    <w:rsid w:val="00922460"/>
    <w:rsid w:val="00926F46"/>
    <w:rsid w:val="00933028"/>
    <w:rsid w:val="00940EDA"/>
    <w:rsid w:val="00945294"/>
    <w:rsid w:val="00956F1A"/>
    <w:rsid w:val="0098175E"/>
    <w:rsid w:val="00986497"/>
    <w:rsid w:val="009906FB"/>
    <w:rsid w:val="0099248B"/>
    <w:rsid w:val="009A2306"/>
    <w:rsid w:val="009A5A0E"/>
    <w:rsid w:val="009A6F0B"/>
    <w:rsid w:val="009C6D02"/>
    <w:rsid w:val="009D3FB1"/>
    <w:rsid w:val="009D5EE9"/>
    <w:rsid w:val="009E09E8"/>
    <w:rsid w:val="009E4F14"/>
    <w:rsid w:val="009F386D"/>
    <w:rsid w:val="009F4104"/>
    <w:rsid w:val="009F641D"/>
    <w:rsid w:val="00A00565"/>
    <w:rsid w:val="00A02C37"/>
    <w:rsid w:val="00A06A25"/>
    <w:rsid w:val="00A145F5"/>
    <w:rsid w:val="00A205EA"/>
    <w:rsid w:val="00A26C55"/>
    <w:rsid w:val="00A46023"/>
    <w:rsid w:val="00A50953"/>
    <w:rsid w:val="00A65CEE"/>
    <w:rsid w:val="00AA6C17"/>
    <w:rsid w:val="00AA6F99"/>
    <w:rsid w:val="00AB2894"/>
    <w:rsid w:val="00AC3B50"/>
    <w:rsid w:val="00AE4C35"/>
    <w:rsid w:val="00B01D11"/>
    <w:rsid w:val="00B05D76"/>
    <w:rsid w:val="00B34A44"/>
    <w:rsid w:val="00B401DC"/>
    <w:rsid w:val="00B50B30"/>
    <w:rsid w:val="00B52263"/>
    <w:rsid w:val="00B53972"/>
    <w:rsid w:val="00B61A7A"/>
    <w:rsid w:val="00B64F3A"/>
    <w:rsid w:val="00B657DA"/>
    <w:rsid w:val="00B816D6"/>
    <w:rsid w:val="00B832C3"/>
    <w:rsid w:val="00B97871"/>
    <w:rsid w:val="00BA16C6"/>
    <w:rsid w:val="00BC7640"/>
    <w:rsid w:val="00BD3DF0"/>
    <w:rsid w:val="00BE6607"/>
    <w:rsid w:val="00BF2D53"/>
    <w:rsid w:val="00C0224A"/>
    <w:rsid w:val="00C05ABF"/>
    <w:rsid w:val="00C06390"/>
    <w:rsid w:val="00C3226E"/>
    <w:rsid w:val="00C33C80"/>
    <w:rsid w:val="00C354C4"/>
    <w:rsid w:val="00C50319"/>
    <w:rsid w:val="00C83114"/>
    <w:rsid w:val="00C85F43"/>
    <w:rsid w:val="00CA1B5C"/>
    <w:rsid w:val="00CB2F20"/>
    <w:rsid w:val="00CC30D2"/>
    <w:rsid w:val="00CE3C8D"/>
    <w:rsid w:val="00CF1321"/>
    <w:rsid w:val="00D05E0C"/>
    <w:rsid w:val="00D102C5"/>
    <w:rsid w:val="00D20E25"/>
    <w:rsid w:val="00D42867"/>
    <w:rsid w:val="00D70104"/>
    <w:rsid w:val="00D753F2"/>
    <w:rsid w:val="00D90449"/>
    <w:rsid w:val="00D91426"/>
    <w:rsid w:val="00D92556"/>
    <w:rsid w:val="00D943DA"/>
    <w:rsid w:val="00D97A7E"/>
    <w:rsid w:val="00DB10FF"/>
    <w:rsid w:val="00DB4773"/>
    <w:rsid w:val="00DD3E63"/>
    <w:rsid w:val="00DD5E2F"/>
    <w:rsid w:val="00DE264D"/>
    <w:rsid w:val="00DF741D"/>
    <w:rsid w:val="00E1641C"/>
    <w:rsid w:val="00E30FC6"/>
    <w:rsid w:val="00E418D2"/>
    <w:rsid w:val="00E41CF9"/>
    <w:rsid w:val="00E52CF0"/>
    <w:rsid w:val="00E751A8"/>
    <w:rsid w:val="00E810CF"/>
    <w:rsid w:val="00E87157"/>
    <w:rsid w:val="00E95954"/>
    <w:rsid w:val="00EB644C"/>
    <w:rsid w:val="00ED08BD"/>
    <w:rsid w:val="00ED0E7B"/>
    <w:rsid w:val="00ED6D54"/>
    <w:rsid w:val="00ED7071"/>
    <w:rsid w:val="00EE22FF"/>
    <w:rsid w:val="00EE6065"/>
    <w:rsid w:val="00F1188C"/>
    <w:rsid w:val="00F11BF1"/>
    <w:rsid w:val="00F16E51"/>
    <w:rsid w:val="00F24C07"/>
    <w:rsid w:val="00F300FB"/>
    <w:rsid w:val="00F34890"/>
    <w:rsid w:val="00F561CD"/>
    <w:rsid w:val="00F63B8F"/>
    <w:rsid w:val="00F7715B"/>
    <w:rsid w:val="00F9199A"/>
    <w:rsid w:val="00FA7EA2"/>
    <w:rsid w:val="00FC2C59"/>
    <w:rsid w:val="00FC5F6D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D536"/>
  <w15:docId w15:val="{72F7FD30-F9C1-44CE-B352-D3177E8E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640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764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basedOn w:val="Normln"/>
    <w:uiPriority w:val="99"/>
    <w:rsid w:val="00BC7640"/>
    <w:pPr>
      <w:widowControl w:val="0"/>
      <w:suppressAutoHyphens/>
      <w:spacing w:after="0" w:line="240" w:lineRule="auto"/>
    </w:pPr>
    <w:rPr>
      <w:rFonts w:ascii="Times New Roman" w:eastAsia="Calibri" w:hAnsi="Times New Roman"/>
      <w:sz w:val="24"/>
      <w:szCs w:val="20"/>
    </w:rPr>
  </w:style>
  <w:style w:type="paragraph" w:customStyle="1" w:styleId="Zkladntext1">
    <w:name w:val="Základní text1"/>
    <w:basedOn w:val="Normln1"/>
    <w:rsid w:val="00BC7640"/>
    <w:pPr>
      <w:spacing w:after="120"/>
    </w:pPr>
  </w:style>
  <w:style w:type="paragraph" w:customStyle="1" w:styleId="BodyText21">
    <w:name w:val="Body Text 21"/>
    <w:basedOn w:val="Normln"/>
    <w:rsid w:val="00BC764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customStyle="1" w:styleId="preformatted">
    <w:name w:val="preformatted"/>
    <w:basedOn w:val="Standardnpsmoodstavce"/>
    <w:rsid w:val="00BC7640"/>
  </w:style>
  <w:style w:type="character" w:customStyle="1" w:styleId="FontStyle58">
    <w:name w:val="Font Style58"/>
    <w:basedOn w:val="Standardnpsmoodstavce"/>
    <w:uiPriority w:val="99"/>
    <w:rsid w:val="00D753F2"/>
    <w:rPr>
      <w:rFonts w:ascii="Tahoma" w:hAnsi="Tahoma" w:cs="Tahoma"/>
      <w:i/>
      <w:i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24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832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2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2C3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2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2C3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90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0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2D3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2D3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4263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5089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926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278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6BC53-D4FE-4CE3-8A7B-398CDF2B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1221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Blahutka</dc:creator>
  <cp:lastModifiedBy>Jana Hetfleisova</cp:lastModifiedBy>
  <cp:revision>3</cp:revision>
  <cp:lastPrinted>2021-07-19T13:03:00Z</cp:lastPrinted>
  <dcterms:created xsi:type="dcterms:W3CDTF">2021-07-28T13:51:00Z</dcterms:created>
  <dcterms:modified xsi:type="dcterms:W3CDTF">2021-07-28T14:17:00Z</dcterms:modified>
</cp:coreProperties>
</file>