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73A03C" w14:textId="77777777" w:rsidR="00057EB5" w:rsidRPr="00057EB5" w:rsidRDefault="00057EB5" w:rsidP="00057EB5">
      <w:pPr>
        <w:pBdr>
          <w:top w:val="single" w:sz="8" w:space="1" w:color="auto"/>
          <w:left w:val="single" w:sz="8" w:space="4" w:color="auto"/>
          <w:bottom w:val="single" w:sz="8" w:space="1" w:color="auto"/>
          <w:right w:val="single" w:sz="8" w:space="0" w:color="auto"/>
        </w:pBdr>
        <w:suppressAutoHyphens w:val="0"/>
        <w:jc w:val="center"/>
        <w:rPr>
          <w:rFonts w:ascii="Times New Roman" w:hAnsi="Times New Roman" w:cs="Times New Roman"/>
          <w:b/>
          <w:sz w:val="40"/>
          <w:szCs w:val="40"/>
          <w:lang w:eastAsia="cs-CZ"/>
        </w:rPr>
      </w:pPr>
      <w:r w:rsidRPr="00057EB5">
        <w:rPr>
          <w:rFonts w:ascii="Times New Roman" w:hAnsi="Times New Roman" w:cs="Times New Roman"/>
          <w:b/>
          <w:sz w:val="40"/>
          <w:szCs w:val="40"/>
          <w:lang w:eastAsia="cs-CZ"/>
        </w:rPr>
        <w:t>SMLOUVA O DÍLO</w:t>
      </w:r>
    </w:p>
    <w:tbl>
      <w:tblPr>
        <w:tblStyle w:val="Mkatabulky11"/>
        <w:tblW w:w="0" w:type="auto"/>
        <w:tblInd w:w="108" w:type="dxa"/>
        <w:tblLook w:val="04A0" w:firstRow="1" w:lastRow="0" w:firstColumn="1" w:lastColumn="0" w:noHBand="0" w:noVBand="1"/>
      </w:tblPr>
      <w:tblGrid>
        <w:gridCol w:w="5670"/>
        <w:gridCol w:w="3433"/>
      </w:tblGrid>
      <w:tr w:rsidR="00057EB5" w:rsidRPr="00057EB5" w14:paraId="05C1736C" w14:textId="77777777" w:rsidTr="009A6786">
        <w:trPr>
          <w:trHeight w:val="432"/>
        </w:trPr>
        <w:tc>
          <w:tcPr>
            <w:tcW w:w="5670" w:type="dxa"/>
            <w:vAlign w:val="center"/>
          </w:tcPr>
          <w:p w14:paraId="66D6FCBB" w14:textId="77777777" w:rsidR="00057EB5" w:rsidRPr="00057EB5" w:rsidRDefault="00057EB5" w:rsidP="00057EB5">
            <w:pPr>
              <w:spacing w:line="100" w:lineRule="atLeast"/>
              <w:rPr>
                <w:rFonts w:ascii="Times New Roman" w:eastAsia="Times New Roman" w:hAnsi="Times New Roman" w:cs="Times New Roman"/>
                <w:sz w:val="24"/>
                <w:lang w:eastAsia="cs-CZ"/>
              </w:rPr>
            </w:pPr>
            <w:r w:rsidRPr="00057EB5">
              <w:rPr>
                <w:rFonts w:ascii="Times New Roman" w:eastAsia="Times New Roman" w:hAnsi="Times New Roman" w:cs="Times New Roman"/>
                <w:sz w:val="24"/>
                <w:lang w:eastAsia="cs-CZ"/>
              </w:rPr>
              <w:t>číslo smlouvy v evidenci objednatele:</w:t>
            </w:r>
          </w:p>
        </w:tc>
        <w:tc>
          <w:tcPr>
            <w:tcW w:w="3433" w:type="dxa"/>
            <w:vAlign w:val="center"/>
          </w:tcPr>
          <w:p w14:paraId="60AA7117" w14:textId="7EA49692" w:rsidR="00057EB5" w:rsidRPr="00057EB5" w:rsidRDefault="00CE2E5D" w:rsidP="00057EB5">
            <w:pPr>
              <w:spacing w:line="100" w:lineRule="atLeast"/>
              <w:jc w:val="center"/>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není evidováno</w:t>
            </w:r>
          </w:p>
        </w:tc>
      </w:tr>
      <w:tr w:rsidR="00057EB5" w:rsidRPr="00057EB5" w14:paraId="5F2EB08B" w14:textId="77777777" w:rsidTr="009A6786">
        <w:trPr>
          <w:trHeight w:val="423"/>
        </w:trPr>
        <w:tc>
          <w:tcPr>
            <w:tcW w:w="5670" w:type="dxa"/>
            <w:vAlign w:val="center"/>
          </w:tcPr>
          <w:p w14:paraId="6975B792" w14:textId="77777777" w:rsidR="00057EB5" w:rsidRPr="00057EB5" w:rsidRDefault="00057EB5" w:rsidP="00057EB5">
            <w:pPr>
              <w:spacing w:line="100" w:lineRule="atLeast"/>
              <w:rPr>
                <w:rFonts w:ascii="Times New Roman" w:eastAsia="Times New Roman" w:hAnsi="Times New Roman" w:cs="Times New Roman"/>
                <w:sz w:val="24"/>
                <w:lang w:eastAsia="cs-CZ"/>
              </w:rPr>
            </w:pPr>
            <w:r w:rsidRPr="00057EB5">
              <w:rPr>
                <w:rFonts w:ascii="Times New Roman" w:eastAsia="Times New Roman" w:hAnsi="Times New Roman" w:cs="Times New Roman"/>
                <w:sz w:val="24"/>
                <w:lang w:eastAsia="cs-CZ"/>
              </w:rPr>
              <w:t>číslo smlouvy v evidenci zhotovitele:</w:t>
            </w:r>
          </w:p>
        </w:tc>
        <w:tc>
          <w:tcPr>
            <w:tcW w:w="3433" w:type="dxa"/>
            <w:vAlign w:val="center"/>
          </w:tcPr>
          <w:p w14:paraId="641044DD" w14:textId="77777777" w:rsidR="00057EB5" w:rsidRPr="00057EB5" w:rsidRDefault="00057EB5" w:rsidP="00057EB5">
            <w:pPr>
              <w:spacing w:line="100" w:lineRule="atLeast"/>
              <w:jc w:val="center"/>
              <w:rPr>
                <w:rFonts w:ascii="Times New Roman" w:eastAsia="Times New Roman" w:hAnsi="Times New Roman" w:cs="Times New Roman"/>
                <w:sz w:val="24"/>
                <w:lang w:eastAsia="cs-CZ"/>
              </w:rPr>
            </w:pPr>
          </w:p>
        </w:tc>
      </w:tr>
    </w:tbl>
    <w:p w14:paraId="0CE5F7E0" w14:textId="77777777" w:rsidR="00637544" w:rsidRDefault="00637544">
      <w:pPr>
        <w:pBdr>
          <w:top w:val="single" w:sz="4" w:space="1" w:color="000000"/>
        </w:pBdr>
      </w:pPr>
    </w:p>
    <w:p w14:paraId="6D630F6F" w14:textId="77777777" w:rsidR="00637544" w:rsidRDefault="00637544">
      <w:pPr>
        <w:jc w:val="center"/>
        <w:rPr>
          <w:rFonts w:ascii="Times New Roman" w:hAnsi="Times New Roman" w:cs="Times New Roman"/>
          <w:b/>
          <w:sz w:val="24"/>
          <w:szCs w:val="20"/>
        </w:rPr>
      </w:pPr>
    </w:p>
    <w:p w14:paraId="0C5404F9" w14:textId="77777777" w:rsidR="00637544" w:rsidRDefault="00BB0205">
      <w:pPr>
        <w:spacing w:before="40" w:after="40"/>
        <w:rPr>
          <w:rFonts w:ascii="Times New Roman" w:eastAsia="Times New Roman" w:hAnsi="Times New Roman" w:cs="Times New Roman"/>
          <w:b/>
          <w:sz w:val="24"/>
        </w:rPr>
      </w:pPr>
      <w:r>
        <w:rPr>
          <w:rFonts w:ascii="Times New Roman" w:hAnsi="Times New Roman" w:cs="Times New Roman"/>
          <w:sz w:val="24"/>
        </w:rPr>
        <w:t>Níže uvedené smluvní strany</w:t>
      </w:r>
    </w:p>
    <w:p w14:paraId="0E4F6A73" w14:textId="77777777" w:rsidR="00637544" w:rsidRDefault="00BB0205">
      <w:pPr>
        <w:spacing w:before="40" w:after="40"/>
        <w:rPr>
          <w:rFonts w:ascii="Times New Roman" w:eastAsia="Times New Roman" w:hAnsi="Times New Roman" w:cs="Times New Roman"/>
          <w:b/>
          <w:sz w:val="24"/>
        </w:rPr>
      </w:pPr>
      <w:r>
        <w:rPr>
          <w:rFonts w:ascii="Times New Roman" w:eastAsia="Times New Roman" w:hAnsi="Times New Roman" w:cs="Times New Roman"/>
          <w:b/>
          <w:sz w:val="24"/>
        </w:rPr>
        <w:t xml:space="preserve">I. Objednatel: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Cs/>
          <w:sz w:val="24"/>
        </w:rPr>
        <w:t>Město Kutná Hora</w:t>
      </w:r>
    </w:p>
    <w:p w14:paraId="17B374C7" w14:textId="77777777" w:rsidR="00637544" w:rsidRDefault="00BB0205">
      <w:pPr>
        <w:spacing w:before="40" w:after="40"/>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se sídlem:</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Cs/>
          <w:sz w:val="24"/>
        </w:rPr>
        <w:t xml:space="preserve">Havlíčkovo náměstí 552/1, </w:t>
      </w:r>
      <w:r>
        <w:rPr>
          <w:rFonts w:ascii="Times New Roman" w:eastAsia="Times New Roman" w:hAnsi="Times New Roman" w:cs="Times New Roman"/>
          <w:sz w:val="24"/>
        </w:rPr>
        <w:t>284 01 Kutná Hora</w:t>
      </w:r>
    </w:p>
    <w:p w14:paraId="5A93B635" w14:textId="77777777" w:rsidR="00637544" w:rsidRDefault="00BB0205">
      <w:pPr>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zastoupen:</w:t>
      </w:r>
      <w:r>
        <w:rPr>
          <w:rFonts w:ascii="Times New Roman" w:eastAsia="Times New Roman" w:hAnsi="Times New Roman" w:cs="Times New Roman"/>
          <w:b/>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Ing. Josefem Viktorou, starostou města</w:t>
      </w:r>
    </w:p>
    <w:p w14:paraId="6FC1E6C4" w14:textId="77777777" w:rsidR="00637544" w:rsidRDefault="00BB020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IČO: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00236195</w:t>
      </w:r>
    </w:p>
    <w:p w14:paraId="7CBEF365" w14:textId="77777777" w:rsidR="00637544" w:rsidRDefault="00BB0205">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t>DIČ:</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CZ00236195</w:t>
      </w:r>
    </w:p>
    <w:p w14:paraId="448C762F" w14:textId="77777777" w:rsidR="00637544" w:rsidRDefault="00BB020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Bankovní spojení:  </w:t>
      </w:r>
      <w:r>
        <w:rPr>
          <w:rFonts w:ascii="Times New Roman" w:eastAsia="Times New Roman" w:hAnsi="Times New Roman" w:cs="Times New Roman"/>
          <w:sz w:val="24"/>
        </w:rPr>
        <w:tab/>
        <w:t>ČS, a.s.,  pobočka  Kutná Hora</w:t>
      </w:r>
    </w:p>
    <w:p w14:paraId="5B9EB2BA" w14:textId="77777777" w:rsidR="00637544" w:rsidRDefault="00BB020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Číslo účtu: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27-444212389/0800</w:t>
      </w:r>
    </w:p>
    <w:p w14:paraId="723B789C" w14:textId="77777777" w:rsidR="00637544" w:rsidRDefault="00637544">
      <w:pPr>
        <w:spacing w:before="40" w:after="40"/>
        <w:rPr>
          <w:rFonts w:ascii="Times New Roman" w:eastAsia="Times New Roman" w:hAnsi="Times New Roman" w:cs="Times New Roman"/>
          <w:sz w:val="24"/>
        </w:rPr>
      </w:pPr>
    </w:p>
    <w:p w14:paraId="38070AF1" w14:textId="77777777" w:rsidR="00057EB5" w:rsidRPr="00057EB5" w:rsidRDefault="00BB0205" w:rsidP="00057EB5">
      <w:pPr>
        <w:spacing w:before="40" w:after="40"/>
        <w:rPr>
          <w:rFonts w:ascii="Times New Roman" w:eastAsia="Times New Roman" w:hAnsi="Times New Roman" w:cs="Times New Roman"/>
          <w:sz w:val="24"/>
        </w:rPr>
      </w:pPr>
      <w:r>
        <w:rPr>
          <w:rFonts w:ascii="Times New Roman" w:hAnsi="Times New Roman" w:cs="Times New Roman"/>
          <w:b/>
          <w:sz w:val="24"/>
          <w:szCs w:val="20"/>
        </w:rPr>
        <w:t xml:space="preserve">Zástupce objednatele ve věcech technických: </w:t>
      </w:r>
      <w:r w:rsidR="00057EB5" w:rsidRPr="00057EB5">
        <w:rPr>
          <w:rFonts w:ascii="Times New Roman" w:eastAsia="Times New Roman" w:hAnsi="Times New Roman" w:cs="Times New Roman"/>
          <w:sz w:val="24"/>
        </w:rPr>
        <w:t>Pavel Procházka, referent Odboru správy majetku MÚ Kutná Hora, telefon: 327 710 189, e-mail: prochazkap@mu.kutnahora.cz</w:t>
      </w:r>
    </w:p>
    <w:p w14:paraId="6E18EA8B" w14:textId="77777777" w:rsidR="00637544" w:rsidRDefault="00BB0205">
      <w:pPr>
        <w:jc w:val="both"/>
        <w:rPr>
          <w:rFonts w:ascii="Times New Roman" w:hAnsi="Times New Roman" w:cs="Times New Roman"/>
          <w:b/>
          <w:sz w:val="24"/>
        </w:rPr>
      </w:pPr>
      <w:r>
        <w:rPr>
          <w:rFonts w:ascii="Times New Roman" w:hAnsi="Times New Roman" w:cs="Times New Roman"/>
          <w:sz w:val="24"/>
          <w:szCs w:val="20"/>
        </w:rPr>
        <w:t xml:space="preserve"> </w:t>
      </w:r>
      <w:r>
        <w:rPr>
          <w:rFonts w:ascii="Times New Roman" w:hAnsi="Times New Roman" w:cs="Times New Roman"/>
          <w:sz w:val="24"/>
        </w:rPr>
        <w:t>(dále: „objednatel“)</w:t>
      </w:r>
    </w:p>
    <w:p w14:paraId="4CEAB9A0" w14:textId="77777777" w:rsidR="00637544" w:rsidRDefault="00637544">
      <w:pPr>
        <w:spacing w:before="40" w:after="40"/>
        <w:rPr>
          <w:rFonts w:ascii="Times New Roman" w:hAnsi="Times New Roman" w:cs="Times New Roman"/>
          <w:b/>
          <w:sz w:val="24"/>
        </w:rPr>
      </w:pPr>
    </w:p>
    <w:p w14:paraId="63E014F3" w14:textId="77777777" w:rsidR="00637544" w:rsidRDefault="00BB0205">
      <w:pPr>
        <w:jc w:val="both"/>
        <w:rPr>
          <w:rFonts w:ascii="Times New Roman" w:hAnsi="Times New Roman" w:cs="Times New Roman"/>
          <w:sz w:val="24"/>
        </w:rPr>
      </w:pPr>
      <w:r>
        <w:rPr>
          <w:rFonts w:ascii="Times New Roman" w:hAnsi="Times New Roman" w:cs="Times New Roman"/>
          <w:b/>
          <w:sz w:val="24"/>
          <w:szCs w:val="20"/>
        </w:rPr>
        <w:t>II. Zhotovitel:</w:t>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r>
      <w:r w:rsidRPr="00057EB5">
        <w:rPr>
          <w:rFonts w:ascii="Times New Roman" w:hAnsi="Times New Roman" w:cs="Times New Roman"/>
          <w:bCs/>
          <w:color w:val="333333"/>
          <w:sz w:val="24"/>
          <w:szCs w:val="20"/>
        </w:rPr>
        <w:t>STAVONEL, spol. s r.o.</w:t>
      </w:r>
    </w:p>
    <w:p w14:paraId="2690A8B6" w14:textId="77777777" w:rsidR="00637544" w:rsidRDefault="00BB0205">
      <w:pPr>
        <w:tabs>
          <w:tab w:val="left" w:pos="1418"/>
          <w:tab w:val="left" w:pos="4395"/>
        </w:tabs>
        <w:spacing w:before="40" w:after="40"/>
        <w:rPr>
          <w:rFonts w:ascii="Times New Roman" w:hAnsi="Times New Roman" w:cs="Times New Roman"/>
          <w:b/>
          <w:i/>
          <w:color w:val="1C1C1C"/>
          <w:sz w:val="24"/>
        </w:rPr>
      </w:pPr>
      <w:r>
        <w:rPr>
          <w:rFonts w:ascii="Times New Roman" w:hAnsi="Times New Roman" w:cs="Times New Roman"/>
          <w:sz w:val="24"/>
        </w:rPr>
        <w:tab/>
      </w:r>
      <w:r>
        <w:rPr>
          <w:rFonts w:ascii="Times New Roman" w:eastAsia="Times New Roman" w:hAnsi="Times New Roman" w:cs="Times New Roman"/>
          <w:b/>
          <w:sz w:val="24"/>
        </w:rPr>
        <w:t>se sídlem:</w:t>
      </w:r>
      <w:r>
        <w:rPr>
          <w:rFonts w:ascii="Times New Roman" w:hAnsi="Times New Roman" w:cs="Times New Roman"/>
          <w:color w:val="FF0000"/>
          <w:sz w:val="24"/>
        </w:rPr>
        <w:t xml:space="preserve">                              </w:t>
      </w:r>
      <w:r>
        <w:rPr>
          <w:rFonts w:ascii="Times New Roman" w:hAnsi="Times New Roman" w:cs="Times New Roman"/>
          <w:color w:val="1C1C1C"/>
          <w:sz w:val="24"/>
        </w:rPr>
        <w:t>Komenského náměstí 39/19, 284 01 Kutná Hora</w:t>
      </w:r>
    </w:p>
    <w:p w14:paraId="16A52051" w14:textId="1CBF5C16" w:rsidR="00637544" w:rsidRDefault="00BB0205">
      <w:pPr>
        <w:tabs>
          <w:tab w:val="left" w:pos="1418"/>
          <w:tab w:val="left" w:pos="4395"/>
        </w:tabs>
        <w:spacing w:before="40" w:after="40"/>
        <w:rPr>
          <w:rFonts w:ascii="Times New Roman" w:hAnsi="Times New Roman" w:cs="Times New Roman"/>
          <w:color w:val="1C1C1C"/>
          <w:sz w:val="24"/>
        </w:rPr>
      </w:pPr>
      <w:r>
        <w:rPr>
          <w:rFonts w:ascii="Times New Roman" w:hAnsi="Times New Roman" w:cs="Times New Roman"/>
          <w:b/>
          <w:i/>
          <w:color w:val="1C1C1C"/>
          <w:sz w:val="24"/>
        </w:rPr>
        <w:tab/>
        <w:t xml:space="preserve"> </w:t>
      </w:r>
      <w:r>
        <w:rPr>
          <w:rFonts w:ascii="Times New Roman" w:eastAsia="Times New Roman" w:hAnsi="Times New Roman" w:cs="Times New Roman"/>
          <w:b/>
          <w:color w:val="1C1C1C"/>
          <w:sz w:val="24"/>
        </w:rPr>
        <w:t>zastoupen:</w:t>
      </w:r>
      <w:r>
        <w:rPr>
          <w:rFonts w:ascii="Times New Roman" w:hAnsi="Times New Roman" w:cs="Times New Roman"/>
          <w:b/>
          <w:i/>
          <w:color w:val="1C1C1C"/>
          <w:sz w:val="24"/>
        </w:rPr>
        <w:t xml:space="preserve"> </w:t>
      </w:r>
      <w:r>
        <w:rPr>
          <w:rFonts w:ascii="Times New Roman" w:hAnsi="Times New Roman" w:cs="Times New Roman"/>
          <w:color w:val="1C1C1C"/>
          <w:sz w:val="24"/>
        </w:rPr>
        <w:t xml:space="preserve">                           </w:t>
      </w:r>
      <w:proofErr w:type="spellStart"/>
      <w:r w:rsidR="00B9188C">
        <w:rPr>
          <w:rFonts w:ascii="Times New Roman" w:hAnsi="Times New Roman" w:cs="Times New Roman"/>
          <w:color w:val="1C1C1C"/>
          <w:sz w:val="24"/>
        </w:rPr>
        <w:t>xxxxxxxxxxxxxxxx</w:t>
      </w:r>
      <w:proofErr w:type="spellEnd"/>
      <w:r w:rsidR="00057EB5">
        <w:rPr>
          <w:rFonts w:ascii="Times New Roman" w:hAnsi="Times New Roman" w:cs="Times New Roman"/>
          <w:color w:val="1C1C1C"/>
          <w:sz w:val="24"/>
        </w:rPr>
        <w:t>, jednatelem</w:t>
      </w:r>
      <w:r>
        <w:rPr>
          <w:rFonts w:ascii="Times New Roman" w:hAnsi="Times New Roman" w:cs="Times New Roman"/>
          <w:color w:val="1C1C1C"/>
          <w:sz w:val="24"/>
        </w:rPr>
        <w:tab/>
      </w:r>
    </w:p>
    <w:p w14:paraId="57D580DE" w14:textId="77777777" w:rsidR="00637544" w:rsidRDefault="00BB0205">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bCs/>
          <w:color w:val="1C1C1C"/>
          <w:sz w:val="24"/>
        </w:rPr>
      </w:pPr>
      <w:r>
        <w:rPr>
          <w:rFonts w:ascii="Times New Roman" w:hAnsi="Times New Roman" w:cs="Times New Roman"/>
          <w:color w:val="1C1C1C"/>
          <w:sz w:val="24"/>
        </w:rPr>
        <w:tab/>
      </w:r>
      <w:r>
        <w:rPr>
          <w:rFonts w:ascii="Times New Roman" w:hAnsi="Times New Roman" w:cs="Times New Roman"/>
          <w:color w:val="1C1C1C"/>
          <w:sz w:val="24"/>
        </w:rPr>
        <w:tab/>
      </w:r>
      <w:r>
        <w:rPr>
          <w:rFonts w:ascii="Times New Roman" w:hAnsi="Times New Roman" w:cs="Times New Roman"/>
          <w:b/>
          <w:color w:val="1C1C1C"/>
          <w:sz w:val="24"/>
        </w:rPr>
        <w:t xml:space="preserve">                      IČO: </w:t>
      </w:r>
      <w:r>
        <w:rPr>
          <w:rFonts w:ascii="Times New Roman" w:hAnsi="Times New Roman" w:cs="Times New Roman"/>
          <w:b/>
          <w:color w:val="1C1C1C"/>
          <w:sz w:val="24"/>
        </w:rPr>
        <w:tab/>
        <w:t xml:space="preserve">         </w:t>
      </w:r>
      <w:r>
        <w:rPr>
          <w:rFonts w:ascii="Times New Roman" w:hAnsi="Times New Roman" w:cs="Times New Roman"/>
          <w:color w:val="1C1C1C"/>
          <w:sz w:val="24"/>
        </w:rPr>
        <w:t>25737082</w:t>
      </w:r>
      <w:r>
        <w:rPr>
          <w:rFonts w:ascii="Times New Roman" w:hAnsi="Times New Roman" w:cs="Times New Roman"/>
          <w:b/>
          <w:color w:val="1C1C1C"/>
          <w:sz w:val="24"/>
        </w:rPr>
        <w:tab/>
      </w:r>
    </w:p>
    <w:p w14:paraId="34BD9C64" w14:textId="77777777" w:rsidR="00637544" w:rsidRDefault="00BB0205">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color w:val="1C1C1C"/>
          <w:sz w:val="24"/>
        </w:rPr>
      </w:pPr>
      <w:r>
        <w:rPr>
          <w:rFonts w:ascii="Times New Roman" w:hAnsi="Times New Roman" w:cs="Times New Roman"/>
          <w:b/>
          <w:bCs/>
          <w:color w:val="1C1C1C"/>
          <w:sz w:val="24"/>
        </w:rPr>
        <w:tab/>
      </w:r>
      <w:r>
        <w:rPr>
          <w:rFonts w:ascii="Times New Roman" w:hAnsi="Times New Roman" w:cs="Times New Roman"/>
          <w:b/>
          <w:bCs/>
          <w:color w:val="1C1C1C"/>
          <w:sz w:val="24"/>
        </w:rPr>
        <w:tab/>
      </w:r>
      <w:r>
        <w:rPr>
          <w:rFonts w:ascii="Times New Roman" w:hAnsi="Times New Roman" w:cs="Times New Roman"/>
          <w:b/>
          <w:bCs/>
          <w:color w:val="1C1C1C"/>
          <w:sz w:val="24"/>
        </w:rPr>
        <w:tab/>
      </w:r>
      <w:r>
        <w:rPr>
          <w:rFonts w:ascii="Times New Roman" w:hAnsi="Times New Roman" w:cs="Times New Roman"/>
          <w:b/>
          <w:bCs/>
          <w:color w:val="1C1C1C"/>
          <w:sz w:val="24"/>
        </w:rPr>
        <w:tab/>
        <w:t xml:space="preserve">        DIČ: </w:t>
      </w:r>
      <w:r>
        <w:rPr>
          <w:rFonts w:ascii="Times New Roman" w:hAnsi="Times New Roman" w:cs="Times New Roman"/>
          <w:b/>
          <w:bCs/>
          <w:color w:val="1C1C1C"/>
          <w:sz w:val="24"/>
        </w:rPr>
        <w:tab/>
        <w:t xml:space="preserve">         </w:t>
      </w:r>
      <w:r>
        <w:rPr>
          <w:rFonts w:ascii="Times New Roman" w:hAnsi="Times New Roman" w:cs="Times New Roman"/>
          <w:color w:val="1C1C1C"/>
          <w:sz w:val="24"/>
        </w:rPr>
        <w:t>CZ25737082</w:t>
      </w:r>
    </w:p>
    <w:p w14:paraId="692576B3" w14:textId="4F15D3B1" w:rsidR="00637544" w:rsidRDefault="00BB0205">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color w:val="1C1C1C"/>
          <w:sz w:val="24"/>
        </w:rPr>
      </w:pPr>
      <w:r>
        <w:rPr>
          <w:rFonts w:ascii="Times New Roman" w:hAnsi="Times New Roman" w:cs="Times New Roman"/>
          <w:color w:val="1C1C1C"/>
          <w:sz w:val="24"/>
        </w:rPr>
        <w:t xml:space="preserve">                                    </w:t>
      </w:r>
      <w:r>
        <w:rPr>
          <w:rFonts w:ascii="Times New Roman" w:hAnsi="Times New Roman" w:cs="Times New Roman"/>
          <w:b/>
          <w:color w:val="1C1C1C"/>
          <w:sz w:val="24"/>
        </w:rPr>
        <w:t xml:space="preserve">Bankovní spojení:    </w:t>
      </w:r>
      <w:proofErr w:type="spellStart"/>
      <w:r w:rsidR="00B9188C">
        <w:rPr>
          <w:rFonts w:ascii="Times New Roman" w:hAnsi="Times New Roman" w:cs="Times New Roman"/>
          <w:color w:val="1C1C1C"/>
          <w:sz w:val="24"/>
        </w:rPr>
        <w:t>xxxxxxxxxxxxx</w:t>
      </w:r>
      <w:proofErr w:type="spellEnd"/>
    </w:p>
    <w:p w14:paraId="5D47B114" w14:textId="75DC9B77" w:rsidR="00637544" w:rsidRDefault="00BB0205">
      <w:pPr>
        <w:spacing w:before="40" w:after="40"/>
        <w:rPr>
          <w:rFonts w:ascii="Times New Roman" w:hAnsi="Times New Roman" w:cs="Times New Roman"/>
          <w:color w:val="1C1C1C"/>
          <w:sz w:val="24"/>
          <w:szCs w:val="20"/>
        </w:rPr>
      </w:pPr>
      <w:r>
        <w:rPr>
          <w:rFonts w:ascii="Times New Roman" w:hAnsi="Times New Roman" w:cs="Times New Roman"/>
          <w:color w:val="1C1C1C"/>
          <w:sz w:val="24"/>
        </w:rPr>
        <w:tab/>
      </w:r>
      <w:r>
        <w:rPr>
          <w:rFonts w:ascii="Times New Roman" w:hAnsi="Times New Roman" w:cs="Times New Roman"/>
          <w:color w:val="1C1C1C"/>
          <w:sz w:val="24"/>
        </w:rPr>
        <w:tab/>
      </w:r>
      <w:r>
        <w:rPr>
          <w:rFonts w:ascii="Times New Roman" w:hAnsi="Times New Roman" w:cs="Times New Roman"/>
          <w:color w:val="1C1C1C"/>
          <w:sz w:val="24"/>
        </w:rPr>
        <w:tab/>
      </w:r>
      <w:r>
        <w:rPr>
          <w:rFonts w:ascii="Times New Roman" w:hAnsi="Times New Roman" w:cs="Times New Roman"/>
          <w:b/>
          <w:color w:val="1C1C1C"/>
          <w:sz w:val="24"/>
        </w:rPr>
        <w:t xml:space="preserve">Číslo účtu: </w:t>
      </w:r>
      <w:r>
        <w:rPr>
          <w:rFonts w:ascii="Times New Roman" w:hAnsi="Times New Roman" w:cs="Times New Roman"/>
          <w:b/>
          <w:color w:val="1C1C1C"/>
          <w:sz w:val="24"/>
        </w:rPr>
        <w:tab/>
        <w:t xml:space="preserve">            </w:t>
      </w:r>
      <w:proofErr w:type="spellStart"/>
      <w:r w:rsidR="00B9188C">
        <w:rPr>
          <w:rFonts w:ascii="Times New Roman" w:hAnsi="Times New Roman" w:cs="Times New Roman"/>
          <w:color w:val="1C1C1C"/>
          <w:sz w:val="24"/>
        </w:rPr>
        <w:t>xxxxxxxxxxxxxxx</w:t>
      </w:r>
      <w:proofErr w:type="spellEnd"/>
      <w:r>
        <w:rPr>
          <w:rFonts w:ascii="Times New Roman" w:hAnsi="Times New Roman" w:cs="Times New Roman"/>
          <w:b/>
          <w:color w:val="1C1C1C"/>
          <w:sz w:val="24"/>
        </w:rPr>
        <w:tab/>
        <w:t xml:space="preserve">  </w:t>
      </w:r>
    </w:p>
    <w:p w14:paraId="2261365E" w14:textId="77777777" w:rsidR="00637544" w:rsidRDefault="00BB0205">
      <w:pPr>
        <w:jc w:val="both"/>
        <w:rPr>
          <w:rFonts w:ascii="Times New Roman" w:hAnsi="Times New Roman" w:cs="Times New Roman"/>
          <w:color w:val="1C1C1C"/>
          <w:sz w:val="24"/>
        </w:rPr>
      </w:pPr>
      <w:r>
        <w:rPr>
          <w:rFonts w:ascii="Times New Roman" w:hAnsi="Times New Roman" w:cs="Times New Roman"/>
          <w:color w:val="1C1C1C"/>
          <w:sz w:val="24"/>
          <w:szCs w:val="20"/>
        </w:rPr>
        <w:t>Společnost zapsána v Obchodním rejstříku vedeném Městským soudem</w:t>
      </w:r>
      <w:r>
        <w:rPr>
          <w:rFonts w:ascii="Times New Roman" w:hAnsi="Times New Roman" w:cs="Times New Roman"/>
          <w:b/>
          <w:color w:val="1C1C1C"/>
          <w:sz w:val="24"/>
          <w:szCs w:val="20"/>
        </w:rPr>
        <w:t xml:space="preserve"> </w:t>
      </w:r>
      <w:r>
        <w:rPr>
          <w:rFonts w:ascii="Times New Roman" w:hAnsi="Times New Roman" w:cs="Times New Roman"/>
          <w:color w:val="1C1C1C"/>
          <w:sz w:val="24"/>
          <w:szCs w:val="20"/>
        </w:rPr>
        <w:t>v Praze</w:t>
      </w:r>
    </w:p>
    <w:p w14:paraId="066F6F6C" w14:textId="77777777" w:rsidR="00637544" w:rsidRDefault="00BB0205">
      <w:pPr>
        <w:tabs>
          <w:tab w:val="left" w:pos="2127"/>
        </w:tabs>
        <w:jc w:val="center"/>
        <w:rPr>
          <w:rFonts w:ascii="Times New Roman" w:hAnsi="Times New Roman" w:cs="Times New Roman"/>
          <w:color w:val="1C1C1C"/>
          <w:sz w:val="24"/>
        </w:rPr>
      </w:pPr>
      <w:r>
        <w:rPr>
          <w:rFonts w:ascii="Times New Roman" w:hAnsi="Times New Roman" w:cs="Times New Roman"/>
          <w:color w:val="1C1C1C"/>
          <w:sz w:val="24"/>
        </w:rPr>
        <w:t>v oddíle C, složce 65647</w:t>
      </w:r>
    </w:p>
    <w:p w14:paraId="3F2FD6E3" w14:textId="6659C734" w:rsidR="00637544" w:rsidRDefault="00BB0205" w:rsidP="00B9188C">
      <w:pPr>
        <w:jc w:val="both"/>
        <w:rPr>
          <w:rFonts w:ascii="Times New Roman" w:hAnsi="Times New Roman" w:cs="Times New Roman"/>
          <w:color w:val="1C1C1C"/>
          <w:sz w:val="24"/>
        </w:rPr>
      </w:pPr>
      <w:r>
        <w:rPr>
          <w:rFonts w:ascii="Times New Roman" w:hAnsi="Times New Roman" w:cs="Times New Roman"/>
          <w:b/>
          <w:color w:val="1C1C1C"/>
          <w:sz w:val="24"/>
          <w:szCs w:val="20"/>
        </w:rPr>
        <w:t>Zástupce zhotovitele ve věcech technických</w:t>
      </w:r>
      <w:r w:rsidR="00965353">
        <w:rPr>
          <w:rFonts w:ascii="Times New Roman" w:hAnsi="Times New Roman" w:cs="Times New Roman"/>
          <w:b/>
          <w:color w:val="1C1C1C"/>
          <w:sz w:val="24"/>
          <w:szCs w:val="20"/>
        </w:rPr>
        <w:t xml:space="preserve"> a smluvních</w:t>
      </w:r>
      <w:r>
        <w:rPr>
          <w:rFonts w:ascii="Times New Roman" w:hAnsi="Times New Roman" w:cs="Times New Roman"/>
          <w:b/>
          <w:color w:val="1C1C1C"/>
          <w:sz w:val="24"/>
          <w:szCs w:val="20"/>
        </w:rPr>
        <w:t xml:space="preserve">: </w:t>
      </w:r>
      <w:proofErr w:type="spellStart"/>
      <w:r w:rsidR="00B9188C">
        <w:rPr>
          <w:rFonts w:ascii="Times New Roman" w:hAnsi="Times New Roman" w:cs="Times New Roman"/>
          <w:bCs/>
          <w:color w:val="1C1C1C"/>
          <w:sz w:val="24"/>
          <w:szCs w:val="20"/>
        </w:rPr>
        <w:t>xxxxxxxxxxxxxxxxx</w:t>
      </w:r>
      <w:proofErr w:type="spellEnd"/>
    </w:p>
    <w:p w14:paraId="2953A692" w14:textId="77777777" w:rsidR="00637544" w:rsidRDefault="00BB0205">
      <w:pPr>
        <w:spacing w:before="40" w:after="40"/>
        <w:rPr>
          <w:rFonts w:ascii="Times New Roman" w:hAnsi="Times New Roman" w:cs="Times New Roman"/>
          <w:sz w:val="24"/>
        </w:rPr>
      </w:pPr>
      <w:r>
        <w:rPr>
          <w:rFonts w:ascii="Times New Roman" w:hAnsi="Times New Roman" w:cs="Times New Roman"/>
          <w:color w:val="1C1C1C"/>
          <w:sz w:val="24"/>
        </w:rPr>
        <w:t>(dále: „zhotovitel“)</w:t>
      </w:r>
    </w:p>
    <w:p w14:paraId="30D3F1BB" w14:textId="77777777" w:rsidR="00057EB5" w:rsidRDefault="00057EB5">
      <w:pPr>
        <w:rPr>
          <w:rFonts w:ascii="Times New Roman" w:hAnsi="Times New Roman" w:cs="Times New Roman"/>
          <w:sz w:val="24"/>
        </w:rPr>
      </w:pPr>
    </w:p>
    <w:p w14:paraId="0929FC4B" w14:textId="393E9481" w:rsidR="00637544" w:rsidRDefault="00BB0205">
      <w:pPr>
        <w:rPr>
          <w:rFonts w:ascii="Times New Roman" w:hAnsi="Times New Roman" w:cs="Times New Roman"/>
          <w:b/>
          <w:sz w:val="24"/>
          <w:szCs w:val="20"/>
        </w:rPr>
      </w:pPr>
      <w:r>
        <w:rPr>
          <w:rFonts w:ascii="Times New Roman" w:hAnsi="Times New Roman" w:cs="Times New Roman"/>
          <w:sz w:val="24"/>
        </w:rPr>
        <w:t>dnešního dne uzavírají podle ust. § 2586 a násl. zákona č. 89/2012 Sb. v platném znění  (dále jen: „občanský zákoník“)  tuto smlouvu:</w:t>
      </w:r>
    </w:p>
    <w:p w14:paraId="2AC08723" w14:textId="77777777" w:rsidR="00637544" w:rsidRDefault="00637544">
      <w:pPr>
        <w:jc w:val="center"/>
        <w:rPr>
          <w:rFonts w:ascii="Times New Roman" w:hAnsi="Times New Roman" w:cs="Times New Roman"/>
          <w:b/>
          <w:sz w:val="24"/>
          <w:szCs w:val="20"/>
        </w:rPr>
      </w:pPr>
    </w:p>
    <w:p w14:paraId="370D24E7" w14:textId="77777777" w:rsidR="00637544" w:rsidRDefault="00BB0205">
      <w:pPr>
        <w:jc w:val="center"/>
        <w:rPr>
          <w:rFonts w:ascii="Times New Roman" w:hAnsi="Times New Roman" w:cs="Times New Roman"/>
          <w:b/>
          <w:sz w:val="24"/>
          <w:szCs w:val="20"/>
        </w:rPr>
      </w:pPr>
      <w:r>
        <w:rPr>
          <w:rFonts w:ascii="Times New Roman" w:hAnsi="Times New Roman" w:cs="Times New Roman"/>
          <w:b/>
          <w:sz w:val="36"/>
          <w:szCs w:val="36"/>
        </w:rPr>
        <w:t>SMLOUVA O DÍLO</w:t>
      </w:r>
    </w:p>
    <w:p w14:paraId="0E4D8DEF" w14:textId="77777777" w:rsidR="00637544" w:rsidRDefault="00BB0205">
      <w:pPr>
        <w:jc w:val="center"/>
        <w:rPr>
          <w:rFonts w:ascii="Times New Roman" w:hAnsi="Times New Roman" w:cs="Times New Roman"/>
          <w:bCs/>
          <w:sz w:val="28"/>
          <w:szCs w:val="28"/>
        </w:rPr>
      </w:pPr>
      <w:r>
        <w:rPr>
          <w:rFonts w:ascii="Times New Roman" w:hAnsi="Times New Roman" w:cs="Times New Roman"/>
          <w:b/>
          <w:sz w:val="24"/>
          <w:szCs w:val="20"/>
        </w:rPr>
        <w:t>na realizaci veřejné zakázky s názvem:</w:t>
      </w:r>
    </w:p>
    <w:p w14:paraId="504ABF66" w14:textId="77777777" w:rsidR="00637544" w:rsidRDefault="00BB0205">
      <w:pPr>
        <w:jc w:val="center"/>
        <w:rPr>
          <w:rFonts w:ascii="Times New Roman" w:eastAsia="Times New Roman" w:hAnsi="Times New Roman" w:cs="Times New Roman"/>
          <w:b/>
          <w:sz w:val="24"/>
        </w:rPr>
      </w:pPr>
      <w:r>
        <w:rPr>
          <w:rFonts w:ascii="Times New Roman" w:hAnsi="Times New Roman" w:cs="Times New Roman"/>
          <w:bCs/>
          <w:sz w:val="28"/>
          <w:szCs w:val="28"/>
        </w:rPr>
        <w:t>„</w:t>
      </w:r>
      <w:r>
        <w:rPr>
          <w:rFonts w:ascii="Times New Roman" w:hAnsi="Times New Roman" w:cs="Times New Roman"/>
          <w:b/>
          <w:bCs/>
          <w:spacing w:val="32"/>
          <w:sz w:val="28"/>
          <w:szCs w:val="28"/>
        </w:rPr>
        <w:t>Rekonstrukce 4 bytových jednotek a nebytových prostor Školní 401</w:t>
      </w:r>
      <w:r>
        <w:rPr>
          <w:rFonts w:ascii="Times New Roman" w:hAnsi="Times New Roman" w:cs="Times New Roman"/>
          <w:bCs/>
          <w:sz w:val="28"/>
          <w:szCs w:val="28"/>
        </w:rPr>
        <w:t>“</w:t>
      </w:r>
    </w:p>
    <w:p w14:paraId="5E9D8106" w14:textId="77777777" w:rsidR="00637544" w:rsidRDefault="00BB0205">
      <w:pPr>
        <w:pageBreakBefore/>
        <w:spacing w:after="12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Úvodní ustanovení a pojmy</w:t>
      </w:r>
    </w:p>
    <w:p w14:paraId="5B6B9C45" w14:textId="77777777" w:rsidR="00637544" w:rsidRDefault="00BB0205">
      <w:pPr>
        <w:spacing w:after="120"/>
        <w:jc w:val="both"/>
        <w:rPr>
          <w:rFonts w:ascii="Times New Roman" w:eastAsia="Times New Roman" w:hAnsi="Times New Roman" w:cs="Times New Roman"/>
          <w:sz w:val="24"/>
        </w:rPr>
      </w:pPr>
      <w:r>
        <w:rPr>
          <w:rFonts w:ascii="Times New Roman" w:eastAsia="Times New Roman" w:hAnsi="Times New Roman" w:cs="Times New Roman"/>
          <w:sz w:val="24"/>
        </w:rPr>
        <w:t xml:space="preserve">Tato smlouva o dílo (dále: „smlouva“) vychází a je plně v souladu se zadávacími podmínkami, zadávací dokumentací a nabídkou vybraného dodavatele v zadávacím řízení vedeném v režimu zákona č.134/2016 Sb., o zadávání veřejných zakázek (dále: „zákon“) k plnění předmětu této veřejné zakázky s názvem: </w:t>
      </w:r>
      <w:r>
        <w:rPr>
          <w:rFonts w:ascii="Times New Roman" w:eastAsia="Times New Roman" w:hAnsi="Times New Roman" w:cs="Times New Roman"/>
          <w:b/>
          <w:i/>
          <w:sz w:val="24"/>
        </w:rPr>
        <w:t>„</w:t>
      </w:r>
      <w:r>
        <w:rPr>
          <w:rFonts w:ascii="Times New Roman" w:eastAsia="Times New Roman" w:hAnsi="Times New Roman" w:cs="Times New Roman"/>
          <w:b/>
          <w:bCs/>
          <w:i/>
          <w:sz w:val="24"/>
        </w:rPr>
        <w:t>Rekonstrukce 4 bytových jednotek a nebytových prostor Školní 401</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jež předcházelo uzavření této smlouvy (dále: „zadávací řízení“). Zadavatel je ekvivalentním pojmem pro objednatele díla po uzavření této smlouvy. Vybraný dodavatel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Příslušnou projektovou dokumentací je dokumentace zpracovaná v rozsahu stanoveném jiným právním předpisem (vyhláškou č. 169/2016 Sb.).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Součástí této smlouvy jsou veškeré závazky zhotovitele, které zhotovitel uvedl ve své nabídce jako součást kvalifikačních předpokladů, kritérií, standardů, podmínek, náležitostí, kvality či jiných okolností provádění prací a poskytování dodávek z jeho strany v rámci plnění této smlouvy.</w:t>
      </w:r>
    </w:p>
    <w:p w14:paraId="4A56DBC8" w14:textId="77777777" w:rsidR="00637544" w:rsidRDefault="00637544">
      <w:pPr>
        <w:spacing w:after="120"/>
        <w:jc w:val="both"/>
        <w:rPr>
          <w:rFonts w:ascii="Times New Roman" w:eastAsia="Times New Roman" w:hAnsi="Times New Roman" w:cs="Times New Roman"/>
          <w:sz w:val="24"/>
        </w:rPr>
      </w:pPr>
    </w:p>
    <w:p w14:paraId="013A63E6" w14:textId="77777777" w:rsidR="00637544" w:rsidRDefault="00BB0205">
      <w:pPr>
        <w:jc w:val="center"/>
        <w:rPr>
          <w:rFonts w:ascii="Times New Roman" w:hAnsi="Times New Roman" w:cs="Times New Roman"/>
          <w:b/>
          <w:sz w:val="24"/>
          <w:szCs w:val="20"/>
        </w:rPr>
      </w:pPr>
      <w:r>
        <w:rPr>
          <w:rFonts w:ascii="Times New Roman" w:hAnsi="Times New Roman" w:cs="Times New Roman"/>
          <w:b/>
          <w:sz w:val="24"/>
          <w:szCs w:val="20"/>
        </w:rPr>
        <w:t>Článek 1.</w:t>
      </w:r>
    </w:p>
    <w:p w14:paraId="381712AC" w14:textId="77777777" w:rsidR="00637544" w:rsidRDefault="00BB0205">
      <w:pPr>
        <w:jc w:val="center"/>
        <w:rPr>
          <w:rFonts w:ascii="Times New Roman" w:hAnsi="Times New Roman" w:cs="Times New Roman"/>
          <w:b/>
          <w:sz w:val="24"/>
          <w:szCs w:val="20"/>
        </w:rPr>
      </w:pPr>
      <w:r>
        <w:rPr>
          <w:rFonts w:ascii="Times New Roman" w:hAnsi="Times New Roman" w:cs="Times New Roman"/>
          <w:b/>
          <w:sz w:val="24"/>
          <w:szCs w:val="20"/>
        </w:rPr>
        <w:t>Předmět díla</w:t>
      </w:r>
    </w:p>
    <w:p w14:paraId="68341917" w14:textId="77777777" w:rsidR="00637544" w:rsidRDefault="00637544">
      <w:pPr>
        <w:jc w:val="center"/>
        <w:rPr>
          <w:rFonts w:ascii="Times New Roman" w:hAnsi="Times New Roman" w:cs="Times New Roman"/>
          <w:b/>
          <w:sz w:val="24"/>
          <w:szCs w:val="20"/>
        </w:rPr>
      </w:pPr>
    </w:p>
    <w:p w14:paraId="31B36D09" w14:textId="77777777" w:rsidR="00637544" w:rsidRDefault="00BB0205">
      <w:pPr>
        <w:spacing w:after="120"/>
        <w:ind w:left="357" w:hanging="357"/>
        <w:jc w:val="both"/>
        <w:rPr>
          <w:rFonts w:ascii="Times New Roman" w:hAnsi="Times New Roman" w:cs="Times New Roman"/>
          <w:sz w:val="24"/>
          <w:szCs w:val="20"/>
        </w:rPr>
      </w:pPr>
      <w:r>
        <w:rPr>
          <w:rFonts w:ascii="Times New Roman" w:hAnsi="Times New Roman" w:cs="Times New Roman"/>
          <w:sz w:val="24"/>
          <w:szCs w:val="20"/>
        </w:rPr>
        <w:t>1.1 Předmětem díla jsou stavební úpravy bytů v 1. a 2.NP a nebytových prostorů v 1.NP bytového domu č.p. 401 ve Školní ulici v Kutné Hoře. Po úpravách vzniknou dvě bytové jednotky 2+KK ve 2. NP, v 1.NP budou zřízeny dvě bytové jednotky 1+KK a 2+KK a provozovna pečovatelské služby. (dále: „stavba“).</w:t>
      </w:r>
    </w:p>
    <w:p w14:paraId="4B6AB867" w14:textId="77777777" w:rsidR="00637544" w:rsidRDefault="00BB0205">
      <w:pPr>
        <w:spacing w:after="120"/>
        <w:ind w:left="357"/>
        <w:jc w:val="both"/>
        <w:rPr>
          <w:rFonts w:ascii="Times New Roman" w:hAnsi="Times New Roman" w:cs="Times New Roman"/>
          <w:sz w:val="24"/>
          <w:szCs w:val="20"/>
        </w:rPr>
      </w:pPr>
      <w:r>
        <w:rPr>
          <w:rFonts w:ascii="Times New Roman" w:hAnsi="Times New Roman" w:cs="Times New Roman"/>
          <w:sz w:val="24"/>
          <w:szCs w:val="20"/>
        </w:rPr>
        <w:t>Stavební úpravy spočívají zejména ve výměně podlah, dveří, osazení nových zařizovacích předmětů a vybavení. Budou realizovány nové příčky, dozdívky otvorů, vnitřní omítky a obklady stěn. V upravovaných bytech budou provedeny nové rozvody vody, kanalizace, elektroinstalace a plynu.</w:t>
      </w:r>
    </w:p>
    <w:p w14:paraId="583121DB" w14:textId="77777777" w:rsidR="00637544" w:rsidRDefault="00BB0205">
      <w:pPr>
        <w:spacing w:after="120"/>
        <w:ind w:left="357" w:hanging="357"/>
        <w:jc w:val="both"/>
        <w:rPr>
          <w:rFonts w:ascii="Times New Roman" w:hAnsi="Times New Roman" w:cs="Times New Roman"/>
          <w:iCs/>
          <w:sz w:val="24"/>
          <w:szCs w:val="20"/>
        </w:rPr>
      </w:pPr>
      <w:r>
        <w:rPr>
          <w:rFonts w:ascii="Times New Roman" w:hAnsi="Times New Roman" w:cs="Times New Roman"/>
          <w:sz w:val="24"/>
          <w:szCs w:val="20"/>
        </w:rPr>
        <w:t>1.2 Rozsah prací a vymezení předmětu díla je podrobně specifikován všemi částmi projektové dokumentace pro provedení stavby s názvem: „Rekonstrukce 4 bytových jednotek a nebytových prostorů“ vypracované v 10/2020 projektantem Ing. Zuzana Hádková, Kutnohorská stavební – projekce, Partyzánská 313, 284 01 Kutná Hora, IČO: 41427769, číslo zakázky 20 905 a to včetně výkazů výměr i v elektronické podobě (dále: „projektová dokumentace“ nebo „PD“).</w:t>
      </w:r>
    </w:p>
    <w:p w14:paraId="6FECB19C" w14:textId="77777777" w:rsidR="00637544" w:rsidRDefault="00BB0205">
      <w:pPr>
        <w:spacing w:after="120"/>
        <w:ind w:left="357" w:hanging="357"/>
        <w:jc w:val="both"/>
        <w:rPr>
          <w:rFonts w:ascii="Times New Roman" w:hAnsi="Times New Roman" w:cs="Times New Roman"/>
          <w:sz w:val="24"/>
          <w:szCs w:val="20"/>
        </w:rPr>
      </w:pPr>
      <w:r>
        <w:rPr>
          <w:rFonts w:ascii="Times New Roman" w:hAnsi="Times New Roman" w:cs="Times New Roman"/>
          <w:iCs/>
          <w:sz w:val="24"/>
          <w:szCs w:val="20"/>
        </w:rPr>
        <w:t xml:space="preserve">1.3 </w:t>
      </w:r>
      <w:r>
        <w:rPr>
          <w:rFonts w:ascii="Times New Roman" w:hAnsi="Times New Roman" w:cs="Times New Roman"/>
          <w:sz w:val="24"/>
          <w:szCs w:val="20"/>
        </w:rPr>
        <w:t>Standard provedení díla je dán výše uvedenou PD. Dílo je dále kromě zadávací dokumentace veřejné zakázky a nabídky zhotovitele, kterou tvoří také položkový rozpočet stavby v členění položek a s výměrami dle zadávací dokumentace stavby specifikováno i příslušným stavebním povolením. Součástí díla jsou všechny dodávky specifikované v projektové dokumentaci. Přesné vymezení objemu požadovaných prací a dodávek s uvedením jednotlivých položek s konkrétní specifikací je obsaženo v „Položkovém rozpočtu díla“, který je součástí této smlouvy jako její PŘÍLOHA č. 1. Tento položkový rozpočet díla byl sestaven vybraným dodavatelem-zhotovitelem na základě ocenění výkazu výměr obsaženého v PD a byl součástí nabídky zhotovitele jako účastníka v zadávacím řízení, jež předcházelo uzavření této smlouvy. Součástí předmětu díla jsou všechny související dodávky či služby specifikované v projektové dokumentaci.</w:t>
      </w:r>
    </w:p>
    <w:p w14:paraId="6666B2D1" w14:textId="77777777" w:rsidR="00637544" w:rsidRDefault="00BB0205">
      <w:pPr>
        <w:spacing w:after="120"/>
        <w:ind w:left="357" w:hanging="357"/>
        <w:jc w:val="both"/>
        <w:rPr>
          <w:rFonts w:ascii="Times New Roman" w:hAnsi="Times New Roman" w:cs="Times New Roman"/>
          <w:iCs/>
          <w:sz w:val="24"/>
        </w:rPr>
      </w:pPr>
      <w:r>
        <w:rPr>
          <w:rFonts w:ascii="Times New Roman" w:hAnsi="Times New Roman" w:cs="Times New Roman"/>
          <w:sz w:val="24"/>
          <w:szCs w:val="20"/>
        </w:rPr>
        <w:lastRenderedPageBreak/>
        <w:t xml:space="preserve">1.4 Předmět plnění díla zahrnuje realizaci veškerých technických a organizačních opatření nutných k zajištění průběhu stavebních prací a celého díla, zejména přechodná dopravní a ochranná technická a bezpečnostní opatření a dodávky energií.  </w:t>
      </w:r>
    </w:p>
    <w:p w14:paraId="0CE6F397" w14:textId="77777777" w:rsidR="00637544" w:rsidRDefault="00BB0205">
      <w:pPr>
        <w:spacing w:after="120"/>
        <w:ind w:left="360" w:hanging="360"/>
        <w:jc w:val="both"/>
        <w:rPr>
          <w:rFonts w:ascii="Times New Roman" w:eastAsia="Times New Roman" w:hAnsi="Times New Roman" w:cs="Times New Roman"/>
          <w:sz w:val="20"/>
          <w:szCs w:val="20"/>
        </w:rPr>
      </w:pPr>
      <w:r>
        <w:rPr>
          <w:rFonts w:ascii="Times New Roman" w:hAnsi="Times New Roman" w:cs="Times New Roman"/>
          <w:iCs/>
          <w:sz w:val="24"/>
        </w:rPr>
        <w:t>Mimo vlastní provedení stavebních prací je tedy součástí předmětu díla dále zejména:</w:t>
      </w:r>
    </w:p>
    <w:p w14:paraId="131B9E68"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zabezpečení vytyčení veškerých stávajících inženýrských sítí včetně zajištění vyjádření, odpovědnost za jejich neporušení během výstavby a zpětné předání jejich správcům, spolupráce se správci inženýrských sítí, </w:t>
      </w:r>
    </w:p>
    <w:p w14:paraId="2598B840"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zabezpečení podmínek stanovených správci inženýrských sítí,</w:t>
      </w:r>
    </w:p>
    <w:p w14:paraId="6EE13920"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zabezpečení a předání geodetického zaměření stavby v písemné a digitální formě (JTSK, B.p.v.),  na CD ve formátu DGN a DWG),</w:t>
      </w:r>
    </w:p>
    <w:p w14:paraId="51598493"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provedení opatření k dočasné ochraně konstrukcí a staveb, opatření k ochraně a zabezpečení strojů </w:t>
      </w:r>
      <w:r>
        <w:rPr>
          <w:rFonts w:ascii="Times New Roman" w:eastAsia="Times New Roman" w:hAnsi="Times New Roman" w:cs="Times New Roman"/>
          <w:sz w:val="20"/>
          <w:szCs w:val="20"/>
        </w:rPr>
        <w:br/>
        <w:t>a materiálů na staveništi,</w:t>
      </w:r>
    </w:p>
    <w:p w14:paraId="723FD04B"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odvoz a uložení vybouraných hmot a staveb včetně poplatku za uskladnění,</w:t>
      </w:r>
    </w:p>
    <w:p w14:paraId="1526C5BC"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veškeré práce a dodávky související s bezpečnostními opatřeními na ochranu lidí a majetku,</w:t>
      </w:r>
    </w:p>
    <w:p w14:paraId="0B7C73C6"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ostraha stavby a staveniště, zajištění bezpečnosti práce a ochrany životního prostředí,</w:t>
      </w:r>
    </w:p>
    <w:p w14:paraId="4072286E"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součinnosti s objednatelem projednání a zajištění případného zvláštního užívání komunikací </w:t>
      </w:r>
      <w:r>
        <w:rPr>
          <w:rFonts w:ascii="Times New Roman" w:eastAsia="Times New Roman" w:hAnsi="Times New Roman" w:cs="Times New Roman"/>
          <w:sz w:val="20"/>
          <w:szCs w:val="20"/>
        </w:rPr>
        <w:br/>
        <w:t>a veřejných ploch včetně úhrady vyměřených poplatků a nájemného,</w:t>
      </w:r>
    </w:p>
    <w:p w14:paraId="7685D1F5"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úklidu znečištěných komunikací vlivem stavební činnosti,</w:t>
      </w:r>
    </w:p>
    <w:p w14:paraId="06D4A795"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zajištění atestů a dokladů o požadovaných vlastnostech výrobků a předání všech dokumentů </w:t>
      </w:r>
      <w:r>
        <w:rPr>
          <w:rFonts w:ascii="Times New Roman" w:eastAsia="Times New Roman" w:hAnsi="Times New Roman" w:cs="Times New Roman"/>
          <w:sz w:val="20"/>
          <w:szCs w:val="20"/>
        </w:rPr>
        <w:br/>
        <w:t>a podkladů pro vydání kolaudačního rozhodnutí,</w:t>
      </w:r>
    </w:p>
    <w:p w14:paraId="272DB11C"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14:paraId="1EF03892"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účast na kontrolních dnech, projednávání s dotčenými orgány,</w:t>
      </w:r>
    </w:p>
    <w:p w14:paraId="00B6F1C4"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zřízení a odstranění zařízení staveniště včetně napojení na inženýrské sítě,</w:t>
      </w:r>
    </w:p>
    <w:p w14:paraId="05658C93"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osvětlení pracovišť, je-li to pro realizaci díla nutné,</w:t>
      </w:r>
    </w:p>
    <w:p w14:paraId="23CEA8DD"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koordinační a kompletační činnost celé stavby, součinnost s objednatelem k doložení potřebných dokumentů vyžadovaných příslušným stavebním úřadem,</w:t>
      </w:r>
    </w:p>
    <w:p w14:paraId="4A30F3DE"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souladu s platnými rozhodnutími a vyjádřeními povinnost oznámit zahájení stavebních prací např. správcům sítí, archeologickému průzkumu apod.,</w:t>
      </w:r>
    </w:p>
    <w:p w14:paraId="5308746F" w14:textId="77777777" w:rsidR="00637544" w:rsidRDefault="00BB0205">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respektování obecných podmínek daných povoleními k realizaci stavby, a to zejména:</w:t>
      </w:r>
    </w:p>
    <w:p w14:paraId="0667B453" w14:textId="77777777" w:rsidR="00637544" w:rsidRDefault="00BB0205">
      <w:pPr>
        <w:pStyle w:val="Odstavecseseznamem1"/>
        <w:numPr>
          <w:ilvl w:val="1"/>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vedení průběžné evidence odpadů vzniklých při stavební činnosti</w:t>
      </w:r>
    </w:p>
    <w:p w14:paraId="537D7A24" w14:textId="77777777" w:rsidR="00637544" w:rsidRDefault="00BB0205">
      <w:pPr>
        <w:pStyle w:val="Odstavecseseznamem1"/>
        <w:numPr>
          <w:ilvl w:val="1"/>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předložení dokladů o jejich nezávadném zneškodňování.</w:t>
      </w:r>
    </w:p>
    <w:p w14:paraId="0FC39471" w14:textId="77777777" w:rsidR="00637544" w:rsidRDefault="00637544">
      <w:pPr>
        <w:tabs>
          <w:tab w:val="left" w:pos="900"/>
        </w:tabs>
        <w:spacing w:after="60"/>
        <w:ind w:left="1440"/>
        <w:jc w:val="both"/>
        <w:rPr>
          <w:rFonts w:ascii="Times New Roman" w:eastAsia="Times New Roman" w:hAnsi="Times New Roman" w:cs="Times New Roman"/>
          <w:sz w:val="20"/>
          <w:szCs w:val="20"/>
        </w:rPr>
      </w:pPr>
    </w:p>
    <w:p w14:paraId="5D2272F7" w14:textId="77777777" w:rsidR="00637544" w:rsidRDefault="00BB0205">
      <w:pPr>
        <w:ind w:left="360" w:hanging="360"/>
        <w:jc w:val="both"/>
        <w:rPr>
          <w:rFonts w:ascii="Times New Roman" w:hAnsi="Times New Roman" w:cs="Times New Roman"/>
          <w:sz w:val="20"/>
          <w:szCs w:val="20"/>
        </w:rPr>
      </w:pPr>
      <w:r>
        <w:rPr>
          <w:rFonts w:ascii="Times New Roman" w:hAnsi="Times New Roman" w:cs="Times New Roman"/>
          <w:sz w:val="24"/>
          <w:szCs w:val="20"/>
        </w:rPr>
        <w:t>1.5</w:t>
      </w:r>
      <w:r>
        <w:rPr>
          <w:rFonts w:ascii="Times New Roman" w:hAnsi="Times New Roman" w:cs="Times New Roman"/>
          <w:b/>
          <w:sz w:val="24"/>
          <w:szCs w:val="20"/>
        </w:rPr>
        <w:t xml:space="preserve"> </w:t>
      </w:r>
      <w:r>
        <w:rPr>
          <w:rFonts w:ascii="Times New Roman" w:hAnsi="Times New Roman" w:cs="Times New Roman"/>
          <w:sz w:val="24"/>
          <w:szCs w:val="20"/>
        </w:rPr>
        <w:t>Předmětem díla je i zhotovení</w:t>
      </w:r>
      <w:r>
        <w:rPr>
          <w:rFonts w:ascii="Times New Roman" w:hAnsi="Times New Roman" w:cs="Times New Roman"/>
          <w:b/>
          <w:sz w:val="24"/>
          <w:szCs w:val="20"/>
        </w:rPr>
        <w:t xml:space="preserve"> Dokumentace skutečného provedení stavby, </w:t>
      </w:r>
      <w:r>
        <w:rPr>
          <w:rFonts w:ascii="Times New Roman" w:hAnsi="Times New Roman" w:cs="Times New Roman"/>
          <w:sz w:val="24"/>
          <w:szCs w:val="20"/>
        </w:rPr>
        <w:t>která  bude vypracována dle vyhlášky č. 499/2006 Sb., o dokumentaci staveb, bude odevzdána ve 4 paré listinného vyhotovení a 1 vyhotovení v digitální formě při dodržení dále uvedených zásad:</w:t>
      </w:r>
    </w:p>
    <w:p w14:paraId="0DA14540" w14:textId="77777777" w:rsidR="00637544" w:rsidRDefault="00BB0205">
      <w:pPr>
        <w:numPr>
          <w:ilvl w:val="0"/>
          <w:numId w:val="2"/>
        </w:numPr>
        <w:jc w:val="both"/>
        <w:rPr>
          <w:rFonts w:ascii="Times New Roman" w:hAnsi="Times New Roman" w:cs="Times New Roman"/>
          <w:sz w:val="20"/>
          <w:szCs w:val="20"/>
        </w:rPr>
      </w:pPr>
      <w:r>
        <w:rPr>
          <w:rFonts w:ascii="Times New Roman" w:hAnsi="Times New Roman" w:cs="Times New Roman"/>
          <w:sz w:val="20"/>
          <w:szCs w:val="20"/>
        </w:rPr>
        <w:t>do PD budou zřetelně  vyznačeny  všechny   změny, k nimž  došlo  v průběhu   zhotovení  díla,</w:t>
      </w:r>
    </w:p>
    <w:p w14:paraId="7EEA61B7" w14:textId="77777777" w:rsidR="00637544" w:rsidRDefault="00BB0205">
      <w:pPr>
        <w:numPr>
          <w:ilvl w:val="0"/>
          <w:numId w:val="2"/>
        </w:numPr>
        <w:jc w:val="both"/>
        <w:rPr>
          <w:rFonts w:ascii="Times New Roman" w:hAnsi="Times New Roman" w:cs="Times New Roman"/>
          <w:sz w:val="20"/>
          <w:szCs w:val="20"/>
        </w:rPr>
      </w:pPr>
      <w:r>
        <w:rPr>
          <w:rFonts w:ascii="Times New Roman" w:hAnsi="Times New Roman" w:cs="Times New Roman"/>
          <w:sz w:val="20"/>
          <w:szCs w:val="20"/>
        </w:rPr>
        <w:t>ty části PD, u kterých  nedošlo   k žádným  změnám, budou  označeny  nápisem : „beze změn“,</w:t>
      </w:r>
    </w:p>
    <w:p w14:paraId="00B3B5E6" w14:textId="77777777" w:rsidR="00637544" w:rsidRDefault="00BB0205">
      <w:pPr>
        <w:numPr>
          <w:ilvl w:val="0"/>
          <w:numId w:val="2"/>
        </w:numPr>
        <w:jc w:val="both"/>
        <w:rPr>
          <w:rFonts w:ascii="Times New Roman" w:hAnsi="Times New Roman" w:cs="Times New Roman"/>
          <w:sz w:val="20"/>
          <w:szCs w:val="20"/>
        </w:rPr>
      </w:pPr>
      <w:r>
        <w:rPr>
          <w:rFonts w:ascii="Times New Roman" w:hAnsi="Times New Roman" w:cs="Times New Roman"/>
          <w:sz w:val="20"/>
          <w:szCs w:val="20"/>
        </w:rPr>
        <w:t>každý  výkres  dokumentace o skutečném  provedení  stavby bude  opatřen  jménem  a příjmením  osoby,  která  změny zakreslila,  jejím podpisem  a razítkem  zhotovitele,</w:t>
      </w:r>
    </w:p>
    <w:p w14:paraId="0955FB52" w14:textId="77777777" w:rsidR="00637544" w:rsidRDefault="00BB0205">
      <w:pPr>
        <w:numPr>
          <w:ilvl w:val="0"/>
          <w:numId w:val="2"/>
        </w:numPr>
        <w:jc w:val="both"/>
        <w:rPr>
          <w:rFonts w:ascii="Times New Roman" w:hAnsi="Times New Roman" w:cs="Times New Roman"/>
          <w:iCs/>
          <w:sz w:val="20"/>
          <w:szCs w:val="20"/>
        </w:rPr>
      </w:pPr>
      <w:r>
        <w:rPr>
          <w:rFonts w:ascii="Times New Roman" w:hAnsi="Times New Roman" w:cs="Times New Roman"/>
          <w:sz w:val="20"/>
          <w:szCs w:val="20"/>
        </w:rPr>
        <w:t>u výkresů obsahujících  změnu  proti  PD   bude   přiložen  i doklad (minimálně zápis ve stavebním deníku), ze  kterého   bude  vyplývat projednání  změny  s odpovědnou  osobou  zadavatele (objednatele) a její souhlasné stanovisko,</w:t>
      </w:r>
    </w:p>
    <w:p w14:paraId="42972632" w14:textId="77777777" w:rsidR="00637544" w:rsidRDefault="00BB0205">
      <w:pPr>
        <w:numPr>
          <w:ilvl w:val="0"/>
          <w:numId w:val="2"/>
        </w:numPr>
        <w:jc w:val="both"/>
        <w:rPr>
          <w:rFonts w:ascii="Times New Roman" w:hAnsi="Times New Roman" w:cs="Times New Roman"/>
          <w:iCs/>
          <w:sz w:val="20"/>
          <w:szCs w:val="20"/>
        </w:rPr>
      </w:pPr>
      <w:r>
        <w:rPr>
          <w:rFonts w:ascii="Times New Roman" w:hAnsi="Times New Roman" w:cs="Times New Roman"/>
          <w:iCs/>
          <w:sz w:val="20"/>
          <w:szCs w:val="20"/>
        </w:rPr>
        <w:t>součástí  bude  i celková   situace  skutečného   provedení  díla  včetně  přívodů, přípojek, podzemních i nadzemních  vedení  s údaji o  hloubkách  uložení sítí (tato část  bude  i v digitální  podobě),</w:t>
      </w:r>
    </w:p>
    <w:p w14:paraId="3BA1345A" w14:textId="77777777" w:rsidR="00637544" w:rsidRDefault="00BB0205">
      <w:pPr>
        <w:numPr>
          <w:ilvl w:val="0"/>
          <w:numId w:val="2"/>
        </w:numPr>
        <w:jc w:val="both"/>
        <w:rPr>
          <w:rFonts w:ascii="Times New Roman" w:hAnsi="Times New Roman" w:cs="Times New Roman"/>
          <w:sz w:val="24"/>
          <w:szCs w:val="20"/>
        </w:rPr>
      </w:pPr>
      <w:r>
        <w:rPr>
          <w:rFonts w:ascii="Times New Roman" w:hAnsi="Times New Roman" w:cs="Times New Roman"/>
          <w:iCs/>
          <w:sz w:val="20"/>
          <w:szCs w:val="20"/>
        </w:rPr>
        <w:t xml:space="preserve">koncept i čistopis této dokumentace bude předán zhotovitelem objednateli v listinném vyhotovení a v digitální formě ve formátu *.doc nebo *.docx, *.xls nebo *.xlsx, *.dwg, *.dgn. </w:t>
      </w:r>
    </w:p>
    <w:p w14:paraId="32623D4F" w14:textId="77777777" w:rsidR="00637544" w:rsidRDefault="00BB0205">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1.6 Součástí předmětu plnění díla je i případné zpracování dokumentace dílenského zpracování neprefabrikovaných prvků části díla, pokud v průběhu realizace díla vyvstane potřeba takovouto dokumentaci zpracovat k řádnému dokončení díla.</w:t>
      </w:r>
    </w:p>
    <w:p w14:paraId="7DD6C6A7" w14:textId="77777777" w:rsidR="00637544" w:rsidRDefault="00BB0205">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t xml:space="preserve">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w:t>
      </w:r>
      <w:r>
        <w:rPr>
          <w:rFonts w:ascii="Times New Roman" w:hAnsi="Times New Roman" w:cs="Times New Roman"/>
          <w:sz w:val="24"/>
          <w:szCs w:val="20"/>
        </w:rPr>
        <w:lastRenderedPageBreak/>
        <w:t xml:space="preserve">DVD nosiči, jejímž obsahem budou fotografie o stavu a průběhu jednotlivých stěžejních bodů průběhu realizace díla. Je předpokládáno pořízení </w:t>
      </w:r>
      <w:r>
        <w:rPr>
          <w:rFonts w:ascii="Times New Roman" w:hAnsi="Times New Roman" w:cs="Times New Roman"/>
          <w:sz w:val="24"/>
        </w:rPr>
        <w:t xml:space="preserve">800-1000 </w:t>
      </w:r>
      <w:r>
        <w:rPr>
          <w:rFonts w:ascii="Times New Roman" w:hAnsi="Times New Roman" w:cs="Times New Roman"/>
          <w:sz w:val="24"/>
          <w:szCs w:val="20"/>
        </w:rPr>
        <w:t>fotografií každá o velikosti rozlišení 1 fotografie min. 800x600 Pixelů.</w:t>
      </w:r>
    </w:p>
    <w:p w14:paraId="338FF565" w14:textId="77777777" w:rsidR="00637544" w:rsidRDefault="00BB0205">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1.7 Objednatel si vyhrazuje právo požadovat po zhotoviteli provedení dalších prací a dodávek v předmětu díla nezahrnutých, které je zhotovitel povinen na základě výzvy objednatele za úhradu provést a ve vztahu k této změně uzavřít dodatek k této smlouvě. Pokud by objednatel požadoval po zhotoviteli provedení dalších prací a výkonů zcela zřejmě nad rámec sjednaného předmětu díla (tzv. vícepráce), budou tyto vícepráce a dodávky oceněny podle jednotkových cen uvedených v Položkovém rozpočtu a pokud se tyto práce a dodávky v Položkovém rozpočtu nevyskytují, pak jednotkovými cenami ÚRS Praha a.s. platných ke dni učinění výzvy objednatele. Pokud nelze využít pro ocenění těchto prací a dodávek jednotkových cen ÚRS Praha a.s. platných ke dni učinění výzvy objednatele, bude výše ceny těchto prací a dodávek stanovena smluvními stranami jako cena v místě a čase obvyklá. Právo na jejich úhradu vzniká dodavateli až po uzavření příslušného dodatku ke smlouvě. Vždy však bude postupováno v souladu se zákonem.</w:t>
      </w:r>
    </w:p>
    <w:p w14:paraId="34C5FFEE" w14:textId="77777777" w:rsidR="00637544" w:rsidRDefault="00BB0205">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1.8 O neprovedené práce či dodávky (tzv. méněpráce) bude cena díla automaticky ponížena. Objednatel je v tomto ohledu i oprávněn zhotoviteli udělit pokyn, aby některou část díla neprováděl, a zhotovitel se v takovém případě zavazuje takovou část díla neprovést.</w:t>
      </w:r>
    </w:p>
    <w:p w14:paraId="2AF817F1" w14:textId="77777777" w:rsidR="00637544" w:rsidRDefault="00BB0205">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1.9 Objednatel je ve zvláště odůvodněných případech oprávněn i v průběhu realizace požadovat záměny materiálů oproti původně navrženým a sjednaným materiálům na základě dohody obou smluvních stran a to ve formě dodatku smlouvy, nebude-li dohodnuto jinak, a za předpokladu splnění podmínek uvedených v § 222 odst. 7 zákona.</w:t>
      </w:r>
    </w:p>
    <w:p w14:paraId="0ABB4129" w14:textId="77777777" w:rsidR="00637544" w:rsidRDefault="00BB0205">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1.10 Bez předchozího písemného souhlasu objednatele nesmí být použity jiné materiály, technologické postupy nebo provedeny změny proti projektové dokumentaci. Technické standardy použitých materiálů jsou uvedeny v projektové dokumentaci. Současně se zhotovitel zavazuje a odpovídá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odpovídá za to, že prováděné práce na realizaci předmětu díla budou odpovídat standardu a kvalitě prací vyplývajících z této smlouvy.</w:t>
      </w:r>
    </w:p>
    <w:p w14:paraId="4CBF75BF" w14:textId="77777777" w:rsidR="00637544" w:rsidRDefault="00BB0205">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1.11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bude jeho odbornost a kvalifikace v souladu s kvalifikačními předpoklady, které zhotovitel prokazoval jako účastník zadávacího řízení, jež předcházelo uzavření této smlouvy.</w:t>
      </w:r>
    </w:p>
    <w:p w14:paraId="6814EE89" w14:textId="77777777" w:rsidR="00637544" w:rsidRDefault="00BB0205">
      <w:pPr>
        <w:tabs>
          <w:tab w:val="left" w:pos="540"/>
        </w:tabs>
        <w:spacing w:before="120"/>
        <w:ind w:left="357" w:hanging="357"/>
        <w:jc w:val="both"/>
        <w:rPr>
          <w:rFonts w:ascii="Times New Roman" w:hAnsi="Times New Roman" w:cs="Times New Roman"/>
          <w:sz w:val="24"/>
        </w:rPr>
      </w:pPr>
      <w:r>
        <w:rPr>
          <w:rFonts w:ascii="Times New Roman" w:hAnsi="Times New Roman" w:cs="Times New Roman"/>
          <w:sz w:val="24"/>
          <w:szCs w:val="20"/>
        </w:rPr>
        <w:t>1.12 Zhotovitel potvrzuje, že 1 paré kompletní příslušné projektové dokumentace v elektronické podobě převzal při podpisu této smlouvy. Objednatel se zavazuje předat zhotoviteli 1 vyhotovení této kompletní projektové dokumentace v listinné podobě nejpozději ke dni předání staveniště.</w:t>
      </w:r>
    </w:p>
    <w:p w14:paraId="060FE8EC" w14:textId="77777777" w:rsidR="00637544" w:rsidRDefault="00BB0205">
      <w:pPr>
        <w:tabs>
          <w:tab w:val="left" w:pos="540"/>
        </w:tabs>
        <w:spacing w:before="120"/>
        <w:ind w:left="357" w:hanging="357"/>
        <w:jc w:val="both"/>
        <w:rPr>
          <w:rFonts w:ascii="Times New Roman" w:hAnsi="Times New Roman" w:cs="Times New Roman"/>
          <w:sz w:val="24"/>
        </w:rPr>
      </w:pPr>
      <w:r>
        <w:rPr>
          <w:rFonts w:ascii="Times New Roman" w:hAnsi="Times New Roman" w:cs="Times New Roman"/>
          <w:sz w:val="24"/>
        </w:rPr>
        <w:t>1.13</w:t>
      </w:r>
      <w:r>
        <w:rPr>
          <w:rFonts w:ascii="Times New Roman" w:hAnsi="Times New Roman" w:cs="Times New Roman"/>
          <w:sz w:val="24"/>
        </w:rPr>
        <w:tab/>
        <w:t xml:space="preserve">Objednatel je odpovědný za správnost a úplnost předané příslušné projektové dokumentace.  Zhotovitel jako odborně způsobilá osoba má povinnost zkontrolovat technickou část předané projektové dokumentace nejpozději před zahájením prací na příslušné části díla a upozornit zástupce objednatele bez zbytečného odkladu na zjištěné nedostatky a předat mu soupis zjištěných nedostatků předané projektové dokumentace včetně návrhů na jejich odstranění a včetně vymezení dopadu na předmět a cenu díla. O </w:t>
      </w:r>
      <w:r>
        <w:rPr>
          <w:rFonts w:ascii="Times New Roman" w:hAnsi="Times New Roman" w:cs="Times New Roman"/>
          <w:sz w:val="24"/>
        </w:rPr>
        <w:lastRenderedPageBreak/>
        <w:t>těchto změnách odsouhlasených oběma smluvními stranami bude uzavřen dodatek smlouvy, nebude-li dohodnuto jinak.</w:t>
      </w:r>
      <w:r>
        <w:t xml:space="preserve"> </w:t>
      </w:r>
      <w:r>
        <w:rPr>
          <w:rFonts w:ascii="Times New Roman" w:hAnsi="Times New Roman" w:cs="Times New Roman"/>
          <w:sz w:val="24"/>
        </w:rPr>
        <w:t>Touto kontrolou není dotčena odpovědnost objednatele za správnost předané dokumentace.</w:t>
      </w:r>
    </w:p>
    <w:p w14:paraId="2B674F79" w14:textId="77777777" w:rsidR="00637544" w:rsidRDefault="00637544">
      <w:pPr>
        <w:tabs>
          <w:tab w:val="left" w:pos="540"/>
        </w:tabs>
        <w:spacing w:before="120"/>
        <w:ind w:left="357" w:hanging="357"/>
        <w:jc w:val="both"/>
        <w:rPr>
          <w:rFonts w:ascii="Times New Roman" w:hAnsi="Times New Roman" w:cs="Times New Roman"/>
          <w:sz w:val="24"/>
        </w:rPr>
      </w:pPr>
    </w:p>
    <w:p w14:paraId="35608F1A" w14:textId="77777777" w:rsidR="00637544" w:rsidRDefault="00BB0205">
      <w:pPr>
        <w:ind w:left="357"/>
        <w:jc w:val="center"/>
        <w:rPr>
          <w:rFonts w:ascii="Times New Roman" w:hAnsi="Times New Roman" w:cs="Times New Roman"/>
          <w:b/>
          <w:sz w:val="24"/>
          <w:szCs w:val="20"/>
        </w:rPr>
      </w:pPr>
      <w:r>
        <w:rPr>
          <w:rFonts w:ascii="Times New Roman" w:hAnsi="Times New Roman" w:cs="Times New Roman"/>
          <w:b/>
          <w:sz w:val="24"/>
          <w:szCs w:val="20"/>
        </w:rPr>
        <w:t>Článek 2.</w:t>
      </w:r>
    </w:p>
    <w:p w14:paraId="545EB07C" w14:textId="77777777" w:rsidR="00637544" w:rsidRDefault="00BB0205">
      <w:pPr>
        <w:tabs>
          <w:tab w:val="left" w:pos="615"/>
        </w:tabs>
        <w:ind w:left="357"/>
        <w:jc w:val="center"/>
        <w:rPr>
          <w:rFonts w:ascii="Times New Roman" w:hAnsi="Times New Roman" w:cs="Times New Roman"/>
          <w:b/>
          <w:sz w:val="24"/>
          <w:szCs w:val="20"/>
        </w:rPr>
      </w:pPr>
      <w:r>
        <w:rPr>
          <w:rFonts w:ascii="Times New Roman" w:hAnsi="Times New Roman" w:cs="Times New Roman"/>
          <w:b/>
          <w:sz w:val="24"/>
          <w:szCs w:val="20"/>
        </w:rPr>
        <w:t>Místo a doba plnění díla</w:t>
      </w:r>
    </w:p>
    <w:p w14:paraId="4FA56F4B" w14:textId="77777777" w:rsidR="00637544" w:rsidRDefault="00637544">
      <w:pPr>
        <w:tabs>
          <w:tab w:val="left" w:pos="615"/>
        </w:tabs>
        <w:ind w:left="357"/>
        <w:rPr>
          <w:rFonts w:ascii="Times New Roman" w:hAnsi="Times New Roman" w:cs="Times New Roman"/>
          <w:b/>
          <w:sz w:val="24"/>
          <w:szCs w:val="20"/>
        </w:rPr>
      </w:pPr>
    </w:p>
    <w:p w14:paraId="18AB7FD1" w14:textId="77777777" w:rsidR="00637544" w:rsidRDefault="00BB0205">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2.1 </w:t>
      </w:r>
      <w:r>
        <w:rPr>
          <w:rFonts w:ascii="Times New Roman" w:hAnsi="Times New Roman" w:cs="Times New Roman"/>
          <w:sz w:val="24"/>
        </w:rPr>
        <w:t>Místem plnění je město Kutná Hora, ulice Školní, č. p. 401, čísla parcel KN dle vydaného povolení příslušného stavebního úřadu či dle PD.</w:t>
      </w:r>
    </w:p>
    <w:p w14:paraId="06533A2A" w14:textId="77777777" w:rsidR="00637544" w:rsidRDefault="00637544">
      <w:pPr>
        <w:tabs>
          <w:tab w:val="left" w:pos="2880"/>
        </w:tabs>
        <w:ind w:left="540" w:hanging="540"/>
        <w:rPr>
          <w:rFonts w:ascii="Times New Roman" w:hAnsi="Times New Roman" w:cs="Times New Roman"/>
          <w:sz w:val="24"/>
          <w:szCs w:val="20"/>
        </w:rPr>
      </w:pPr>
    </w:p>
    <w:p w14:paraId="41EB0A71" w14:textId="77777777" w:rsidR="00637544" w:rsidRDefault="00BB0205">
      <w:pPr>
        <w:tabs>
          <w:tab w:val="left" w:pos="2880"/>
        </w:tabs>
        <w:ind w:left="540" w:hanging="540"/>
        <w:rPr>
          <w:rFonts w:ascii="Times New Roman" w:hAnsi="Times New Roman" w:cs="Times New Roman"/>
          <w:sz w:val="24"/>
        </w:rPr>
      </w:pPr>
      <w:r>
        <w:rPr>
          <w:rFonts w:ascii="Times New Roman" w:hAnsi="Times New Roman" w:cs="Times New Roman"/>
          <w:sz w:val="24"/>
          <w:szCs w:val="20"/>
        </w:rPr>
        <w:t>2.2 Termíny realizace díla-stavby:</w:t>
      </w:r>
    </w:p>
    <w:p w14:paraId="70FC58D4" w14:textId="77777777" w:rsidR="00637544" w:rsidRDefault="00BB0205">
      <w:pPr>
        <w:tabs>
          <w:tab w:val="left" w:pos="720"/>
        </w:tabs>
        <w:spacing w:after="120"/>
        <w:ind w:left="539"/>
        <w:jc w:val="both"/>
        <w:rPr>
          <w:rFonts w:ascii="Times New Roman" w:hAnsi="Times New Roman" w:cs="Times New Roman"/>
          <w:sz w:val="24"/>
        </w:rPr>
      </w:pPr>
      <w:r>
        <w:rPr>
          <w:rFonts w:ascii="Times New Roman" w:hAnsi="Times New Roman" w:cs="Times New Roman"/>
          <w:sz w:val="24"/>
        </w:rPr>
        <w:t>2.2.1 Zhotovitel zahájí práce na realizaci předmětu díla po předání staveniště objednatelem zhotoviteli.</w:t>
      </w:r>
    </w:p>
    <w:p w14:paraId="1BE8BDAC" w14:textId="77777777" w:rsidR="00637544" w:rsidRDefault="00BB0205">
      <w:pPr>
        <w:tabs>
          <w:tab w:val="left" w:pos="720"/>
        </w:tabs>
        <w:spacing w:after="120"/>
        <w:ind w:left="539"/>
        <w:jc w:val="both"/>
        <w:rPr>
          <w:rFonts w:ascii="Times New Roman" w:eastAsia="Times New Roman" w:hAnsi="Times New Roman" w:cs="Times New Roman"/>
          <w:sz w:val="24"/>
        </w:rPr>
      </w:pPr>
      <w:r>
        <w:rPr>
          <w:rFonts w:ascii="Times New Roman" w:hAnsi="Times New Roman" w:cs="Times New Roman"/>
          <w:sz w:val="24"/>
        </w:rPr>
        <w:t xml:space="preserve">2.2.2 Termín zahájení díla: do 10ti pracovních dnů od data předání staveniště </w:t>
      </w:r>
    </w:p>
    <w:p w14:paraId="4AC11E50" w14:textId="77777777" w:rsidR="00637544" w:rsidRDefault="00BB0205">
      <w:pPr>
        <w:spacing w:before="120"/>
        <w:ind w:firstLine="539"/>
        <w:jc w:val="both"/>
        <w:rPr>
          <w:rFonts w:ascii="Times New Roman" w:eastAsia="Times New Roman" w:hAnsi="Times New Roman" w:cs="Times New Roman"/>
          <w:sz w:val="24"/>
        </w:rPr>
      </w:pPr>
      <w:r>
        <w:rPr>
          <w:rFonts w:ascii="Times New Roman" w:eastAsia="Times New Roman" w:hAnsi="Times New Roman" w:cs="Times New Roman"/>
          <w:sz w:val="24"/>
        </w:rPr>
        <w:t>Předání staveniště bude provedeno v termínu takto:</w:t>
      </w:r>
    </w:p>
    <w:p w14:paraId="6DB4D10E" w14:textId="77777777" w:rsidR="00637544" w:rsidRDefault="00BB0205">
      <w:pPr>
        <w:spacing w:before="120" w:after="120"/>
        <w:ind w:left="539"/>
        <w:jc w:val="both"/>
        <w:rPr>
          <w:rFonts w:ascii="Times New Roman" w:hAnsi="Times New Roman" w:cs="Times New Roman"/>
          <w:b/>
          <w:sz w:val="24"/>
        </w:rPr>
      </w:pPr>
      <w:r>
        <w:rPr>
          <w:rFonts w:ascii="Times New Roman" w:eastAsia="Times New Roman" w:hAnsi="Times New Roman" w:cs="Times New Roman"/>
          <w:sz w:val="24"/>
        </w:rPr>
        <w:t>Termín předání staveniště bude nejpozději do 20 pracovních dnů ode dne uzavření této smlouvy.</w:t>
      </w:r>
    </w:p>
    <w:p w14:paraId="4CC4F8CD" w14:textId="77777777" w:rsidR="00637544" w:rsidRDefault="00BB0205">
      <w:pPr>
        <w:spacing w:before="120" w:after="120"/>
        <w:ind w:left="539"/>
        <w:jc w:val="both"/>
        <w:rPr>
          <w:rFonts w:ascii="Times New Roman" w:hAnsi="Times New Roman" w:cs="Times New Roman"/>
          <w:sz w:val="24"/>
        </w:rPr>
      </w:pPr>
      <w:r>
        <w:rPr>
          <w:rFonts w:ascii="Times New Roman" w:hAnsi="Times New Roman" w:cs="Times New Roman"/>
          <w:b/>
          <w:sz w:val="24"/>
        </w:rPr>
        <w:t>2.2.3 Doba provedení celého díla je nejpozději do 22 týdnů ode dne předání staveniště</w:t>
      </w:r>
      <w:r>
        <w:rPr>
          <w:rFonts w:ascii="Times New Roman" w:hAnsi="Times New Roman" w:cs="Times New Roman"/>
          <w:sz w:val="24"/>
        </w:rPr>
        <w:t>.</w:t>
      </w:r>
    </w:p>
    <w:p w14:paraId="3B89ADE9" w14:textId="77777777" w:rsidR="00637544" w:rsidRDefault="00BB0205">
      <w:pPr>
        <w:spacing w:after="120"/>
        <w:ind w:left="539"/>
        <w:jc w:val="both"/>
        <w:rPr>
          <w:rFonts w:ascii="Times New Roman" w:hAnsi="Times New Roman" w:cs="Times New Roman"/>
          <w:sz w:val="24"/>
        </w:rPr>
      </w:pPr>
      <w:r>
        <w:rPr>
          <w:rFonts w:ascii="Times New Roman" w:hAnsi="Times New Roman" w:cs="Times New Roman"/>
          <w:sz w:val="24"/>
        </w:rPr>
        <w:t xml:space="preserve">Pokud dojde vlivem nepříznivých klimatických podmínek k nemožnosti zahájení plnění díla či přerušení stavebních prací vedoucích k nemožnosti splnění doby provedení díla, bude k tomuto na základě zápisů ve stavebním deníku a následné dohody smluvních stran uzavřen příslušný dodatek této smlouvy. </w:t>
      </w:r>
    </w:p>
    <w:p w14:paraId="2BE18A87" w14:textId="77777777" w:rsidR="00637544" w:rsidRDefault="00BB0205">
      <w:pPr>
        <w:ind w:left="540"/>
        <w:jc w:val="both"/>
        <w:rPr>
          <w:rFonts w:ascii="Times New Roman" w:hAnsi="Times New Roman" w:cs="Times New Roman"/>
          <w:sz w:val="24"/>
        </w:rPr>
      </w:pPr>
      <w:r>
        <w:rPr>
          <w:rFonts w:ascii="Times New Roman" w:hAnsi="Times New Roman" w:cs="Times New Roman"/>
          <w:sz w:val="24"/>
        </w:rPr>
        <w:t>2.2.4 Posledním dnem doby provedení díla je den protokolárního převzetí díla objednatelem od zhotovitele bez vad a nedodělků za podmínek uvedených v článku 8. této smlouvy. Rozumí se tím den, kdy dílo bude protokolárně předáno zhotovitelem a převzato zástupcem objednatele po odstranění všech vad a nedodělků včetně vyklizení a úklidu staveniště a míst dotčených stavbou.</w:t>
      </w:r>
    </w:p>
    <w:p w14:paraId="068C3071" w14:textId="77777777" w:rsidR="00637544" w:rsidRDefault="00BB0205">
      <w:pPr>
        <w:spacing w:before="120"/>
        <w:ind w:left="357" w:hanging="357"/>
        <w:jc w:val="both"/>
        <w:rPr>
          <w:rFonts w:ascii="Times New Roman" w:hAnsi="Times New Roman" w:cs="Times New Roman"/>
          <w:sz w:val="24"/>
          <w:szCs w:val="20"/>
        </w:rPr>
      </w:pPr>
      <w:r>
        <w:rPr>
          <w:rFonts w:ascii="Times New Roman" w:hAnsi="Times New Roman" w:cs="Times New Roman"/>
          <w:sz w:val="24"/>
        </w:rPr>
        <w:t xml:space="preserve">2.3 </w:t>
      </w:r>
      <w:r>
        <w:rPr>
          <w:rFonts w:ascii="Times New Roman" w:hAnsi="Times New Roman" w:cs="Times New Roman"/>
          <w:sz w:val="24"/>
          <w:szCs w:val="20"/>
        </w:rPr>
        <w:t>Smluvní strany se osvobozují od odpovědnosti za částečné nebo úplné neplnění smluvních závazků, jestliže se tak stalo v důsledku vyšší moci.</w:t>
      </w:r>
      <w:r>
        <w:rPr>
          <w:rFonts w:ascii="Times New Roman" w:hAnsi="Times New Roman" w:cs="Times New Roman"/>
          <w:sz w:val="24"/>
        </w:rPr>
        <w:t xml:space="preserve">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poddodavatelů, výpadky ve výrobě a dodávce energie apod.</w:t>
      </w:r>
      <w:r>
        <w:rPr>
          <w:rFonts w:ascii="Times New Roman" w:hAnsi="Times New Roman" w:cs="Times New Roman"/>
          <w:sz w:val="24"/>
          <w:szCs w:val="20"/>
        </w:rPr>
        <w:t xml:space="preserve"> V případě vyšší moci se prodlužuje lhůta ke splnění smluvních závazků podle dohody smluvních stran.</w:t>
      </w:r>
    </w:p>
    <w:p w14:paraId="4B2B18E5" w14:textId="77777777" w:rsidR="00637544" w:rsidRDefault="00BB0205">
      <w:pPr>
        <w:spacing w:after="120"/>
        <w:ind w:left="357"/>
        <w:jc w:val="both"/>
        <w:rPr>
          <w:rFonts w:ascii="Times New Roman" w:eastAsia="Times New Roman" w:hAnsi="Times New Roman" w:cs="Times New Roman"/>
          <w:sz w:val="24"/>
        </w:rPr>
      </w:pPr>
      <w:r>
        <w:rPr>
          <w:rFonts w:ascii="Times New Roman" w:hAnsi="Times New Roman" w:cs="Times New Roman"/>
          <w:sz w:val="24"/>
          <w:szCs w:val="20"/>
        </w:rPr>
        <w:t>Smluvní strana, které nastal případ vyšší moci, musí o tom nejpozději do 5 dnů od data vzniku takové okolnosti a do 5 dnů po jejím skončení, písemně uvědomit druhou smluvní stranu. V případě, že by vyšší moc způsobila odložení smluvních závazků o více než 3 týdny, dohodnou se smluvní strany na dalším postupu realizace smlouvy.</w:t>
      </w:r>
    </w:p>
    <w:p w14:paraId="4F66EBB9"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2.4 Zhotovitel se zavazuje, že ke dni předání staveniště a nejpozději 5 pracovních dnů před zahájením stavebních prací předá objednateli vypracovaný návrh časového harmonogram postupu stavebních prací s podrobností na týdny (dále: „časový harmonogram“).</w:t>
      </w:r>
      <w:r>
        <w:t xml:space="preserve"> </w:t>
      </w:r>
      <w:r>
        <w:rPr>
          <w:rFonts w:ascii="Times New Roman" w:eastAsia="Times New Roman" w:hAnsi="Times New Roman" w:cs="Times New Roman"/>
          <w:sz w:val="24"/>
        </w:rPr>
        <w:t xml:space="preserve">Časový harmonogram bude rozepsán s takovou podrobností, aby z něj bylo zřejmé provádění jednotlivých částí předmětu díla dle stavebních objektů vymezených v PD-jednotlivých prací a dodávek s přesným vymezením dotčeného stavebního objektu.  Předpokladem zahájení stavebních prací je odsouhlasení zhotovitelem předloženého harmonogramu </w:t>
      </w:r>
      <w:r>
        <w:rPr>
          <w:rFonts w:ascii="Times New Roman" w:eastAsia="Times New Roman" w:hAnsi="Times New Roman" w:cs="Times New Roman"/>
          <w:sz w:val="24"/>
        </w:rPr>
        <w:lastRenderedPageBreak/>
        <w:t>postupu stavebních prací objednatelem díla, který se zavazuje, že své vyjádření či souhlas k tomuto časovému harmonogramu předá či odešle zhotoviteli nejpozději do 3 pracovních dnů ode dne doručení návrhu časového harmonogramu objednateli. Objednatel je oprávněn podat k časovému harmonogramu své připomínky k jeho doplnění či úpravám zhotoviteli, vždy však v souladu s ustanoveními této smlouvy. Zhotovitel tyto připomínky či návrhy bezodkladně zapracuje do konečné podoby časového harmonogramu, pokud tyto návrhy či připomínky neporušují ustanovení smlouvy, či nejsou v rozporu s původními zadávacími podmínkami zadávacího řízení, jež předcházelo uzavření této smlouvy, či výrazně neporušují rovnováhu smluvního vztahu v neprospěch zhotovitele.</w:t>
      </w:r>
    </w:p>
    <w:p w14:paraId="3A6DEC94" w14:textId="77777777" w:rsidR="00637544" w:rsidRDefault="00637544">
      <w:pPr>
        <w:rPr>
          <w:rFonts w:ascii="Times New Roman" w:eastAsia="Times New Roman" w:hAnsi="Times New Roman" w:cs="Times New Roman"/>
          <w:sz w:val="24"/>
        </w:rPr>
      </w:pPr>
    </w:p>
    <w:p w14:paraId="2619B179" w14:textId="77777777" w:rsidR="00637544" w:rsidRDefault="00637544">
      <w:pPr>
        <w:jc w:val="center"/>
        <w:rPr>
          <w:rFonts w:ascii="Times New Roman" w:hAnsi="Times New Roman" w:cs="Times New Roman"/>
          <w:b/>
          <w:sz w:val="24"/>
        </w:rPr>
      </w:pPr>
    </w:p>
    <w:p w14:paraId="42BA4247" w14:textId="77777777" w:rsidR="00637544" w:rsidRDefault="00BB0205">
      <w:pPr>
        <w:jc w:val="center"/>
        <w:rPr>
          <w:rFonts w:ascii="Times New Roman" w:hAnsi="Times New Roman" w:cs="Times New Roman"/>
          <w:b/>
          <w:sz w:val="24"/>
        </w:rPr>
      </w:pPr>
      <w:r>
        <w:rPr>
          <w:rFonts w:ascii="Times New Roman" w:hAnsi="Times New Roman" w:cs="Times New Roman"/>
          <w:b/>
          <w:sz w:val="24"/>
        </w:rPr>
        <w:t>Článek 3.</w:t>
      </w:r>
    </w:p>
    <w:p w14:paraId="7E8D7707" w14:textId="77777777" w:rsidR="00637544" w:rsidRDefault="00BB0205">
      <w:pPr>
        <w:ind w:left="283" w:hanging="360"/>
        <w:jc w:val="center"/>
        <w:rPr>
          <w:rFonts w:ascii="Times New Roman" w:hAnsi="Times New Roman" w:cs="Times New Roman"/>
          <w:b/>
          <w:sz w:val="24"/>
        </w:rPr>
      </w:pPr>
      <w:r>
        <w:rPr>
          <w:rFonts w:ascii="Times New Roman" w:hAnsi="Times New Roman" w:cs="Times New Roman"/>
          <w:b/>
          <w:sz w:val="24"/>
        </w:rPr>
        <w:t>Cena za dílo</w:t>
      </w:r>
    </w:p>
    <w:p w14:paraId="141C5490" w14:textId="77777777" w:rsidR="00637544" w:rsidRDefault="00637544">
      <w:pPr>
        <w:ind w:left="283" w:hanging="360"/>
        <w:jc w:val="center"/>
        <w:rPr>
          <w:rFonts w:ascii="Times New Roman" w:hAnsi="Times New Roman" w:cs="Times New Roman"/>
          <w:b/>
          <w:sz w:val="24"/>
        </w:rPr>
      </w:pPr>
    </w:p>
    <w:p w14:paraId="1DE4C619"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3.1 Cena za dílo specifikované v článku 1. této smlouvy je stanovena v souladu s obecně právními předpisy na základě nabídky zhotovitele jako účastníka ze zadávacího řízení, jež předcházelo uzavření této smlouvy a je oběma smluvními stranami dohodnuta ve výši:</w:t>
      </w:r>
    </w:p>
    <w:p w14:paraId="6C905FE2" w14:textId="77777777" w:rsidR="00637544" w:rsidRDefault="00BB0205">
      <w:pPr>
        <w:spacing w:before="120"/>
        <w:ind w:firstLine="709"/>
        <w:jc w:val="both"/>
        <w:rPr>
          <w:rFonts w:ascii="Times New Roman" w:hAnsi="Times New Roman" w:cs="Times New Roman"/>
          <w:color w:val="333333"/>
          <w:sz w:val="24"/>
        </w:rPr>
      </w:pPr>
      <w:r>
        <w:rPr>
          <w:rFonts w:ascii="Times New Roman" w:hAnsi="Times New Roman" w:cs="Times New Roman"/>
          <w:sz w:val="24"/>
        </w:rPr>
        <w:t>Celková cena díla v Kč bez DPH: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color w:val="333333"/>
          <w:sz w:val="24"/>
        </w:rPr>
        <w:t>3.328.555,65</w:t>
      </w:r>
    </w:p>
    <w:p w14:paraId="79BB40C8" w14:textId="77777777" w:rsidR="00637544" w:rsidRDefault="00BB0205">
      <w:pPr>
        <w:ind w:firstLine="708"/>
        <w:jc w:val="both"/>
        <w:rPr>
          <w:rFonts w:ascii="Times New Roman" w:hAnsi="Times New Roman" w:cs="Times New Roman"/>
          <w:color w:val="333333"/>
          <w:sz w:val="24"/>
        </w:rPr>
      </w:pPr>
      <w:r>
        <w:rPr>
          <w:rFonts w:ascii="Times New Roman" w:hAnsi="Times New Roman" w:cs="Times New Roman"/>
          <w:color w:val="333333"/>
          <w:sz w:val="24"/>
        </w:rPr>
        <w:t xml:space="preserve">Celkem Kč DPH:      </w:t>
      </w:r>
      <w:r>
        <w:rPr>
          <w:rFonts w:ascii="Times New Roman" w:hAnsi="Times New Roman" w:cs="Times New Roman"/>
          <w:color w:val="333333"/>
          <w:sz w:val="24"/>
        </w:rPr>
        <w:tab/>
        <w:t xml:space="preserve">  </w:t>
      </w:r>
      <w:r>
        <w:rPr>
          <w:rFonts w:ascii="Times New Roman" w:hAnsi="Times New Roman" w:cs="Times New Roman"/>
          <w:color w:val="333333"/>
          <w:sz w:val="24"/>
        </w:rPr>
        <w:tab/>
      </w:r>
      <w:r>
        <w:rPr>
          <w:rFonts w:ascii="Times New Roman" w:hAnsi="Times New Roman" w:cs="Times New Roman"/>
          <w:color w:val="333333"/>
          <w:sz w:val="24"/>
        </w:rPr>
        <w:tab/>
      </w:r>
      <w:r>
        <w:rPr>
          <w:rFonts w:ascii="Times New Roman" w:hAnsi="Times New Roman" w:cs="Times New Roman"/>
          <w:color w:val="333333"/>
          <w:sz w:val="24"/>
        </w:rPr>
        <w:tab/>
        <w:t xml:space="preserve">   499.283,35</w:t>
      </w:r>
    </w:p>
    <w:p w14:paraId="1FB13736" w14:textId="25259FA0" w:rsidR="00637544" w:rsidRDefault="00BB0205">
      <w:pPr>
        <w:ind w:firstLine="708"/>
        <w:jc w:val="both"/>
        <w:rPr>
          <w:rFonts w:ascii="Times New Roman" w:hAnsi="Times New Roman" w:cs="Times New Roman"/>
          <w:sz w:val="24"/>
        </w:rPr>
      </w:pPr>
      <w:r>
        <w:rPr>
          <w:rFonts w:ascii="Times New Roman" w:hAnsi="Times New Roman" w:cs="Times New Roman"/>
          <w:color w:val="333333"/>
          <w:sz w:val="24"/>
        </w:rPr>
        <w:t xml:space="preserve">Celková cena díla </w:t>
      </w:r>
      <w:r w:rsidR="00057EB5">
        <w:rPr>
          <w:rFonts w:ascii="Times New Roman" w:hAnsi="Times New Roman" w:cs="Times New Roman"/>
          <w:color w:val="333333"/>
          <w:sz w:val="24"/>
        </w:rPr>
        <w:t xml:space="preserve">v </w:t>
      </w:r>
      <w:r>
        <w:rPr>
          <w:rFonts w:ascii="Times New Roman" w:hAnsi="Times New Roman" w:cs="Times New Roman"/>
          <w:color w:val="333333"/>
          <w:sz w:val="24"/>
        </w:rPr>
        <w:t>Kč včetně DPH:</w:t>
      </w:r>
      <w:r>
        <w:rPr>
          <w:rFonts w:ascii="Times New Roman" w:hAnsi="Times New Roman" w:cs="Times New Roman"/>
          <w:color w:val="333333"/>
          <w:sz w:val="24"/>
        </w:rPr>
        <w:tab/>
      </w:r>
      <w:r>
        <w:rPr>
          <w:rFonts w:ascii="Times New Roman" w:hAnsi="Times New Roman" w:cs="Times New Roman"/>
          <w:color w:val="333333"/>
          <w:sz w:val="24"/>
        </w:rPr>
        <w:tab/>
        <w:t>3.827.839,00</w:t>
      </w:r>
    </w:p>
    <w:p w14:paraId="6C9FE483" w14:textId="77777777" w:rsidR="00637544" w:rsidRDefault="00BB0205">
      <w:pPr>
        <w:spacing w:before="120" w:after="120"/>
        <w:ind w:left="284"/>
        <w:jc w:val="both"/>
        <w:rPr>
          <w:rFonts w:ascii="Times New Roman" w:hAnsi="Times New Roman" w:cs="Times New Roman"/>
          <w:sz w:val="24"/>
        </w:rPr>
      </w:pPr>
      <w:r>
        <w:rPr>
          <w:rFonts w:ascii="Times New Roman" w:hAnsi="Times New Roman" w:cs="Times New Roman"/>
          <w:sz w:val="24"/>
        </w:rPr>
        <w:t xml:space="preserve">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 a všech souvisejících činností dle této smlouvy. </w:t>
      </w:r>
    </w:p>
    <w:p w14:paraId="4D0E63E2" w14:textId="77777777" w:rsidR="00637544" w:rsidRDefault="00BB0205">
      <w:pPr>
        <w:spacing w:after="120"/>
        <w:ind w:left="283"/>
        <w:jc w:val="both"/>
        <w:rPr>
          <w:rFonts w:ascii="Times New Roman" w:hAnsi="Times New Roman" w:cs="Times New Roman"/>
          <w:sz w:val="24"/>
          <w:szCs w:val="20"/>
        </w:rPr>
      </w:pPr>
      <w:r>
        <w:rPr>
          <w:rFonts w:ascii="Times New Roman" w:hAnsi="Times New Roman" w:cs="Times New Roman"/>
          <w:sz w:val="24"/>
        </w:rPr>
        <w:t>Cena jednotlivých dílčích dodávek a prací je uvedena v Položkovém rozpočtu díla, který vznikl z výkazů výměr jako součásti zadávací dokumentace, do kterých zhotovitel v rámci své nabídky v zadávacím řízení k této veřejné zakázce uvedl ceny jednotlivých prací a dodávek a tento objednateli v rámci své nabídky předložil. Položkový rozpočet díla je nedílnou Přílohou č.1 této smlouvy.</w:t>
      </w:r>
    </w:p>
    <w:p w14:paraId="3C1ABD54" w14:textId="77777777" w:rsidR="00637544" w:rsidRDefault="00BB0205">
      <w:pPr>
        <w:spacing w:before="120" w:after="120"/>
        <w:ind w:left="357" w:hanging="357"/>
        <w:jc w:val="both"/>
        <w:rPr>
          <w:rFonts w:ascii="Times New Roman" w:hAnsi="Times New Roman" w:cs="Times New Roman"/>
          <w:sz w:val="24"/>
          <w:szCs w:val="20"/>
        </w:rPr>
      </w:pPr>
      <w:r>
        <w:rPr>
          <w:rFonts w:ascii="Times New Roman" w:hAnsi="Times New Roman" w:cs="Times New Roman"/>
          <w:sz w:val="24"/>
          <w:szCs w:val="20"/>
        </w:rPr>
        <w:t>3.2 Změny smluvní ceny jsou možné pouze v případě, že objednatel bude nucen z objektivních důvodů požadovat změnu v množství nebo kvalitě prací uvedených v zadávací dokumentaci majících vliv na výši smluvené ceny.</w:t>
      </w:r>
    </w:p>
    <w:p w14:paraId="68DE0C64" w14:textId="77777777" w:rsidR="00637544" w:rsidRDefault="00BB0205">
      <w:pPr>
        <w:spacing w:before="120" w:after="120"/>
        <w:ind w:left="357" w:hanging="357"/>
        <w:jc w:val="both"/>
        <w:rPr>
          <w:rFonts w:ascii="Times New Roman" w:hAnsi="Times New Roman" w:cs="Times New Roman"/>
          <w:sz w:val="24"/>
        </w:rPr>
      </w:pPr>
      <w:r>
        <w:rPr>
          <w:rFonts w:ascii="Times New Roman" w:hAnsi="Times New Roman" w:cs="Times New Roman"/>
          <w:sz w:val="24"/>
          <w:szCs w:val="20"/>
        </w:rPr>
        <w:t xml:space="preserve">3.3 Cena obsahuje veškeré nutné náklady k realizaci předmětu díla včetně nákladů souvisejících (jako např.: </w:t>
      </w:r>
      <w:r>
        <w:rPr>
          <w:rFonts w:ascii="Times New Roman" w:eastAsia="MS Mincho" w:hAnsi="Times New Roman" w:cs="Times New Roman"/>
          <w:sz w:val="24"/>
          <w:szCs w:val="20"/>
        </w:rPr>
        <w:t>náklady na zařízení staveniště, elektrickou energii, vodné a stočné,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náklady na nutná či úřady stanovená opatření k realizaci díla, ubytování, stravné a dopravu pracovníků, náklady na provedení výrobních výkresů a jakékoliv další výdaje potřebné pro realizaci díla</w:t>
      </w:r>
      <w:r>
        <w:rPr>
          <w:rFonts w:ascii="Times New Roman" w:hAnsi="Times New Roman" w:cs="Times New Roman"/>
          <w:sz w:val="24"/>
          <w:szCs w:val="20"/>
        </w:rPr>
        <w:t xml:space="preserve"> uvedeného v čl. 1.4 a 1.5 smlouvy.</w:t>
      </w:r>
    </w:p>
    <w:p w14:paraId="298E401B" w14:textId="77777777" w:rsidR="00637544" w:rsidRDefault="00BB0205">
      <w:pPr>
        <w:spacing w:after="120"/>
        <w:rPr>
          <w:rFonts w:ascii="Times New Roman" w:hAnsi="Times New Roman" w:cs="Times New Roman"/>
          <w:sz w:val="24"/>
        </w:rPr>
      </w:pPr>
      <w:r>
        <w:rPr>
          <w:rFonts w:ascii="Times New Roman" w:hAnsi="Times New Roman" w:cs="Times New Roman"/>
          <w:sz w:val="24"/>
        </w:rPr>
        <w:t xml:space="preserve">3.4  Cenu díla lze měnit pouze za podmínek uvedených ve smlouvě. </w:t>
      </w:r>
    </w:p>
    <w:p w14:paraId="513E153D" w14:textId="77777777" w:rsidR="00637544" w:rsidRDefault="00BB0205">
      <w:pPr>
        <w:ind w:left="360"/>
        <w:jc w:val="both"/>
        <w:rPr>
          <w:rFonts w:ascii="Times New Roman" w:hAnsi="Times New Roman" w:cs="Times New Roman"/>
          <w:sz w:val="22"/>
          <w:szCs w:val="22"/>
        </w:rPr>
      </w:pPr>
      <w:r>
        <w:rPr>
          <w:rFonts w:ascii="Times New Roman" w:hAnsi="Times New Roman" w:cs="Times New Roman"/>
          <w:sz w:val="24"/>
        </w:rPr>
        <w:t xml:space="preserve">Změna ceny díla je možná po uzavření příslušného písemného dodatku smlouvy i při vzniku následujících okolností: </w:t>
      </w:r>
    </w:p>
    <w:p w14:paraId="55C19F4C" w14:textId="77777777" w:rsidR="00637544" w:rsidRDefault="00BB0205">
      <w:pPr>
        <w:spacing w:after="144"/>
        <w:ind w:left="360" w:hanging="360"/>
        <w:jc w:val="both"/>
        <w:rPr>
          <w:rFonts w:ascii="Times New Roman" w:hAnsi="Times New Roman" w:cs="Times New Roman"/>
          <w:sz w:val="22"/>
          <w:szCs w:val="22"/>
        </w:rPr>
      </w:pPr>
      <w:r>
        <w:rPr>
          <w:rFonts w:ascii="Times New Roman" w:hAnsi="Times New Roman"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14:paraId="00091429" w14:textId="77777777" w:rsidR="00637544" w:rsidRDefault="00BB0205">
      <w:pPr>
        <w:spacing w:after="144"/>
        <w:ind w:left="360" w:hanging="360"/>
        <w:jc w:val="both"/>
        <w:rPr>
          <w:rFonts w:ascii="Times New Roman" w:hAnsi="Times New Roman" w:cs="Times New Roman"/>
          <w:sz w:val="22"/>
          <w:szCs w:val="22"/>
        </w:rPr>
      </w:pPr>
      <w:r>
        <w:rPr>
          <w:rFonts w:ascii="Times New Roman" w:hAnsi="Times New Roman" w:cs="Times New Roman"/>
          <w:sz w:val="22"/>
          <w:szCs w:val="22"/>
        </w:rPr>
        <w:lastRenderedPageBreak/>
        <w:t xml:space="preserve"> b) méněprací – zhotovitel neprovede práce, dodávky nebo služby, které jsou zahrnuté v předmětu díla a ve sjednané ceně a objednatel jejich vyjmutí z předmětu díla požaduje, aniž by byl ohrožen výsledek sjednaných zkoušek a kompletnost díla,</w:t>
      </w:r>
    </w:p>
    <w:p w14:paraId="77570B6F" w14:textId="77777777" w:rsidR="00637544" w:rsidRDefault="00BB0205">
      <w:pPr>
        <w:spacing w:after="144"/>
        <w:ind w:left="357" w:hanging="357"/>
        <w:jc w:val="both"/>
        <w:rPr>
          <w:rFonts w:ascii="Times New Roman" w:hAnsi="Times New Roman" w:cs="Times New Roman"/>
          <w:sz w:val="24"/>
        </w:rPr>
      </w:pPr>
      <w:r>
        <w:rPr>
          <w:rFonts w:ascii="Times New Roman" w:hAnsi="Times New Roman" w:cs="Times New Roman"/>
          <w:sz w:val="22"/>
          <w:szCs w:val="22"/>
        </w:rPr>
        <w:t>c) při realizaci díla zjistí zhotovitel postupem dle čl. 1.13 vady nebo nevhodnost či neúplnost PD, které mají vliv na cenu díla.</w:t>
      </w:r>
    </w:p>
    <w:p w14:paraId="615E9769" w14:textId="77777777" w:rsidR="00637544" w:rsidRDefault="00BB0205">
      <w:pPr>
        <w:spacing w:after="120"/>
        <w:ind w:left="357" w:hanging="357"/>
        <w:jc w:val="both"/>
        <w:rPr>
          <w:rFonts w:ascii="Times New Roman" w:hAnsi="Times New Roman" w:cs="Times New Roman"/>
          <w:sz w:val="24"/>
        </w:rPr>
      </w:pPr>
      <w:r>
        <w:rPr>
          <w:rFonts w:ascii="Times New Roman" w:hAnsi="Times New Roman" w:cs="Times New Roman"/>
          <w:sz w:val="24"/>
        </w:rPr>
        <w:t>3.5 Veškeré možné změny ceny v návaznosti na možné změny a doplňky rozsahu předmětu díla musí být odsouhlaseny pracovníkem objednatele oprávněným jednat ve věcech převzetí prací-tedy osobou vykonávající technický dozor stavebníka (dále: „TDS“), pokud objednatel nestanoví jinak. Cena bude stanovena v souladu s touto smlouvou, zejména dle čl.1.7. této smlouvy.</w:t>
      </w:r>
    </w:p>
    <w:p w14:paraId="04E388F7" w14:textId="77777777" w:rsidR="00637544" w:rsidRDefault="00BB0205">
      <w:pPr>
        <w:ind w:left="360" w:hanging="360"/>
        <w:jc w:val="both"/>
        <w:rPr>
          <w:rFonts w:ascii="Times New Roman" w:hAnsi="Times New Roman" w:cs="Times New Roman"/>
          <w:b/>
          <w:sz w:val="24"/>
        </w:rPr>
      </w:pPr>
      <w:r>
        <w:rPr>
          <w:rFonts w:ascii="Times New Roman" w:hAnsi="Times New Roman" w:cs="Times New Roman"/>
          <w:sz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Pr>
          <w:rFonts w:ascii="Verdana" w:hAnsi="Verdana" w:cs="Times New Roman"/>
          <w:color w:val="000000"/>
          <w:sz w:val="18"/>
          <w:szCs w:val="18"/>
        </w:rPr>
        <w:t xml:space="preserve"> </w:t>
      </w:r>
      <w:r>
        <w:rPr>
          <w:rFonts w:ascii="Verdana" w:hAnsi="Verdana" w:cs="Times New Roman"/>
          <w:color w:val="000000"/>
          <w:sz w:val="18"/>
          <w:szCs w:val="18"/>
        </w:rPr>
        <w:br/>
      </w:r>
    </w:p>
    <w:p w14:paraId="280A1BD6" w14:textId="77777777" w:rsidR="00637544" w:rsidRDefault="00BB0205">
      <w:pPr>
        <w:ind w:left="360" w:hanging="360"/>
        <w:jc w:val="center"/>
        <w:rPr>
          <w:rFonts w:ascii="Times New Roman" w:hAnsi="Times New Roman" w:cs="Times New Roman"/>
          <w:b/>
          <w:sz w:val="24"/>
        </w:rPr>
      </w:pPr>
      <w:r>
        <w:rPr>
          <w:rFonts w:ascii="Times New Roman" w:hAnsi="Times New Roman" w:cs="Times New Roman"/>
          <w:b/>
          <w:sz w:val="24"/>
        </w:rPr>
        <w:t>Článek 4.</w:t>
      </w:r>
    </w:p>
    <w:p w14:paraId="26DAABBF" w14:textId="77777777" w:rsidR="00637544" w:rsidRDefault="00BB0205">
      <w:pPr>
        <w:jc w:val="center"/>
        <w:rPr>
          <w:rFonts w:ascii="Times New Roman" w:hAnsi="Times New Roman" w:cs="Times New Roman"/>
          <w:b/>
          <w:sz w:val="24"/>
        </w:rPr>
      </w:pPr>
      <w:r>
        <w:rPr>
          <w:rFonts w:ascii="Times New Roman" w:hAnsi="Times New Roman" w:cs="Times New Roman"/>
          <w:b/>
          <w:sz w:val="24"/>
        </w:rPr>
        <w:t>Platební podmínky</w:t>
      </w:r>
    </w:p>
    <w:p w14:paraId="2DFB9169" w14:textId="77777777" w:rsidR="00637544" w:rsidRDefault="00637544">
      <w:pPr>
        <w:jc w:val="center"/>
        <w:rPr>
          <w:rFonts w:ascii="Times New Roman" w:hAnsi="Times New Roman" w:cs="Times New Roman"/>
          <w:b/>
          <w:sz w:val="24"/>
        </w:rPr>
      </w:pPr>
    </w:p>
    <w:p w14:paraId="27062683"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4.1 Objednatel nebude poskytovat zálohy. Daňový doklad (faktura) bude vystaven zhotovitelem v termínech stanovených v článku 4.3 po dodání a převzetí jednotlivých ucelených částí díla oproti zjišťovacímu protokolu nebo soupisu skutečně provedených prací a dodávek odsouhlaseným technickým dozorem stavebníka -objednatele či jinou pověřenou osobou objednatele.</w:t>
      </w:r>
    </w:p>
    <w:p w14:paraId="3200405D"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4.2 Doba splatnosti daňových dokladů je stanovena na 30 kalendářních dnů ode dne vystavení daňového dokladu zhotovitelem, který musí odeslat tento daňový doklad objednateli nejpozději do 5 pracovních dnů ode dne jeho vystavení. Platby budou probíhat formou bezhotovostních převodů mezi účty smluvních stran výhradně v CZK (korunách českých) a rovněž veškeré cenové údaje budou v této měně. Za datum úhrady se považuje den odepsání příslušné částky z účtu objednatele.</w:t>
      </w:r>
    </w:p>
    <w:p w14:paraId="4EB20248"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4.3 Zhotovitel bude objednateli účtovat provedené stavební práce na základě vzájemně odsouhlasených zjišťovacích protokolů nebo soupisů skutečně provedených prací a dodaných strojů, zařízení, konstrukcí apod. (dále jen „zjišťovací protokoly“). Zjišťovací protokol, jehož správnost je ověřena podpisem a souhlasem oprávněné osoby objednatele, je nezbytnou přílohou vystavené faktury-daňového dokladu zhotovitelem.</w:t>
      </w:r>
      <w:r>
        <w:rPr>
          <w:rFonts w:ascii="Calibri" w:hAnsi="Calibri" w:cs="Calibri"/>
          <w:b/>
          <w:bCs/>
          <w:color w:val="1F497D"/>
          <w:sz w:val="28"/>
          <w:szCs w:val="28"/>
        </w:rPr>
        <w:t xml:space="preserve"> </w:t>
      </w:r>
      <w:r>
        <w:rPr>
          <w:rFonts w:ascii="Times New Roman" w:hAnsi="Times New Roman" w:cs="Times New Roman"/>
          <w:sz w:val="24"/>
        </w:rPr>
        <w:t xml:space="preserve">Bez tohoto dokladu nebude zhotovitelem vystavená faktura objednatelem proplacena. Provedenými stavebními pracemi se rozumí veškeré provedené úkony na nedokončeném předmětu díla, a to i částečné, včetně prokazatelných nákladů uplatněných na plnění díla poddodavateli zhotovitele. </w:t>
      </w:r>
    </w:p>
    <w:p w14:paraId="1E0E5D79" w14:textId="77777777" w:rsidR="00637544" w:rsidRDefault="00BB0205">
      <w:pPr>
        <w:spacing w:before="120"/>
        <w:ind w:left="357"/>
        <w:jc w:val="both"/>
        <w:rPr>
          <w:rFonts w:ascii="Times New Roman" w:hAnsi="Times New Roman" w:cs="Times New Roman"/>
          <w:sz w:val="24"/>
        </w:rPr>
      </w:pPr>
      <w:r>
        <w:rPr>
          <w:rFonts w:ascii="Times New Roman" w:hAnsi="Times New Roman" w:cs="Times New Roman"/>
          <w:sz w:val="24"/>
        </w:rPr>
        <w:t>Provedené práce budou zhotovitelem objednateli účtovány 1x za měsíc na základě vzájemně odsouhlasených zjišťovacích protokolů, které budou zhotovitelem vyhotoveny a zástupcem objednatele odsouhlaseny za každý měsíc.</w:t>
      </w:r>
    </w:p>
    <w:p w14:paraId="2824B237"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14:paraId="22D5B7DB"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lastRenderedPageBreak/>
        <w:t>4.5</w:t>
      </w:r>
      <w:r>
        <w:rPr>
          <w:rFonts w:ascii="Times New Roman" w:hAnsi="Times New Roman" w:cs="Times New Roman"/>
          <w:sz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14:paraId="7BFB1828"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 xml:space="preserve">4.6 Nejdéle do 15-ti dnů po dni předání a převzetí dokončeného díla vystaví zhotovitel finální účet – konečnou fakturu, na dosud nevyfakturované práce. </w:t>
      </w:r>
    </w:p>
    <w:p w14:paraId="6ADAC14C" w14:textId="77777777" w:rsidR="00637544" w:rsidRDefault="00BB0205">
      <w:pPr>
        <w:spacing w:before="120"/>
        <w:ind w:left="357" w:hanging="357"/>
        <w:jc w:val="both"/>
        <w:rPr>
          <w:rFonts w:ascii="Times New Roman" w:hAnsi="Times New Roman" w:cs="Times New Roman"/>
          <w:sz w:val="22"/>
          <w:szCs w:val="22"/>
        </w:rPr>
      </w:pPr>
      <w:r>
        <w:rPr>
          <w:rFonts w:ascii="Times New Roman" w:hAnsi="Times New Roman" w:cs="Times New Roman"/>
          <w:sz w:val="24"/>
        </w:rPr>
        <w:t>4.7 Konečná faktura bude zhotovitelem vystavena v termínu dle čl. 4.6 smlouvy. Zároveň s konečnou fakturou předá zhotovitel objednateli soupis (rekapitulaci) všech dosud zaplacených faktur na jednotlivá uskutečněná dílčí plnění. Konečná faktura musí dále obsahovat:</w:t>
      </w:r>
    </w:p>
    <w:p w14:paraId="653669BB" w14:textId="77777777" w:rsidR="00637544" w:rsidRDefault="00BB0205">
      <w:pPr>
        <w:ind w:left="357" w:hanging="357"/>
        <w:jc w:val="both"/>
        <w:rPr>
          <w:rFonts w:ascii="Times New Roman" w:hAnsi="Times New Roman" w:cs="Times New Roman"/>
          <w:sz w:val="22"/>
          <w:szCs w:val="22"/>
        </w:rPr>
      </w:pPr>
      <w:r>
        <w:rPr>
          <w:rFonts w:ascii="Times New Roman" w:hAnsi="Times New Roman" w:cs="Times New Roman"/>
          <w:sz w:val="22"/>
          <w:szCs w:val="22"/>
        </w:rPr>
        <w:tab/>
        <w:t>-výslovný název „konečná faktura“</w:t>
      </w:r>
    </w:p>
    <w:p w14:paraId="73832524" w14:textId="77777777" w:rsidR="00637544" w:rsidRDefault="00BB0205">
      <w:pPr>
        <w:ind w:left="357" w:hanging="357"/>
        <w:jc w:val="both"/>
        <w:rPr>
          <w:rFonts w:ascii="Times New Roman" w:hAnsi="Times New Roman" w:cs="Times New Roman"/>
          <w:sz w:val="22"/>
          <w:szCs w:val="22"/>
        </w:rPr>
      </w:pPr>
      <w:r>
        <w:rPr>
          <w:rFonts w:ascii="Times New Roman" w:hAnsi="Times New Roman" w:cs="Times New Roman"/>
          <w:sz w:val="22"/>
          <w:szCs w:val="22"/>
        </w:rPr>
        <w:tab/>
        <w:t>-celkovou sjednanou cenu bez DPH a celkovou výši DPH</w:t>
      </w:r>
    </w:p>
    <w:p w14:paraId="0934B9BD" w14:textId="77777777" w:rsidR="00637544" w:rsidRDefault="00BB0205">
      <w:pPr>
        <w:ind w:left="357" w:hanging="357"/>
        <w:jc w:val="both"/>
        <w:rPr>
          <w:rFonts w:ascii="Times New Roman" w:hAnsi="Times New Roman" w:cs="Times New Roman"/>
          <w:sz w:val="22"/>
          <w:szCs w:val="22"/>
        </w:rPr>
      </w:pPr>
      <w:r>
        <w:rPr>
          <w:rFonts w:ascii="Times New Roman" w:hAnsi="Times New Roman" w:cs="Times New Roman"/>
          <w:sz w:val="22"/>
          <w:szCs w:val="22"/>
        </w:rPr>
        <w:tab/>
        <w:t>-soupis všech uhrazených faktur rozčleněných na cenu bez daně a DPH</w:t>
      </w:r>
    </w:p>
    <w:p w14:paraId="46C62B40" w14:textId="77777777" w:rsidR="00637544" w:rsidRDefault="00BB0205">
      <w:pPr>
        <w:ind w:left="357" w:hanging="357"/>
        <w:jc w:val="both"/>
        <w:rPr>
          <w:rFonts w:ascii="Times New Roman" w:hAnsi="Times New Roman" w:cs="Times New Roman"/>
          <w:sz w:val="24"/>
        </w:rPr>
      </w:pPr>
      <w:r>
        <w:rPr>
          <w:rFonts w:ascii="Times New Roman" w:hAnsi="Times New Roman" w:cs="Times New Roman"/>
          <w:sz w:val="22"/>
          <w:szCs w:val="22"/>
        </w:rPr>
        <w:tab/>
        <w:t>-částku zbývající k úhradě rozčleněnou na cenu bez daně a DPH.</w:t>
      </w:r>
    </w:p>
    <w:p w14:paraId="3B761ACE"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hAnsi="Times New Roman" w:cs="Times New Roman"/>
          <w:sz w:val="24"/>
        </w:rPr>
        <w:t>4.8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Pr>
          <w:rFonts w:ascii="Times New Roman" w:hAnsi="Times New Roman" w:cs="Times New Roman"/>
          <w:sz w:val="24"/>
          <w:szCs w:val="20"/>
        </w:rPr>
        <w:t>.</w:t>
      </w:r>
    </w:p>
    <w:p w14:paraId="3CEF2189"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4.9 bez textu</w:t>
      </w:r>
    </w:p>
    <w:p w14:paraId="3CE6504C"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4.10 bez textu</w:t>
      </w:r>
    </w:p>
    <w:p w14:paraId="6AA3510B" w14:textId="77777777" w:rsidR="00637544" w:rsidRDefault="00BB0205">
      <w:pPr>
        <w:spacing w:before="120"/>
        <w:ind w:left="357" w:hanging="357"/>
        <w:jc w:val="both"/>
        <w:rPr>
          <w:rFonts w:ascii="Times New Roman" w:hAnsi="Times New Roman" w:cs="Times New Roman"/>
          <w:sz w:val="22"/>
          <w:szCs w:val="22"/>
        </w:rPr>
      </w:pPr>
      <w:r>
        <w:rPr>
          <w:rFonts w:ascii="Times New Roman" w:eastAsia="Times New Roman" w:hAnsi="Times New Roman" w:cs="Times New Roman"/>
          <w:sz w:val="24"/>
        </w:rPr>
        <w:t xml:space="preserve">4.11 Pokud v průběhu stavebních prací dojde ke změně závazku ze smlouvy dle ustanovení </w:t>
      </w:r>
      <w:r>
        <w:rPr>
          <w:rFonts w:ascii="Times New Roman" w:eastAsia="Times New Roman" w:hAnsi="Times New Roman" w:cs="Times New Roman"/>
          <w:sz w:val="24"/>
        </w:rPr>
        <w:br/>
        <w:t xml:space="preserve"> § 222 zákona č.134/2016 Sb., o zadávání veřejných zakázek, ve znění pozd. předpisů, vyžadující řešení této změny závazku uzavření dodatku této smlouvy na základě dohody obou smluvních stran, zhotovitel v tomto případě je povinen objednateli před uzavřením tohoto dodatku smlouvy minimálně v elektronické formě v editovatelném formátu předložit:</w:t>
      </w:r>
    </w:p>
    <w:p w14:paraId="1669003F" w14:textId="77777777" w:rsidR="00637544" w:rsidRDefault="00BB0205">
      <w:pPr>
        <w:pStyle w:val="Odstavecseseznamem1"/>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návrh dodatku smlouvy,</w:t>
      </w:r>
    </w:p>
    <w:p w14:paraId="553B1DEB" w14:textId="77777777" w:rsidR="00637544" w:rsidRDefault="00BB0205">
      <w:pPr>
        <w:pStyle w:val="Odstavecseseznamem1"/>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sumarizaci plánovaných změn závazků ze smlouvy (dále jen: „změn“) s jejich cenami,</w:t>
      </w:r>
    </w:p>
    <w:p w14:paraId="57F7A094" w14:textId="77777777" w:rsidR="00637544" w:rsidRDefault="00BB0205">
      <w:pPr>
        <w:pStyle w:val="Odstavecseseznamem1"/>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odůvodnění proč ke změně dochází z pohledu realizace stavebních prací a srozumitelný popis změny vč. specifikace použitých materiálů nebo technologií,</w:t>
      </w:r>
    </w:p>
    <w:p w14:paraId="51D8304C" w14:textId="77777777" w:rsidR="00637544" w:rsidRDefault="00BB0205">
      <w:pPr>
        <w:pStyle w:val="Odstavecseseznamem1"/>
        <w:numPr>
          <w:ilvl w:val="0"/>
          <w:numId w:val="3"/>
        </w:numPr>
        <w:spacing w:before="120"/>
        <w:jc w:val="both"/>
        <w:rPr>
          <w:rFonts w:ascii="Times New Roman" w:hAnsi="Times New Roman" w:cs="Times New Roman"/>
          <w:sz w:val="24"/>
          <w:szCs w:val="20"/>
        </w:rPr>
      </w:pPr>
      <w:r>
        <w:rPr>
          <w:rFonts w:ascii="Times New Roman" w:hAnsi="Times New Roman" w:cs="Times New Roman"/>
          <w:sz w:val="22"/>
          <w:szCs w:val="22"/>
        </w:rPr>
        <w:t>ocenění změn v rozpočtu stavebních prací – podrobný položkový rozpočet změny vypracovaný ve shodné struktuře a formátu jako byl předložen položkový rozpočet stavby před uzavřením smlouvy vybraným dodavatelem- zhotovitelem. Ocenění jednotlivých položek rozpočtu změny musí být provedeno v souladu se způsobem uvedeným ve smlouvě, zejména pak dle odstavce 1.7 této smlouvy. Položkový rozpočet změny musí být předložen ve formátu *.pdf a dále v elektronické podobě ve formátu *.esoupis, *.unixml, *.xc4, Excel VZ nebo obdobném výstupu z rozpočtového softwaru</w:t>
      </w:r>
    </w:p>
    <w:p w14:paraId="6DC1A7FA" w14:textId="77777777" w:rsidR="00637544" w:rsidRDefault="00BB0205">
      <w:pPr>
        <w:spacing w:before="120"/>
        <w:ind w:left="360"/>
        <w:jc w:val="both"/>
        <w:rPr>
          <w:rFonts w:ascii="Times New Roman" w:hAnsi="Times New Roman" w:cs="Times New Roman"/>
          <w:sz w:val="22"/>
          <w:szCs w:val="22"/>
        </w:rPr>
      </w:pPr>
      <w:r>
        <w:rPr>
          <w:rFonts w:ascii="Times New Roman" w:hAnsi="Times New Roman" w:cs="Times New Roman"/>
          <w:sz w:val="24"/>
          <w:szCs w:val="20"/>
        </w:rPr>
        <w:lastRenderedPageBreak/>
        <w:t>Dále, pokud bude relevantní, bude zhotovitelem předloženo:</w:t>
      </w:r>
    </w:p>
    <w:p w14:paraId="39560FE4" w14:textId="77777777" w:rsidR="00637544" w:rsidRDefault="00BB0205">
      <w:pPr>
        <w:pStyle w:val="Odstavecseseznamem1"/>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 xml:space="preserve">projektová dokumentace ke změnám v provádění stavebních prací, </w:t>
      </w:r>
    </w:p>
    <w:p w14:paraId="35AC7139" w14:textId="77777777" w:rsidR="00637544" w:rsidRDefault="00BB0205">
      <w:pPr>
        <w:pStyle w:val="Odstavecseseznamem1"/>
        <w:numPr>
          <w:ilvl w:val="0"/>
          <w:numId w:val="3"/>
        </w:numPr>
        <w:spacing w:before="120"/>
        <w:jc w:val="both"/>
        <w:rPr>
          <w:sz w:val="22"/>
          <w:szCs w:val="22"/>
        </w:rPr>
      </w:pPr>
      <w:r>
        <w:rPr>
          <w:rFonts w:ascii="Times New Roman" w:hAnsi="Times New Roman" w:cs="Times New Roman"/>
          <w:sz w:val="22"/>
          <w:szCs w:val="22"/>
        </w:rPr>
        <w:t>případná další dokumentace, prokazující oprávněnost přímého zadání zhotoviteli a</w:t>
      </w:r>
    </w:p>
    <w:p w14:paraId="338077EB" w14:textId="77777777" w:rsidR="00637544" w:rsidRDefault="00BB0205">
      <w:pPr>
        <w:pStyle w:val="Default"/>
        <w:numPr>
          <w:ilvl w:val="0"/>
          <w:numId w:val="3"/>
        </w:numPr>
        <w:rPr>
          <w:rFonts w:ascii="Times New Roman" w:hAnsi="Times New Roman" w:cs="Times New Roman"/>
          <w:szCs w:val="20"/>
        </w:rPr>
      </w:pPr>
      <w:r>
        <w:rPr>
          <w:sz w:val="22"/>
          <w:szCs w:val="22"/>
        </w:rPr>
        <w:t xml:space="preserve">fotodokumentace k předkládanému požadavku na změny v provádění stavebních prací. </w:t>
      </w:r>
    </w:p>
    <w:p w14:paraId="62852E89" w14:textId="77777777" w:rsidR="00637544" w:rsidRDefault="00637544">
      <w:pPr>
        <w:pStyle w:val="Odstavecseseznamem1"/>
        <w:spacing w:before="120"/>
        <w:jc w:val="both"/>
        <w:rPr>
          <w:rFonts w:ascii="Times New Roman" w:hAnsi="Times New Roman" w:cs="Times New Roman"/>
          <w:sz w:val="24"/>
          <w:szCs w:val="20"/>
        </w:rPr>
      </w:pPr>
    </w:p>
    <w:p w14:paraId="2A573881" w14:textId="77777777" w:rsidR="00637544" w:rsidRDefault="00BB0205">
      <w:pPr>
        <w:jc w:val="center"/>
        <w:rPr>
          <w:rFonts w:ascii="Times New Roman" w:hAnsi="Times New Roman" w:cs="Times New Roman"/>
          <w:b/>
          <w:sz w:val="24"/>
        </w:rPr>
      </w:pPr>
      <w:r>
        <w:rPr>
          <w:rFonts w:ascii="Times New Roman" w:hAnsi="Times New Roman" w:cs="Times New Roman"/>
          <w:b/>
          <w:sz w:val="24"/>
        </w:rPr>
        <w:t>Článek 5.</w:t>
      </w:r>
    </w:p>
    <w:p w14:paraId="6F1F7491" w14:textId="77777777" w:rsidR="00637544" w:rsidRDefault="00BB0205">
      <w:pPr>
        <w:jc w:val="center"/>
        <w:rPr>
          <w:rFonts w:ascii="Times New Roman" w:hAnsi="Times New Roman" w:cs="Times New Roman"/>
          <w:b/>
          <w:sz w:val="24"/>
        </w:rPr>
      </w:pPr>
      <w:r>
        <w:rPr>
          <w:rFonts w:ascii="Times New Roman" w:hAnsi="Times New Roman" w:cs="Times New Roman"/>
          <w:b/>
          <w:sz w:val="24"/>
        </w:rPr>
        <w:t>Vlastnické právo k dílu</w:t>
      </w:r>
    </w:p>
    <w:p w14:paraId="24C7D85C" w14:textId="77777777" w:rsidR="00637544" w:rsidRDefault="00637544">
      <w:pPr>
        <w:jc w:val="center"/>
        <w:rPr>
          <w:rFonts w:ascii="Times New Roman" w:hAnsi="Times New Roman" w:cs="Times New Roman"/>
          <w:b/>
          <w:sz w:val="24"/>
        </w:rPr>
      </w:pPr>
    </w:p>
    <w:p w14:paraId="21C41AAA" w14:textId="77777777" w:rsidR="00637544" w:rsidRDefault="00BB0205">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5.1 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14:paraId="7B3FAC0B" w14:textId="77777777" w:rsidR="00637544" w:rsidRDefault="00637544">
      <w:pPr>
        <w:ind w:left="540" w:hanging="540"/>
        <w:jc w:val="both"/>
        <w:rPr>
          <w:rFonts w:ascii="Times New Roman" w:hAnsi="Times New Roman" w:cs="Times New Roman"/>
          <w:sz w:val="24"/>
          <w:szCs w:val="20"/>
        </w:rPr>
      </w:pPr>
    </w:p>
    <w:p w14:paraId="54B81C5A" w14:textId="77777777" w:rsidR="00637544" w:rsidRDefault="00BB0205">
      <w:pPr>
        <w:ind w:left="540" w:hanging="540"/>
        <w:jc w:val="both"/>
        <w:rPr>
          <w:rFonts w:ascii="Times New Roman" w:hAnsi="Times New Roman" w:cs="Times New Roman"/>
          <w:b/>
          <w:sz w:val="24"/>
        </w:rPr>
      </w:pPr>
      <w:r>
        <w:rPr>
          <w:rFonts w:ascii="Times New Roman" w:hAnsi="Times New Roman" w:cs="Times New Roman"/>
          <w:sz w:val="24"/>
          <w:szCs w:val="20"/>
        </w:rPr>
        <w:t>5.2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stavby-díla.</w:t>
      </w:r>
    </w:p>
    <w:p w14:paraId="36249A5D" w14:textId="77777777" w:rsidR="00637544" w:rsidRDefault="00637544">
      <w:pPr>
        <w:rPr>
          <w:rFonts w:ascii="Times New Roman" w:hAnsi="Times New Roman" w:cs="Times New Roman"/>
          <w:b/>
          <w:sz w:val="24"/>
        </w:rPr>
      </w:pPr>
    </w:p>
    <w:p w14:paraId="3542AA51" w14:textId="77777777" w:rsidR="00637544" w:rsidRDefault="00BB0205">
      <w:pPr>
        <w:jc w:val="center"/>
        <w:rPr>
          <w:rFonts w:ascii="Times New Roman" w:hAnsi="Times New Roman" w:cs="Times New Roman"/>
          <w:b/>
          <w:sz w:val="24"/>
        </w:rPr>
      </w:pPr>
      <w:r>
        <w:rPr>
          <w:rFonts w:ascii="Times New Roman" w:hAnsi="Times New Roman" w:cs="Times New Roman"/>
          <w:b/>
          <w:sz w:val="24"/>
        </w:rPr>
        <w:t>Článek 6.</w:t>
      </w:r>
    </w:p>
    <w:p w14:paraId="598CB8AB" w14:textId="77777777" w:rsidR="00637544" w:rsidRDefault="00BB0205">
      <w:pPr>
        <w:jc w:val="center"/>
        <w:rPr>
          <w:rFonts w:ascii="Times New Roman" w:hAnsi="Times New Roman" w:cs="Times New Roman"/>
          <w:b/>
          <w:sz w:val="24"/>
          <w:szCs w:val="20"/>
        </w:rPr>
      </w:pPr>
      <w:r>
        <w:rPr>
          <w:rFonts w:ascii="Times New Roman" w:hAnsi="Times New Roman" w:cs="Times New Roman"/>
          <w:b/>
          <w:sz w:val="24"/>
        </w:rPr>
        <w:t>Oprávnění zástupci smluvních stran</w:t>
      </w:r>
    </w:p>
    <w:p w14:paraId="069570C2" w14:textId="77777777" w:rsidR="00637544" w:rsidRDefault="00637544">
      <w:pPr>
        <w:ind w:left="839" w:hanging="482"/>
        <w:jc w:val="both"/>
        <w:rPr>
          <w:rFonts w:ascii="Times New Roman" w:hAnsi="Times New Roman" w:cs="Times New Roman"/>
          <w:b/>
          <w:sz w:val="24"/>
          <w:szCs w:val="20"/>
        </w:rPr>
      </w:pPr>
    </w:p>
    <w:p w14:paraId="2E1386E3" w14:textId="77777777" w:rsidR="00637544" w:rsidRDefault="00BB0205">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6.1 </w:t>
      </w:r>
      <w:r>
        <w:rPr>
          <w:rFonts w:ascii="Times New Roman" w:hAnsi="Times New Roman" w:cs="Times New Roman"/>
          <w:sz w:val="24"/>
          <w:szCs w:val="20"/>
        </w:rPr>
        <w:tab/>
        <w:t>Dalšími oprávněnými zástupci objednatele při provádění a převzetí díla ve věcech technických je zástupce technického dozoru stavebníka, jehož jméno bude uvedeno v zápise ve stavebním deníku.</w:t>
      </w:r>
    </w:p>
    <w:p w14:paraId="3E2A8616" w14:textId="77777777" w:rsidR="00637544" w:rsidRDefault="00637544">
      <w:pPr>
        <w:ind w:left="540" w:hanging="540"/>
        <w:jc w:val="both"/>
        <w:rPr>
          <w:rFonts w:ascii="Times New Roman" w:hAnsi="Times New Roman" w:cs="Times New Roman"/>
          <w:sz w:val="24"/>
          <w:szCs w:val="20"/>
        </w:rPr>
      </w:pPr>
    </w:p>
    <w:p w14:paraId="0066C8BF" w14:textId="77777777" w:rsidR="00637544" w:rsidRDefault="00BB0205">
      <w:pPr>
        <w:jc w:val="both"/>
        <w:rPr>
          <w:rFonts w:ascii="Times New Roman" w:hAnsi="Times New Roman" w:cs="Times New Roman"/>
          <w:sz w:val="24"/>
        </w:rPr>
      </w:pPr>
      <w:r>
        <w:rPr>
          <w:rFonts w:ascii="Times New Roman" w:hAnsi="Times New Roman" w:cs="Times New Roman"/>
          <w:sz w:val="24"/>
        </w:rPr>
        <w:t>6.1.1 Povinnosti a pravomoc zástupce technického dozoru stavebníka (dále i: „TDS“):</w:t>
      </w:r>
    </w:p>
    <w:p w14:paraId="022FF732" w14:textId="77777777" w:rsidR="00637544" w:rsidRDefault="00BB0205">
      <w:pPr>
        <w:jc w:val="both"/>
        <w:rPr>
          <w:rFonts w:ascii="Times New Roman" w:hAnsi="Times New Roman" w:cs="Times New Roman"/>
          <w:sz w:val="24"/>
        </w:rPr>
      </w:pPr>
      <w:r>
        <w:rPr>
          <w:rFonts w:ascii="Times New Roman" w:hAnsi="Times New Roman" w:cs="Times New Roman"/>
          <w:sz w:val="24"/>
        </w:rPr>
        <w:t>Za účelem zajištění odborného vedení a kontroly plnění podmínek smlouvy zastupuje objednatele zástupce TDS, který bude vykonávat činnosti a pravomoci objednatele dle smlouvy.  Kdykoli zástupce TDS jako zástupce objednatele plní své povinnosti nebo vykonává pravomoc uvedenou ve smlouvě nebo z ní vyplývající, bude se předpokládat, že zástupce TDS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14:paraId="052AE84D" w14:textId="77777777" w:rsidR="00637544" w:rsidRDefault="00BB0205">
      <w:pPr>
        <w:spacing w:before="120"/>
        <w:jc w:val="both"/>
        <w:rPr>
          <w:rFonts w:ascii="Times New Roman" w:hAnsi="Times New Roman" w:cs="Times New Roman"/>
          <w:sz w:val="24"/>
        </w:rPr>
      </w:pPr>
      <w:r>
        <w:rPr>
          <w:rFonts w:ascii="Times New Roman" w:hAnsi="Times New Roman" w:cs="Times New Roman"/>
          <w:sz w:val="24"/>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A1E7720" w14:textId="77777777" w:rsidR="00637544" w:rsidRDefault="00BB0205">
      <w:pPr>
        <w:spacing w:before="120"/>
        <w:jc w:val="both"/>
        <w:rPr>
          <w:rFonts w:ascii="Times New Roman" w:hAnsi="Times New Roman" w:cs="Times New Roman"/>
          <w:sz w:val="24"/>
          <w:szCs w:val="20"/>
        </w:rPr>
      </w:pPr>
      <w:r>
        <w:rPr>
          <w:rFonts w:ascii="Times New Roman" w:hAnsi="Times New Roman" w:cs="Times New Roman"/>
          <w:sz w:val="24"/>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14:paraId="5DCCE42C" w14:textId="77777777" w:rsidR="00637544" w:rsidRDefault="00BB0205">
      <w:pPr>
        <w:spacing w:before="120"/>
        <w:ind w:left="539" w:hanging="539"/>
        <w:jc w:val="both"/>
        <w:rPr>
          <w:rFonts w:ascii="Times New Roman" w:hAnsi="Times New Roman" w:cs="Times New Roman"/>
          <w:b/>
          <w:sz w:val="24"/>
        </w:rPr>
      </w:pPr>
      <w:r>
        <w:rPr>
          <w:rFonts w:ascii="Times New Roman" w:hAnsi="Times New Roman" w:cs="Times New Roman"/>
          <w:sz w:val="24"/>
          <w:szCs w:val="20"/>
        </w:rPr>
        <w:t xml:space="preserve">6.2 Objednatel, pokud bude třeba, případně jmenuje koordinátora bezpečnosti práce na staveništi dle příslušných právních předpisů, jehož jméno bude uvedeno v zápise ve stavebním deníku. </w:t>
      </w:r>
      <w:r>
        <w:rPr>
          <w:rFonts w:ascii="Times New Roman" w:hAnsi="Times New Roman" w:cs="Times New Roman"/>
          <w:sz w:val="24"/>
        </w:rPr>
        <w:t>Zhotovitel umožní výkon a zajistí podmínky na staveništi v přiměřeném rozsahu pro výkon technického dozoru stavebníka, případně výkon činnosti koordinátora bezpečnosti a ochrany zdraví při práci na staveništi, pokud to stanoví jiný právní předpis a dále zástupce autorského dozoru projektanta.</w:t>
      </w:r>
    </w:p>
    <w:p w14:paraId="185A508A" w14:textId="77777777" w:rsidR="00637544" w:rsidRDefault="00BB0205">
      <w:pPr>
        <w:pageBreakBefore/>
        <w:ind w:left="284"/>
        <w:jc w:val="center"/>
        <w:rPr>
          <w:rFonts w:ascii="Times New Roman" w:hAnsi="Times New Roman" w:cs="Times New Roman"/>
          <w:b/>
          <w:sz w:val="24"/>
        </w:rPr>
      </w:pPr>
      <w:r>
        <w:rPr>
          <w:rFonts w:ascii="Times New Roman" w:hAnsi="Times New Roman" w:cs="Times New Roman"/>
          <w:b/>
          <w:sz w:val="24"/>
        </w:rPr>
        <w:lastRenderedPageBreak/>
        <w:t>Článek 7</w:t>
      </w:r>
    </w:p>
    <w:p w14:paraId="5BD08ED4" w14:textId="77777777" w:rsidR="00637544" w:rsidRDefault="00BB0205">
      <w:pPr>
        <w:ind w:left="284"/>
        <w:jc w:val="center"/>
        <w:rPr>
          <w:rFonts w:ascii="Times New Roman" w:hAnsi="Times New Roman" w:cs="Times New Roman"/>
          <w:sz w:val="24"/>
          <w:szCs w:val="20"/>
        </w:rPr>
      </w:pPr>
      <w:r>
        <w:rPr>
          <w:rFonts w:ascii="Times New Roman" w:hAnsi="Times New Roman" w:cs="Times New Roman"/>
          <w:b/>
          <w:sz w:val="24"/>
        </w:rPr>
        <w:t xml:space="preserve">Provádění díla a nebezpečí škody na díle </w:t>
      </w:r>
    </w:p>
    <w:p w14:paraId="6B044CE8" w14:textId="77777777" w:rsidR="00637544" w:rsidRDefault="00637544">
      <w:pPr>
        <w:rPr>
          <w:rFonts w:ascii="Times New Roman" w:hAnsi="Times New Roman" w:cs="Times New Roman"/>
          <w:sz w:val="24"/>
          <w:szCs w:val="20"/>
        </w:rPr>
      </w:pPr>
    </w:p>
    <w:p w14:paraId="1F073DB8"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 xml:space="preserve">7.1 Do doby převzetí díla objednatelem odpovídá zhotovitel za veškeré škody způsobené na díle, mimo případů, kdy by prokázal, že ke škodě došlo za okolností vylučujících jeho odpovědnost. </w:t>
      </w:r>
    </w:p>
    <w:p w14:paraId="73D782CC"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7.2 Zhotovitel odpovídá i za škody způsobené třetím osobám při provádění díla nebo v souvislosti s ním. Na objednatele přechází nebezpečí škody na díle či jeho části jeho převzetím.</w:t>
      </w:r>
    </w:p>
    <w:p w14:paraId="2DC1CCD6"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 xml:space="preserve">7.3 Zhotovitel při provádění díla postupuje samostatně, odborně a v souladu se svými povinnostmi, a to buď svými pracovníky nebo pracovníky třetích osob. Zhotovitel se zavazuje při zhotovení díla postupovat podle smluvními stranami odsouhlasené projektové dokumentace, rozhodnutí příslušných správních orgánů. </w:t>
      </w:r>
    </w:p>
    <w:p w14:paraId="7EDC09FA"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 xml:space="preserve">7.4 Zhotovitel na sebe přejímá zodpovědnost za škody způsobené svojí činností nebo činností svých poddodavatelů na zhotovovaném díle včetně jakýchkoliv škod způsobených činností zhotovitele nebo subdodavatelů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14:paraId="5A77ACA9"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7.5 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3C27BE84" w14:textId="77777777" w:rsidR="00637544" w:rsidRDefault="00BB0205">
      <w:pPr>
        <w:spacing w:before="120"/>
        <w:ind w:left="357"/>
        <w:jc w:val="both"/>
        <w:rPr>
          <w:rFonts w:ascii="Times New Roman" w:hAnsi="Times New Roman" w:cs="Times New Roman"/>
          <w:sz w:val="24"/>
        </w:rPr>
      </w:pPr>
      <w:r>
        <w:rPr>
          <w:rFonts w:ascii="Times New Roman" w:hAnsi="Times New Roman" w:cs="Times New Roman"/>
          <w:sz w:val="24"/>
        </w:rPr>
        <w:t>Zhotovitel se zavazuje, že v průběhu stavebních prací bude průběžně dle potřeby vybavovat pracovníky provádějícími stavební práce potřebnými pracovními a ochrannými pomůckami proti hluku a prachu, pracovními rukavicemi, obuví, ochrany hlavy, zraku a pracovními oděvy pro letní či zimní sezonu dle charakteru pracovníky prováděnými pracemi.</w:t>
      </w:r>
    </w:p>
    <w:p w14:paraId="5BC48FBD"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7.6 Zhotovitel odstraní na svůj náklad veškerý odpad ze své činnosti včetně odpadu z hrubého úklidu pracoviště.</w:t>
      </w:r>
    </w:p>
    <w:p w14:paraId="1ECB31EF"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14:paraId="7447635B"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lastRenderedPageBreak/>
        <w:t>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14:paraId="71BB8979"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7.9 Zhotovitel je povinen na staveništi zachovávat čistotu a pořádek a jako původce odpadu separovat, třídit a odstraňovat na své náklady odpady a nečistoty vzniklé prováděním stavebních činností. Odpady bude zhotovitel ekologicky likvidovat na základě řádně uzavřených smluv s firmami, které ekologickou likvidaci vzniklých odpadů zabezpečují.</w:t>
      </w:r>
    </w:p>
    <w:p w14:paraId="4295EB0E"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7.10 Zhotovitel zajistí neodkladně úklid navazujících veřejných komunikací v případech znečištění způsobených činností na stavbě.</w:t>
      </w:r>
    </w:p>
    <w:p w14:paraId="0C675AEB"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7.11 Zhotovitel zabezpečuje zařízení staveniště v souladu se svými potřebami, dokumentací předanou objednatelem a s požadavky objednatele.</w:t>
      </w:r>
    </w:p>
    <w:p w14:paraId="7417B33F" w14:textId="77777777" w:rsidR="00637544" w:rsidRDefault="00BB0205">
      <w:pPr>
        <w:spacing w:before="120"/>
        <w:ind w:left="357"/>
        <w:jc w:val="both"/>
        <w:rPr>
          <w:rFonts w:ascii="Times New Roman" w:hAnsi="Times New Roman" w:cs="Times New Roman"/>
          <w:sz w:val="24"/>
        </w:rPr>
      </w:pPr>
      <w:r>
        <w:rPr>
          <w:rFonts w:ascii="Times New Roman" w:hAnsi="Times New Roman" w:cs="Times New Roman"/>
          <w:sz w:val="24"/>
        </w:rPr>
        <w:t>Zhotovitel se zavazuje, že součástí zařízení staveniště zajistí a budou i prostory zabezpečující důstojné pracovní podmínky pracovníků a to například zejména: prostory pro převlečení, umytí (minimálně rukou pracovníků) a svačinu pracovníků, WC včetně dostatku mycích prostředků a tekoucí vody k umytí rukou, zajištění úkrytu pracovníků před nepříznivými vlivy počasí znemožňující stavební práce, v období mrazů vytápěné prostory pro převlečení a svačinu pracovníků.</w:t>
      </w:r>
    </w:p>
    <w:p w14:paraId="4C447BD6" w14:textId="77777777" w:rsidR="00637544" w:rsidRDefault="00BB0205">
      <w:pPr>
        <w:spacing w:before="120"/>
        <w:ind w:left="357"/>
        <w:jc w:val="both"/>
        <w:rPr>
          <w:rFonts w:ascii="Times New Roman" w:hAnsi="Times New Roman" w:cs="Times New Roman"/>
          <w:sz w:val="24"/>
        </w:rPr>
      </w:pPr>
      <w:r>
        <w:rPr>
          <w:rFonts w:ascii="Times New Roman" w:hAnsi="Times New Roman" w:cs="Times New Roman"/>
          <w:sz w:val="24"/>
        </w:rPr>
        <w:t>Zhotovitel vyklidí staveniště bezodkladně po dokončení díla, nejpozději však do 10ti kalendářních dnů a protokolárně je předá objednateli. Po uplynutí této lhůty může zhotovitel ponechat v místě určeném objednatelem (dochozí vzdálenost) jen stroje a zařízení, popř. materiál, potřebné k odstranění případných vad a nedodělků</w:t>
      </w:r>
      <w:r>
        <w:t xml:space="preserve"> </w:t>
      </w:r>
      <w:r>
        <w:rPr>
          <w:rFonts w:ascii="Times New Roman" w:hAnsi="Times New Roman" w:cs="Times New Roman"/>
          <w:sz w:val="24"/>
        </w:rPr>
        <w:t>zjištěných při předání a převzetí díla.</w:t>
      </w:r>
    </w:p>
    <w:p w14:paraId="7A4F95A2"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 xml:space="preserve">7.12 Zhotovitel je povinen před prováděním díla zjistit překážky a v průběhu provádění díla i skryté překážky bránící jeho řádnému dokončení. Je povinen bez zbytečného odkladu to oznámit objednateli a navrhnout mu změnu způsobu provádění díla. </w:t>
      </w:r>
    </w:p>
    <w:p w14:paraId="5A2C6056"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 xml:space="preserve">7.13 Zhotovitel je povinen poskytnout objednateli údaje a předat mu doklady související </w:t>
      </w:r>
      <w:r>
        <w:rPr>
          <w:rFonts w:ascii="Times New Roman" w:hAnsi="Times New Roman" w:cs="Times New Roman"/>
          <w:sz w:val="24"/>
        </w:rPr>
        <w:br/>
        <w:t xml:space="preserve"> s prováděním díla, nutné k provedení kolaudačního řízení ve smyslu příslušného zákona. Na požádání objednatele je zhotovitel povinen předložit doklady o stavebních hmotách a  ostatním  materiálu použitém pro zhotovení díla a to vše v termínu dle vzájemné dohody smluvních stran a nebude-li termín sjednán, tak nejpozději do 3 dnů od výzvy objednatele. </w:t>
      </w:r>
      <w:r>
        <w:rPr>
          <w:rFonts w:eastAsia="Times New Roman"/>
        </w:rPr>
        <w:t xml:space="preserve"> </w:t>
      </w:r>
    </w:p>
    <w:p w14:paraId="7378A013"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 xml:space="preserve">7.14 Kromě osoby vykonávající technický dozor stavebníka má i objednatel a </w:t>
      </w:r>
      <w:r>
        <w:rPr>
          <w:rFonts w:ascii="Times New Roman" w:hAnsi="Times New Roman" w:cs="Times New Roman"/>
          <w:sz w:val="24"/>
          <w:szCs w:val="20"/>
        </w:rPr>
        <w:t xml:space="preserve">osoba vykonávající autorský dozor a osoba vykonávající funkci koordinátora BOZP </w:t>
      </w:r>
      <w:r>
        <w:rPr>
          <w:rFonts w:ascii="Times New Roman" w:hAnsi="Times New Roman" w:cs="Times New Roman"/>
          <w:sz w:val="24"/>
        </w:rPr>
        <w:t>oprávnění kontrolovat provádění díla a tyto osoby mají přístup na staveniště kdykoli v průběhu provádění díla. Zhotovitel je povinen objednateli a uvedeným osobám dle jeho požadavků tuto kontrolu v plném rozsahu umožnit a poskytnout mu za tímto účelem potřebnou součinnost. O výsledku kontroly bude sepsán protokol, v němž budou uvedeny zjištěné nedostatky a stanoveny termíny k jejich odstranění.</w:t>
      </w:r>
    </w:p>
    <w:p w14:paraId="75A1FB20"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lastRenderedPageBreak/>
        <w:t>7.15 V souladu se stavebním zákonem bude objednatel provádět při provádění díla na staveništi technický dozor objednatele prostřednictvím osoby vykonávající technický dozor stavebníka dle odstavce 6.1 této smlouvy.</w:t>
      </w:r>
    </w:p>
    <w:p w14:paraId="622BEF23"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7.16 Zhotovitel je povinen zajistit objednateli či osobám uvedeným v odstavci 7.14 této smlouvy včetně osoby vykonávající TDS přístup ke stavebnímu deníku v průběhu provádění díla a poskytnout na staveništi těmto osobám přiměřený prostor a podmínky k výkonu jejich práce. Na požádání je zhotovitel povinen předložit objednateli a osobě vykonávající TDS veškeré písemné doklady o provádění díla.</w:t>
      </w:r>
    </w:p>
    <w:p w14:paraId="4A81FCF0"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7.17 Zhotovitel je povinen při provádění vlastní stavby organizovat na staveništi nejméně 2x měsíčně kontrolní dny průběhu provádění díla za účasti oprávněného zástupce zhotovitele, objednatele a osoby vykonávající technický dozor stavebníka.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77D15A40"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 xml:space="preserve">7.18 </w:t>
      </w:r>
      <w:r>
        <w:rPr>
          <w:rFonts w:ascii="Times New Roman" w:hAnsi="Times New Roman" w:cs="Times New Roman"/>
          <w:b/>
          <w:sz w:val="24"/>
        </w:rPr>
        <w:t>Pojištění zhotovitele:</w:t>
      </w:r>
      <w:r>
        <w:rPr>
          <w:rFonts w:ascii="Times New Roman" w:hAnsi="Times New Roman" w:cs="Times New Roman"/>
          <w:sz w:val="24"/>
        </w:rPr>
        <w:t xml:space="preserve"> </w:t>
      </w:r>
    </w:p>
    <w:p w14:paraId="35804C00"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7.18.1 Nejpozději v den zahájení stavebních prací musí mít zhotovitel uzavřenou pojistnou smlouvu proti veškerým újmám, které může zhotovitel způsobit objednateli či třetím osobám v souvislosti s prováděním díla, platnou minimálně po celou dobu výstavby díla a uzavřenou s pojistným limitem minimálně 20 milionů Kč na jednu pojistnou událost s fixní spoluúčastí max. 5%. Toto pojištění kryje újmy na věcech (vzniklé poškozením, zničením nebo pohřešováním) a na zdraví (úrazem nebo nemocí).</w:t>
      </w:r>
    </w:p>
    <w:p w14:paraId="15F0747E"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7.18.2 Na žádost objednatele je zhotovitel povinen nejpozději ke dni zahájení stavebních prací prokázat objednateli písemným potvrzením či certifikátem pojišťovny, že pojištění zhotovitele v požadované výši dle článku 7.18.1 této smlouvy je řádně k tomuto datu 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14:paraId="44B1CD1B"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rPr>
        <w:t>7.19 Zhotovitel v plné míře zodpovídá za bezpečnost a ochranu zdraví všech osob v prostoru staveniště. Zhotovitel se dále zavazuje dodržovat platné hygienické předpisy. Zhotovitel se dále zavazuje zajistit, aby všichni pracovníci, včetně pracovníků poddodavatelů, splňovali veškeré pracovněprávní předpisy České republiky. Plnění těchto povinností jsou zástupci objednatele oprávněni kdykoliv kontrolovat.</w:t>
      </w:r>
    </w:p>
    <w:p w14:paraId="74165BA6" w14:textId="77777777" w:rsidR="00637544" w:rsidRDefault="00BB0205">
      <w:pPr>
        <w:spacing w:before="120"/>
        <w:ind w:left="357" w:hanging="357"/>
        <w:jc w:val="both"/>
        <w:rPr>
          <w:rFonts w:ascii="Times New Roman" w:hAnsi="Times New Roman" w:cs="Times New Roman"/>
          <w:sz w:val="24"/>
          <w:szCs w:val="20"/>
        </w:rPr>
      </w:pPr>
      <w:r>
        <w:rPr>
          <w:rFonts w:ascii="Times New Roman" w:hAnsi="Times New Roman" w:cs="Times New Roman"/>
          <w:sz w:val="24"/>
        </w:rPr>
        <w:t xml:space="preserve">7.20 Zhotovitel může pověřit provedením části díla jiné osoby -poddodavatele, avšak výlučně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všech změnách poddodavatelů, kteří se budou podílet na realizaci díla. Objednatel si vyhrazuje právo spolurozhodovat o poddodavatelích podílejících se na realizaci díla, a to tak, že je oprávněn v odůvodněných případech odmítnout účast poddodavatele na realizaci díla. </w:t>
      </w:r>
    </w:p>
    <w:p w14:paraId="18C6DD27" w14:textId="77777777" w:rsidR="00637544" w:rsidRDefault="00BB020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lastRenderedPageBreak/>
        <w:t>7.21 Veškeré odborné práce musí vykonávat pracovníci zhotovitele nebo jeho poddodavatelů mající příslušnou kvalifikaci. Doklad o kvalifikaci poddodavatelů, jimiž zhotovitel v nabídce prokazoval kvalifikaci, je zhotovitel na požádání objednatele povinen doložit. Pokud v průběhu realizace díla dojde ke změně poddodavatelů, kterými dodavatel prokazoval svou kvalifikaci v nabídce pro prokázání odbornosti či kvalifikace, je dodavatel povinen neodkladně zajistit rovnocennou náhradu za  poddodavatele s příslušnou kvalifikací a tyto nechat odsouhlasit objednatelem v souladu s požadovanou úrovní kvalifikace vymezenou v zadávacích podmínkách. Pokud tak zhotovitel ani dodatečně ve stanovené přiměřené lhůtě objednatelem neučiní, může být toto považováno za důvod k jednostrannému odstoupení objednatele od smlouvy.</w:t>
      </w:r>
    </w:p>
    <w:p w14:paraId="201EDFBC" w14:textId="77777777" w:rsidR="00637544" w:rsidRDefault="00BB0205">
      <w:pPr>
        <w:spacing w:before="120"/>
        <w:ind w:left="357" w:hanging="357"/>
        <w:jc w:val="both"/>
        <w:rPr>
          <w:rFonts w:ascii="Times New Roman" w:hAnsi="Times New Roman" w:cs="Times New Roman"/>
          <w:sz w:val="24"/>
        </w:rPr>
      </w:pPr>
      <w:r>
        <w:rPr>
          <w:rFonts w:ascii="Times New Roman" w:hAnsi="Times New Roman" w:cs="Times New Roman"/>
          <w:sz w:val="24"/>
          <w:szCs w:val="20"/>
        </w:rPr>
        <w:t xml:space="preserve">7.22.  Zhotovitel je povinen zajistit a udržovat na své náklady veškeré dodávky a potřebné služby k provádění díla (např., přívod energií, přívod vody a odvod odpadních vod, dočasné kabiny, dočasná hygienické zařízení, telefon apod.) a k tomuto potřebná povolení do doby dokončení díla, a to na místě předem odsouhlaseném objednatelem. </w:t>
      </w:r>
    </w:p>
    <w:p w14:paraId="5B79FC79" w14:textId="77777777" w:rsidR="00637544" w:rsidRDefault="00BB0205">
      <w:pPr>
        <w:spacing w:before="120"/>
        <w:ind w:left="357" w:hanging="357"/>
        <w:jc w:val="both"/>
        <w:rPr>
          <w:rFonts w:ascii="Times New Roman" w:hAnsi="Times New Roman" w:cs="Times New Roman"/>
          <w:sz w:val="24"/>
          <w:szCs w:val="20"/>
        </w:rPr>
      </w:pPr>
      <w:r>
        <w:rPr>
          <w:rFonts w:ascii="Times New Roman" w:hAnsi="Times New Roman" w:cs="Times New Roman"/>
          <w:sz w:val="24"/>
        </w:rPr>
        <w:t xml:space="preserve">7.23 </w:t>
      </w:r>
      <w:r>
        <w:rPr>
          <w:rFonts w:ascii="Times New Roman" w:hAnsi="Times New Roman" w:cs="Times New Roman"/>
          <w:sz w:val="24"/>
          <w:szCs w:val="20"/>
        </w:rPr>
        <w:t xml:space="preserve">Zhotovitel se na výzvu objednatele zavazuje vést nezbytná jednání s majiteli nemovitostí, jejichž práva mohou být prováděním díla přímo dotčena, v případě, že tato potřeba v průběhu provádění díla vyvstane. </w:t>
      </w:r>
    </w:p>
    <w:p w14:paraId="71D78B3D" w14:textId="77777777" w:rsidR="00637544" w:rsidRDefault="00BB020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7.24 Jakékoliv nápisy, plakáty, cedule, vývěsky apod. (dále jen nápisy) zhotovitele a poddodavatelů,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14:paraId="7505A8D4" w14:textId="77777777" w:rsidR="00637544" w:rsidRDefault="00BB020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7.25 Stavební práce musí tedy probíhat s takovými technicko- bezpečnostními a organizačními opatřeními, aby nedošlo k poškození zdraví či ohrožení bezpečnosti osob pohybujících se v okolí stavby, aby nedošlo k ohrožení či újmě na majetku třetích osob. O těchto podmínkách musí zhotovitel upozornit i poddodavatele prací, dodávek a služeb včetně přepravců materiálu. Při provádění stavebních prací je zhotovitel povinen dodržovat zvláštní technické podmínky plnění této zakázky dle části 5.3 zadávací dokumentace zadávacího řízení včetně podmínek a opatření stanovených v Zásadách organizace výstavby obsažených v projektové dokumentaci a to včetně zabezpečení staveniště ze shora uvedených důvodů. </w:t>
      </w:r>
    </w:p>
    <w:p w14:paraId="752ACF03" w14:textId="77777777" w:rsidR="00637544" w:rsidRDefault="00BB020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14:paraId="0654ABFE" w14:textId="77777777" w:rsidR="00637544" w:rsidRDefault="00BB0205">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7.27 Zhotovitel je povinen proplácet oprávněně vystavené faktury poddodavatelů a to za podmínek sjednaných ve smlouvě s poddodavatelem. Jestliže zhotovitel nesplní tuto povinnost, může objednatel (podle vlastního uvážení) na žádost jím schváleného poddodavatele, doloženou doklady prokazujícími řádné splnění příslušné části závazku, oprávněnost nároku na řádně uplatněnou platbu (včetně případných aplikovatelných odpočtů a zádržného) a při prodlení zhotovitele s úhradou delší než 30 dnů, zaplatit tomuto poddodavateli dlužnou částku (částečně nebo úplně) přímo. Částku vyplacenou poddodavateli podle předchozí věty je objednatel oprávněn (podle vlastní úvahy) započíst zhotoviteli proti jeho splatným nebo následně vzniklým finančním pohledávkám nebo zhotovitele vyzvat k provedení neprodlené úhrady této částky na účet objednatele. Neprovede-li zhotovitel tuto úhradu nejpozději do 7 dnů od doručení výzvy, je povinen </w:t>
      </w:r>
      <w:r>
        <w:rPr>
          <w:rFonts w:ascii="Times New Roman" w:hAnsi="Times New Roman" w:cs="Times New Roman"/>
          <w:sz w:val="24"/>
          <w:szCs w:val="20"/>
        </w:rPr>
        <w:lastRenderedPageBreak/>
        <w:t>zaplatit objednateli smluvní pokutu ve výši 0,5 % dlužné částky za každý den prodlení. Tato přímá platba objednatelem poddodavateli nemá vliv na příslušná ustanovení smlouvy, týkajících se smluvních pokut.</w:t>
      </w:r>
    </w:p>
    <w:p w14:paraId="7956D329" w14:textId="77777777" w:rsidR="00637544" w:rsidRDefault="00BB0205">
      <w:pPr>
        <w:spacing w:before="120"/>
        <w:ind w:left="357"/>
        <w:jc w:val="both"/>
        <w:rPr>
          <w:rFonts w:ascii="Times New Roman" w:hAnsi="Times New Roman" w:cs="Times New Roman"/>
          <w:b/>
          <w:sz w:val="24"/>
          <w:szCs w:val="20"/>
        </w:rPr>
      </w:pPr>
      <w:r>
        <w:rPr>
          <w:rFonts w:ascii="Times New Roman" w:hAnsi="Times New Roman" w:cs="Times New Roman"/>
          <w:sz w:val="24"/>
          <w:szCs w:val="20"/>
        </w:rPr>
        <w:t>Zhotovitel se zavazuje, že nebude vůči svým poddodavatelům uplatňovat dobu splatnosti faktur vyšší, než je doba splatnosti faktur sjednaná v této smlouvě, pokud to nebude z jiných objektivních příčin znemožněno.</w:t>
      </w:r>
    </w:p>
    <w:p w14:paraId="12EFCC53" w14:textId="77777777" w:rsidR="00637544" w:rsidRDefault="00637544">
      <w:pPr>
        <w:rPr>
          <w:rFonts w:ascii="Times New Roman" w:hAnsi="Times New Roman" w:cs="Times New Roman"/>
          <w:b/>
          <w:sz w:val="24"/>
          <w:szCs w:val="20"/>
        </w:rPr>
      </w:pPr>
    </w:p>
    <w:p w14:paraId="147E4C85" w14:textId="77777777" w:rsidR="00637544" w:rsidRDefault="00637544">
      <w:pPr>
        <w:rPr>
          <w:rFonts w:ascii="Times New Roman" w:hAnsi="Times New Roman" w:cs="Times New Roman"/>
          <w:b/>
          <w:sz w:val="24"/>
          <w:szCs w:val="20"/>
        </w:rPr>
      </w:pPr>
    </w:p>
    <w:p w14:paraId="4C4A3EEA" w14:textId="77777777" w:rsidR="00637544" w:rsidRDefault="00BB0205">
      <w:pPr>
        <w:ind w:left="360" w:hanging="360"/>
        <w:jc w:val="center"/>
        <w:rPr>
          <w:rFonts w:ascii="Times New Roman" w:hAnsi="Times New Roman" w:cs="Times New Roman"/>
          <w:b/>
          <w:sz w:val="24"/>
          <w:szCs w:val="20"/>
        </w:rPr>
      </w:pPr>
      <w:r>
        <w:rPr>
          <w:rFonts w:ascii="Times New Roman" w:hAnsi="Times New Roman" w:cs="Times New Roman"/>
          <w:b/>
          <w:sz w:val="24"/>
          <w:szCs w:val="20"/>
        </w:rPr>
        <w:t>Článek 8</w:t>
      </w:r>
    </w:p>
    <w:p w14:paraId="575C847A" w14:textId="77777777" w:rsidR="00637544" w:rsidRDefault="00BB0205">
      <w:pPr>
        <w:jc w:val="center"/>
        <w:rPr>
          <w:rFonts w:ascii="Times New Roman" w:hAnsi="Times New Roman" w:cs="Times New Roman"/>
          <w:sz w:val="24"/>
          <w:szCs w:val="20"/>
        </w:rPr>
      </w:pPr>
      <w:r>
        <w:rPr>
          <w:rFonts w:ascii="Times New Roman" w:hAnsi="Times New Roman" w:cs="Times New Roman"/>
          <w:b/>
          <w:sz w:val="24"/>
          <w:szCs w:val="20"/>
        </w:rPr>
        <w:t>Splnění a předání díla</w:t>
      </w:r>
    </w:p>
    <w:p w14:paraId="135324A0" w14:textId="77777777" w:rsidR="00637544" w:rsidRDefault="00637544">
      <w:pPr>
        <w:ind w:left="360"/>
        <w:jc w:val="both"/>
        <w:rPr>
          <w:rFonts w:ascii="Times New Roman" w:hAnsi="Times New Roman" w:cs="Times New Roman"/>
          <w:sz w:val="24"/>
          <w:szCs w:val="20"/>
        </w:rPr>
      </w:pPr>
    </w:p>
    <w:p w14:paraId="77B0BB9A"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8.1</w:t>
      </w:r>
      <w:r>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této smlouvy. </w:t>
      </w:r>
    </w:p>
    <w:p w14:paraId="521A0CF6"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8.2  Objednatel je povinen řádně a kvalitně provedené dílo či jeho ucelenou dílčí část převzít.</w:t>
      </w:r>
      <w:r>
        <w:rPr>
          <w:rFonts w:eastAsia="Times New Roman"/>
        </w:rPr>
        <w:t xml:space="preserve"> </w:t>
      </w:r>
      <w:r>
        <w:rPr>
          <w:rFonts w:ascii="Times New Roman" w:hAnsi="Times New Roman" w:cs="Times New Roman"/>
          <w:sz w:val="24"/>
        </w:rPr>
        <w:t>Objednatel má povinnost k předání a převzetí díla přizvat osoby vykonávající funkci technického dozoru stavebníka, případně také autorského dozoru projektanta.</w:t>
      </w:r>
    </w:p>
    <w:p w14:paraId="4C7029AF" w14:textId="77777777" w:rsidR="00637544" w:rsidRDefault="00BB0205">
      <w:pPr>
        <w:ind w:left="540" w:hanging="540"/>
        <w:jc w:val="both"/>
        <w:rPr>
          <w:rFonts w:ascii="Times New Roman" w:hAnsi="Times New Roman" w:cs="Times New Roman"/>
          <w:sz w:val="22"/>
          <w:szCs w:val="22"/>
        </w:rPr>
      </w:pPr>
      <w:r>
        <w:rPr>
          <w:rFonts w:ascii="Times New Roman" w:hAnsi="Times New Roman" w:cs="Times New Roman"/>
          <w:sz w:val="24"/>
        </w:rPr>
        <w:t>8.3 Provedené dílo zhotovitelem bude předáno objednateli na základě písemného protokolu o předání a převzetí díla podepsaného oprávněnými zástupci smluvních stran (dále jen „protokol“). Povinným obsahem protokolu jsou:</w:t>
      </w:r>
    </w:p>
    <w:p w14:paraId="05FC0322" w14:textId="77777777" w:rsidR="00637544" w:rsidRDefault="00BB0205">
      <w:pPr>
        <w:spacing w:before="120"/>
        <w:ind w:left="539"/>
        <w:rPr>
          <w:rFonts w:ascii="Times New Roman" w:hAnsi="Times New Roman" w:cs="Times New Roman"/>
          <w:sz w:val="22"/>
          <w:szCs w:val="22"/>
        </w:rPr>
      </w:pPr>
      <w:r>
        <w:rPr>
          <w:rFonts w:ascii="Times New Roman" w:hAnsi="Times New Roman" w:cs="Times New Roman"/>
          <w:sz w:val="22"/>
          <w:szCs w:val="22"/>
        </w:rPr>
        <w:t>a) údaje o zhotoviteli, poddodavatelích a objednateli včetně seznamu osob účastnících se přejímacího řízení,</w:t>
      </w:r>
      <w:r>
        <w:rPr>
          <w:rFonts w:ascii="Times New Roman" w:hAnsi="Times New Roman" w:cs="Times New Roman"/>
          <w:sz w:val="22"/>
          <w:szCs w:val="22"/>
        </w:rPr>
        <w:br/>
        <w:t>b) stručný popis díla, které je předmětem předání a převzetí,</w:t>
      </w:r>
      <w:r>
        <w:rPr>
          <w:rFonts w:ascii="Times New Roman" w:hAnsi="Times New Roman" w:cs="Times New Roman"/>
          <w:sz w:val="22"/>
          <w:szCs w:val="22"/>
        </w:rPr>
        <w:br/>
        <w:t>c) dohoda o způsobu a termínu vyklizení staveniště,</w:t>
      </w:r>
      <w:r>
        <w:rPr>
          <w:rFonts w:ascii="Times New Roman" w:hAnsi="Times New Roman" w:cs="Times New Roman"/>
          <w:sz w:val="22"/>
          <w:szCs w:val="22"/>
        </w:rPr>
        <w:br/>
        <w:t>d) termín, od kterého počíná běžet záruční lhůta,</w:t>
      </w:r>
      <w:r>
        <w:rPr>
          <w:rFonts w:ascii="Times New Roman" w:hAnsi="Times New Roman" w:cs="Times New Roman"/>
          <w:sz w:val="22"/>
          <w:szCs w:val="22"/>
        </w:rPr>
        <w:br/>
        <w:t>e) seznam předaných dokladů a příloh protokolu,</w:t>
      </w:r>
    </w:p>
    <w:p w14:paraId="3010D9B0" w14:textId="77777777" w:rsidR="00637544" w:rsidRDefault="00BB0205">
      <w:pPr>
        <w:spacing w:after="120"/>
        <w:ind w:left="539"/>
        <w:rPr>
          <w:rFonts w:ascii="Times New Roman" w:hAnsi="Times New Roman" w:cs="Times New Roman"/>
          <w:sz w:val="24"/>
        </w:rPr>
      </w:pPr>
      <w:r>
        <w:rPr>
          <w:rFonts w:ascii="Times New Roman" w:hAnsi="Times New Roman" w:cs="Times New Roman"/>
          <w:sz w:val="22"/>
          <w:szCs w:val="22"/>
        </w:rPr>
        <w:t>f)</w:t>
      </w:r>
      <w:r>
        <w:rPr>
          <w:rFonts w:ascii="Times New Roman" w:hAnsi="Times New Roman" w:cs="Times New Roman"/>
          <w:sz w:val="22"/>
          <w:szCs w:val="22"/>
        </w:rPr>
        <w:tab/>
        <w:t>další dohody a vyjádření smluvních stran,</w:t>
      </w:r>
      <w:r>
        <w:rPr>
          <w:rFonts w:ascii="Times New Roman" w:hAnsi="Times New Roman" w:cs="Times New Roman"/>
          <w:sz w:val="22"/>
          <w:szCs w:val="22"/>
        </w:rPr>
        <w:br/>
        <w:t>g) prohlášení objednatele, zda dílo přejímá nebo nepřejímá.</w:t>
      </w:r>
      <w:r>
        <w:rPr>
          <w:rFonts w:ascii="Times New Roman" w:hAnsi="Times New Roman" w:cs="Times New Roman"/>
          <w:sz w:val="24"/>
        </w:rPr>
        <w:t xml:space="preserve"> </w:t>
      </w:r>
    </w:p>
    <w:p w14:paraId="117C0078" w14:textId="77777777" w:rsidR="00637544" w:rsidRDefault="00BB0205">
      <w:pPr>
        <w:spacing w:before="120" w:after="120"/>
        <w:ind w:left="539"/>
        <w:rPr>
          <w:rFonts w:ascii="Times New Roman" w:hAnsi="Times New Roman" w:cs="Times New Roman"/>
          <w:sz w:val="22"/>
          <w:szCs w:val="22"/>
        </w:rPr>
      </w:pPr>
      <w:r>
        <w:rPr>
          <w:rFonts w:ascii="Times New Roman" w:hAnsi="Times New Roman" w:cs="Times New Roman"/>
          <w:sz w:val="24"/>
        </w:rPr>
        <w:t>Obsahuje-li dílo, které je předmětem předání a převzetí, vady nebo nedodělky, musí protokol obsahovat dále:</w:t>
      </w:r>
    </w:p>
    <w:p w14:paraId="5D2AB2AA" w14:textId="77777777" w:rsidR="00637544" w:rsidRDefault="00BB0205">
      <w:pPr>
        <w:ind w:left="539"/>
        <w:jc w:val="both"/>
        <w:rPr>
          <w:rFonts w:ascii="Times New Roman" w:hAnsi="Times New Roman" w:cs="Times New Roman"/>
          <w:sz w:val="22"/>
          <w:szCs w:val="22"/>
        </w:rPr>
      </w:pPr>
      <w:r>
        <w:rPr>
          <w:rFonts w:ascii="Times New Roman" w:hAnsi="Times New Roman" w:cs="Times New Roman"/>
          <w:sz w:val="22"/>
          <w:szCs w:val="22"/>
        </w:rPr>
        <w:t>a) soupis zjištěných vad a nedodělků,</w:t>
      </w:r>
    </w:p>
    <w:p w14:paraId="4A151101" w14:textId="77777777" w:rsidR="00637544" w:rsidRDefault="00BB0205">
      <w:pPr>
        <w:ind w:left="539"/>
        <w:jc w:val="both"/>
        <w:rPr>
          <w:rFonts w:ascii="Times New Roman" w:hAnsi="Times New Roman" w:cs="Times New Roman"/>
          <w:sz w:val="22"/>
          <w:szCs w:val="22"/>
        </w:rPr>
      </w:pPr>
      <w:r>
        <w:rPr>
          <w:rFonts w:ascii="Times New Roman" w:hAnsi="Times New Roman" w:cs="Times New Roman"/>
          <w:sz w:val="22"/>
          <w:szCs w:val="22"/>
        </w:rPr>
        <w:t>b) dohodu o způsobu a termínech jejich odstranění, popřípadě o jiném způsobu narovnání,</w:t>
      </w:r>
    </w:p>
    <w:p w14:paraId="253A26C3" w14:textId="77777777" w:rsidR="00637544" w:rsidRDefault="00BB0205">
      <w:pPr>
        <w:spacing w:after="120"/>
        <w:ind w:left="539"/>
        <w:jc w:val="both"/>
        <w:rPr>
          <w:rFonts w:ascii="Times New Roman" w:hAnsi="Times New Roman" w:cs="Times New Roman"/>
          <w:sz w:val="24"/>
        </w:rPr>
      </w:pPr>
      <w:r>
        <w:rPr>
          <w:rFonts w:ascii="Times New Roman" w:hAnsi="Times New Roman" w:cs="Times New Roman"/>
          <w:sz w:val="22"/>
          <w:szCs w:val="22"/>
        </w:rPr>
        <w:t>c) dohodu o zpřístupnění díla nebo jeho částí zhotoviteli za účelem odstranění vad nebo nedodělků.</w:t>
      </w:r>
    </w:p>
    <w:p w14:paraId="42EDC0AF" w14:textId="77777777" w:rsidR="00637544" w:rsidRDefault="00BB0205">
      <w:pPr>
        <w:spacing w:after="120"/>
        <w:ind w:left="540" w:hanging="540"/>
        <w:jc w:val="both"/>
        <w:rPr>
          <w:rFonts w:ascii="Times New Roman" w:eastAsia="Times New Roman" w:hAnsi="Times New Roman" w:cs="Times New Roman"/>
          <w:sz w:val="20"/>
          <w:szCs w:val="20"/>
        </w:rPr>
      </w:pPr>
      <w:r>
        <w:rPr>
          <w:rFonts w:ascii="Times New Roman" w:hAnsi="Times New Roman" w:cs="Times New Roman"/>
          <w:sz w:val="24"/>
        </w:rPr>
        <w:t>8.4  Zhotovitel je povinen vyhotovit a při předání díla objednateli bezúplatně předat tyto dokumenty a listiny:</w:t>
      </w:r>
    </w:p>
    <w:p w14:paraId="3605DC1B" w14:textId="77777777" w:rsidR="00637544" w:rsidRDefault="00BB0205">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originál stavebního deníku poté, kdy objednatel zhotoviteli vrátí jeho prvou kopii,</w:t>
      </w:r>
    </w:p>
    <w:p w14:paraId="19D9CC2E" w14:textId="77777777" w:rsidR="00637544" w:rsidRDefault="00BB0205">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stavební technická osvědčení materiálů a výrobků použitých při realizaci díla prokazující jejich jakost, fyzikální vlastnosti, vhodnost a nezávadnost,</w:t>
      </w:r>
    </w:p>
    <w:p w14:paraId="537AC86B" w14:textId="77777777" w:rsidR="00637544" w:rsidRDefault="00BB0205">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protokoly o provedených předepsaných zkouškách materiálů a instalací a o jejich revizích,</w:t>
      </w:r>
    </w:p>
    <w:p w14:paraId="28678431" w14:textId="77777777" w:rsidR="00637544" w:rsidRDefault="00BB0205">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pasporty zařízení, návody k obsluze, návody k údržbě, vše v českém jazyce,</w:t>
      </w:r>
    </w:p>
    <w:p w14:paraId="2647250B" w14:textId="77777777" w:rsidR="00637544" w:rsidRDefault="00BB0205">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kopie záručních listů,</w:t>
      </w:r>
    </w:p>
    <w:p w14:paraId="1264D74A" w14:textId="77777777" w:rsidR="00637544" w:rsidRDefault="00BB0205">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doklady o nezávadné likvidaci stavebních sutí, odpadů a nebezpečných odpadů a přebytečné zeminy z výkopů,</w:t>
      </w:r>
    </w:p>
    <w:p w14:paraId="41A3DF84" w14:textId="77777777" w:rsidR="00637544" w:rsidRDefault="00BB0205">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geometrické plány stavby,</w:t>
      </w:r>
    </w:p>
    <w:p w14:paraId="46C2962E" w14:textId="77777777" w:rsidR="00637544" w:rsidRDefault="00BB0205">
      <w:pPr>
        <w:widowControl w:val="0"/>
        <w:numPr>
          <w:ilvl w:val="0"/>
          <w:numId w:val="4"/>
        </w:numPr>
        <w:jc w:val="both"/>
        <w:rPr>
          <w:rFonts w:ascii="Times New Roman" w:hAnsi="Times New Roman" w:cs="Times New Roman"/>
          <w:sz w:val="24"/>
        </w:rPr>
      </w:pPr>
      <w:r>
        <w:rPr>
          <w:rFonts w:ascii="Times New Roman" w:eastAsia="Times New Roman" w:hAnsi="Times New Roman" w:cs="Times New Roman"/>
          <w:sz w:val="20"/>
          <w:szCs w:val="20"/>
        </w:rPr>
        <w:t>projektovou dokumentaci skutečného provedení stavby.</w:t>
      </w:r>
    </w:p>
    <w:p w14:paraId="32084AA3" w14:textId="77777777" w:rsidR="00637544" w:rsidRDefault="00BB0205">
      <w:pPr>
        <w:spacing w:before="120" w:after="120"/>
        <w:ind w:left="539"/>
        <w:jc w:val="both"/>
        <w:rPr>
          <w:rFonts w:ascii="Times New Roman" w:hAnsi="Times New Roman" w:cs="Times New Roman"/>
          <w:sz w:val="24"/>
        </w:rPr>
      </w:pPr>
      <w:r>
        <w:rPr>
          <w:rFonts w:ascii="Times New Roman" w:hAnsi="Times New Roman" w:cs="Times New Roman"/>
          <w:sz w:val="24"/>
        </w:rPr>
        <w:t>Nepředání některého z uvedených dokladů a dokumentů bude považováno za nedodělek.</w:t>
      </w:r>
    </w:p>
    <w:p w14:paraId="03242696"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lastRenderedPageBreak/>
        <w:t xml:space="preserve">8.5 Objednatel není povinen dílo nebo jeho ucelenou část na základě protokolu či dílčího protokolu převzít, jestliže není řádně a kvalitně dokončeno, má vady nebo nedodělky mající vliv na užívání díla nebo v případě nepředání všech či některého z písemných dokladů souvisejících s řádným provedením dle bodu 8.1 až 8.4 a článku 12. této smlouvy. Jestliže se objednatel rozhodne nedokončené dílo převzít nebo ho převzít s vadami nebo nedodělky nebo při nepředání všech písemných dokladů souvisejících s řádným provedením díla dle bodu 8.3 a 8.4 a článku 12.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14:paraId="1CE8F407"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8.6</w:t>
      </w:r>
      <w:r>
        <w:rPr>
          <w:rFonts w:ascii="Times New Roman" w:hAnsi="Times New Roman" w:cs="Times New Roman"/>
          <w:sz w:val="24"/>
        </w:rPr>
        <w:tab/>
        <w:t>K předání díla či jeho ucelené části na základě protokolu či dílčího protokolu vyzve zhotovitel objednatele nejpozději 5 pracovních dnů přede dnem, kdy bude dílo či jeho ucelená část připraveno k odevzdání. Objednatel organizuje předání a převzetí díla či jeho části a sepisuje protokol či dílčí protokol o předání a převzetí díla či jeho části.</w:t>
      </w:r>
    </w:p>
    <w:p w14:paraId="2FE6787A"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8.7</w:t>
      </w:r>
      <w:r>
        <w:rPr>
          <w:rFonts w:ascii="Times New Roman" w:hAnsi="Times New Roman" w:cs="Times New Roman"/>
          <w:sz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14:paraId="37A8B930"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8.8 Umožňuje-li to povaha díla, lze dílo předávat i po částech, které samy o sobě jsou schopné užívání a jejich užívání nebrání dokončení zbývajících částí díla.</w:t>
      </w:r>
      <w:r>
        <w:rPr>
          <w:rFonts w:ascii="Verdana" w:hAnsi="Verdana" w:cs="Times New Roman"/>
          <w:color w:val="000000"/>
          <w:sz w:val="18"/>
          <w:szCs w:val="18"/>
        </w:rPr>
        <w:t xml:space="preserve"> </w:t>
      </w:r>
      <w:r>
        <w:rPr>
          <w:rFonts w:ascii="Times New Roman" w:hAnsi="Times New Roman" w:cs="Times New Roman"/>
          <w:sz w:val="24"/>
        </w:rPr>
        <w:t>Pro předávání díla po částech platí pro každou samostatně předávanou a přejímanou část díla všechna předchozí ustanovení obdobně.</w:t>
      </w:r>
    </w:p>
    <w:p w14:paraId="5ED52A3F"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 xml:space="preserve">8.9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Pr>
          <w:rFonts w:ascii="Times New Roman" w:hAnsi="Times New Roman" w:cs="Times New Roman"/>
          <w:sz w:val="24"/>
        </w:rPr>
        <w:br/>
        <w:t>a přejímacího řízení zejména příslušné doklady podle stavebního zákona opravňující stavbu umístit a realizovat. Tyto doklady slouží při předání a převzetí díla ke kontrole, zda byly splněny podmínky v nich obsažené.</w:t>
      </w:r>
    </w:p>
    <w:p w14:paraId="32C29B7D" w14:textId="77777777" w:rsidR="00637544" w:rsidRDefault="00BB0205">
      <w:pPr>
        <w:spacing w:after="120"/>
        <w:ind w:left="540" w:hanging="540"/>
        <w:jc w:val="both"/>
        <w:rPr>
          <w:rFonts w:ascii="Times New Roman" w:hAnsi="Times New Roman" w:cs="Times New Roman"/>
          <w:b/>
          <w:sz w:val="24"/>
          <w:szCs w:val="20"/>
        </w:rPr>
      </w:pPr>
      <w:r>
        <w:rPr>
          <w:rFonts w:ascii="Times New Roman" w:hAnsi="Times New Roman" w:cs="Times New Roman"/>
          <w:sz w:val="24"/>
        </w:rPr>
        <w:t>8.10 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p>
    <w:p w14:paraId="6ED3D3C3" w14:textId="77777777" w:rsidR="00637544" w:rsidRDefault="00637544">
      <w:pPr>
        <w:ind w:left="360" w:hanging="360"/>
        <w:jc w:val="center"/>
        <w:rPr>
          <w:rFonts w:ascii="Times New Roman" w:hAnsi="Times New Roman" w:cs="Times New Roman"/>
          <w:b/>
          <w:sz w:val="24"/>
          <w:szCs w:val="20"/>
        </w:rPr>
      </w:pPr>
    </w:p>
    <w:p w14:paraId="4F6FD95F" w14:textId="77777777" w:rsidR="00637544" w:rsidRDefault="00BB0205">
      <w:pPr>
        <w:ind w:left="360" w:hanging="360"/>
        <w:jc w:val="center"/>
        <w:rPr>
          <w:rFonts w:ascii="Times New Roman" w:hAnsi="Times New Roman" w:cs="Times New Roman"/>
          <w:b/>
          <w:sz w:val="24"/>
          <w:szCs w:val="20"/>
        </w:rPr>
      </w:pPr>
      <w:r>
        <w:rPr>
          <w:rFonts w:ascii="Times New Roman" w:hAnsi="Times New Roman" w:cs="Times New Roman"/>
          <w:b/>
          <w:sz w:val="24"/>
          <w:szCs w:val="20"/>
        </w:rPr>
        <w:t>Článek 9.</w:t>
      </w:r>
    </w:p>
    <w:p w14:paraId="10F30355" w14:textId="77777777" w:rsidR="00637544" w:rsidRDefault="00BB0205">
      <w:pPr>
        <w:ind w:left="360" w:hanging="360"/>
        <w:jc w:val="center"/>
        <w:rPr>
          <w:rFonts w:ascii="Times New Roman" w:hAnsi="Times New Roman" w:cs="Times New Roman"/>
          <w:sz w:val="24"/>
        </w:rPr>
      </w:pPr>
      <w:r>
        <w:rPr>
          <w:rFonts w:ascii="Times New Roman" w:hAnsi="Times New Roman" w:cs="Times New Roman"/>
          <w:b/>
          <w:sz w:val="24"/>
          <w:szCs w:val="20"/>
        </w:rPr>
        <w:t>Záruka za jakost díla</w:t>
      </w:r>
    </w:p>
    <w:p w14:paraId="55D383FB" w14:textId="77777777" w:rsidR="00637544" w:rsidRDefault="00637544">
      <w:pPr>
        <w:spacing w:after="120"/>
        <w:ind w:left="283"/>
        <w:jc w:val="both"/>
        <w:rPr>
          <w:rFonts w:ascii="Times New Roman" w:hAnsi="Times New Roman" w:cs="Times New Roman"/>
          <w:sz w:val="24"/>
        </w:rPr>
      </w:pPr>
    </w:p>
    <w:p w14:paraId="2E7B258D"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9.1 Záruční lhůta na jakost provedení celého předmětu díla činí </w:t>
      </w:r>
      <w:r>
        <w:rPr>
          <w:rFonts w:ascii="Times New Roman" w:eastAsia="Times New Roman" w:hAnsi="Times New Roman"/>
          <w:b/>
          <w:sz w:val="24"/>
        </w:rPr>
        <w:t>60 měsíců</w:t>
      </w:r>
      <w:r>
        <w:rPr>
          <w:rFonts w:ascii="Times New Roman" w:eastAsia="Times New Roman" w:hAnsi="Times New Roman"/>
          <w:sz w:val="24"/>
        </w:rPr>
        <w:t>.  Záruční lhůta počíná běžet dnem protokolárního převzetí díla objednatelem dle článku 8 smlouvy.  Zhotovitel odpovídá za vady díla po celou záruční dobu, a to bez ohledu na to, v jakém rozsahu provedl objednatel prohlídku díla při předání a převzetí díla a kdy mohly být vady zjištěny. Na specializované poddodávky a zařízení poskytuje zhotovitel záruku dle záručních listů výrobců.</w:t>
      </w:r>
      <w:r>
        <w:t xml:space="preserve"> </w:t>
      </w:r>
      <w:r>
        <w:rPr>
          <w:rFonts w:ascii="Times New Roman" w:eastAsia="Times New Roman" w:hAnsi="Times New Roman"/>
          <w:sz w:val="24"/>
        </w:rPr>
        <w:t>Smluvní strany se dohodly na tom, že převzal-li objednatel dílo s vadami či nedodělky, záruční doba na dílo neskončí dříve než po uplynutí stanovené záruční doby ode dne řádného odstranění poslední vady či nedodělku zjištěné při převzetí díla objednatelem.</w:t>
      </w:r>
    </w:p>
    <w:p w14:paraId="455C653E"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9.2 Záruční doba se prodlužuje o dobu trvání vady, která brání užívání díla k účelu, ke kterému jej objednatel objednal, tj. ode dne oznámení vady do dne protokolárního </w:t>
      </w:r>
      <w:r>
        <w:rPr>
          <w:rFonts w:ascii="Times New Roman" w:eastAsia="Times New Roman" w:hAnsi="Times New Roman"/>
          <w:sz w:val="24"/>
        </w:rPr>
        <w:lastRenderedPageBreak/>
        <w:t>převzetí opraveného předmětu smlouvy objednatelem. Zhotovitel převzatou zárukou zaručuje, že všechny stavebně montážní práce byly provedeny kvalitně a v souladu s požadavky objednatele na zhotovené dílo podle oboustranně odsouhlasené projektové dokumentace, smlouvy o dílo a podle platných technických norem a norem technologických postupů.</w:t>
      </w:r>
    </w:p>
    <w:p w14:paraId="04A4DF42"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9.3 Objednatel uplatní včas právo z vad díla v záruční době, pokud vady oznámí zhotoviteli alespoň v poslední den záruční doby na dílo dle přísl. čl. smlouvy.  I v tomto případě je však objednatel povinen uplatnit právo z vad díla bez zbytečného odkladu poté, kdy vadu zjistil, nejpozději však do konce záruční doby.</w:t>
      </w:r>
    </w:p>
    <w:p w14:paraId="44159163"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9.4 Reklamace musí být uplatněna písemnou formou, a to doručením do datové schránky či e-mailem se zaručeným elektronickým podpisem či značkou nebo doporučeným dopisem. Zde je objednatel povinen vady popsat, případně uvést, jak se projevují a označit o jaký typ vady se dle jeho názoru jedná (bránící užívání či nebránící užívání). Havarijní vady / tj. vady bránící v řádném užívání části nebo celého díla/ je možné oznámit telefonicky či elektronickou poštou, které následně budou potvrzeny písemnou formou některým z výše uvedených způsobů.</w:t>
      </w:r>
    </w:p>
    <w:p w14:paraId="0A775577"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9.5 V případě, že objednatel uplatní v záruční době nárok z odpovědnosti za vady, zahájí zhotovitel práce na odstranění vad nebránící užívání díla do 5 pracovních dnů od písemného oznámení vad a vadu odstraní do 10 pracovních dnů od zahájení odstraňování vady či od data, kdy dle této smlouvy měl odstranění vady zahájit (je-li to technologicky možné nebo nedohodnou-li se smluvní strany jinak).</w:t>
      </w:r>
    </w:p>
    <w:p w14:paraId="1F16692F"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9.6 V případě havarijní vady (tj. vady bránící užívání díla) zahájí zhotovitel práce na odstranění vady ihned (nejpozději do 72 hodin) po oznámení havarijní vady a vadu odstraní ve lhůtě stanovené dohodou obou smluvních stran, jinak nejpozději do 5 pracovních dnů od zahájení odstraňování vady či od data, kdy dle této smlouvy měl odstranění vady zahájit.</w:t>
      </w:r>
    </w:p>
    <w:p w14:paraId="39CDF755"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9.7 Zhotovitel se zavazuje odstranit vady na své náklady tak, aby objednateli nevznikly žádné další náklady, v opačném případě tyto uhradí zhotovitel.  </w:t>
      </w:r>
    </w:p>
    <w:p w14:paraId="2D9647C1"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w:t>
      </w:r>
      <w:r>
        <w:rPr>
          <w:rFonts w:ascii="Times New Roman" w:eastAsia="Times New Roman" w:hAnsi="Times New Roman" w:cs="Times New Roman"/>
          <w:sz w:val="24"/>
        </w:rPr>
        <w:t xml:space="preserve">8 Jestliže zhotovitel neodstraní vady ve stanoveném či dohodnutém termínu, </w:t>
      </w:r>
      <w:r>
        <w:rPr>
          <w:rFonts w:ascii="Times New Roman" w:hAnsi="Times New Roman" w:cs="Times New Roman"/>
          <w:sz w:val="24"/>
        </w:rPr>
        <w:t xml:space="preserve">je objednatel oprávněn nadále požadovat jejich odstranění nebo namísto toho změnit zvolený nárok na přiměřenou slevu z ceny díla, od smlouvy odstoupit nebo odstranit tyto vady díla sám, popřípadě prostřednictvím jím pověřené třetí osoby, a to na náklady zhotovitele, který se je zavazuje objednateli zaplatit </w:t>
      </w:r>
      <w:r>
        <w:rPr>
          <w:rFonts w:ascii="Times New Roman" w:eastAsia="Times New Roman" w:hAnsi="Times New Roman" w:cs="Times New Roman"/>
          <w:sz w:val="24"/>
        </w:rPr>
        <w:t>v prokázané výši do 21-ti dnů po obdržení daňového dokladu (faktury).</w:t>
      </w:r>
      <w:r>
        <w:rPr>
          <w:rFonts w:ascii="Times New Roman" w:eastAsia="Times New Roman" w:hAnsi="Times New Roman"/>
          <w:sz w:val="24"/>
        </w:rPr>
        <w:t xml:space="preserve"> </w:t>
      </w:r>
    </w:p>
    <w:p w14:paraId="794B82B6"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9.9 Zhotovitel se zavazuje v den odstranění vady dodat objednateli veškeré nové, případně opravené doklady či dokumentace vztahující se k opravené, případně vyměněné části.</w:t>
      </w:r>
    </w:p>
    <w:p w14:paraId="60E28AE2"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9.10. Zhotovitel zodpovídá za to, že dílo bude mít po dobu záruky vlastnosti stanovené právními předpisy, platnými technickými normami, případně vlastnosti obvyklé.</w:t>
      </w:r>
    </w:p>
    <w:p w14:paraId="6DF6E939" w14:textId="77777777"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9.11. Zhotovitel neodpovídá za vady způsobené užíváním stavby jiným způsobem, než pro jaký byla určena. Záruka se nevztahuje na škody způsobené jinými osobami nebo špatnou údržbou stavebního objektu jeho správcem (ustanoveno zvláštním předpisem) nebo živelnou pohromou.</w:t>
      </w:r>
    </w:p>
    <w:p w14:paraId="345E29D7" w14:textId="2F69867B" w:rsidR="00637544" w:rsidRDefault="00BB0205">
      <w:pPr>
        <w:spacing w:after="60"/>
        <w:ind w:left="540" w:hanging="360"/>
        <w:jc w:val="both"/>
        <w:rPr>
          <w:rFonts w:ascii="Times New Roman" w:eastAsia="Times New Roman" w:hAnsi="Times New Roman"/>
          <w:sz w:val="24"/>
        </w:rPr>
      </w:pPr>
      <w:r>
        <w:rPr>
          <w:rFonts w:ascii="Times New Roman" w:eastAsia="Times New Roman" w:hAnsi="Times New Roman"/>
          <w:sz w:val="24"/>
        </w:rPr>
        <w:t>9.12. Po dobu trvání záruky se objednatel zavazuje bezprostředně po zjištění vady informovat zhotovitele o této skutečnosti včetně podrobného popisu jejího rozsahu, aby nevzniklo nebezpečí rozšíření škod na dalších zařízeních.</w:t>
      </w:r>
    </w:p>
    <w:p w14:paraId="1B77F9F2" w14:textId="6D2E39E3" w:rsidR="00637544" w:rsidRDefault="00057EB5" w:rsidP="00057EB5">
      <w:pPr>
        <w:spacing w:after="60"/>
        <w:ind w:left="540" w:hanging="360"/>
        <w:jc w:val="both"/>
        <w:rPr>
          <w:rFonts w:ascii="Times New Roman" w:eastAsia="Times New Roman" w:hAnsi="Times New Roman"/>
          <w:sz w:val="24"/>
        </w:rPr>
      </w:pPr>
      <w:r>
        <w:rPr>
          <w:rFonts w:ascii="Times New Roman" w:eastAsia="Times New Roman" w:hAnsi="Times New Roman"/>
          <w:sz w:val="24"/>
        </w:rPr>
        <w:br w:type="page"/>
      </w:r>
    </w:p>
    <w:p w14:paraId="64BC6E69" w14:textId="77777777" w:rsidR="00637544" w:rsidRDefault="00BB0205">
      <w:pPr>
        <w:ind w:left="284"/>
        <w:jc w:val="center"/>
        <w:rPr>
          <w:rFonts w:ascii="Times New Roman" w:hAnsi="Times New Roman" w:cs="Times New Roman"/>
          <w:b/>
          <w:sz w:val="24"/>
        </w:rPr>
      </w:pPr>
      <w:r>
        <w:rPr>
          <w:rFonts w:ascii="Times New Roman" w:hAnsi="Times New Roman" w:cs="Times New Roman"/>
          <w:b/>
          <w:sz w:val="24"/>
        </w:rPr>
        <w:lastRenderedPageBreak/>
        <w:t>Článek 10.</w:t>
      </w:r>
    </w:p>
    <w:p w14:paraId="2BE4A682" w14:textId="77777777" w:rsidR="00637544" w:rsidRDefault="00BB0205">
      <w:pPr>
        <w:ind w:left="284"/>
        <w:jc w:val="center"/>
        <w:rPr>
          <w:rFonts w:ascii="Times New Roman" w:hAnsi="Times New Roman" w:cs="Times New Roman"/>
          <w:b/>
          <w:sz w:val="24"/>
        </w:rPr>
      </w:pPr>
      <w:r>
        <w:rPr>
          <w:rFonts w:ascii="Times New Roman" w:hAnsi="Times New Roman" w:cs="Times New Roman"/>
          <w:b/>
          <w:sz w:val="24"/>
        </w:rPr>
        <w:t>Odstoupení od smlouvy</w:t>
      </w:r>
    </w:p>
    <w:p w14:paraId="7DD4A66F" w14:textId="77777777" w:rsidR="00637544" w:rsidRDefault="00637544">
      <w:pPr>
        <w:spacing w:after="120"/>
        <w:ind w:left="283"/>
        <w:jc w:val="center"/>
        <w:rPr>
          <w:rFonts w:ascii="Times New Roman" w:hAnsi="Times New Roman" w:cs="Times New Roman"/>
          <w:b/>
          <w:sz w:val="24"/>
        </w:rPr>
      </w:pPr>
    </w:p>
    <w:p w14:paraId="6201EF07" w14:textId="77777777" w:rsidR="00637544" w:rsidRDefault="00BB0205">
      <w:pPr>
        <w:numPr>
          <w:ilvl w:val="1"/>
          <w:numId w:val="1"/>
        </w:numPr>
        <w:spacing w:after="60"/>
        <w:jc w:val="both"/>
        <w:rPr>
          <w:rFonts w:ascii="Times New Roman" w:hAnsi="Times New Roman" w:cs="Times New Roman"/>
          <w:sz w:val="24"/>
        </w:rPr>
      </w:pPr>
      <w:r>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14:paraId="7F3BBF5F" w14:textId="77777777" w:rsidR="00637544" w:rsidRDefault="00BB0205">
      <w:pPr>
        <w:numPr>
          <w:ilvl w:val="1"/>
          <w:numId w:val="1"/>
        </w:numPr>
        <w:spacing w:after="60"/>
        <w:jc w:val="both"/>
        <w:rPr>
          <w:rFonts w:ascii="Times New Roman" w:hAnsi="Times New Roman" w:cs="Times New Roman"/>
          <w:sz w:val="24"/>
        </w:rPr>
      </w:pPr>
      <w:r>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14:paraId="3229ABEE" w14:textId="77777777" w:rsidR="00637544" w:rsidRDefault="00BB0205">
      <w:pPr>
        <w:numPr>
          <w:ilvl w:val="1"/>
          <w:numId w:val="1"/>
        </w:numPr>
        <w:spacing w:after="60"/>
        <w:jc w:val="both"/>
        <w:rPr>
          <w:rFonts w:ascii="Times New Roman" w:hAnsi="Times New Roman" w:cs="Times New Roman"/>
          <w:sz w:val="22"/>
          <w:szCs w:val="22"/>
        </w:rPr>
      </w:pPr>
      <w:r>
        <w:rPr>
          <w:rFonts w:ascii="Times New Roman" w:hAnsi="Times New Roman" w:cs="Times New Roman"/>
          <w:sz w:val="24"/>
        </w:rPr>
        <w:t>Objednatel má právo odstoupit od této smlouvy v případě podstatného porušení povinností zhotovitelem. Za podstatné porušení povinností se považuje:</w:t>
      </w:r>
    </w:p>
    <w:p w14:paraId="03B58C3A" w14:textId="77777777" w:rsidR="00637544" w:rsidRDefault="00BB0205">
      <w:pPr>
        <w:jc w:val="both"/>
        <w:rPr>
          <w:rFonts w:ascii="Times New Roman" w:hAnsi="Times New Roman" w:cs="Times New Roman"/>
          <w:sz w:val="22"/>
          <w:szCs w:val="22"/>
        </w:rPr>
      </w:pPr>
      <w:r>
        <w:rPr>
          <w:rFonts w:ascii="Times New Roman" w:hAnsi="Times New Roman" w:cs="Times New Roman"/>
          <w:sz w:val="22"/>
          <w:szCs w:val="22"/>
        </w:rPr>
        <w:t xml:space="preserve">-opakované neplnění sjednaných termínů </w:t>
      </w:r>
    </w:p>
    <w:p w14:paraId="66D13A7A" w14:textId="77777777" w:rsidR="00637544" w:rsidRDefault="00BB0205">
      <w:pPr>
        <w:jc w:val="both"/>
        <w:rPr>
          <w:rFonts w:ascii="Times New Roman" w:hAnsi="Times New Roman" w:cs="Times New Roman"/>
          <w:sz w:val="22"/>
          <w:szCs w:val="22"/>
        </w:rPr>
      </w:pPr>
      <w:r>
        <w:rPr>
          <w:rFonts w:ascii="Times New Roman" w:hAnsi="Times New Roman" w:cs="Times New Roman"/>
          <w:sz w:val="22"/>
          <w:szCs w:val="22"/>
        </w:rPr>
        <w:t>-jestliže zhotovitel provádí dílo i přes opakované písemné upozornění objednatele nekvalitně či vadně</w:t>
      </w:r>
    </w:p>
    <w:p w14:paraId="03BD3703" w14:textId="77777777" w:rsidR="00637544" w:rsidRDefault="00BB0205">
      <w:pPr>
        <w:jc w:val="both"/>
        <w:rPr>
          <w:rFonts w:ascii="Times New Roman" w:hAnsi="Times New Roman" w:cs="Times New Roman"/>
          <w:sz w:val="22"/>
          <w:szCs w:val="22"/>
        </w:rPr>
      </w:pPr>
      <w:r>
        <w:rPr>
          <w:rFonts w:ascii="Times New Roman" w:hAnsi="Times New Roman" w:cs="Times New Roman"/>
          <w:sz w:val="22"/>
          <w:szCs w:val="22"/>
        </w:rPr>
        <w:t>-neodůvodněné zpoždění zhotovitele se zahájením stavby delší než 20 dnů nebo</w:t>
      </w:r>
    </w:p>
    <w:p w14:paraId="0CF415A8" w14:textId="77777777" w:rsidR="00637544" w:rsidRDefault="00BB0205">
      <w:pPr>
        <w:jc w:val="both"/>
        <w:rPr>
          <w:rFonts w:ascii="Times New Roman" w:hAnsi="Times New Roman" w:cs="Times New Roman"/>
          <w:sz w:val="22"/>
          <w:szCs w:val="22"/>
        </w:rPr>
      </w:pPr>
      <w:r>
        <w:rPr>
          <w:rFonts w:ascii="Times New Roman" w:hAnsi="Times New Roman" w:cs="Times New Roman"/>
          <w:sz w:val="22"/>
          <w:szCs w:val="22"/>
        </w:rPr>
        <w:t>-neodůvodněné zpoždění předání díla delší než 30 dnů oproti sjednané době či termínu splnění díla</w:t>
      </w:r>
    </w:p>
    <w:p w14:paraId="0AEF7DEA" w14:textId="77777777" w:rsidR="00637544" w:rsidRDefault="00BB0205">
      <w:pPr>
        <w:jc w:val="both"/>
        <w:rPr>
          <w:rFonts w:ascii="Times New Roman" w:hAnsi="Times New Roman" w:cs="Times New Roman"/>
          <w:sz w:val="22"/>
          <w:szCs w:val="22"/>
        </w:rPr>
      </w:pPr>
      <w:r>
        <w:rPr>
          <w:rFonts w:ascii="Times New Roman" w:hAnsi="Times New Roman" w:cs="Times New Roman"/>
          <w:sz w:val="22"/>
          <w:szCs w:val="22"/>
        </w:rPr>
        <w:t>-provádění díla v rozporu s ustanovením(i) smlouvy o dílo (vč. příloh) a/nebo jiných závazných dokumentů či předpisů, zadávací dokumentací, projektovou dokumentací a dokumentací pro stavební  povolení ověřenou stavebním úřadem a</w:t>
      </w:r>
    </w:p>
    <w:p w14:paraId="20BE301C" w14:textId="77777777" w:rsidR="00637544" w:rsidRDefault="00BB0205">
      <w:pPr>
        <w:jc w:val="both"/>
        <w:rPr>
          <w:rFonts w:ascii="Times New Roman" w:hAnsi="Times New Roman" w:cs="Times New Roman"/>
          <w:sz w:val="24"/>
          <w:szCs w:val="20"/>
        </w:rPr>
      </w:pPr>
      <w:r>
        <w:rPr>
          <w:rFonts w:ascii="Times New Roman" w:hAnsi="Times New Roman" w:cs="Times New Roman"/>
          <w:sz w:val="22"/>
          <w:szCs w:val="22"/>
        </w:rPr>
        <w:t>-neposkytnutí bankovních záruk ve stanovených termínech dle článku 12. této smlouvy.</w:t>
      </w:r>
    </w:p>
    <w:p w14:paraId="3B485B31" w14:textId="77777777" w:rsidR="00637544" w:rsidRDefault="00BB0205">
      <w:pPr>
        <w:numPr>
          <w:ilvl w:val="1"/>
          <w:numId w:val="1"/>
        </w:numPr>
        <w:spacing w:before="120" w:after="60"/>
        <w:jc w:val="both"/>
        <w:rPr>
          <w:rFonts w:ascii="Times New Roman" w:hAnsi="Times New Roman" w:cs="Times New Roman"/>
          <w:sz w:val="24"/>
        </w:rPr>
      </w:pPr>
      <w:r>
        <w:rPr>
          <w:rFonts w:ascii="Times New Roman" w:hAnsi="Times New Roman" w:cs="Times New Roman"/>
          <w:sz w:val="24"/>
          <w:szCs w:val="20"/>
        </w:rPr>
        <w:t>Objednatel má právo dále odstoupit od smlouvy, jestliže bylo proti zhotoviteli zahájeno insolvenční řízení, či návrh na toto řízení bude zamítnut pro nedostatek majetku nebo zhotovitel ztratil oprávnění k podnikatelské činnosti nebo zhotovitel jako účastník v zadávacím řízení uvedl v nabídce nepravdivé údaje mající vliv na výběr dodavatele.</w:t>
      </w:r>
    </w:p>
    <w:p w14:paraId="61DF4968" w14:textId="77777777" w:rsidR="00637544" w:rsidRDefault="00BB0205">
      <w:pPr>
        <w:numPr>
          <w:ilvl w:val="1"/>
          <w:numId w:val="1"/>
        </w:numPr>
        <w:spacing w:after="60"/>
        <w:jc w:val="both"/>
        <w:rPr>
          <w:rFonts w:ascii="Times New Roman" w:hAnsi="Times New Roman" w:cs="Times New Roman"/>
          <w:sz w:val="24"/>
        </w:rPr>
      </w:pPr>
      <w:r>
        <w:rPr>
          <w:rFonts w:ascii="Times New Roman" w:hAnsi="Times New Roman" w:cs="Times New Roman"/>
          <w:sz w:val="24"/>
        </w:rPr>
        <w:t>V případě odstoupení zhotovitele od smlouvy má objednatel v každém případě nárok na náhradu prokázaných nákladů, které vzniknou v souvislosti s náhradním řešením. Sem patří obzvlášť:</w:t>
      </w:r>
    </w:p>
    <w:p w14:paraId="4E0FF61E" w14:textId="77777777" w:rsidR="00637544" w:rsidRDefault="00BB0205">
      <w:pPr>
        <w:jc w:val="both"/>
        <w:rPr>
          <w:rFonts w:ascii="Times New Roman" w:hAnsi="Times New Roman" w:cs="Times New Roman"/>
          <w:sz w:val="24"/>
        </w:rPr>
      </w:pPr>
      <w:r>
        <w:rPr>
          <w:rFonts w:ascii="Times New Roman" w:hAnsi="Times New Roman" w:cs="Times New Roman"/>
          <w:sz w:val="24"/>
        </w:rPr>
        <w:t>-vícenáklady, které vzniknou v souvislosti s reorganizací celé smlouvy;</w:t>
      </w:r>
    </w:p>
    <w:p w14:paraId="5561C6D9" w14:textId="77777777" w:rsidR="00637544" w:rsidRDefault="00BB0205">
      <w:pPr>
        <w:jc w:val="both"/>
        <w:rPr>
          <w:rFonts w:ascii="Times New Roman" w:hAnsi="Times New Roman" w:cs="Times New Roman"/>
          <w:sz w:val="24"/>
        </w:rPr>
      </w:pPr>
      <w:r>
        <w:rPr>
          <w:rFonts w:ascii="Times New Roman" w:hAnsi="Times New Roman" w:cs="Times New Roman"/>
          <w:sz w:val="24"/>
        </w:rPr>
        <w:t>-případné vícenáklady, které mohou vzniknout s pověřením jiných firem;</w:t>
      </w:r>
    </w:p>
    <w:p w14:paraId="23164687" w14:textId="77777777" w:rsidR="00637544" w:rsidRDefault="00BB0205">
      <w:pPr>
        <w:jc w:val="both"/>
        <w:rPr>
          <w:rFonts w:ascii="Times New Roman" w:hAnsi="Times New Roman" w:cs="Times New Roman"/>
          <w:sz w:val="24"/>
        </w:rPr>
      </w:pPr>
      <w:r>
        <w:rPr>
          <w:rFonts w:ascii="Times New Roman" w:hAnsi="Times New Roman" w:cs="Times New Roman"/>
          <w:sz w:val="24"/>
        </w:rPr>
        <w:t>-ztráty a vydání (placení náhrady škody), které vzniknou opožděnou možností užívat stavbu.</w:t>
      </w:r>
    </w:p>
    <w:p w14:paraId="289C7EC3" w14:textId="77777777" w:rsidR="00637544" w:rsidRDefault="00BB0205">
      <w:pPr>
        <w:numPr>
          <w:ilvl w:val="1"/>
          <w:numId w:val="1"/>
        </w:numPr>
        <w:spacing w:before="120" w:after="60"/>
        <w:jc w:val="both"/>
        <w:rPr>
          <w:rFonts w:ascii="Times New Roman" w:hAnsi="Times New Roman" w:cs="Times New Roman"/>
          <w:sz w:val="24"/>
        </w:rPr>
      </w:pPr>
      <w:r>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14:paraId="16B7D0E4" w14:textId="77777777" w:rsidR="00637544" w:rsidRDefault="00BB0205">
      <w:pPr>
        <w:numPr>
          <w:ilvl w:val="1"/>
          <w:numId w:val="1"/>
        </w:numPr>
        <w:spacing w:after="60"/>
        <w:jc w:val="both"/>
        <w:rPr>
          <w:rFonts w:ascii="Times New Roman" w:hAnsi="Times New Roman" w:cs="Times New Roman"/>
          <w:b/>
          <w:sz w:val="24"/>
        </w:rPr>
      </w:pPr>
      <w:r>
        <w:rPr>
          <w:rFonts w:ascii="Times New Roman" w:hAnsi="Times New Roman" w:cs="Times New Roman"/>
          <w:sz w:val="24"/>
        </w:rPr>
        <w:t>Zhotovitelem do této doby poskytnutá a objednatelem použitelná plnění se v případě odstoupení od smlouvy vyúčtují na základě členění ceny podle položkového rozpočtu. Částka vyplývající z tohoto vyúčtování přísluší zhotoviteli jako náhrada za vynaložené náklady. Náhrada za vynaložené náklady se započítá proti poskytnutým platbám a dalším nárokům objednatele. Saldo, které ve prospěch objednatele případně vyplyne, zhotovitel do pěti dnů vyrovná včetně na trhu běžných úroků. Případné saldo vůči zhotoviteli se až do konečného vyjasnění vzájemných nároků použije k zajištění nároků objednatele na náhradu škody, pokud se smluvní strany nedohodnou jinak.</w:t>
      </w:r>
    </w:p>
    <w:p w14:paraId="2A5D1EDD" w14:textId="56410625" w:rsidR="00637544" w:rsidRDefault="00057EB5">
      <w:pPr>
        <w:ind w:left="284"/>
        <w:jc w:val="center"/>
        <w:rPr>
          <w:rFonts w:ascii="Times New Roman" w:hAnsi="Times New Roman" w:cs="Times New Roman"/>
          <w:b/>
          <w:sz w:val="24"/>
        </w:rPr>
      </w:pPr>
      <w:r>
        <w:rPr>
          <w:rFonts w:ascii="Times New Roman" w:hAnsi="Times New Roman" w:cs="Times New Roman"/>
          <w:b/>
          <w:sz w:val="24"/>
        </w:rPr>
        <w:br w:type="page"/>
      </w:r>
      <w:r w:rsidR="00BB0205">
        <w:rPr>
          <w:rFonts w:ascii="Times New Roman" w:hAnsi="Times New Roman" w:cs="Times New Roman"/>
          <w:b/>
          <w:sz w:val="24"/>
        </w:rPr>
        <w:lastRenderedPageBreak/>
        <w:t>Článek 11.</w:t>
      </w:r>
    </w:p>
    <w:p w14:paraId="5175D1E9" w14:textId="77777777" w:rsidR="00637544" w:rsidRDefault="00BB0205">
      <w:pPr>
        <w:ind w:left="284"/>
        <w:jc w:val="center"/>
        <w:rPr>
          <w:rFonts w:ascii="Times New Roman" w:hAnsi="Times New Roman" w:cs="Times New Roman"/>
          <w:b/>
          <w:sz w:val="24"/>
        </w:rPr>
      </w:pPr>
      <w:r>
        <w:rPr>
          <w:rFonts w:ascii="Times New Roman" w:hAnsi="Times New Roman" w:cs="Times New Roman"/>
          <w:b/>
          <w:sz w:val="24"/>
        </w:rPr>
        <w:t>Smluvní pokuty a úrok z prodlení</w:t>
      </w:r>
    </w:p>
    <w:p w14:paraId="3002B861" w14:textId="77777777" w:rsidR="00637544" w:rsidRDefault="00637544">
      <w:pPr>
        <w:spacing w:after="120"/>
        <w:ind w:left="283"/>
        <w:jc w:val="both"/>
        <w:rPr>
          <w:rFonts w:ascii="Times New Roman" w:hAnsi="Times New Roman" w:cs="Times New Roman"/>
          <w:b/>
          <w:sz w:val="24"/>
        </w:rPr>
      </w:pPr>
    </w:p>
    <w:p w14:paraId="736827D1" w14:textId="77777777" w:rsidR="00637544" w:rsidRDefault="00BB0205">
      <w:pPr>
        <w:spacing w:after="120"/>
        <w:ind w:left="540" w:hanging="540"/>
        <w:jc w:val="both"/>
        <w:rPr>
          <w:rFonts w:ascii="Times New Roman" w:hAnsi="Times New Roman" w:cs="Times New Roman"/>
          <w:iCs/>
          <w:sz w:val="24"/>
        </w:rPr>
      </w:pPr>
      <w:r>
        <w:rPr>
          <w:rFonts w:ascii="Times New Roman" w:hAnsi="Times New Roman" w:cs="Times New Roman"/>
          <w:iCs/>
          <w:sz w:val="24"/>
        </w:rPr>
        <w:t>11.1</w:t>
      </w:r>
      <w:r>
        <w:rPr>
          <w:rFonts w:ascii="Times New Roman" w:hAnsi="Times New Roman" w:cs="Times New Roman"/>
          <w:iCs/>
          <w:sz w:val="24"/>
        </w:rPr>
        <w:tab/>
        <w:t xml:space="preserve">V případě nedodržení termínu dokončení celého díla vinou ze strany zhotovitele </w:t>
      </w:r>
      <w:r>
        <w:rPr>
          <w:rFonts w:ascii="Times New Roman" w:hAnsi="Times New Roman" w:cs="Times New Roman"/>
          <w:sz w:val="24"/>
        </w:rPr>
        <w:t xml:space="preserve">je objednatel oprávněn účtovat zhotoviteli </w:t>
      </w:r>
      <w:r>
        <w:rPr>
          <w:rFonts w:ascii="Times New Roman" w:hAnsi="Times New Roman" w:cs="Times New Roman"/>
          <w:iCs/>
          <w:sz w:val="24"/>
        </w:rPr>
        <w:t xml:space="preserve">smluvní pokutu ve výši </w:t>
      </w:r>
      <w:r>
        <w:rPr>
          <w:rFonts w:ascii="Times New Roman" w:hAnsi="Times New Roman" w:cs="Times New Roman"/>
          <w:sz w:val="24"/>
        </w:rPr>
        <w:t xml:space="preserve">20 000 </w:t>
      </w:r>
      <w:r>
        <w:rPr>
          <w:rFonts w:ascii="Times New Roman" w:hAnsi="Times New Roman" w:cs="Times New Roman"/>
          <w:iCs/>
          <w:sz w:val="24"/>
        </w:rPr>
        <w:t>Kč za každý započatý týden prodlení. O tuto částku bude snížena úhrada konečného daňového dokladu při závěrečném finančním vyúčtování díla.</w:t>
      </w:r>
    </w:p>
    <w:p w14:paraId="7DCC812C"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iCs/>
          <w:sz w:val="24"/>
        </w:rPr>
        <w:t xml:space="preserve">11.2 </w:t>
      </w:r>
      <w:r>
        <w:rPr>
          <w:rFonts w:ascii="Times New Roman" w:hAnsi="Times New Roman" w:cs="Times New Roman"/>
          <w:sz w:val="24"/>
        </w:rPr>
        <w:t xml:space="preserve">Za nedodržení termínu odstranění vad a nedodělků z předávacího protokolu do 15ti kalendářních dnů od předání ucelené části díla je objednatel oprávněn účtovat zhotoviteli </w:t>
      </w:r>
      <w:r>
        <w:rPr>
          <w:rFonts w:ascii="Times New Roman" w:hAnsi="Times New Roman" w:cs="Times New Roman"/>
          <w:iCs/>
          <w:sz w:val="24"/>
        </w:rPr>
        <w:t xml:space="preserve">smluvní pokutu ve výši  </w:t>
      </w:r>
      <w:r>
        <w:rPr>
          <w:rFonts w:ascii="Times New Roman" w:hAnsi="Times New Roman" w:cs="Times New Roman"/>
          <w:sz w:val="24"/>
        </w:rPr>
        <w:t>5 000,- Kč za každou vadu a nedodělek a kalendářní den prodlení, která je splatná zhotovitelem do 30ti dnů ode dne doručení požadovaného uplatnění smluvní sankce objednatelem zhotoviteli.</w:t>
      </w:r>
    </w:p>
    <w:p w14:paraId="298465C1"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szCs w:val="20"/>
        </w:rPr>
        <w:t xml:space="preserve">11.3 Při nedodržení dohodnutého termínu odstranění uznaných vad v záruční době vinou na straně zhotovitele je objednatel oprávněn účtovat zhotoviteli smluvní pokutu </w:t>
      </w:r>
      <w:r>
        <w:rPr>
          <w:rFonts w:ascii="Times New Roman" w:hAnsi="Times New Roman" w:cs="Times New Roman"/>
          <w:bCs/>
          <w:sz w:val="24"/>
          <w:szCs w:val="20"/>
        </w:rPr>
        <w:t xml:space="preserve">u vad bránících užívání </w:t>
      </w:r>
      <w:r>
        <w:rPr>
          <w:rFonts w:ascii="Times New Roman" w:hAnsi="Times New Roman" w:cs="Times New Roman"/>
          <w:iCs/>
          <w:sz w:val="24"/>
          <w:szCs w:val="20"/>
        </w:rPr>
        <w:t xml:space="preserve">ve výši </w:t>
      </w:r>
      <w:r>
        <w:rPr>
          <w:rFonts w:ascii="Times New Roman" w:hAnsi="Times New Roman" w:cs="Times New Roman"/>
          <w:bCs/>
          <w:sz w:val="24"/>
          <w:szCs w:val="20"/>
        </w:rPr>
        <w:t xml:space="preserve">5 000,- Kč a u vad nebránících užívání díla </w:t>
      </w:r>
      <w:r>
        <w:rPr>
          <w:rFonts w:ascii="Times New Roman" w:hAnsi="Times New Roman" w:cs="Times New Roman"/>
          <w:iCs/>
          <w:sz w:val="24"/>
          <w:szCs w:val="20"/>
        </w:rPr>
        <w:t xml:space="preserve">ve výši  </w:t>
      </w:r>
      <w:r>
        <w:rPr>
          <w:rFonts w:ascii="Times New Roman" w:hAnsi="Times New Roman" w:cs="Times New Roman"/>
          <w:iCs/>
          <w:sz w:val="24"/>
          <w:szCs w:val="20"/>
        </w:rPr>
        <w:br/>
      </w:r>
      <w:r>
        <w:rPr>
          <w:rFonts w:ascii="Times New Roman" w:hAnsi="Times New Roman" w:cs="Times New Roman"/>
          <w:bCs/>
          <w:sz w:val="24"/>
          <w:szCs w:val="20"/>
        </w:rPr>
        <w:t>2 000,-</w:t>
      </w:r>
      <w:r>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14:paraId="57405ED3"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 xml:space="preserve">11.4 Pro případ nedodržení stanovených technologických postupů a standardu kvality použitých materiálů a dodávek při realizaci díla vymezených projektovou dokumentací u změn předem neodsouhlasených zástupcem objednatele,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100 000,- Kč za každý takovýto případ porušení, pokud věc nebude možno již napravit. Sankce bude uplatněna formou slevy z ceny díla. </w:t>
      </w:r>
    </w:p>
    <w:p w14:paraId="5B82A9F4" w14:textId="77777777" w:rsidR="00637544" w:rsidRDefault="00BB0205">
      <w:pPr>
        <w:spacing w:after="120"/>
        <w:ind w:left="540"/>
        <w:jc w:val="both"/>
        <w:rPr>
          <w:rFonts w:ascii="Times New Roman" w:eastAsia="Times New Roman" w:hAnsi="Times New Roman" w:cs="Times New Roman"/>
          <w:sz w:val="24"/>
        </w:rPr>
      </w:pPr>
      <w:r>
        <w:rPr>
          <w:rFonts w:ascii="Times New Roman" w:hAnsi="Times New Roman" w:cs="Times New Roman"/>
          <w:sz w:val="24"/>
        </w:rPr>
        <w:t>Pokud není v této smlouvě uvedeno jinak, zhotovitel v případech kdy nesplní své závazky či povinnosti vyplývající pro něho z této smlouvy ani po opakované výzvě k nápravě do 5 pracovních dnů od doručení této písemné výzvy objednatele zhotoviteli, či svůj závazek nesplní v požadovaném obsahu a rozsahu ani po opakované písemné výzvě objednatele k nápravě, či dojde ke změně tohoto závazku či povinnosti zhotovitele, aniž by tato změna byla předem odsouhlasena objednatelem, zavazuje se zhotovitel uhradit objednateli smluvní sankci za nedodržení tohoto závazku ve výši 20 000,- Kč za každý takovýto případ.</w:t>
      </w:r>
    </w:p>
    <w:p w14:paraId="3EBEE5A9" w14:textId="77777777" w:rsidR="00637544" w:rsidRDefault="00BB0205">
      <w:pPr>
        <w:spacing w:after="120"/>
        <w:ind w:left="540" w:hanging="540"/>
        <w:jc w:val="both"/>
        <w:rPr>
          <w:rFonts w:ascii="Times New Roman" w:hAnsi="Times New Roman" w:cs="Times New Roman"/>
          <w:sz w:val="24"/>
          <w:szCs w:val="20"/>
        </w:rPr>
      </w:pPr>
      <w:r>
        <w:rPr>
          <w:rFonts w:ascii="Times New Roman" w:eastAsia="Times New Roman" w:hAnsi="Times New Roman" w:cs="Times New Roman"/>
          <w:sz w:val="24"/>
        </w:rPr>
        <w:t>11.5 Pro případ prodlení se splněním peněžitého závazku ze strany objednatele je právem zhotovitele uplatňovat vůči objednateli zákonný úrok z prodlení.</w:t>
      </w:r>
    </w:p>
    <w:p w14:paraId="3C7D4D13"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szCs w:val="20"/>
        </w:rPr>
        <w:t>11.6 Zhotovitel je povinen zaplatit objednateli zvýšené náklady spojené s dokončením díla,  vzniklou škodu či škodu vzniklou případnou ztrátu dotačních prostředků způsobené porušením povinnosti zhotovitele z této smlouvy a následným odstoupením objednatele od smlouvy.</w:t>
      </w:r>
    </w:p>
    <w:p w14:paraId="2E02B316"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11.7 Uplatněním smluvní pokuty objednatelem vůči zhotoviteli není dotčen nárok objednatele na úhradu vzniklé škody, a to ani v části převyšující smluvní pokutu.</w:t>
      </w:r>
    </w:p>
    <w:p w14:paraId="389D1D06" w14:textId="77777777" w:rsidR="00637544" w:rsidRDefault="00BB0205">
      <w:pPr>
        <w:spacing w:after="120"/>
        <w:ind w:left="540" w:hanging="540"/>
        <w:jc w:val="both"/>
        <w:rPr>
          <w:rFonts w:ascii="Times New Roman" w:hAnsi="Times New Roman" w:cs="Times New Roman"/>
          <w:sz w:val="24"/>
        </w:rPr>
      </w:pPr>
      <w:r>
        <w:rPr>
          <w:rFonts w:ascii="Times New Roman" w:hAnsi="Times New Roman" w:cs="Times New Roman"/>
          <w:sz w:val="24"/>
        </w:rPr>
        <w:t>11.8 Smluvní pokuty vůči zhotoviteli budou objednatelem zohledněny v konečném vyúčtování ceny díla odpočtem od účtované-fakturované konečné ceny díla.</w:t>
      </w:r>
    </w:p>
    <w:p w14:paraId="0B37BA30" w14:textId="62D804F4" w:rsidR="00637544" w:rsidRDefault="00057EB5" w:rsidP="00057EB5">
      <w:pPr>
        <w:jc w:val="center"/>
        <w:rPr>
          <w:rFonts w:ascii="Times New Roman" w:eastAsia="Times New Roman" w:hAnsi="Times New Roman" w:cs="Times New Roman"/>
          <w:b/>
          <w:sz w:val="24"/>
        </w:rPr>
      </w:pPr>
      <w:r>
        <w:rPr>
          <w:rFonts w:ascii="Times New Roman" w:hAnsi="Times New Roman" w:cs="Times New Roman"/>
          <w:sz w:val="24"/>
        </w:rPr>
        <w:br w:type="page"/>
      </w:r>
      <w:r w:rsidR="00BB0205">
        <w:rPr>
          <w:rFonts w:ascii="Times New Roman" w:hAnsi="Times New Roman" w:cs="Times New Roman"/>
          <w:b/>
          <w:sz w:val="24"/>
        </w:rPr>
        <w:lastRenderedPageBreak/>
        <w:t>Článek 12.</w:t>
      </w:r>
    </w:p>
    <w:p w14:paraId="73EE6920" w14:textId="77777777" w:rsidR="00637544" w:rsidRDefault="00BB0205">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Bankovní záruky</w:t>
      </w:r>
    </w:p>
    <w:p w14:paraId="1C43D87A" w14:textId="77777777" w:rsidR="00637544" w:rsidRDefault="00BB0205">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Obecné podmínky zajištění závazků nepeněžité povahy</w:t>
      </w:r>
    </w:p>
    <w:p w14:paraId="71D490DE" w14:textId="77777777" w:rsidR="00637544" w:rsidRDefault="00637544">
      <w:pPr>
        <w:ind w:left="284"/>
        <w:jc w:val="center"/>
        <w:rPr>
          <w:rFonts w:ascii="Times New Roman" w:eastAsia="Times New Roman" w:hAnsi="Times New Roman" w:cs="Times New Roman"/>
          <w:b/>
          <w:sz w:val="24"/>
        </w:rPr>
      </w:pPr>
    </w:p>
    <w:p w14:paraId="02C6789B" w14:textId="77777777" w:rsidR="00637544" w:rsidRDefault="00BB0205">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12.1  K zajištění níže uvedených závazků nepeněžité povahy poskytne zhotovitel objednateli bankovní záruku (dále jen: „bankovní záruka“).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14:paraId="130D91C7" w14:textId="77777777" w:rsidR="00637544" w:rsidRDefault="00BB0205">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12.2  Jakákoliv 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nezbavuje banku jakékoliv odpovědnosti vyplývající z bankovní záruky a banka se předem zříká nároku na oznámení takové změny, dodatku nebo úpravy.</w:t>
      </w:r>
    </w:p>
    <w:p w14:paraId="0A9E2D01" w14:textId="77777777" w:rsidR="00637544" w:rsidRDefault="00BB0205">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12.3  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71314232" w14:textId="77777777" w:rsidR="00637544" w:rsidRDefault="00BB0205">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12.4 Nejpozději 10 dní před tím, než má zhotovitel objednateli poskytnout příslušnou bankovní záruku,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Nebudou-li připomínky objednatele bankou zapracovány a záruční listina nebude vystavena dle podmínek této Smlouvy, je objednatel oprávněn ji odmítnout. Veškeré náklady na vystavení bankovní záruky nese zhotovitel a jsou zahrnuty v ceně díla.</w:t>
      </w:r>
    </w:p>
    <w:p w14:paraId="09C57945" w14:textId="77777777" w:rsidR="00637544" w:rsidRDefault="00BB0205">
      <w:pPr>
        <w:spacing w:before="120" w:after="120"/>
        <w:ind w:left="539" w:hanging="539"/>
        <w:jc w:val="both"/>
        <w:rPr>
          <w:rFonts w:ascii="Times New Roman" w:hAnsi="Times New Roman" w:cs="Times New Roman"/>
          <w:sz w:val="24"/>
          <w:szCs w:val="20"/>
        </w:rPr>
      </w:pPr>
      <w:r>
        <w:rPr>
          <w:rFonts w:ascii="Times New Roman" w:eastAsia="Times New Roman" w:hAnsi="Times New Roman" w:cs="Times New Roman"/>
          <w:sz w:val="22"/>
          <w:szCs w:val="22"/>
        </w:rPr>
        <w:t xml:space="preserve">12.5 </w:t>
      </w:r>
      <w:r>
        <w:rPr>
          <w:rFonts w:ascii="Times New Roman" w:eastAsia="Times New Roman" w:hAnsi="Times New Roman"/>
          <w:sz w:val="22"/>
          <w:szCs w:val="22"/>
        </w:rPr>
        <w:t>Zhotovitel se zavazuje sjednat s bankou smluvní vztah, na základě kterého banka poskytne ve prospěch objednatele bankovní záruku s tímto obsahem:</w:t>
      </w:r>
    </w:p>
    <w:p w14:paraId="77C9FE57" w14:textId="77777777" w:rsidR="00637544" w:rsidRDefault="00BB0205">
      <w:pPr>
        <w:spacing w:before="120" w:after="120"/>
        <w:ind w:left="539" w:hanging="539"/>
        <w:jc w:val="both"/>
        <w:rPr>
          <w:rFonts w:ascii="Times New Roman" w:hAnsi="Times New Roman" w:cs="Times New Roman"/>
          <w:sz w:val="24"/>
          <w:szCs w:val="20"/>
        </w:rPr>
      </w:pPr>
      <w:r>
        <w:rPr>
          <w:rFonts w:ascii="Times New Roman" w:hAnsi="Times New Roman" w:cs="Times New Roman"/>
          <w:sz w:val="24"/>
          <w:szCs w:val="20"/>
        </w:rPr>
        <w:t>12.5.1  „</w:t>
      </w:r>
      <w:r>
        <w:rPr>
          <w:rFonts w:ascii="Times New Roman" w:hAnsi="Times New Roman" w:cs="Times New Roman"/>
          <w:b/>
          <w:i/>
          <w:sz w:val="24"/>
          <w:szCs w:val="20"/>
        </w:rPr>
        <w:t>Bankovní záruku za jakost po dobu záruční doby“</w:t>
      </w:r>
      <w:r>
        <w:rPr>
          <w:rFonts w:ascii="Times New Roman" w:hAnsi="Times New Roman" w:cs="Times New Roman"/>
          <w:sz w:val="24"/>
          <w:szCs w:val="20"/>
        </w:rPr>
        <w:t xml:space="preserve"> s tímto obsahem a podmínkami:</w:t>
      </w:r>
    </w:p>
    <w:p w14:paraId="1B2F4B3D" w14:textId="77777777" w:rsidR="00637544" w:rsidRDefault="00BB0205">
      <w:pPr>
        <w:spacing w:before="120" w:after="120"/>
        <w:ind w:left="539"/>
        <w:jc w:val="both"/>
        <w:rPr>
          <w:rFonts w:ascii="Times New Roman" w:hAnsi="Times New Roman" w:cs="Times New Roman"/>
          <w:sz w:val="20"/>
          <w:szCs w:val="20"/>
        </w:rPr>
      </w:pPr>
      <w:r>
        <w:rPr>
          <w:rFonts w:ascii="Times New Roman" w:hAnsi="Times New Roman" w:cs="Times New Roman"/>
          <w:sz w:val="24"/>
          <w:szCs w:val="20"/>
        </w:rPr>
        <w:t>Banka prohlásí v bankovní záruce, že uspokojí objednatele Město Kutná Hora, Havlíčkovo náměstí 552/1, 284 01 Kutná Hora, IČO: 00236195 (objednatel) až do výše částky 300 000,- Kč a to v případě, že zhotovitel nesplní závazky vyplývající ze záruky za jakost celého díla v délce trvání 60 měsíců dle této smlouvy o dílo a z práva na odstranění vad díla.</w:t>
      </w:r>
    </w:p>
    <w:p w14:paraId="006631EA" w14:textId="77777777" w:rsidR="00637544" w:rsidRDefault="00BB0205">
      <w:pPr>
        <w:ind w:left="539" w:hanging="539"/>
        <w:jc w:val="both"/>
        <w:rPr>
          <w:rFonts w:ascii="Times New Roman" w:hAnsi="Times New Roman" w:cs="Times New Roman"/>
          <w:sz w:val="20"/>
          <w:szCs w:val="20"/>
        </w:rPr>
      </w:pPr>
      <w:r>
        <w:rPr>
          <w:rFonts w:ascii="Times New Roman" w:hAnsi="Times New Roman" w:cs="Times New Roman"/>
          <w:sz w:val="20"/>
          <w:szCs w:val="20"/>
        </w:rPr>
        <w:t>12.5.1.1 Právo objednatele na plnění z bankovní záruky vznikne v každém jednotlivém případě porušení těchto povinností ze strany zhotovitele:</w:t>
      </w:r>
    </w:p>
    <w:p w14:paraId="6B958DCF" w14:textId="77777777" w:rsidR="00637544" w:rsidRDefault="00BB0205">
      <w:pPr>
        <w:ind w:left="284" w:hanging="284"/>
        <w:jc w:val="both"/>
        <w:rPr>
          <w:rFonts w:ascii="Times New Roman" w:hAnsi="Times New Roman" w:cs="Times New Roman"/>
          <w:sz w:val="20"/>
          <w:szCs w:val="20"/>
        </w:rPr>
      </w:pPr>
      <w:r>
        <w:rPr>
          <w:rFonts w:ascii="Times New Roman" w:hAnsi="Times New Roman" w:cs="Times New Roman"/>
          <w:sz w:val="20"/>
          <w:szCs w:val="20"/>
        </w:rPr>
        <w:t>-odstranit vady a nedodělky uvedené v předávacím protokolu v termínu uvedeném v předávacím protokolu nebo</w:t>
      </w:r>
    </w:p>
    <w:p w14:paraId="636E3A0E" w14:textId="77777777" w:rsidR="00637544" w:rsidRDefault="00BB0205">
      <w:pPr>
        <w:ind w:left="284" w:hanging="284"/>
        <w:jc w:val="both"/>
        <w:rPr>
          <w:rFonts w:ascii="Times New Roman" w:hAnsi="Times New Roman" w:cs="Times New Roman"/>
          <w:sz w:val="20"/>
          <w:szCs w:val="20"/>
        </w:rPr>
      </w:pPr>
      <w:r>
        <w:rPr>
          <w:rFonts w:ascii="Times New Roman" w:hAnsi="Times New Roman" w:cs="Times New Roman"/>
          <w:sz w:val="20"/>
          <w:szCs w:val="20"/>
        </w:rPr>
        <w:t xml:space="preserve">-nastoupit s touto smlouvou v daném termínu k odstranění objednatelem v záruční době reklamované vady nebo </w:t>
      </w:r>
    </w:p>
    <w:p w14:paraId="16B61D0E" w14:textId="77777777" w:rsidR="00637544" w:rsidRDefault="00BB0205">
      <w:pPr>
        <w:ind w:left="284" w:hanging="284"/>
        <w:jc w:val="both"/>
        <w:rPr>
          <w:rFonts w:ascii="Times New Roman" w:hAnsi="Times New Roman" w:cs="Times New Roman"/>
          <w:sz w:val="20"/>
          <w:szCs w:val="20"/>
        </w:rPr>
      </w:pPr>
      <w:r>
        <w:rPr>
          <w:rFonts w:ascii="Times New Roman" w:hAnsi="Times New Roman" w:cs="Times New Roman"/>
          <w:sz w:val="20"/>
          <w:szCs w:val="20"/>
        </w:rPr>
        <w:t>-odstranit objednatelem v záruční době reklamovanou vadu s touto smlouvou stanoveném termínu.</w:t>
      </w:r>
    </w:p>
    <w:p w14:paraId="63856020" w14:textId="77777777" w:rsidR="00637544" w:rsidRDefault="00BB0205">
      <w:pPr>
        <w:spacing w:before="120" w:after="120"/>
        <w:ind w:left="539" w:hanging="539"/>
        <w:jc w:val="both"/>
        <w:rPr>
          <w:rFonts w:ascii="Times New Roman" w:hAnsi="Times New Roman" w:cs="Times New Roman"/>
          <w:sz w:val="20"/>
          <w:szCs w:val="20"/>
        </w:rPr>
      </w:pPr>
      <w:r>
        <w:rPr>
          <w:rFonts w:ascii="Times New Roman" w:hAnsi="Times New Roman" w:cs="Times New Roman"/>
          <w:sz w:val="20"/>
          <w:szCs w:val="20"/>
        </w:rPr>
        <w:t>12.5.1.2 Objednatel je oprávněn požadovat k úhradě od banky vždy částku (včetně případné DPH) vyplývající z faktury vystavené třetí osobou za odstranění objednatelem reklamovanou vadu, která nebyla zhotovitelem s touto smlouvou v daném termínu odstraněna nebo na kterou zhotovitel ve stanovené době nenastoupil za účelem jejího odstranění.</w:t>
      </w:r>
    </w:p>
    <w:p w14:paraId="0EC594C1" w14:textId="77777777" w:rsidR="00637544" w:rsidRDefault="00BB0205">
      <w:pPr>
        <w:spacing w:before="120" w:after="120"/>
        <w:ind w:left="539" w:hanging="539"/>
        <w:jc w:val="both"/>
        <w:rPr>
          <w:rFonts w:ascii="Times New Roman" w:hAnsi="Times New Roman" w:cs="Times New Roman"/>
          <w:sz w:val="24"/>
          <w:szCs w:val="20"/>
        </w:rPr>
      </w:pPr>
      <w:r>
        <w:rPr>
          <w:rFonts w:ascii="Times New Roman" w:hAnsi="Times New Roman" w:cs="Times New Roman"/>
          <w:sz w:val="20"/>
          <w:szCs w:val="20"/>
        </w:rPr>
        <w:t xml:space="preserve">12.5.1.3 Předání předmětné záruční listiny je podmínkou pro řádné ukončení přejímacího řízení celého díla a pro konečné převzetí celého díla objednatelem. Nebude-li záruční listina s obsahovými náležitostmi odpovídajícími zákonu a této smlouvě zhotovitelem poskytnuta do 14 kalendářních dnů ode dne podpisu protokolu o předání stavby, není objednatel povinen ukončit přejímací řízení a dílo se považuje za nedokončené. Pokud zhotovitel poruší povinnost předat objednateli do stanovené doby uvedené v předchozí větě záruční listinu s výše specifikovaným obsahem dle odstavce 12.5.1, zavazuje se uhradit objednateli smluvní pokutu ve výši 50.000,- Kč. V takovém případě je také objednatel oprávněn od této smlouvy odstoupit </w:t>
      </w:r>
      <w:r>
        <w:rPr>
          <w:rFonts w:ascii="Times New Roman" w:eastAsia="Times New Roman" w:hAnsi="Times New Roman" w:cs="Times New Roman"/>
          <w:sz w:val="20"/>
          <w:szCs w:val="20"/>
        </w:rPr>
        <w:t>dle článku 10. odstavce 10.3 této smlouvy.</w:t>
      </w:r>
    </w:p>
    <w:p w14:paraId="4CE85D85" w14:textId="77777777" w:rsidR="00637544" w:rsidRDefault="00BB0205">
      <w:pPr>
        <w:spacing w:before="120" w:after="120"/>
        <w:ind w:left="539" w:hanging="539"/>
        <w:jc w:val="both"/>
        <w:rPr>
          <w:rFonts w:ascii="Times New Roman" w:hAnsi="Times New Roman" w:cs="Times New Roman"/>
          <w:b/>
          <w:sz w:val="24"/>
        </w:rPr>
      </w:pPr>
      <w:r>
        <w:rPr>
          <w:rFonts w:ascii="Times New Roman" w:hAnsi="Times New Roman" w:cs="Times New Roman"/>
          <w:sz w:val="24"/>
          <w:szCs w:val="20"/>
        </w:rPr>
        <w:lastRenderedPageBreak/>
        <w:t>12.6 Na základě dohody obou smluvních stran lze nahradit bankovní záruku dle odstavce 12.5.1. této smlouvy i složením příslušné garantované částky na účet objednatele. O tomto způsobu zajištění závazků zhotovitele bude v tomto případě k tomuto na základě dohody obou smluvních stran uzavřen příslušný dodatek smlouvy.</w:t>
      </w:r>
    </w:p>
    <w:p w14:paraId="09589402" w14:textId="77777777" w:rsidR="00637544" w:rsidRDefault="00637544">
      <w:pPr>
        <w:rPr>
          <w:rFonts w:ascii="Times New Roman" w:hAnsi="Times New Roman" w:cs="Times New Roman"/>
          <w:b/>
          <w:sz w:val="24"/>
        </w:rPr>
      </w:pPr>
    </w:p>
    <w:p w14:paraId="2632B84A" w14:textId="77777777" w:rsidR="00637544" w:rsidRDefault="00637544">
      <w:pPr>
        <w:ind w:left="284"/>
        <w:jc w:val="center"/>
        <w:rPr>
          <w:rFonts w:ascii="Times New Roman" w:eastAsia="Times New Roman" w:hAnsi="Times New Roman" w:cs="Times New Roman"/>
          <w:b/>
          <w:sz w:val="24"/>
        </w:rPr>
      </w:pPr>
    </w:p>
    <w:p w14:paraId="02D4C521" w14:textId="77777777" w:rsidR="00637544" w:rsidRDefault="00637544">
      <w:pPr>
        <w:ind w:left="284"/>
        <w:jc w:val="center"/>
        <w:rPr>
          <w:rFonts w:ascii="Times New Roman" w:eastAsia="Times New Roman" w:hAnsi="Times New Roman" w:cs="Times New Roman"/>
          <w:b/>
          <w:sz w:val="24"/>
        </w:rPr>
      </w:pPr>
    </w:p>
    <w:p w14:paraId="379B3916" w14:textId="77777777" w:rsidR="00637544" w:rsidRDefault="00BB0205">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Článek 13.</w:t>
      </w:r>
    </w:p>
    <w:p w14:paraId="58E9E061" w14:textId="77777777" w:rsidR="00637544" w:rsidRDefault="00BB0205">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Ostatní ujednání</w:t>
      </w:r>
    </w:p>
    <w:p w14:paraId="1F51BC7C" w14:textId="77777777" w:rsidR="00637544" w:rsidRDefault="00637544">
      <w:pPr>
        <w:ind w:left="284"/>
        <w:jc w:val="center"/>
        <w:rPr>
          <w:rFonts w:ascii="Times New Roman" w:eastAsia="Times New Roman" w:hAnsi="Times New Roman" w:cs="Times New Roman"/>
          <w:b/>
          <w:sz w:val="24"/>
        </w:rPr>
      </w:pPr>
    </w:p>
    <w:p w14:paraId="1DB8B352" w14:textId="77777777" w:rsidR="00637544" w:rsidRDefault="00BB0205">
      <w:pPr>
        <w:spacing w:after="120"/>
        <w:ind w:left="540" w:hanging="540"/>
        <w:jc w:val="both"/>
        <w:rPr>
          <w:rFonts w:ascii="Times New Roman" w:eastAsia="Times New Roman" w:hAnsi="Times New Roman" w:cs="Times New Roman"/>
          <w:sz w:val="24"/>
        </w:rPr>
      </w:pPr>
      <w:r>
        <w:rPr>
          <w:rFonts w:ascii="Times New Roman" w:eastAsia="Times New Roman" w:hAnsi="Times New Roman" w:cs="Times New Roman"/>
          <w:sz w:val="24"/>
          <w:szCs w:val="20"/>
        </w:rPr>
        <w:t xml:space="preserve">13.1 </w:t>
      </w:r>
      <w:bookmarkStart w:id="0" w:name="Bookmark"/>
      <w:r>
        <w:rPr>
          <w:rFonts w:ascii="Times New Roman" w:eastAsia="Times New Roman" w:hAnsi="Times New Roman" w:cs="Times New Roman"/>
          <w:sz w:val="24"/>
          <w:szCs w:val="20"/>
        </w:rPr>
        <w:t>až 13.6 bez textu</w:t>
      </w:r>
      <w:bookmarkEnd w:id="0"/>
    </w:p>
    <w:p w14:paraId="51C41533" w14:textId="77777777" w:rsidR="00637544" w:rsidRDefault="00BB0205">
      <w:pPr>
        <w:spacing w:before="120"/>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4"/>
        </w:rPr>
        <w:t xml:space="preserve">13.7 Objednatel jakožto zadavatel veřejné zakázky-předmětu díla si v průvodní textové části zadávací dokumentace zadávacího řízení uvedeného v úvodních ustanoveních této smlouvy v souladu s ustanoveními § 100 zákona vyhradil změny závazku. </w:t>
      </w:r>
    </w:p>
    <w:p w14:paraId="6A6E1925" w14:textId="77777777" w:rsidR="00637544" w:rsidRDefault="00BB0205">
      <w:pPr>
        <w:spacing w:before="120"/>
        <w:ind w:left="357" w:hanging="7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13.7.1 Při změně zhotovitele v průběhu trvání předmětu veřejné zakázky-předmětu díla se postup změny zhotovitele řídí dle všech odstavců části 2.11.2 uvedené průvodní textové části zadávací dokumentace. Zhotovitel dle této smlouvy musí poskytnout potřebnou součinnost objednateli při změně zhotovitele dle předchozích ustanovení tohoto odstavce a to včetně předávání již rozpracovaného předmětu díla zhotovitelem objednateli. </w:t>
      </w:r>
    </w:p>
    <w:p w14:paraId="1CC7958F" w14:textId="77777777" w:rsidR="00637544" w:rsidRDefault="00BB0205">
      <w:pPr>
        <w:spacing w:before="120"/>
        <w:ind w:left="357" w:hanging="7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13.7.2 Podmínkou pro úhradu ceny zhotovitelem rozpracovaného předmětu díla je poskytnutí nezbytné součinnosti zhotovitele objednateli při předávání rozpracovaného předmětu díla se všemi nezbytnými doklady a dokumenty vztahujícími se k rozpracovanému předmětu díla, PD skutečného provedení již provedené části předmětu díla, rozpočtem doposud provedených prací a dodávek nedokončeného předmětu díla v souladu vymezení obsahu a ceny položek dle Přílohy č. 1 této smlouvy a předávacím protokolem s příslušnou fotodokumentací, který jasně a zřetelně vymezí doposud provedené práce a dodávky zhotovitelem.</w:t>
      </w:r>
    </w:p>
    <w:p w14:paraId="2FC13EC1" w14:textId="77777777" w:rsidR="00637544" w:rsidRDefault="00BB0205">
      <w:pPr>
        <w:spacing w:before="120"/>
        <w:ind w:left="357" w:hanging="73"/>
        <w:jc w:val="both"/>
        <w:rPr>
          <w:rFonts w:ascii="Times New Roman" w:eastAsia="Times New Roman" w:hAnsi="Times New Roman" w:cs="Times New Roman"/>
          <w:sz w:val="24"/>
        </w:rPr>
      </w:pPr>
      <w:r>
        <w:rPr>
          <w:rFonts w:ascii="Times New Roman" w:eastAsia="Times New Roman" w:hAnsi="Times New Roman" w:cs="Times New Roman"/>
          <w:sz w:val="22"/>
          <w:szCs w:val="22"/>
        </w:rPr>
        <w:t xml:space="preserve">13.7.3 Pokud zhotovitel neposkytne objednateli řádnou součinnost dle předchozího odstavce této smlouvy, bude cena rozpracovaného předmětu díla stanovena na základě znaleckého posudku znalce stanoveného objednatelem. </w:t>
      </w:r>
    </w:p>
    <w:p w14:paraId="2391479C" w14:textId="77777777" w:rsidR="00637544" w:rsidRDefault="00637544">
      <w:pPr>
        <w:ind w:left="284"/>
        <w:jc w:val="center"/>
        <w:rPr>
          <w:rFonts w:ascii="Times New Roman" w:eastAsia="Times New Roman" w:hAnsi="Times New Roman" w:cs="Times New Roman"/>
          <w:sz w:val="24"/>
        </w:rPr>
      </w:pPr>
    </w:p>
    <w:p w14:paraId="1774E8D1" w14:textId="77777777" w:rsidR="00637544" w:rsidRDefault="00BB0205">
      <w:pPr>
        <w:spacing w:after="120"/>
        <w:ind w:left="284"/>
        <w:jc w:val="both"/>
        <w:rPr>
          <w:rFonts w:ascii="Times New Roman" w:eastAsia="Times New Roman" w:hAnsi="Times New Roman" w:cs="Times New Roman"/>
          <w:sz w:val="24"/>
        </w:rPr>
      </w:pPr>
      <w:r>
        <w:rPr>
          <w:rFonts w:ascii="Times New Roman" w:eastAsia="Times New Roman" w:hAnsi="Times New Roman" w:cs="Times New Roman"/>
          <w:sz w:val="24"/>
        </w:rPr>
        <w:t>13.8 V souladu se zadávacími podmínkami zadávacího řízení se zhotovitel zavazuje, že v průběhu realizace díla po dobu minimálně 50 pracovních dnů zaměstná při realizaci díla minimálně 1 osobu znevýhodněnou na trhu práce (dále: „znevýhodněná osoba“), kterou uvedl jako vybraný dodavatel v předložených dokladech zadavateli před uzavřením smlouvy.</w:t>
      </w:r>
    </w:p>
    <w:p w14:paraId="7B1455CA" w14:textId="77777777" w:rsidR="00637544" w:rsidRDefault="00BB0205">
      <w:pPr>
        <w:spacing w:after="120"/>
        <w:ind w:left="284"/>
        <w:jc w:val="both"/>
        <w:rPr>
          <w:rFonts w:ascii="Times New Roman" w:eastAsia="Times New Roman" w:hAnsi="Times New Roman" w:cs="Times New Roman"/>
          <w:sz w:val="24"/>
        </w:rPr>
      </w:pPr>
      <w:r>
        <w:rPr>
          <w:rFonts w:ascii="Times New Roman" w:eastAsia="Times New Roman" w:hAnsi="Times New Roman" w:cs="Times New Roman"/>
          <w:sz w:val="24"/>
        </w:rPr>
        <w:t>13.8.1 Na písemnou žádost zadavatele či zástupce TDS je zhotovitel v průběhu trvání realizace díla-stavby prokázat, že tyto znevýhodněná osoba se podílí na realizaci předmětu této zakázky a to předložením kopií příslušných pracovněprávní smlouvy (s anonymizací osobních údajů, jméno a příjmení osoby však musí být čitelné) s uvedením zastávané pracovní pozice znevýhodněné osoby při plnění této zakázky.</w:t>
      </w:r>
    </w:p>
    <w:p w14:paraId="562C2B9B" w14:textId="77777777" w:rsidR="00637544" w:rsidRDefault="00BB0205">
      <w:pPr>
        <w:spacing w:after="120"/>
        <w:ind w:left="284"/>
        <w:jc w:val="both"/>
        <w:rPr>
          <w:rFonts w:ascii="Times New Roman" w:eastAsia="Times New Roman" w:hAnsi="Times New Roman" w:cs="Times New Roman"/>
          <w:sz w:val="24"/>
        </w:rPr>
      </w:pPr>
      <w:r>
        <w:rPr>
          <w:rFonts w:ascii="Times New Roman" w:eastAsia="Times New Roman" w:hAnsi="Times New Roman" w:cs="Times New Roman"/>
          <w:sz w:val="24"/>
        </w:rPr>
        <w:t>13.8.2 Změny při plnění tohoto závazku zhotovitelem jsou možné pouze po předchozím souhlasu objednatele, vždy však musí být splněny podmínky stanovené v zadávacích podmínkách zadávacího řízení, jež předcházelo uzavření této smlouvy vztahující se k tomuto závazku zhotovitele. Při změně znevýhodněných osob musí být zhotovitelem k odsouhlasení objednatele předloženy nové doklady, jež byly účastníkem-vybraným dodavatelem předloženy v průběhu zadávacího řízení k prokázání splnění těchto podmínek.</w:t>
      </w:r>
    </w:p>
    <w:p w14:paraId="7791B1A5" w14:textId="77777777" w:rsidR="00637544" w:rsidRDefault="00BB0205">
      <w:pPr>
        <w:ind w:left="284"/>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13.8.3 Pokud zhotovitel nepředloží objednateli v průběhu realizace díla požadované údaje o zaměstnání znevýhodněných osob ani po opakované výzvě do 5 pracovních dnů od doručení písemné výzvy objednatele zhotoviteli, či svůj závazek nesplní v požadovaném obsahu a rozsahu ani po opakované písemné výzvě objednatele k nápravě, či dojde ke změně tohoto závazku zhotovitele aniž byla předem odsouhlasena objednatelem, zavazuje se zhotovitel uhradit objednateli smluvní sankci za nedodržení tohoto závazku ve výši 50 000 Kč za každý takovýto případ.</w:t>
      </w:r>
    </w:p>
    <w:p w14:paraId="2B590D11" w14:textId="77777777" w:rsidR="00637544" w:rsidRDefault="00637544">
      <w:pPr>
        <w:ind w:left="284"/>
        <w:jc w:val="center"/>
        <w:rPr>
          <w:rFonts w:ascii="Times New Roman" w:eastAsia="Times New Roman" w:hAnsi="Times New Roman" w:cs="Times New Roman"/>
          <w:b/>
          <w:sz w:val="24"/>
        </w:rPr>
      </w:pPr>
    </w:p>
    <w:p w14:paraId="1256FE0D" w14:textId="77777777" w:rsidR="00637544" w:rsidRDefault="00637544">
      <w:pPr>
        <w:ind w:left="284"/>
        <w:jc w:val="center"/>
        <w:rPr>
          <w:rFonts w:ascii="Times New Roman" w:eastAsia="Times New Roman" w:hAnsi="Times New Roman" w:cs="Times New Roman"/>
          <w:b/>
          <w:sz w:val="24"/>
        </w:rPr>
      </w:pPr>
    </w:p>
    <w:p w14:paraId="2E5CE708" w14:textId="77777777" w:rsidR="00637544" w:rsidRDefault="00BB0205">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Článek 14.</w:t>
      </w:r>
    </w:p>
    <w:p w14:paraId="3D17DB20" w14:textId="77777777" w:rsidR="00637544" w:rsidRDefault="00BB0205">
      <w:pPr>
        <w:ind w:left="284"/>
        <w:jc w:val="center"/>
        <w:rPr>
          <w:rFonts w:ascii="Times New Roman" w:eastAsia="Times New Roman" w:hAnsi="Times New Roman" w:cs="Times New Roman"/>
          <w:sz w:val="22"/>
          <w:szCs w:val="22"/>
        </w:rPr>
      </w:pPr>
      <w:r>
        <w:rPr>
          <w:rFonts w:ascii="Times New Roman" w:eastAsia="Times New Roman" w:hAnsi="Times New Roman" w:cs="Times New Roman"/>
          <w:b/>
          <w:sz w:val="24"/>
        </w:rPr>
        <w:t>Ochrana osobních údajů</w:t>
      </w:r>
    </w:p>
    <w:p w14:paraId="573E1D76"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2"/>
          <w:szCs w:val="22"/>
        </w:rPr>
        <w:t>14</w:t>
      </w:r>
      <w:r>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14:paraId="04FD129C" w14:textId="77777777" w:rsidR="00637544" w:rsidRDefault="00BB0205">
      <w:pPr>
        <w:spacing w:before="120"/>
        <w:ind w:left="357"/>
        <w:jc w:val="both"/>
        <w:rPr>
          <w:rFonts w:ascii="Times New Roman" w:eastAsia="Times New Roman" w:hAnsi="Times New Roman" w:cs="Times New Roman"/>
          <w:sz w:val="22"/>
          <w:szCs w:val="22"/>
        </w:rPr>
      </w:pPr>
      <w:r>
        <w:rPr>
          <w:rFonts w:ascii="Times New Roman" w:eastAsia="Times New Roman" w:hAnsi="Times New Roman" w:cs="Times New Roman"/>
          <w:sz w:val="24"/>
        </w:rPr>
        <w:t>Smluvní strany zároveň berou na vědomí, že dne 25. května 2018 nabylo účinnosti nařízení Evropského parlamentu a Rady (EU) č. 2016/679 ze dne 27. dubna 2016 o ochraně fyzických osob v souvislosti se zpracováním osobních údajů a o volném pohybu těchto údajů (General Data Protection Regulation</w:t>
      </w:r>
      <w:r>
        <w:rPr>
          <w:rFonts w:ascii="Times New Roman" w:eastAsia="Times New Roman" w:hAnsi="Times New Roman" w:cs="Times New Roman"/>
          <w:sz w:val="22"/>
          <w:szCs w:val="22"/>
        </w:rPr>
        <w:t>).</w:t>
      </w:r>
    </w:p>
    <w:p w14:paraId="7BBF9CDF"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2"/>
          <w:szCs w:val="22"/>
        </w:rPr>
        <w:t xml:space="preserve">14.2 </w:t>
      </w:r>
      <w:r>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14:paraId="00F20BAE"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14.3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14:paraId="60B6BEA4"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14:paraId="5DBC8EC4" w14:textId="77777777" w:rsidR="00637544" w:rsidRDefault="00BB0205">
      <w:pPr>
        <w:spacing w:before="120"/>
        <w:ind w:left="357"/>
        <w:jc w:val="both"/>
        <w:rPr>
          <w:rFonts w:ascii="Times New Roman" w:eastAsia="Times New Roman" w:hAnsi="Times New Roman" w:cs="Times New Roman"/>
          <w:sz w:val="24"/>
        </w:rPr>
      </w:pPr>
      <w:r>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14:paraId="25BDDDCE"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14.5 Zhotovitel se zároveň pro případ, že v rámci plnění předmětu díla dle této Smlouvy budou zpracovávány osobní údaje subjektů údajů, zavazuje v souladu s platnými a účinnými právními předpisy upravujícími zpracování osobních údajů, informovat subjekty údajů o zpracování jejich osobních údajů a dále plnit ostatní povinnosti související s výkonem práv subjektů údajů. </w:t>
      </w:r>
    </w:p>
    <w:p w14:paraId="7FF2F130" w14:textId="77777777" w:rsidR="00637544" w:rsidRDefault="00BB0205">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14.6 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14:paraId="261BB7F9" w14:textId="77777777" w:rsidR="00637544" w:rsidRDefault="00637544">
      <w:pPr>
        <w:rPr>
          <w:rFonts w:ascii="Times New Roman" w:eastAsia="Times New Roman" w:hAnsi="Times New Roman" w:cs="Times New Roman"/>
          <w:sz w:val="24"/>
        </w:rPr>
      </w:pPr>
    </w:p>
    <w:p w14:paraId="106D96EA" w14:textId="77777777" w:rsidR="00637544" w:rsidRDefault="00637544">
      <w:pPr>
        <w:rPr>
          <w:rFonts w:ascii="Times New Roman" w:eastAsia="Times New Roman" w:hAnsi="Times New Roman" w:cs="Times New Roman"/>
          <w:sz w:val="24"/>
        </w:rPr>
      </w:pPr>
    </w:p>
    <w:p w14:paraId="57433F1C" w14:textId="77777777" w:rsidR="00637544" w:rsidRDefault="00BB0205">
      <w:pPr>
        <w:jc w:val="center"/>
        <w:rPr>
          <w:rFonts w:ascii="Times New Roman" w:hAnsi="Times New Roman" w:cs="Times New Roman"/>
          <w:b/>
          <w:sz w:val="24"/>
        </w:rPr>
      </w:pPr>
      <w:r>
        <w:rPr>
          <w:rFonts w:ascii="Times New Roman" w:hAnsi="Times New Roman" w:cs="Times New Roman"/>
          <w:b/>
          <w:sz w:val="24"/>
        </w:rPr>
        <w:lastRenderedPageBreak/>
        <w:t>Článek 15.</w:t>
      </w:r>
    </w:p>
    <w:p w14:paraId="49D9068A" w14:textId="77777777" w:rsidR="00637544" w:rsidRDefault="00BB0205">
      <w:pPr>
        <w:ind w:left="284"/>
        <w:jc w:val="center"/>
        <w:rPr>
          <w:rFonts w:ascii="Times New Roman" w:hAnsi="Times New Roman" w:cs="Times New Roman"/>
          <w:b/>
          <w:sz w:val="24"/>
        </w:rPr>
      </w:pPr>
      <w:r>
        <w:rPr>
          <w:rFonts w:ascii="Times New Roman" w:hAnsi="Times New Roman" w:cs="Times New Roman"/>
          <w:b/>
          <w:sz w:val="24"/>
        </w:rPr>
        <w:t>Závěrečná ujednání</w:t>
      </w:r>
    </w:p>
    <w:p w14:paraId="25DCAF28" w14:textId="77777777" w:rsidR="00637544" w:rsidRDefault="00637544">
      <w:pPr>
        <w:ind w:left="284"/>
        <w:jc w:val="center"/>
        <w:rPr>
          <w:rFonts w:ascii="Times New Roman" w:hAnsi="Times New Roman" w:cs="Times New Roman"/>
          <w:b/>
          <w:sz w:val="24"/>
        </w:rPr>
      </w:pPr>
    </w:p>
    <w:p w14:paraId="1E384EE6"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15.1 Veškerá textová dokumentace, kterou při plnění smlouvy předává či předkládá zhotovitel objednateli, musí být předána či předložena v českém jazyce.</w:t>
      </w:r>
    </w:p>
    <w:p w14:paraId="71379E53"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15.2 Písemnosti mezi smluvními stranami, s jejichž obsahem je spojen vznik, změna nebo zánik práv a povinností upravených touto smlouvou, se doručují do vlastních rukou či do datové schránky.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14:paraId="7DC1CF02"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15.3 Jakákoliv ústní ujednání při provádění díla, která nejsou písemně potvrzena oprávněnými zástupci obou smluvních stran, jsou právně neúčinná.</w:t>
      </w:r>
    </w:p>
    <w:p w14:paraId="0F2F7F7C"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15.4 Nastanou-li u některé ze stran skutečnosti bránící řádnému plnění této smlouvy, je povinna to ihned bez zbytečného odkladu oznámit druhé straně a vyvolat jednání osob oprávněných k podpisu smlouvy. 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 </w:t>
      </w:r>
    </w:p>
    <w:p w14:paraId="2C3A5FFC"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15.5 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 </w:t>
      </w:r>
    </w:p>
    <w:p w14:paraId="56811944"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15.6 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14:paraId="31B333ED"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15.7 Smluvní strany výslovně souhlasí s tím, že tato smlouva včetně její přílohy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objednatel. Smluvní strany berou na vědomí, že jsou povinny označit údaje ve smlouvě, které jsou chráněny zvláštními zákony (obchodní, bankovní tajemství, osobní údaje, …) </w:t>
      </w:r>
      <w:r>
        <w:rPr>
          <w:rFonts w:ascii="Times New Roman" w:hAnsi="Times New Roman" w:cs="Times New Roman"/>
          <w:sz w:val="24"/>
          <w:szCs w:val="20"/>
        </w:rPr>
        <w:br/>
        <w:t>a nemohou být poskytnuty, a to šedou barvou zvýraznění textu. Smluvní strana, která smlouvu zveřejní, za zveřejnění neoznačených údajů podle předešlé věty nenese žádnou odpovědnost.</w:t>
      </w:r>
    </w:p>
    <w:p w14:paraId="42DBC5FE" w14:textId="77777777"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15.8 Smlouvu lze měnit pouze písemnými dodatky podepsanými statutárními či zplnomocněnými zástupci obou smluvních stran. Ostatní vztahy smluvních stran v této smlouvě výslovně neupravené se řídí Občanským zákoníkem.</w:t>
      </w:r>
    </w:p>
    <w:p w14:paraId="04477246" w14:textId="0DC0C013" w:rsidR="00637544" w:rsidRDefault="00BB0205">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15.8 Tato smlouva má 2</w:t>
      </w:r>
      <w:r w:rsidR="00057EB5">
        <w:rPr>
          <w:rFonts w:ascii="Times New Roman" w:hAnsi="Times New Roman" w:cs="Times New Roman"/>
          <w:sz w:val="24"/>
          <w:szCs w:val="20"/>
        </w:rPr>
        <w:t>3</w:t>
      </w:r>
      <w:r>
        <w:rPr>
          <w:rFonts w:ascii="Times New Roman" w:hAnsi="Times New Roman" w:cs="Times New Roman"/>
          <w:sz w:val="24"/>
          <w:szCs w:val="20"/>
        </w:rPr>
        <w:t xml:space="preserve"> stran.</w:t>
      </w:r>
    </w:p>
    <w:p w14:paraId="43F7A878" w14:textId="77777777" w:rsidR="00637544" w:rsidRDefault="00BB0205">
      <w:pPr>
        <w:numPr>
          <w:ilvl w:val="1"/>
          <w:numId w:val="6"/>
        </w:numPr>
        <w:spacing w:after="120"/>
        <w:ind w:left="540" w:hanging="540"/>
        <w:jc w:val="both"/>
        <w:rPr>
          <w:rFonts w:ascii="Times New Roman" w:hAnsi="Times New Roman" w:cs="Times New Roman"/>
          <w:sz w:val="24"/>
          <w:u w:val="single"/>
        </w:rPr>
      </w:pPr>
      <w:r>
        <w:rPr>
          <w:rFonts w:ascii="Times New Roman" w:hAnsi="Times New Roman" w:cs="Times New Roman"/>
          <w:sz w:val="24"/>
          <w:szCs w:val="20"/>
        </w:rPr>
        <w:lastRenderedPageBreak/>
        <w:t>Smluvní strany prohlašují, že si smlouvu přečetly, s obsahem souhlasí a na důkaz jejich svobodné, pravé a vážné vůle připojují své podpisy.</w:t>
      </w:r>
    </w:p>
    <w:p w14:paraId="137B533E" w14:textId="77777777" w:rsidR="00637544" w:rsidRDefault="00BB0205">
      <w:pPr>
        <w:spacing w:after="120"/>
        <w:ind w:left="540" w:hanging="540"/>
        <w:jc w:val="both"/>
        <w:rPr>
          <w:rFonts w:ascii="Times New Roman" w:hAnsi="Times New Roman" w:cs="Times New Roman"/>
          <w:bCs/>
          <w:sz w:val="24"/>
          <w:szCs w:val="20"/>
        </w:rPr>
      </w:pPr>
      <w:r>
        <w:rPr>
          <w:rFonts w:ascii="Times New Roman" w:hAnsi="Times New Roman" w:cs="Times New Roman"/>
          <w:sz w:val="24"/>
          <w:u w:val="single"/>
        </w:rPr>
        <w:t>Součástí této smlouvy je tato její příloha:</w:t>
      </w:r>
    </w:p>
    <w:p w14:paraId="7D3536D4" w14:textId="77777777" w:rsidR="00637544" w:rsidRDefault="00BB0205">
      <w:pPr>
        <w:spacing w:before="40"/>
        <w:rPr>
          <w:rFonts w:ascii="Times New Roman" w:hAnsi="Times New Roman" w:cs="Times New Roman"/>
          <w:sz w:val="24"/>
          <w:szCs w:val="20"/>
        </w:rPr>
      </w:pPr>
      <w:r>
        <w:rPr>
          <w:rFonts w:ascii="Times New Roman" w:hAnsi="Times New Roman" w:cs="Times New Roman"/>
          <w:bCs/>
          <w:sz w:val="24"/>
          <w:szCs w:val="20"/>
        </w:rPr>
        <w:t xml:space="preserve">PŘÍLOHA SMLOUVY č.1 </w:t>
      </w:r>
      <w:r>
        <w:rPr>
          <w:rFonts w:ascii="Times New Roman" w:hAnsi="Times New Roman" w:cs="Times New Roman"/>
          <w:b/>
          <w:bCs/>
          <w:sz w:val="24"/>
          <w:szCs w:val="20"/>
        </w:rPr>
        <w:t>Položkový rozpočet díla</w:t>
      </w:r>
    </w:p>
    <w:p w14:paraId="7D8563E4" w14:textId="77777777" w:rsidR="00637544" w:rsidRDefault="00637544">
      <w:pPr>
        <w:rPr>
          <w:rFonts w:ascii="Times New Roman" w:hAnsi="Times New Roman" w:cs="Times New Roman"/>
          <w:sz w:val="24"/>
          <w:szCs w:val="20"/>
        </w:rPr>
      </w:pPr>
    </w:p>
    <w:p w14:paraId="01560BDB" w14:textId="77777777" w:rsidR="00637544" w:rsidRDefault="00BB0205">
      <w:pPr>
        <w:pBdr>
          <w:top w:val="single" w:sz="4" w:space="1" w:color="000000"/>
        </w:pBdr>
        <w:jc w:val="both"/>
        <w:rPr>
          <w:rFonts w:ascii="Times New Roman" w:eastAsia="Times New Roman" w:hAnsi="Times New Roman" w:cs="Times New Roman"/>
          <w:sz w:val="24"/>
          <w:szCs w:val="20"/>
        </w:rPr>
      </w:pPr>
      <w:r>
        <w:rPr>
          <w:rFonts w:ascii="Times New Roman" w:hAnsi="Times New Roman" w:cs="Times New Roman"/>
          <w:b/>
          <w:sz w:val="24"/>
          <w:szCs w:val="20"/>
        </w:rPr>
        <w:t>Schvalovací doložka:</w:t>
      </w:r>
    </w:p>
    <w:p w14:paraId="5D1184EF" w14:textId="684E0C43" w:rsidR="00637544" w:rsidRDefault="00BB0205">
      <w:pPr>
        <w:spacing w:after="1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Rada města Kutná Hora odsouhlasila uzavření této smlouvy o dílo usnesením č. </w:t>
      </w:r>
      <w:r w:rsidR="00057EB5" w:rsidRPr="00057EB5">
        <w:rPr>
          <w:rFonts w:ascii="Times New Roman" w:eastAsia="Times New Roman" w:hAnsi="Times New Roman" w:cs="Times New Roman"/>
          <w:sz w:val="24"/>
          <w:szCs w:val="20"/>
        </w:rPr>
        <w:t>143/21 dne 10. 3. 2021</w:t>
      </w:r>
      <w:r w:rsidR="00057EB5">
        <w:rPr>
          <w:rFonts w:ascii="Times New Roman" w:eastAsia="Times New Roman" w:hAnsi="Times New Roman" w:cs="Times New Roman"/>
          <w:sz w:val="24"/>
          <w:szCs w:val="20"/>
        </w:rPr>
        <w:t>.</w:t>
      </w:r>
    </w:p>
    <w:tbl>
      <w:tblPr>
        <w:tblW w:w="0" w:type="auto"/>
        <w:tblLayout w:type="fixed"/>
        <w:tblCellMar>
          <w:left w:w="70" w:type="dxa"/>
          <w:right w:w="70" w:type="dxa"/>
        </w:tblCellMar>
        <w:tblLook w:val="0000" w:firstRow="0" w:lastRow="0" w:firstColumn="0" w:lastColumn="0" w:noHBand="0" w:noVBand="0"/>
      </w:tblPr>
      <w:tblGrid>
        <w:gridCol w:w="4527"/>
        <w:gridCol w:w="4527"/>
      </w:tblGrid>
      <w:tr w:rsidR="00637544" w14:paraId="6F59035D" w14:textId="77777777">
        <w:tc>
          <w:tcPr>
            <w:tcW w:w="4527" w:type="dxa"/>
            <w:shd w:val="clear" w:color="auto" w:fill="auto"/>
          </w:tcPr>
          <w:p w14:paraId="04259D65" w14:textId="77777777" w:rsidR="00637544" w:rsidRDefault="00BB0205">
            <w:pPr>
              <w:spacing w:line="260" w:lineRule="atLeast"/>
              <w:rPr>
                <w:rFonts w:ascii="Times New Roman" w:hAnsi="Times New Roman" w:cs="Times New Roman"/>
                <w:color w:val="000000"/>
                <w:sz w:val="24"/>
              </w:rPr>
            </w:pPr>
            <w:r>
              <w:rPr>
                <w:rFonts w:ascii="Times New Roman" w:eastAsia="Times New Roman" w:hAnsi="Times New Roman" w:cs="Times New Roman"/>
                <w:sz w:val="24"/>
                <w:szCs w:val="20"/>
              </w:rPr>
              <w:t xml:space="preserve"> </w:t>
            </w:r>
            <w:r>
              <w:rPr>
                <w:rFonts w:ascii="Times New Roman" w:hAnsi="Times New Roman" w:cs="Times New Roman"/>
                <w:b/>
                <w:color w:val="000000"/>
                <w:sz w:val="24"/>
              </w:rPr>
              <w:t>Objednatel:</w:t>
            </w:r>
            <w:r>
              <w:rPr>
                <w:rFonts w:ascii="Times New Roman" w:hAnsi="Times New Roman" w:cs="Times New Roman"/>
                <w:color w:val="000000"/>
                <w:sz w:val="24"/>
              </w:rPr>
              <w:t xml:space="preserve"> Město Kutná Hora</w:t>
            </w:r>
          </w:p>
          <w:p w14:paraId="0E27AC5F" w14:textId="77777777" w:rsidR="00637544" w:rsidRDefault="00BB0205">
            <w:pPr>
              <w:spacing w:line="260" w:lineRule="atLeast"/>
              <w:rPr>
                <w:rFonts w:ascii="Times New Roman" w:hAnsi="Times New Roman" w:cs="Times New Roman"/>
                <w:color w:val="000000"/>
                <w:sz w:val="24"/>
              </w:rPr>
            </w:pPr>
            <w:r>
              <w:rPr>
                <w:rFonts w:ascii="Times New Roman" w:hAnsi="Times New Roman" w:cs="Times New Roman"/>
                <w:color w:val="000000"/>
                <w:sz w:val="24"/>
              </w:rPr>
              <w:t>V Kutné Hoře dne .............</w:t>
            </w:r>
          </w:p>
          <w:p w14:paraId="2E865B5C" w14:textId="77777777" w:rsidR="00057EB5" w:rsidRDefault="00057EB5">
            <w:pPr>
              <w:spacing w:line="260" w:lineRule="atLeast"/>
              <w:rPr>
                <w:rFonts w:ascii="Times New Roman" w:hAnsi="Times New Roman" w:cs="Times New Roman"/>
                <w:color w:val="000000"/>
                <w:sz w:val="24"/>
              </w:rPr>
            </w:pPr>
          </w:p>
          <w:p w14:paraId="03861E54" w14:textId="77777777" w:rsidR="00057EB5" w:rsidRDefault="00057EB5">
            <w:pPr>
              <w:spacing w:line="260" w:lineRule="atLeast"/>
              <w:rPr>
                <w:rFonts w:ascii="Times New Roman" w:hAnsi="Times New Roman" w:cs="Times New Roman"/>
                <w:color w:val="000000"/>
                <w:sz w:val="24"/>
              </w:rPr>
            </w:pPr>
          </w:p>
          <w:p w14:paraId="5FBFE887" w14:textId="77777777" w:rsidR="00057EB5" w:rsidRDefault="00057EB5">
            <w:pPr>
              <w:spacing w:line="260" w:lineRule="atLeast"/>
              <w:rPr>
                <w:rFonts w:ascii="Times New Roman" w:hAnsi="Times New Roman" w:cs="Times New Roman"/>
                <w:color w:val="000000"/>
                <w:sz w:val="24"/>
              </w:rPr>
            </w:pPr>
          </w:p>
          <w:p w14:paraId="3213DF18" w14:textId="4B46372F" w:rsidR="00057EB5" w:rsidRDefault="00057EB5">
            <w:pPr>
              <w:spacing w:line="260" w:lineRule="atLeast"/>
              <w:rPr>
                <w:rFonts w:ascii="Times New Roman" w:hAnsi="Times New Roman" w:cs="Times New Roman"/>
                <w:b/>
                <w:color w:val="000000"/>
                <w:sz w:val="24"/>
              </w:rPr>
            </w:pPr>
          </w:p>
        </w:tc>
        <w:tc>
          <w:tcPr>
            <w:tcW w:w="4527" w:type="dxa"/>
            <w:shd w:val="clear" w:color="auto" w:fill="auto"/>
          </w:tcPr>
          <w:p w14:paraId="3F62666C" w14:textId="77777777" w:rsidR="00637544" w:rsidRDefault="00BB0205">
            <w:pPr>
              <w:spacing w:line="260" w:lineRule="atLeast"/>
              <w:rPr>
                <w:rFonts w:ascii="Times New Roman" w:hAnsi="Times New Roman" w:cs="Times New Roman"/>
                <w:color w:val="000000"/>
                <w:sz w:val="24"/>
              </w:rPr>
            </w:pPr>
            <w:r>
              <w:rPr>
                <w:rFonts w:ascii="Times New Roman" w:hAnsi="Times New Roman" w:cs="Times New Roman"/>
                <w:b/>
                <w:color w:val="000000"/>
                <w:sz w:val="24"/>
              </w:rPr>
              <w:t xml:space="preserve">           </w:t>
            </w:r>
            <w:proofErr w:type="spellStart"/>
            <w:r>
              <w:rPr>
                <w:rFonts w:ascii="Times New Roman" w:hAnsi="Times New Roman" w:cs="Times New Roman"/>
                <w:b/>
                <w:color w:val="000000"/>
                <w:sz w:val="24"/>
                <w:lang w:val="en-US"/>
              </w:rPr>
              <w:t>Zhotovitel</w:t>
            </w:r>
            <w:proofErr w:type="spellEnd"/>
            <w:r>
              <w:rPr>
                <w:rFonts w:ascii="Times New Roman" w:hAnsi="Times New Roman" w:cs="Times New Roman"/>
                <w:b/>
                <w:color w:val="000000"/>
                <w:sz w:val="24"/>
                <w:lang w:val="en-US"/>
              </w:rPr>
              <w:t>:</w:t>
            </w:r>
            <w:r>
              <w:rPr>
                <w:rFonts w:ascii="Times New Roman" w:hAnsi="Times New Roman" w:cs="Times New Roman"/>
                <w:b/>
                <w:color w:val="000000"/>
                <w:sz w:val="24"/>
              </w:rPr>
              <w:t xml:space="preserve"> </w:t>
            </w:r>
            <w:r>
              <w:rPr>
                <w:rFonts w:ascii="Times New Roman" w:hAnsi="Times New Roman" w:cs="Times New Roman"/>
                <w:color w:val="1C1C1C"/>
                <w:sz w:val="24"/>
                <w:lang w:val="en-US"/>
              </w:rPr>
              <w:t xml:space="preserve">STAVONEL, </w:t>
            </w:r>
            <w:proofErr w:type="spellStart"/>
            <w:r>
              <w:rPr>
                <w:rFonts w:ascii="Times New Roman" w:hAnsi="Times New Roman" w:cs="Times New Roman"/>
                <w:color w:val="1C1C1C"/>
                <w:sz w:val="24"/>
                <w:lang w:val="en-US"/>
              </w:rPr>
              <w:t>spol</w:t>
            </w:r>
            <w:proofErr w:type="spellEnd"/>
            <w:r>
              <w:rPr>
                <w:rFonts w:ascii="Times New Roman" w:hAnsi="Times New Roman" w:cs="Times New Roman"/>
                <w:color w:val="1C1C1C"/>
                <w:sz w:val="24"/>
                <w:lang w:val="en-US"/>
              </w:rPr>
              <w:t xml:space="preserve">. s </w:t>
            </w:r>
            <w:proofErr w:type="spellStart"/>
            <w:r>
              <w:rPr>
                <w:rFonts w:ascii="Times New Roman" w:hAnsi="Times New Roman" w:cs="Times New Roman"/>
                <w:color w:val="1C1C1C"/>
                <w:sz w:val="24"/>
                <w:lang w:val="en-US"/>
              </w:rPr>
              <w:t>r.o</w:t>
            </w:r>
            <w:proofErr w:type="spellEnd"/>
            <w:r>
              <w:rPr>
                <w:rFonts w:ascii="Times New Roman" w:hAnsi="Times New Roman" w:cs="Times New Roman"/>
                <w:color w:val="1C1C1C"/>
                <w:sz w:val="24"/>
                <w:lang w:val="en-US"/>
              </w:rPr>
              <w:t>.</w:t>
            </w:r>
          </w:p>
          <w:p w14:paraId="3D001ABF" w14:textId="468E7561" w:rsidR="00637544" w:rsidRDefault="00BB0205">
            <w:pPr>
              <w:spacing w:line="260" w:lineRule="atLeast"/>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1C1C1C"/>
                <w:sz w:val="24"/>
              </w:rPr>
              <w:t xml:space="preserve">V </w:t>
            </w:r>
            <w:proofErr w:type="spellStart"/>
            <w:r>
              <w:rPr>
                <w:rFonts w:ascii="Times New Roman" w:hAnsi="Times New Roman" w:cs="Times New Roman"/>
                <w:color w:val="1C1C1C"/>
                <w:sz w:val="24"/>
                <w:lang w:val="en-US"/>
              </w:rPr>
              <w:t>Kutné</w:t>
            </w:r>
            <w:proofErr w:type="spellEnd"/>
            <w:r>
              <w:rPr>
                <w:rFonts w:ascii="Times New Roman" w:hAnsi="Times New Roman" w:cs="Times New Roman"/>
                <w:color w:val="1C1C1C"/>
                <w:sz w:val="24"/>
                <w:lang w:val="en-US"/>
              </w:rPr>
              <w:t xml:space="preserve"> </w:t>
            </w:r>
            <w:proofErr w:type="spellStart"/>
            <w:r>
              <w:rPr>
                <w:rFonts w:ascii="Times New Roman" w:hAnsi="Times New Roman" w:cs="Times New Roman"/>
                <w:color w:val="1C1C1C"/>
                <w:sz w:val="24"/>
                <w:lang w:val="en-US"/>
              </w:rPr>
              <w:t>Hoře</w:t>
            </w:r>
            <w:proofErr w:type="spellEnd"/>
            <w:r>
              <w:rPr>
                <w:rFonts w:ascii="Times New Roman" w:hAnsi="Times New Roman" w:cs="Times New Roman"/>
                <w:color w:val="1C1C1C"/>
                <w:sz w:val="24"/>
                <w:lang w:val="en-US"/>
              </w:rPr>
              <w:t xml:space="preserve"> </w:t>
            </w:r>
            <w:r>
              <w:rPr>
                <w:rFonts w:ascii="Times New Roman" w:hAnsi="Times New Roman" w:cs="Times New Roman"/>
                <w:color w:val="1C1C1C"/>
                <w:sz w:val="24"/>
              </w:rPr>
              <w:t xml:space="preserve">dne </w:t>
            </w:r>
            <w:r w:rsidR="00057EB5">
              <w:rPr>
                <w:rFonts w:ascii="Times New Roman" w:hAnsi="Times New Roman" w:cs="Times New Roman"/>
                <w:color w:val="1C1C1C"/>
                <w:sz w:val="24"/>
                <w:lang w:val="en-US"/>
              </w:rPr>
              <w:t>………</w:t>
            </w:r>
            <w:proofErr w:type="gramStart"/>
            <w:r w:rsidR="00057EB5">
              <w:rPr>
                <w:rFonts w:ascii="Times New Roman" w:hAnsi="Times New Roman" w:cs="Times New Roman"/>
                <w:color w:val="1C1C1C"/>
                <w:sz w:val="24"/>
                <w:lang w:val="en-US"/>
              </w:rPr>
              <w:t>…..</w:t>
            </w:r>
            <w:proofErr w:type="gramEnd"/>
          </w:p>
          <w:p w14:paraId="480EDF3D" w14:textId="77777777" w:rsidR="00637544" w:rsidRDefault="00637544">
            <w:pPr>
              <w:spacing w:line="260" w:lineRule="atLeast"/>
              <w:rPr>
                <w:rFonts w:ascii="Times New Roman" w:hAnsi="Times New Roman" w:cs="Times New Roman"/>
                <w:color w:val="000000"/>
                <w:sz w:val="24"/>
              </w:rPr>
            </w:pPr>
          </w:p>
          <w:p w14:paraId="7D96F66E" w14:textId="77777777" w:rsidR="00637544" w:rsidRDefault="00637544">
            <w:pPr>
              <w:spacing w:line="260" w:lineRule="atLeast"/>
              <w:jc w:val="center"/>
              <w:rPr>
                <w:rFonts w:ascii="Times New Roman" w:hAnsi="Times New Roman" w:cs="Times New Roman"/>
                <w:color w:val="000000"/>
                <w:sz w:val="24"/>
              </w:rPr>
            </w:pPr>
          </w:p>
          <w:p w14:paraId="2378E0E9" w14:textId="77777777" w:rsidR="00637544" w:rsidRDefault="00637544">
            <w:pPr>
              <w:spacing w:line="260" w:lineRule="atLeast"/>
              <w:jc w:val="center"/>
              <w:rPr>
                <w:rFonts w:ascii="Times New Roman" w:hAnsi="Times New Roman" w:cs="Times New Roman"/>
                <w:color w:val="000000"/>
                <w:sz w:val="24"/>
              </w:rPr>
            </w:pPr>
          </w:p>
        </w:tc>
      </w:tr>
      <w:tr w:rsidR="00637544" w14:paraId="3BC49416" w14:textId="77777777">
        <w:tc>
          <w:tcPr>
            <w:tcW w:w="4527" w:type="dxa"/>
            <w:shd w:val="clear" w:color="auto" w:fill="auto"/>
          </w:tcPr>
          <w:p w14:paraId="44E2F3E1" w14:textId="77777777" w:rsidR="00637544" w:rsidRDefault="00BB0205">
            <w:pPr>
              <w:spacing w:line="260" w:lineRule="atLeast"/>
              <w:rPr>
                <w:rFonts w:ascii="Times New Roman" w:hAnsi="Times New Roman" w:cs="Times New Roman"/>
                <w:color w:val="000000"/>
                <w:sz w:val="24"/>
              </w:rPr>
            </w:pPr>
            <w:r>
              <w:rPr>
                <w:rFonts w:ascii="Times New Roman" w:hAnsi="Times New Roman" w:cs="Times New Roman"/>
                <w:color w:val="000000"/>
                <w:sz w:val="24"/>
              </w:rPr>
              <w:t>..........................................</w:t>
            </w:r>
          </w:p>
          <w:p w14:paraId="51B2EA8F" w14:textId="77777777" w:rsidR="00637544" w:rsidRDefault="00BB0205">
            <w:pPr>
              <w:spacing w:line="260" w:lineRule="atLeast"/>
              <w:rPr>
                <w:rFonts w:ascii="Times New Roman" w:hAnsi="Times New Roman" w:cs="Times New Roman"/>
                <w:color w:val="000000"/>
                <w:sz w:val="24"/>
              </w:rPr>
            </w:pPr>
            <w:r>
              <w:rPr>
                <w:rFonts w:ascii="Times New Roman" w:hAnsi="Times New Roman" w:cs="Times New Roman"/>
                <w:color w:val="000000"/>
                <w:sz w:val="24"/>
              </w:rPr>
              <w:t>Ing. Josef Viktora, starosta města</w:t>
            </w:r>
          </w:p>
        </w:tc>
        <w:tc>
          <w:tcPr>
            <w:tcW w:w="4527" w:type="dxa"/>
            <w:shd w:val="clear" w:color="auto" w:fill="auto"/>
          </w:tcPr>
          <w:p w14:paraId="57DD5866" w14:textId="77777777" w:rsidR="00637544" w:rsidRDefault="00BB0205">
            <w:pPr>
              <w:spacing w:line="260" w:lineRule="atLeast"/>
              <w:rPr>
                <w:rFonts w:ascii="Times New Roman" w:hAnsi="Times New Roman" w:cs="Times New Roman"/>
                <w:color w:val="1C1C1C"/>
                <w:sz w:val="24"/>
              </w:rPr>
            </w:pPr>
            <w:r>
              <w:rPr>
                <w:rFonts w:ascii="Times New Roman" w:hAnsi="Times New Roman" w:cs="Times New Roman"/>
                <w:color w:val="000000"/>
                <w:sz w:val="24"/>
              </w:rPr>
              <w:t xml:space="preserve">                ......................................</w:t>
            </w:r>
          </w:p>
          <w:p w14:paraId="619522D6" w14:textId="1AEB0C78" w:rsidR="00637544" w:rsidRDefault="00210C25">
            <w:pPr>
              <w:spacing w:line="260" w:lineRule="atLeast"/>
              <w:jc w:val="center"/>
              <w:rPr>
                <w:rFonts w:ascii="Times New Roman" w:hAnsi="Times New Roman" w:cs="Times New Roman"/>
                <w:color w:val="000000"/>
                <w:sz w:val="24"/>
              </w:rPr>
            </w:pPr>
            <w:r>
              <w:rPr>
                <w:rFonts w:ascii="Times New Roman" w:hAnsi="Times New Roman" w:cs="Times New Roman"/>
                <w:color w:val="1C1C1C"/>
                <w:sz w:val="24"/>
              </w:rPr>
              <w:t>xxxxxxxxxxxxxxxxx</w:t>
            </w:r>
            <w:bookmarkStart w:id="1" w:name="_GoBack"/>
            <w:bookmarkEnd w:id="1"/>
          </w:p>
          <w:p w14:paraId="31664728" w14:textId="40FFE9B3" w:rsidR="00637544" w:rsidRDefault="00965353">
            <w:pPr>
              <w:jc w:val="center"/>
            </w:pPr>
            <w:r>
              <w:rPr>
                <w:rFonts w:ascii="Times New Roman" w:hAnsi="Times New Roman" w:cs="Times New Roman"/>
                <w:color w:val="000000"/>
                <w:sz w:val="24"/>
              </w:rPr>
              <w:t>obchodní ředitel</w:t>
            </w:r>
          </w:p>
        </w:tc>
      </w:tr>
    </w:tbl>
    <w:p w14:paraId="7F71DF90" w14:textId="77777777" w:rsidR="00637544" w:rsidRDefault="00637544">
      <w:pPr>
        <w:spacing w:after="120"/>
        <w:jc w:val="both"/>
      </w:pPr>
    </w:p>
    <w:sectPr w:rsidR="00637544">
      <w:headerReference w:type="default" r:id="rId8"/>
      <w:footerReference w:type="default" r:id="rId9"/>
      <w:pgSz w:w="11906" w:h="16838"/>
      <w:pgMar w:top="1417" w:right="1417" w:bottom="1417" w:left="1417" w:header="708" w:footer="708" w:gutter="0"/>
      <w:cols w:space="708"/>
      <w:docGrid w:linePitch="360" w:charSpace="102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8BDF2" w14:textId="77777777" w:rsidR="009643E5" w:rsidRDefault="009643E5">
      <w:r>
        <w:separator/>
      </w:r>
    </w:p>
  </w:endnote>
  <w:endnote w:type="continuationSeparator" w:id="0">
    <w:p w14:paraId="26E61685" w14:textId="77777777" w:rsidR="009643E5" w:rsidRDefault="0096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ED5D9" w14:textId="77777777" w:rsidR="00057EB5" w:rsidRDefault="00057EB5">
    <w:pPr>
      <w:pStyle w:val="Zpat"/>
      <w:jc w:val="right"/>
    </w:pPr>
    <w:r>
      <w:fldChar w:fldCharType="begin"/>
    </w:r>
    <w:r>
      <w:instrText>PAGE   \* MERGEFORMAT</w:instrText>
    </w:r>
    <w:r>
      <w:fldChar w:fldCharType="separate"/>
    </w:r>
    <w:r w:rsidR="00210C25">
      <w:rPr>
        <w:noProof/>
      </w:rPr>
      <w:t>23</w:t>
    </w:r>
    <w:r>
      <w:fldChar w:fldCharType="end"/>
    </w:r>
  </w:p>
  <w:p w14:paraId="178F05FA" w14:textId="77777777" w:rsidR="00637544" w:rsidRDefault="00637544">
    <w:pPr>
      <w:pStyle w:val="Zpat"/>
      <w:ind w:right="-86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9015D" w14:textId="77777777" w:rsidR="009643E5" w:rsidRDefault="009643E5">
      <w:r>
        <w:separator/>
      </w:r>
    </w:p>
  </w:footnote>
  <w:footnote w:type="continuationSeparator" w:id="0">
    <w:p w14:paraId="2FDB92C3" w14:textId="77777777" w:rsidR="009643E5" w:rsidRDefault="0096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7952D" w14:textId="3F2A003B" w:rsidR="00637544" w:rsidRDefault="00637544">
    <w:pPr>
      <w:pStyle w:val="Zhlav"/>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02"/>
    <w:multiLevelType w:val="multilevel"/>
    <w:tmpl w:val="00000002"/>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9"/>
    <w:lvl w:ilvl="0">
      <w:start w:val="1"/>
      <w:numFmt w:val="bullet"/>
      <w:lvlText w:val="-"/>
      <w:lvlJc w:val="left"/>
      <w:pPr>
        <w:tabs>
          <w:tab w:val="num" w:pos="644"/>
        </w:tabs>
        <w:ind w:left="644"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name w:val="WWNum11"/>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lvl w:ilvl="0">
      <w:start w:val="15"/>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B5"/>
    <w:rsid w:val="00057EB5"/>
    <w:rsid w:val="00102F22"/>
    <w:rsid w:val="00210C25"/>
    <w:rsid w:val="00637544"/>
    <w:rsid w:val="009643E5"/>
    <w:rsid w:val="00965353"/>
    <w:rsid w:val="009E13EF"/>
    <w:rsid w:val="00B9188C"/>
    <w:rsid w:val="00BB0205"/>
    <w:rsid w:val="00C07365"/>
    <w:rsid w:val="00CE2E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4F2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Courier New" w:eastAsia="Calibri" w:hAnsi="Courier New" w:cs="Courier New"/>
      <w:sz w:val="16"/>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rPr>
      <w:rFonts w:eastAsia="Calibri"/>
      <w:sz w:val="24"/>
      <w:szCs w:val="24"/>
      <w:lang w:val="cs-CZ" w:eastAsia="ar-SA" w:bidi="ar-SA"/>
    </w:rPr>
  </w:style>
  <w:style w:type="character" w:customStyle="1" w:styleId="ZkladntextodsazenChar">
    <w:name w:val="Základní text odsazený Char"/>
    <w:basedOn w:val="Standardnpsmoodstavce1"/>
    <w:rPr>
      <w:rFonts w:ascii="Arial" w:eastAsia="Calibri" w:hAnsi="Arial" w:cs="Arial"/>
      <w:sz w:val="24"/>
      <w:szCs w:val="24"/>
      <w:lang w:val="cs-CZ" w:eastAsia="ar-SA" w:bidi="ar-SA"/>
    </w:rPr>
  </w:style>
  <w:style w:type="character" w:customStyle="1" w:styleId="ZpatChar">
    <w:name w:val="Zápatí Char"/>
    <w:basedOn w:val="Standardnpsmoodstavce1"/>
    <w:uiPriority w:val="99"/>
    <w:rPr>
      <w:rFonts w:eastAsia="Calibri"/>
      <w:sz w:val="24"/>
      <w:szCs w:val="24"/>
      <w:lang w:val="cs-CZ" w:eastAsia="ar-SA" w:bidi="ar-SA"/>
    </w:rPr>
  </w:style>
  <w:style w:type="character" w:customStyle="1" w:styleId="Odkaznakoment1">
    <w:name w:val="Odkaz na komentář1"/>
    <w:basedOn w:val="Standardnpsmoodstavce1"/>
    <w:rPr>
      <w:sz w:val="16"/>
      <w:szCs w:val="16"/>
    </w:rPr>
  </w:style>
  <w:style w:type="character" w:customStyle="1" w:styleId="TextkomenteChar">
    <w:name w:val="Text komentáře Char"/>
    <w:basedOn w:val="Standardnpsmoodstavce1"/>
    <w:rPr>
      <w:rFonts w:ascii="Courier New" w:eastAsia="Calibri" w:hAnsi="Courier New" w:cs="Courier New"/>
    </w:rPr>
  </w:style>
  <w:style w:type="character" w:customStyle="1" w:styleId="PedmtkomenteChar">
    <w:name w:val="Předmět komentáře Char"/>
    <w:basedOn w:val="TextkomenteChar"/>
    <w:rPr>
      <w:rFonts w:ascii="Courier New" w:eastAsia="Calibri" w:hAnsi="Courier New" w:cs="Courier New"/>
      <w:b/>
      <w:bCs/>
    </w:rPr>
  </w:style>
  <w:style w:type="character" w:customStyle="1" w:styleId="TextbublinyChar">
    <w:name w:val="Text bubliny Char"/>
    <w:basedOn w:val="Standardnpsmoodstavce1"/>
    <w:rPr>
      <w:rFonts w:ascii="Tahoma" w:eastAsia="Calibri" w:hAnsi="Tahoma" w:cs="Tahoma"/>
      <w:sz w:val="16"/>
      <w:szCs w:val="16"/>
    </w:rPr>
  </w:style>
  <w:style w:type="character" w:customStyle="1" w:styleId="OdstavecseseznamemChar">
    <w:name w:val="Odstavec se seznamem Char"/>
    <w:rPr>
      <w:rFonts w:ascii="Courier New" w:eastAsia="Calibri" w:hAnsi="Courier New" w:cs="Courier New"/>
      <w:sz w:val="16"/>
      <w:szCs w:val="24"/>
    </w:rPr>
  </w:style>
  <w:style w:type="character" w:customStyle="1" w:styleId="ListLabel1">
    <w:name w:val="ListLabel 1"/>
    <w:rPr>
      <w:rFonts w:cs="Times New Roman"/>
    </w:rPr>
  </w:style>
  <w:style w:type="character" w:customStyle="1" w:styleId="ListLabel2">
    <w:name w:val="ListLabel 2"/>
    <w:rPr>
      <w:rFonts w:cs="Times New Roman"/>
      <w:b/>
      <w:i w:val="0"/>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pPr>
    <w:rPr>
      <w:rFonts w:ascii="Times New Roman" w:hAnsi="Times New Roman" w:cs="Times New Roman"/>
      <w:sz w:val="24"/>
    </w:rPr>
  </w:style>
  <w:style w:type="paragraph" w:styleId="Zkladntextodsazen">
    <w:name w:val="Body Text Indent"/>
    <w:basedOn w:val="Normln"/>
    <w:pPr>
      <w:ind w:left="284" w:hanging="284"/>
      <w:jc w:val="both"/>
    </w:pPr>
    <w:rPr>
      <w:rFonts w:ascii="Arial" w:hAnsi="Arial" w:cs="Arial"/>
      <w:sz w:val="24"/>
    </w:rPr>
  </w:style>
  <w:style w:type="paragraph" w:styleId="Zpat">
    <w:name w:val="footer"/>
    <w:basedOn w:val="Normln"/>
    <w:uiPriority w:val="99"/>
    <w:pPr>
      <w:suppressLineNumbers/>
      <w:tabs>
        <w:tab w:val="center" w:pos="4536"/>
        <w:tab w:val="right" w:pos="9072"/>
      </w:tabs>
    </w:pPr>
    <w:rPr>
      <w:rFonts w:ascii="Times New Roman" w:hAnsi="Times New Roman" w:cs="Times New Roman"/>
      <w:sz w:val="24"/>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Cs w:val="16"/>
    </w:rPr>
  </w:style>
  <w:style w:type="paragraph" w:customStyle="1" w:styleId="Odstavecseseznamem1">
    <w:name w:val="Odstavec se seznamem1"/>
    <w:basedOn w:val="Normln"/>
    <w:pPr>
      <w:ind w:left="720"/>
    </w:pPr>
  </w:style>
  <w:style w:type="paragraph" w:customStyle="1" w:styleId="Default">
    <w:name w:val="Default"/>
    <w:pPr>
      <w:suppressAutoHyphens/>
    </w:pPr>
    <w:rPr>
      <w:rFonts w:ascii="Cambria" w:hAnsi="Cambria" w:cs="Cambria"/>
      <w:color w:val="000000"/>
      <w:sz w:val="24"/>
      <w:szCs w:val="24"/>
      <w:lang w:eastAsia="ar-SA"/>
    </w:rPr>
  </w:style>
  <w:style w:type="paragraph" w:customStyle="1" w:styleId="Obsahtabulky">
    <w:name w:val="Obsah tabulky"/>
    <w:basedOn w:val="Normln"/>
    <w:pPr>
      <w:suppressLineNumbers/>
    </w:pPr>
  </w:style>
  <w:style w:type="table" w:customStyle="1" w:styleId="Mkatabulky11">
    <w:name w:val="Mřížka tabulky11"/>
    <w:basedOn w:val="Normlntabulka"/>
    <w:next w:val="Mkatabulky"/>
    <w:uiPriority w:val="59"/>
    <w:rsid w:val="00057E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05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Courier New" w:eastAsia="Calibri" w:hAnsi="Courier New" w:cs="Courier New"/>
      <w:sz w:val="16"/>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rPr>
      <w:rFonts w:eastAsia="Calibri"/>
      <w:sz w:val="24"/>
      <w:szCs w:val="24"/>
      <w:lang w:val="cs-CZ" w:eastAsia="ar-SA" w:bidi="ar-SA"/>
    </w:rPr>
  </w:style>
  <w:style w:type="character" w:customStyle="1" w:styleId="ZkladntextodsazenChar">
    <w:name w:val="Základní text odsazený Char"/>
    <w:basedOn w:val="Standardnpsmoodstavce1"/>
    <w:rPr>
      <w:rFonts w:ascii="Arial" w:eastAsia="Calibri" w:hAnsi="Arial" w:cs="Arial"/>
      <w:sz w:val="24"/>
      <w:szCs w:val="24"/>
      <w:lang w:val="cs-CZ" w:eastAsia="ar-SA" w:bidi="ar-SA"/>
    </w:rPr>
  </w:style>
  <w:style w:type="character" w:customStyle="1" w:styleId="ZpatChar">
    <w:name w:val="Zápatí Char"/>
    <w:basedOn w:val="Standardnpsmoodstavce1"/>
    <w:uiPriority w:val="99"/>
    <w:rPr>
      <w:rFonts w:eastAsia="Calibri"/>
      <w:sz w:val="24"/>
      <w:szCs w:val="24"/>
      <w:lang w:val="cs-CZ" w:eastAsia="ar-SA" w:bidi="ar-SA"/>
    </w:rPr>
  </w:style>
  <w:style w:type="character" w:customStyle="1" w:styleId="Odkaznakoment1">
    <w:name w:val="Odkaz na komentář1"/>
    <w:basedOn w:val="Standardnpsmoodstavce1"/>
    <w:rPr>
      <w:sz w:val="16"/>
      <w:szCs w:val="16"/>
    </w:rPr>
  </w:style>
  <w:style w:type="character" w:customStyle="1" w:styleId="TextkomenteChar">
    <w:name w:val="Text komentáře Char"/>
    <w:basedOn w:val="Standardnpsmoodstavce1"/>
    <w:rPr>
      <w:rFonts w:ascii="Courier New" w:eastAsia="Calibri" w:hAnsi="Courier New" w:cs="Courier New"/>
    </w:rPr>
  </w:style>
  <w:style w:type="character" w:customStyle="1" w:styleId="PedmtkomenteChar">
    <w:name w:val="Předmět komentáře Char"/>
    <w:basedOn w:val="TextkomenteChar"/>
    <w:rPr>
      <w:rFonts w:ascii="Courier New" w:eastAsia="Calibri" w:hAnsi="Courier New" w:cs="Courier New"/>
      <w:b/>
      <w:bCs/>
    </w:rPr>
  </w:style>
  <w:style w:type="character" w:customStyle="1" w:styleId="TextbublinyChar">
    <w:name w:val="Text bubliny Char"/>
    <w:basedOn w:val="Standardnpsmoodstavce1"/>
    <w:rPr>
      <w:rFonts w:ascii="Tahoma" w:eastAsia="Calibri" w:hAnsi="Tahoma" w:cs="Tahoma"/>
      <w:sz w:val="16"/>
      <w:szCs w:val="16"/>
    </w:rPr>
  </w:style>
  <w:style w:type="character" w:customStyle="1" w:styleId="OdstavecseseznamemChar">
    <w:name w:val="Odstavec se seznamem Char"/>
    <w:rPr>
      <w:rFonts w:ascii="Courier New" w:eastAsia="Calibri" w:hAnsi="Courier New" w:cs="Courier New"/>
      <w:sz w:val="16"/>
      <w:szCs w:val="24"/>
    </w:rPr>
  </w:style>
  <w:style w:type="character" w:customStyle="1" w:styleId="ListLabel1">
    <w:name w:val="ListLabel 1"/>
    <w:rPr>
      <w:rFonts w:cs="Times New Roman"/>
    </w:rPr>
  </w:style>
  <w:style w:type="character" w:customStyle="1" w:styleId="ListLabel2">
    <w:name w:val="ListLabel 2"/>
    <w:rPr>
      <w:rFonts w:cs="Times New Roman"/>
      <w:b/>
      <w:i w:val="0"/>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rPr>
  </w:style>
  <w:style w:type="paragraph" w:customStyle="1" w:styleId="Rejstk">
    <w:name w:val="Rejstřík"/>
    <w:basedOn w:val="Normln"/>
    <w:pPr>
      <w:suppressLineNumbers/>
    </w:pPr>
    <w:rPr>
      <w:rFonts w:cs="Arial"/>
    </w:rPr>
  </w:style>
  <w:style w:type="paragraph" w:styleId="Zhlav">
    <w:name w:val="header"/>
    <w:basedOn w:val="Normln"/>
    <w:pPr>
      <w:suppressLineNumbers/>
      <w:tabs>
        <w:tab w:val="center" w:pos="4536"/>
        <w:tab w:val="right" w:pos="9072"/>
      </w:tabs>
    </w:pPr>
    <w:rPr>
      <w:rFonts w:ascii="Times New Roman" w:hAnsi="Times New Roman" w:cs="Times New Roman"/>
      <w:sz w:val="24"/>
    </w:rPr>
  </w:style>
  <w:style w:type="paragraph" w:styleId="Zkladntextodsazen">
    <w:name w:val="Body Text Indent"/>
    <w:basedOn w:val="Normln"/>
    <w:pPr>
      <w:ind w:left="284" w:hanging="284"/>
      <w:jc w:val="both"/>
    </w:pPr>
    <w:rPr>
      <w:rFonts w:ascii="Arial" w:hAnsi="Arial" w:cs="Arial"/>
      <w:sz w:val="24"/>
    </w:rPr>
  </w:style>
  <w:style w:type="paragraph" w:styleId="Zpat">
    <w:name w:val="footer"/>
    <w:basedOn w:val="Normln"/>
    <w:uiPriority w:val="99"/>
    <w:pPr>
      <w:suppressLineNumbers/>
      <w:tabs>
        <w:tab w:val="center" w:pos="4536"/>
        <w:tab w:val="right" w:pos="9072"/>
      </w:tabs>
    </w:pPr>
    <w:rPr>
      <w:rFonts w:ascii="Times New Roman" w:hAnsi="Times New Roman" w:cs="Times New Roman"/>
      <w:sz w:val="24"/>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rPr>
      <w:rFonts w:ascii="Tahoma" w:hAnsi="Tahoma" w:cs="Tahoma"/>
      <w:szCs w:val="16"/>
    </w:rPr>
  </w:style>
  <w:style w:type="paragraph" w:customStyle="1" w:styleId="Odstavecseseznamem1">
    <w:name w:val="Odstavec se seznamem1"/>
    <w:basedOn w:val="Normln"/>
    <w:pPr>
      <w:ind w:left="720"/>
    </w:pPr>
  </w:style>
  <w:style w:type="paragraph" w:customStyle="1" w:styleId="Default">
    <w:name w:val="Default"/>
    <w:pPr>
      <w:suppressAutoHyphens/>
    </w:pPr>
    <w:rPr>
      <w:rFonts w:ascii="Cambria" w:hAnsi="Cambria" w:cs="Cambria"/>
      <w:color w:val="000000"/>
      <w:sz w:val="24"/>
      <w:szCs w:val="24"/>
      <w:lang w:eastAsia="ar-SA"/>
    </w:rPr>
  </w:style>
  <w:style w:type="paragraph" w:customStyle="1" w:styleId="Obsahtabulky">
    <w:name w:val="Obsah tabulky"/>
    <w:basedOn w:val="Normln"/>
    <w:pPr>
      <w:suppressLineNumbers/>
    </w:pPr>
  </w:style>
  <w:style w:type="table" w:customStyle="1" w:styleId="Mkatabulky11">
    <w:name w:val="Mřížka tabulky11"/>
    <w:basedOn w:val="Normlntabulka"/>
    <w:next w:val="Mkatabulky"/>
    <w:uiPriority w:val="59"/>
    <w:rsid w:val="00057E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05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10578</Words>
  <Characters>62417</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Kutná Hora</Company>
  <LinksUpToDate>false</LinksUpToDate>
  <CharactersWithSpaces>72850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Josef bárta</dc:creator>
  <cp:lastModifiedBy>MěÚ Kutná Hora</cp:lastModifiedBy>
  <cp:revision>3</cp:revision>
  <cp:lastPrinted>1900-12-31T22:00:00Z</cp:lastPrinted>
  <dcterms:created xsi:type="dcterms:W3CDTF">2021-04-20T05:43:00Z</dcterms:created>
  <dcterms:modified xsi:type="dcterms:W3CDTF">2021-04-20T05:51:00Z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Městský úřad Kutná Hora</vt:lpwstr>
  </property>
  <property fmtid="{D5CDD505-2E9C-101B-9397-08002B2CF9AE}" pid="4" name="DocSecurity">
    <vt:r8>8</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