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A228F" w14:textId="7ACE5ED1" w:rsidR="004F54A0" w:rsidRPr="00F21B04" w:rsidRDefault="00E13F9F" w:rsidP="004F54A0">
      <w:pPr>
        <w:jc w:val="both"/>
        <w:rPr>
          <w:b/>
          <w:caps/>
          <w:color w:val="000000"/>
          <w:sz w:val="28"/>
          <w:szCs w:val="28"/>
        </w:rPr>
      </w:pPr>
      <w:r>
        <w:rPr>
          <w:b/>
          <w:caps/>
          <w:color w:val="000000"/>
          <w:sz w:val="28"/>
          <w:szCs w:val="28"/>
        </w:rPr>
        <w:t xml:space="preserve">Hošek Josef </w:t>
      </w:r>
    </w:p>
    <w:p w14:paraId="398C755B" w14:textId="5A188218" w:rsidR="004F54A0" w:rsidRDefault="004F54A0" w:rsidP="004F54A0">
      <w:pPr>
        <w:jc w:val="both"/>
        <w:rPr>
          <w:color w:val="000000"/>
          <w:sz w:val="24"/>
          <w:szCs w:val="24"/>
        </w:rPr>
      </w:pPr>
      <w:r>
        <w:rPr>
          <w:color w:val="000000"/>
          <w:sz w:val="24"/>
          <w:szCs w:val="24"/>
        </w:rPr>
        <w:t>datum narození</w:t>
      </w:r>
      <w:r w:rsidRPr="00403370">
        <w:rPr>
          <w:color w:val="000000"/>
          <w:sz w:val="24"/>
          <w:szCs w:val="24"/>
        </w:rPr>
        <w:t xml:space="preserve">: </w:t>
      </w:r>
      <w:r>
        <w:rPr>
          <w:color w:val="000000"/>
          <w:sz w:val="24"/>
          <w:szCs w:val="24"/>
        </w:rPr>
        <w:tab/>
      </w:r>
      <w:r w:rsidR="002A0A94">
        <w:rPr>
          <w:color w:val="000000"/>
          <w:sz w:val="24"/>
          <w:szCs w:val="24"/>
        </w:rPr>
        <w:t>XXXXXXXX</w:t>
      </w:r>
      <w:r>
        <w:rPr>
          <w:color w:val="000000"/>
          <w:sz w:val="24"/>
          <w:szCs w:val="24"/>
        </w:rPr>
        <w:tab/>
      </w:r>
    </w:p>
    <w:p w14:paraId="5C7F00BE" w14:textId="7943AA75" w:rsidR="004F54A0" w:rsidRDefault="004F54A0" w:rsidP="004F54A0">
      <w:pPr>
        <w:jc w:val="both"/>
        <w:rPr>
          <w:sz w:val="24"/>
        </w:rPr>
      </w:pPr>
      <w:r>
        <w:rPr>
          <w:sz w:val="24"/>
        </w:rPr>
        <w:t>bytem:</w:t>
      </w:r>
      <w:r>
        <w:rPr>
          <w:sz w:val="24"/>
        </w:rPr>
        <w:tab/>
      </w:r>
      <w:r>
        <w:rPr>
          <w:sz w:val="24"/>
        </w:rPr>
        <w:tab/>
      </w:r>
      <w:r>
        <w:rPr>
          <w:sz w:val="24"/>
        </w:rPr>
        <w:tab/>
      </w:r>
      <w:r w:rsidR="002A0A94">
        <w:rPr>
          <w:sz w:val="24"/>
        </w:rPr>
        <w:t>XXXXXXXXXXX</w:t>
      </w:r>
      <w:r>
        <w:rPr>
          <w:sz w:val="24"/>
        </w:rPr>
        <w:tab/>
      </w:r>
      <w:r>
        <w:rPr>
          <w:sz w:val="24"/>
        </w:rPr>
        <w:tab/>
      </w:r>
    </w:p>
    <w:p w14:paraId="0F4C6D51" w14:textId="594B5BA6" w:rsidR="004F54A0" w:rsidRPr="00F01E57" w:rsidRDefault="004F54A0" w:rsidP="004F54A0">
      <w:pPr>
        <w:jc w:val="both"/>
        <w:rPr>
          <w:sz w:val="24"/>
          <w:szCs w:val="24"/>
        </w:rPr>
      </w:pPr>
      <w:r>
        <w:rPr>
          <w:sz w:val="24"/>
        </w:rPr>
        <w:t>Bankovní spojení:</w:t>
      </w:r>
      <w:r>
        <w:rPr>
          <w:sz w:val="24"/>
        </w:rPr>
        <w:tab/>
      </w:r>
      <w:r w:rsidR="002E7C77">
        <w:rPr>
          <w:sz w:val="24"/>
        </w:rPr>
        <w:t>XXXXXXXXXXX</w:t>
      </w:r>
    </w:p>
    <w:p w14:paraId="020A6C4F" w14:textId="04FF253D" w:rsidR="004F54A0" w:rsidRDefault="004F54A0" w:rsidP="004F54A0">
      <w:pPr>
        <w:jc w:val="both"/>
        <w:rPr>
          <w:sz w:val="24"/>
          <w:szCs w:val="24"/>
        </w:rPr>
      </w:pPr>
      <w:r>
        <w:rPr>
          <w:sz w:val="24"/>
          <w:szCs w:val="24"/>
        </w:rPr>
        <w:t>Číslo účtu:</w:t>
      </w:r>
      <w:r w:rsidR="002E7C77">
        <w:rPr>
          <w:sz w:val="24"/>
          <w:szCs w:val="24"/>
        </w:rPr>
        <w:tab/>
      </w:r>
      <w:r w:rsidR="002E7C77">
        <w:rPr>
          <w:sz w:val="24"/>
          <w:szCs w:val="24"/>
        </w:rPr>
        <w:tab/>
        <w:t>XXXXXXXXXXX</w:t>
      </w:r>
    </w:p>
    <w:p w14:paraId="64E9C8CC" w14:textId="77777777" w:rsidR="00E92A75" w:rsidRDefault="00F03BA8" w:rsidP="004F54A0">
      <w:pPr>
        <w:jc w:val="both"/>
        <w:rPr>
          <w:sz w:val="24"/>
        </w:rPr>
      </w:pPr>
      <w:r>
        <w:rPr>
          <w:sz w:val="24"/>
          <w:szCs w:val="24"/>
        </w:rPr>
        <w:tab/>
      </w:r>
      <w:bookmarkStart w:id="0" w:name="_GoBack"/>
      <w:bookmarkEnd w:id="0"/>
    </w:p>
    <w:p w14:paraId="77C9197E" w14:textId="77777777" w:rsidR="008F67BA" w:rsidRDefault="008F67BA" w:rsidP="008F67BA">
      <w:pPr>
        <w:jc w:val="both"/>
        <w:rPr>
          <w:sz w:val="24"/>
        </w:rPr>
      </w:pPr>
      <w:r>
        <w:rPr>
          <w:sz w:val="24"/>
        </w:rPr>
        <w:t xml:space="preserve">jako  </w:t>
      </w:r>
      <w:r>
        <w:rPr>
          <w:b/>
          <w:i/>
          <w:sz w:val="24"/>
        </w:rPr>
        <w:t>p r o d á v a j í</w:t>
      </w:r>
      <w:r>
        <w:rPr>
          <w:sz w:val="24"/>
        </w:rPr>
        <w:t xml:space="preserve"> </w:t>
      </w:r>
      <w:r w:rsidRPr="00C53A74">
        <w:rPr>
          <w:b/>
          <w:i/>
          <w:sz w:val="24"/>
        </w:rPr>
        <w:t xml:space="preserve">c í  </w:t>
      </w:r>
      <w:r>
        <w:rPr>
          <w:sz w:val="24"/>
        </w:rPr>
        <w:t>na straně jedné</w:t>
      </w:r>
    </w:p>
    <w:p w14:paraId="78E3F061" w14:textId="77777777" w:rsidR="008F67BA" w:rsidRPr="00BB2AE1" w:rsidRDefault="008F67BA" w:rsidP="008F67BA">
      <w:pPr>
        <w:jc w:val="both"/>
        <w:rPr>
          <w:sz w:val="24"/>
        </w:rPr>
      </w:pPr>
    </w:p>
    <w:p w14:paraId="5B89B1F2" w14:textId="77777777" w:rsidR="008F67BA" w:rsidRDefault="008F67BA" w:rsidP="008F67BA">
      <w:pPr>
        <w:jc w:val="both"/>
        <w:rPr>
          <w:i/>
          <w:sz w:val="24"/>
        </w:rPr>
      </w:pPr>
      <w:r>
        <w:rPr>
          <w:i/>
          <w:sz w:val="24"/>
        </w:rPr>
        <w:t>a</w:t>
      </w:r>
    </w:p>
    <w:p w14:paraId="4C7C82BB" w14:textId="77777777" w:rsidR="008F67BA" w:rsidRDefault="008F67BA" w:rsidP="008F67BA">
      <w:pPr>
        <w:jc w:val="both"/>
        <w:rPr>
          <w:i/>
          <w:sz w:val="24"/>
        </w:rPr>
      </w:pPr>
    </w:p>
    <w:p w14:paraId="5FB01666" w14:textId="77777777" w:rsidR="008F67BA" w:rsidRPr="00586361" w:rsidRDefault="008F67BA" w:rsidP="008F67BA">
      <w:pPr>
        <w:jc w:val="both"/>
        <w:rPr>
          <w:b/>
          <w:sz w:val="28"/>
        </w:rPr>
      </w:pPr>
      <w:r>
        <w:rPr>
          <w:b/>
          <w:sz w:val="28"/>
        </w:rPr>
        <w:t>Správa silnic Královéhradeckého kraje, příspěvková organizace</w:t>
      </w:r>
    </w:p>
    <w:p w14:paraId="0158386D" w14:textId="77777777" w:rsidR="008F67BA" w:rsidRDefault="008F67BA" w:rsidP="008F67BA">
      <w:pPr>
        <w:jc w:val="both"/>
        <w:rPr>
          <w:sz w:val="24"/>
          <w:szCs w:val="24"/>
        </w:rPr>
      </w:pPr>
      <w:r w:rsidRPr="00586361">
        <w:rPr>
          <w:sz w:val="24"/>
          <w:szCs w:val="24"/>
        </w:rPr>
        <w:t>se sídlem:</w:t>
      </w:r>
      <w:r w:rsidRPr="00586361">
        <w:rPr>
          <w:sz w:val="24"/>
          <w:szCs w:val="24"/>
        </w:rPr>
        <w:tab/>
      </w:r>
      <w:r w:rsidRPr="00586361">
        <w:rPr>
          <w:sz w:val="24"/>
          <w:szCs w:val="24"/>
        </w:rPr>
        <w:tab/>
        <w:t>Kutnohorská 59, Plačice, 500 04 Hradec Králové</w:t>
      </w:r>
    </w:p>
    <w:p w14:paraId="30795A42" w14:textId="77777777" w:rsidR="008F67BA" w:rsidRPr="00586361" w:rsidRDefault="008F67BA" w:rsidP="008F67BA">
      <w:pPr>
        <w:jc w:val="both"/>
        <w:rPr>
          <w:sz w:val="24"/>
          <w:szCs w:val="24"/>
        </w:rPr>
      </w:pPr>
      <w:r w:rsidRPr="00586361">
        <w:rPr>
          <w:sz w:val="24"/>
          <w:szCs w:val="24"/>
        </w:rPr>
        <w:t>zapsaná:</w:t>
      </w:r>
      <w:r w:rsidRPr="00586361">
        <w:rPr>
          <w:sz w:val="24"/>
          <w:szCs w:val="24"/>
        </w:rPr>
        <w:tab/>
      </w:r>
      <w:r w:rsidRPr="00586361">
        <w:rPr>
          <w:sz w:val="24"/>
          <w:szCs w:val="24"/>
        </w:rPr>
        <w:tab/>
        <w:t xml:space="preserve">v obchodním rejstříku vedeném Krajským soudem v Hradci Králové, </w:t>
      </w:r>
    </w:p>
    <w:p w14:paraId="3A885358" w14:textId="77777777" w:rsidR="008F67BA" w:rsidRDefault="008F67BA" w:rsidP="008F67BA">
      <w:pPr>
        <w:jc w:val="both"/>
        <w:rPr>
          <w:sz w:val="24"/>
          <w:szCs w:val="24"/>
        </w:rPr>
      </w:pPr>
      <w:r>
        <w:rPr>
          <w:sz w:val="24"/>
          <w:szCs w:val="24"/>
        </w:rPr>
        <w:tab/>
      </w:r>
      <w:r>
        <w:rPr>
          <w:sz w:val="24"/>
          <w:szCs w:val="24"/>
        </w:rPr>
        <w:tab/>
      </w:r>
      <w:r>
        <w:rPr>
          <w:sz w:val="24"/>
          <w:szCs w:val="24"/>
        </w:rPr>
        <w:tab/>
        <w:t>oddíl Pr</w:t>
      </w:r>
      <w:r w:rsidRPr="00586361">
        <w:rPr>
          <w:sz w:val="24"/>
          <w:szCs w:val="24"/>
        </w:rPr>
        <w:t xml:space="preserve">, vložka </w:t>
      </w:r>
      <w:r>
        <w:rPr>
          <w:sz w:val="24"/>
          <w:szCs w:val="24"/>
        </w:rPr>
        <w:t>146</w:t>
      </w:r>
    </w:p>
    <w:p w14:paraId="1AF2333F" w14:textId="77777777" w:rsidR="008F67BA" w:rsidRPr="00586361" w:rsidRDefault="008F67BA" w:rsidP="008F67BA">
      <w:pPr>
        <w:jc w:val="both"/>
        <w:rPr>
          <w:sz w:val="24"/>
          <w:szCs w:val="24"/>
        </w:rPr>
      </w:pPr>
      <w:r>
        <w:rPr>
          <w:sz w:val="24"/>
          <w:szCs w:val="24"/>
        </w:rPr>
        <w:t xml:space="preserve">zastoupená: </w:t>
      </w:r>
      <w:r>
        <w:rPr>
          <w:sz w:val="24"/>
          <w:szCs w:val="24"/>
        </w:rPr>
        <w:tab/>
      </w:r>
      <w:r>
        <w:rPr>
          <w:sz w:val="24"/>
          <w:szCs w:val="24"/>
        </w:rPr>
        <w:tab/>
        <w:t>Ing. Lubomírem Kuchařem, ředitelem organizace</w:t>
      </w:r>
    </w:p>
    <w:p w14:paraId="58A4B2A1" w14:textId="77777777" w:rsidR="008F67BA" w:rsidRPr="00586361" w:rsidRDefault="008F67BA" w:rsidP="008F67BA">
      <w:pPr>
        <w:jc w:val="both"/>
        <w:rPr>
          <w:sz w:val="24"/>
          <w:szCs w:val="24"/>
        </w:rPr>
      </w:pPr>
      <w:r w:rsidRPr="00586361">
        <w:rPr>
          <w:sz w:val="24"/>
          <w:szCs w:val="24"/>
        </w:rPr>
        <w:t>IČ</w:t>
      </w:r>
      <w:r w:rsidR="00D761C5">
        <w:rPr>
          <w:sz w:val="24"/>
          <w:szCs w:val="24"/>
        </w:rPr>
        <w:t>O</w:t>
      </w:r>
      <w:r w:rsidRPr="00586361">
        <w:rPr>
          <w:sz w:val="24"/>
          <w:szCs w:val="24"/>
        </w:rPr>
        <w:t xml:space="preserve">: </w:t>
      </w:r>
      <w:r w:rsidRPr="00586361">
        <w:rPr>
          <w:sz w:val="24"/>
          <w:szCs w:val="24"/>
        </w:rPr>
        <w:tab/>
      </w:r>
      <w:r w:rsidRPr="00586361">
        <w:rPr>
          <w:sz w:val="24"/>
          <w:szCs w:val="24"/>
        </w:rPr>
        <w:tab/>
      </w:r>
      <w:r w:rsidRPr="00586361">
        <w:rPr>
          <w:sz w:val="24"/>
          <w:szCs w:val="24"/>
        </w:rPr>
        <w:tab/>
        <w:t>70</w:t>
      </w:r>
      <w:r>
        <w:rPr>
          <w:sz w:val="24"/>
          <w:szCs w:val="24"/>
        </w:rPr>
        <w:t xml:space="preserve"> </w:t>
      </w:r>
      <w:r w:rsidRPr="00586361">
        <w:rPr>
          <w:sz w:val="24"/>
          <w:szCs w:val="24"/>
        </w:rPr>
        <w:t>94</w:t>
      </w:r>
      <w:r>
        <w:rPr>
          <w:sz w:val="24"/>
          <w:szCs w:val="24"/>
        </w:rPr>
        <w:t xml:space="preserve"> </w:t>
      </w:r>
      <w:r w:rsidRPr="00586361">
        <w:rPr>
          <w:sz w:val="24"/>
          <w:szCs w:val="24"/>
        </w:rPr>
        <w:t>79</w:t>
      </w:r>
      <w:r>
        <w:rPr>
          <w:sz w:val="24"/>
          <w:szCs w:val="24"/>
        </w:rPr>
        <w:t xml:space="preserve"> </w:t>
      </w:r>
      <w:r w:rsidRPr="00586361">
        <w:rPr>
          <w:sz w:val="24"/>
          <w:szCs w:val="24"/>
        </w:rPr>
        <w:t>96</w:t>
      </w:r>
    </w:p>
    <w:p w14:paraId="4165B3EA" w14:textId="77777777" w:rsidR="008F67BA" w:rsidRPr="00811BEF" w:rsidRDefault="008F67BA" w:rsidP="008F67BA">
      <w:pPr>
        <w:jc w:val="both"/>
        <w:rPr>
          <w:sz w:val="24"/>
          <w:szCs w:val="24"/>
        </w:rPr>
      </w:pPr>
      <w:r w:rsidRPr="00811BEF">
        <w:rPr>
          <w:sz w:val="24"/>
          <w:szCs w:val="24"/>
        </w:rPr>
        <w:t>DIČ:</w:t>
      </w:r>
      <w:r w:rsidRPr="00811BEF">
        <w:rPr>
          <w:sz w:val="24"/>
          <w:szCs w:val="24"/>
        </w:rPr>
        <w:tab/>
      </w:r>
      <w:r>
        <w:rPr>
          <w:sz w:val="24"/>
          <w:szCs w:val="24"/>
        </w:rPr>
        <w:tab/>
      </w:r>
      <w:r>
        <w:rPr>
          <w:sz w:val="24"/>
          <w:szCs w:val="24"/>
        </w:rPr>
        <w:tab/>
      </w:r>
      <w:r w:rsidRPr="00811BEF">
        <w:rPr>
          <w:sz w:val="24"/>
          <w:szCs w:val="24"/>
        </w:rPr>
        <w:t>CZ 70947996</w:t>
      </w:r>
    </w:p>
    <w:p w14:paraId="75B3E149" w14:textId="77777777" w:rsidR="008F67BA" w:rsidRDefault="008F67BA" w:rsidP="008F67BA">
      <w:pPr>
        <w:jc w:val="both"/>
        <w:rPr>
          <w:sz w:val="24"/>
        </w:rPr>
      </w:pPr>
    </w:p>
    <w:p w14:paraId="10D6A017" w14:textId="77777777" w:rsidR="008F67BA" w:rsidRDefault="008F67BA" w:rsidP="008F67BA">
      <w:pPr>
        <w:jc w:val="both"/>
        <w:rPr>
          <w:sz w:val="24"/>
        </w:rPr>
      </w:pPr>
      <w:r>
        <w:rPr>
          <w:sz w:val="24"/>
        </w:rPr>
        <w:t xml:space="preserve">jako  </w:t>
      </w:r>
      <w:r w:rsidRPr="00970732">
        <w:rPr>
          <w:b/>
          <w:i/>
          <w:sz w:val="24"/>
        </w:rPr>
        <w:t>k u p</w:t>
      </w:r>
      <w:r>
        <w:rPr>
          <w:b/>
          <w:i/>
          <w:sz w:val="24"/>
        </w:rPr>
        <w:t xml:space="preserve"> u j í c í </w:t>
      </w:r>
      <w:r>
        <w:rPr>
          <w:sz w:val="24"/>
        </w:rPr>
        <w:t xml:space="preserve">   na straně druhé </w:t>
      </w:r>
    </w:p>
    <w:p w14:paraId="14C83B7E" w14:textId="77777777" w:rsidR="00CF74A9" w:rsidRDefault="00CF74A9" w:rsidP="008F67BA">
      <w:pPr>
        <w:jc w:val="both"/>
        <w:rPr>
          <w:b/>
          <w:sz w:val="28"/>
        </w:rPr>
      </w:pPr>
    </w:p>
    <w:p w14:paraId="609F1FE5" w14:textId="77777777" w:rsidR="008F67BA" w:rsidRDefault="008F67BA" w:rsidP="008F67BA">
      <w:pPr>
        <w:jc w:val="both"/>
        <w:rPr>
          <w:i/>
          <w:sz w:val="24"/>
        </w:rPr>
      </w:pPr>
      <w:r>
        <w:rPr>
          <w:i/>
          <w:sz w:val="24"/>
        </w:rPr>
        <w:t xml:space="preserve">uzavírají tuto    </w:t>
      </w:r>
    </w:p>
    <w:p w14:paraId="53978D33" w14:textId="77777777" w:rsidR="008F67BA" w:rsidRDefault="008F67BA" w:rsidP="008F67BA">
      <w:pPr>
        <w:jc w:val="both"/>
        <w:rPr>
          <w:i/>
          <w:sz w:val="24"/>
        </w:rPr>
      </w:pPr>
    </w:p>
    <w:p w14:paraId="7810C4C7" w14:textId="77777777" w:rsidR="008F67BA" w:rsidRDefault="008F67BA" w:rsidP="00D761C5">
      <w:pPr>
        <w:jc w:val="center"/>
        <w:rPr>
          <w:b/>
          <w:sz w:val="32"/>
        </w:rPr>
      </w:pPr>
      <w:r>
        <w:rPr>
          <w:b/>
          <w:sz w:val="32"/>
        </w:rPr>
        <w:t>k u p n í   s m l o u v u</w:t>
      </w:r>
    </w:p>
    <w:p w14:paraId="3659EBAC" w14:textId="77777777" w:rsidR="008F67BA" w:rsidRDefault="00CF74A9" w:rsidP="00CF74A9">
      <w:pPr>
        <w:jc w:val="center"/>
        <w:rPr>
          <w:b/>
        </w:rPr>
      </w:pPr>
      <w:r>
        <w:rPr>
          <w:b/>
        </w:rPr>
        <w:t>stavba</w:t>
      </w:r>
      <w:r w:rsidR="004F54A0">
        <w:rPr>
          <w:b/>
        </w:rPr>
        <w:t xml:space="preserve"> 32854</w:t>
      </w:r>
    </w:p>
    <w:p w14:paraId="32B2F62F" w14:textId="77777777" w:rsidR="00411B05" w:rsidRDefault="00411B05" w:rsidP="00CF74A9">
      <w:pPr>
        <w:jc w:val="center"/>
        <w:rPr>
          <w:b/>
        </w:rPr>
      </w:pPr>
    </w:p>
    <w:p w14:paraId="169B349B" w14:textId="77777777" w:rsidR="008F67BA" w:rsidRDefault="008F67BA" w:rsidP="008F67BA">
      <w:pPr>
        <w:jc w:val="center"/>
        <w:rPr>
          <w:sz w:val="24"/>
        </w:rPr>
      </w:pPr>
      <w:r>
        <w:rPr>
          <w:sz w:val="24"/>
        </w:rPr>
        <w:t>dle § 2079 a násl. zákona č. 89/2012 Sb., občanský zákoník</w:t>
      </w:r>
    </w:p>
    <w:p w14:paraId="5B3DD561" w14:textId="77777777" w:rsidR="008F67BA" w:rsidRDefault="008F67BA" w:rsidP="008F67BA">
      <w:pPr>
        <w:jc w:val="center"/>
        <w:rPr>
          <w:sz w:val="24"/>
        </w:rPr>
      </w:pPr>
    </w:p>
    <w:p w14:paraId="6E2FD77B" w14:textId="77777777" w:rsidR="00D761C5" w:rsidRDefault="00D761C5" w:rsidP="008F67BA">
      <w:pPr>
        <w:jc w:val="center"/>
        <w:rPr>
          <w:b/>
          <w:sz w:val="24"/>
        </w:rPr>
      </w:pPr>
    </w:p>
    <w:p w14:paraId="3C6A8371" w14:textId="77777777" w:rsidR="008F67BA" w:rsidRPr="00294760" w:rsidRDefault="008F67BA" w:rsidP="008F67BA">
      <w:pPr>
        <w:jc w:val="center"/>
        <w:rPr>
          <w:b/>
          <w:sz w:val="24"/>
        </w:rPr>
      </w:pPr>
      <w:r w:rsidRPr="00294760">
        <w:rPr>
          <w:b/>
          <w:sz w:val="24"/>
        </w:rPr>
        <w:t>I. Úvodní ustanovení</w:t>
      </w:r>
    </w:p>
    <w:p w14:paraId="5D416655" w14:textId="77777777" w:rsidR="008F67BA" w:rsidRDefault="008F67BA" w:rsidP="008F67BA">
      <w:pPr>
        <w:rPr>
          <w:sz w:val="24"/>
        </w:rPr>
      </w:pPr>
    </w:p>
    <w:p w14:paraId="42A1D7A1" w14:textId="77777777" w:rsidR="00680FF0" w:rsidRPr="0061197D" w:rsidRDefault="00680FF0" w:rsidP="00680FF0">
      <w:pPr>
        <w:pStyle w:val="Odstavecseseznamem"/>
        <w:numPr>
          <w:ilvl w:val="0"/>
          <w:numId w:val="8"/>
        </w:numPr>
        <w:spacing w:after="120"/>
        <w:ind w:left="425" w:hanging="425"/>
        <w:contextualSpacing w:val="0"/>
        <w:jc w:val="both"/>
        <w:rPr>
          <w:sz w:val="24"/>
          <w:szCs w:val="24"/>
        </w:rPr>
      </w:pPr>
      <w:r w:rsidRPr="0061197D">
        <w:rPr>
          <w:sz w:val="24"/>
          <w:szCs w:val="24"/>
        </w:rPr>
        <w:t xml:space="preserve">Kupující je příspěvkovou organizací, jejímž zřizovatelem je </w:t>
      </w:r>
      <w:r w:rsidRPr="00B95466">
        <w:rPr>
          <w:b/>
          <w:sz w:val="24"/>
          <w:szCs w:val="24"/>
        </w:rPr>
        <w:t>Královéhradecký kraj</w:t>
      </w:r>
      <w:r w:rsidRPr="0061197D">
        <w:rPr>
          <w:sz w:val="24"/>
          <w:szCs w:val="24"/>
        </w:rPr>
        <w:t>, IČO: 70 88 95 46, se sídlem Pivovarské náměstí 1245, 500 03 Hradec Králové (dále též jen „</w:t>
      </w:r>
      <w:r w:rsidRPr="00281655">
        <w:rPr>
          <w:i/>
          <w:sz w:val="24"/>
          <w:szCs w:val="24"/>
        </w:rPr>
        <w:t>zřizovatel</w:t>
      </w:r>
      <w:r w:rsidRPr="0061197D">
        <w:rPr>
          <w:sz w:val="24"/>
          <w:szCs w:val="24"/>
        </w:rPr>
        <w:t>“).</w:t>
      </w:r>
    </w:p>
    <w:p w14:paraId="439CC58F" w14:textId="77777777" w:rsidR="00680FF0" w:rsidRDefault="00680FF0" w:rsidP="00E74219">
      <w:pPr>
        <w:rPr>
          <w:color w:val="000000"/>
          <w:sz w:val="24"/>
        </w:rPr>
      </w:pPr>
    </w:p>
    <w:p w14:paraId="30FFB461" w14:textId="4B361471" w:rsidR="00E74219" w:rsidRPr="00CB451A" w:rsidRDefault="008F67BA" w:rsidP="00680FF0">
      <w:pPr>
        <w:pStyle w:val="Odstavecseseznamem"/>
        <w:numPr>
          <w:ilvl w:val="0"/>
          <w:numId w:val="8"/>
        </w:numPr>
        <w:spacing w:after="120"/>
        <w:ind w:left="425" w:hanging="425"/>
        <w:contextualSpacing w:val="0"/>
        <w:jc w:val="both"/>
        <w:rPr>
          <w:color w:val="000000"/>
          <w:sz w:val="24"/>
        </w:rPr>
      </w:pPr>
      <w:r w:rsidRPr="004B3BEE">
        <w:rPr>
          <w:sz w:val="24"/>
        </w:rPr>
        <w:t xml:space="preserve">Prodávající prohlašuje, že je </w:t>
      </w:r>
      <w:r w:rsidR="00F03BA8">
        <w:rPr>
          <w:sz w:val="24"/>
        </w:rPr>
        <w:t xml:space="preserve">výlučným </w:t>
      </w:r>
      <w:r w:rsidR="00DE3F6B">
        <w:rPr>
          <w:sz w:val="24"/>
        </w:rPr>
        <w:t>v</w:t>
      </w:r>
      <w:r w:rsidRPr="004B3BEE">
        <w:rPr>
          <w:sz w:val="24"/>
        </w:rPr>
        <w:t xml:space="preserve">lastníkem </w:t>
      </w:r>
      <w:r w:rsidR="00E74219">
        <w:rPr>
          <w:sz w:val="24"/>
        </w:rPr>
        <w:t xml:space="preserve">p.p.č. </w:t>
      </w:r>
      <w:r w:rsidR="004F54A0">
        <w:rPr>
          <w:sz w:val="24"/>
        </w:rPr>
        <w:t>317/1 v k.ú. a obci Vysoká nad Labem</w:t>
      </w:r>
      <w:r w:rsidR="00E74219">
        <w:rPr>
          <w:sz w:val="24"/>
        </w:rPr>
        <w:t>.</w:t>
      </w:r>
    </w:p>
    <w:p w14:paraId="18D0AD93" w14:textId="77777777" w:rsidR="004F54A0" w:rsidRDefault="004F54A0" w:rsidP="004B3BEE">
      <w:pPr>
        <w:rPr>
          <w:color w:val="000000"/>
          <w:sz w:val="24"/>
        </w:rPr>
      </w:pPr>
    </w:p>
    <w:p w14:paraId="189FA50A" w14:textId="33EF3F3E" w:rsidR="0048305D" w:rsidRDefault="0048305D" w:rsidP="00680FF0">
      <w:pPr>
        <w:pStyle w:val="Odstavecseseznamem"/>
        <w:numPr>
          <w:ilvl w:val="0"/>
          <w:numId w:val="8"/>
        </w:numPr>
        <w:spacing w:after="120"/>
        <w:ind w:left="425" w:hanging="425"/>
        <w:contextualSpacing w:val="0"/>
        <w:jc w:val="both"/>
        <w:rPr>
          <w:sz w:val="24"/>
        </w:rPr>
      </w:pPr>
      <w:r>
        <w:rPr>
          <w:sz w:val="24"/>
        </w:rPr>
        <w:t>Dle geometrického plánu</w:t>
      </w:r>
      <w:r w:rsidR="004F54A0" w:rsidRPr="0041364B">
        <w:rPr>
          <w:sz w:val="24"/>
        </w:rPr>
        <w:t xml:space="preserve"> č.</w:t>
      </w:r>
      <w:r w:rsidR="004F54A0">
        <w:rPr>
          <w:sz w:val="24"/>
        </w:rPr>
        <w:t xml:space="preserve"> </w:t>
      </w:r>
      <w:r w:rsidR="004F54A0" w:rsidRPr="0041364B">
        <w:rPr>
          <w:sz w:val="24"/>
        </w:rPr>
        <w:t xml:space="preserve">1125-178/2015 vyhotoveným </w:t>
      </w:r>
      <w:r w:rsidR="002A0A94">
        <w:rPr>
          <w:sz w:val="24"/>
        </w:rPr>
        <w:t>XXXXXXXXX</w:t>
      </w:r>
      <w:r w:rsidR="004F54A0" w:rsidRPr="0041364B">
        <w:rPr>
          <w:sz w:val="24"/>
        </w:rPr>
        <w:t xml:space="preserve"> dne </w:t>
      </w:r>
      <w:r>
        <w:rPr>
          <w:sz w:val="24"/>
        </w:rPr>
        <w:br/>
      </w:r>
      <w:r w:rsidR="004F54A0" w:rsidRPr="0041364B">
        <w:rPr>
          <w:sz w:val="24"/>
        </w:rPr>
        <w:t>24.</w:t>
      </w:r>
      <w:r>
        <w:rPr>
          <w:sz w:val="24"/>
        </w:rPr>
        <w:t xml:space="preserve"> </w:t>
      </w:r>
      <w:r w:rsidR="004F54A0" w:rsidRPr="0041364B">
        <w:rPr>
          <w:sz w:val="24"/>
        </w:rPr>
        <w:t>11.</w:t>
      </w:r>
      <w:r>
        <w:rPr>
          <w:sz w:val="24"/>
        </w:rPr>
        <w:t xml:space="preserve"> 2015 je:</w:t>
      </w:r>
    </w:p>
    <w:p w14:paraId="3F8B32CB" w14:textId="77777777" w:rsidR="0048305D" w:rsidRDefault="0048305D" w:rsidP="0048305D">
      <w:pPr>
        <w:pStyle w:val="Odstavecseseznamem"/>
        <w:numPr>
          <w:ilvl w:val="0"/>
          <w:numId w:val="7"/>
        </w:numPr>
        <w:jc w:val="both"/>
        <w:rPr>
          <w:sz w:val="24"/>
        </w:rPr>
      </w:pPr>
      <w:r w:rsidRPr="0048305D">
        <w:rPr>
          <w:sz w:val="24"/>
        </w:rPr>
        <w:t xml:space="preserve">část pozemku </w:t>
      </w:r>
      <w:r w:rsidR="004F54A0" w:rsidRPr="0048305D">
        <w:rPr>
          <w:sz w:val="24"/>
        </w:rPr>
        <w:t>p.</w:t>
      </w:r>
      <w:r w:rsidR="00D761C5" w:rsidRPr="0048305D">
        <w:rPr>
          <w:sz w:val="24"/>
        </w:rPr>
        <w:t xml:space="preserve"> </w:t>
      </w:r>
      <w:r w:rsidR="004F54A0" w:rsidRPr="0048305D">
        <w:rPr>
          <w:sz w:val="24"/>
        </w:rPr>
        <w:t xml:space="preserve">č. 317/1 </w:t>
      </w:r>
      <w:r w:rsidRPr="0048305D">
        <w:rPr>
          <w:sz w:val="24"/>
        </w:rPr>
        <w:t xml:space="preserve">oddělena a označena jako pozemek p. č. 317/1 o výměře </w:t>
      </w:r>
      <w:r w:rsidR="004F54A0" w:rsidRPr="0048305D">
        <w:rPr>
          <w:sz w:val="24"/>
        </w:rPr>
        <w:t>3 706 m²</w:t>
      </w:r>
    </w:p>
    <w:p w14:paraId="5A287E7F" w14:textId="77777777" w:rsidR="0048305D" w:rsidRDefault="0048305D" w:rsidP="0048305D">
      <w:pPr>
        <w:pStyle w:val="Odstavecseseznamem"/>
        <w:numPr>
          <w:ilvl w:val="0"/>
          <w:numId w:val="7"/>
        </w:numPr>
        <w:jc w:val="both"/>
        <w:rPr>
          <w:sz w:val="24"/>
        </w:rPr>
      </w:pPr>
      <w:r>
        <w:rPr>
          <w:sz w:val="24"/>
        </w:rPr>
        <w:t xml:space="preserve">část pozemku p. č. 317/1 oddělena a označena jako pozemek p. č. </w:t>
      </w:r>
      <w:r w:rsidR="004F54A0" w:rsidRPr="0048305D">
        <w:rPr>
          <w:sz w:val="24"/>
        </w:rPr>
        <w:t xml:space="preserve">317/4 o výměře 93 m²  </w:t>
      </w:r>
    </w:p>
    <w:p w14:paraId="5E89A56D" w14:textId="77777777" w:rsidR="0048305D" w:rsidRDefault="0048305D" w:rsidP="0048305D">
      <w:pPr>
        <w:pStyle w:val="Odstavecseseznamem"/>
        <w:numPr>
          <w:ilvl w:val="0"/>
          <w:numId w:val="7"/>
        </w:numPr>
        <w:jc w:val="both"/>
        <w:rPr>
          <w:sz w:val="24"/>
        </w:rPr>
      </w:pPr>
      <w:r>
        <w:rPr>
          <w:sz w:val="24"/>
        </w:rPr>
        <w:t xml:space="preserve">část pozemku p. č. 317/1 oddělena a označena jako pozemek p. č. </w:t>
      </w:r>
      <w:r w:rsidR="004F54A0" w:rsidRPr="0048305D">
        <w:rPr>
          <w:sz w:val="24"/>
        </w:rPr>
        <w:t>317/5 o výměře 630 m</w:t>
      </w:r>
      <w:r>
        <w:rPr>
          <w:sz w:val="24"/>
        </w:rPr>
        <w:t>².</w:t>
      </w:r>
    </w:p>
    <w:p w14:paraId="619C37E3" w14:textId="77777777" w:rsidR="004F54A0" w:rsidRPr="0048305D" w:rsidRDefault="0048305D" w:rsidP="0048305D">
      <w:pPr>
        <w:ind w:left="360"/>
        <w:jc w:val="both"/>
        <w:rPr>
          <w:sz w:val="24"/>
        </w:rPr>
      </w:pPr>
      <w:r>
        <w:rPr>
          <w:sz w:val="24"/>
        </w:rPr>
        <w:t xml:space="preserve">vše </w:t>
      </w:r>
      <w:r w:rsidR="004F54A0" w:rsidRPr="0048305D">
        <w:rPr>
          <w:sz w:val="24"/>
        </w:rPr>
        <w:t xml:space="preserve">v k.ú. Vysoká nad Labem. </w:t>
      </w:r>
    </w:p>
    <w:p w14:paraId="4118F1E1" w14:textId="77777777" w:rsidR="004F54A0" w:rsidRDefault="004F54A0" w:rsidP="004F54A0">
      <w:pPr>
        <w:rPr>
          <w:sz w:val="24"/>
        </w:rPr>
      </w:pPr>
    </w:p>
    <w:p w14:paraId="75042C96" w14:textId="34E59414" w:rsidR="004F54A0" w:rsidRPr="0041364B" w:rsidRDefault="004F54A0" w:rsidP="00680FF0">
      <w:pPr>
        <w:pStyle w:val="Odstavecseseznamem"/>
        <w:numPr>
          <w:ilvl w:val="0"/>
          <w:numId w:val="8"/>
        </w:numPr>
        <w:spacing w:after="120"/>
        <w:ind w:left="425" w:hanging="425"/>
        <w:contextualSpacing w:val="0"/>
        <w:jc w:val="both"/>
        <w:rPr>
          <w:sz w:val="24"/>
        </w:rPr>
      </w:pPr>
      <w:r w:rsidRPr="0041364B">
        <w:rPr>
          <w:sz w:val="24"/>
        </w:rPr>
        <w:t>Geometrický plán č. 1125-178/2015  je nedílnou součástí této smlouvy.</w:t>
      </w:r>
    </w:p>
    <w:p w14:paraId="3C2F6D41" w14:textId="77777777" w:rsidR="008F67BA" w:rsidRDefault="008F67BA" w:rsidP="008F67BA">
      <w:pPr>
        <w:pStyle w:val="Normln1"/>
        <w:tabs>
          <w:tab w:val="left" w:pos="284"/>
        </w:tabs>
        <w:jc w:val="both"/>
        <w:rPr>
          <w:i/>
          <w:color w:val="2F3529"/>
          <w:szCs w:val="24"/>
        </w:rPr>
      </w:pPr>
    </w:p>
    <w:p w14:paraId="027F2CB6" w14:textId="77777777" w:rsidR="00411B05" w:rsidRDefault="00411B05" w:rsidP="008F67BA">
      <w:pPr>
        <w:pStyle w:val="Normln1"/>
        <w:tabs>
          <w:tab w:val="left" w:pos="284"/>
        </w:tabs>
        <w:jc w:val="center"/>
        <w:rPr>
          <w:b/>
          <w:color w:val="2F3529"/>
          <w:szCs w:val="24"/>
        </w:rPr>
      </w:pPr>
    </w:p>
    <w:p w14:paraId="63E2EA47" w14:textId="28E753C9" w:rsidR="008F67BA" w:rsidRDefault="008F67BA" w:rsidP="008F67BA">
      <w:pPr>
        <w:pStyle w:val="Normln1"/>
        <w:tabs>
          <w:tab w:val="left" w:pos="284"/>
        </w:tabs>
        <w:jc w:val="center"/>
        <w:rPr>
          <w:b/>
          <w:color w:val="2F3529"/>
          <w:szCs w:val="24"/>
        </w:rPr>
      </w:pPr>
      <w:r w:rsidRPr="00294760">
        <w:rPr>
          <w:b/>
          <w:color w:val="2F3529"/>
          <w:szCs w:val="24"/>
        </w:rPr>
        <w:t xml:space="preserve">II. Předmět </w:t>
      </w:r>
      <w:r w:rsidR="00680FF0">
        <w:rPr>
          <w:b/>
          <w:color w:val="2F3529"/>
          <w:szCs w:val="24"/>
        </w:rPr>
        <w:t>smlouvy</w:t>
      </w:r>
    </w:p>
    <w:p w14:paraId="13428D6D" w14:textId="77777777" w:rsidR="004F54A0" w:rsidRPr="00294760" w:rsidRDefault="004F54A0" w:rsidP="008F67BA">
      <w:pPr>
        <w:pStyle w:val="Normln1"/>
        <w:tabs>
          <w:tab w:val="left" w:pos="284"/>
        </w:tabs>
        <w:jc w:val="center"/>
        <w:rPr>
          <w:b/>
          <w:color w:val="2F3529"/>
          <w:szCs w:val="24"/>
        </w:rPr>
      </w:pPr>
    </w:p>
    <w:p w14:paraId="7B383ABA" w14:textId="05965169" w:rsidR="008F67BA" w:rsidRPr="00680FF0" w:rsidRDefault="008F67BA" w:rsidP="00680FF0">
      <w:pPr>
        <w:pStyle w:val="Odstavecseseznamem"/>
        <w:numPr>
          <w:ilvl w:val="0"/>
          <w:numId w:val="9"/>
        </w:numPr>
        <w:spacing w:after="120"/>
        <w:ind w:left="284"/>
        <w:contextualSpacing w:val="0"/>
        <w:jc w:val="both"/>
        <w:rPr>
          <w:sz w:val="24"/>
        </w:rPr>
      </w:pPr>
      <w:r w:rsidRPr="00680FF0">
        <w:rPr>
          <w:sz w:val="24"/>
        </w:rPr>
        <w:t xml:space="preserve">Předmětem smlouvy je </w:t>
      </w:r>
      <w:r w:rsidR="00680FF0" w:rsidRPr="00680FF0">
        <w:rPr>
          <w:sz w:val="24"/>
        </w:rPr>
        <w:t xml:space="preserve">úplatný </w:t>
      </w:r>
      <w:r w:rsidRPr="00680FF0">
        <w:rPr>
          <w:sz w:val="24"/>
        </w:rPr>
        <w:t>přev</w:t>
      </w:r>
      <w:r w:rsidR="00E74219" w:rsidRPr="00680FF0">
        <w:rPr>
          <w:sz w:val="24"/>
        </w:rPr>
        <w:t>od vlastnického práva k pozemku</w:t>
      </w:r>
      <w:r w:rsidRPr="00680FF0">
        <w:rPr>
          <w:sz w:val="24"/>
        </w:rPr>
        <w:t>:</w:t>
      </w:r>
    </w:p>
    <w:p w14:paraId="3731F140" w14:textId="77777777" w:rsidR="00E74219" w:rsidRDefault="004B5DA8" w:rsidP="00C124D0">
      <w:pPr>
        <w:pStyle w:val="Normln1"/>
        <w:numPr>
          <w:ilvl w:val="0"/>
          <w:numId w:val="2"/>
        </w:numPr>
        <w:tabs>
          <w:tab w:val="left" w:pos="284"/>
        </w:tabs>
        <w:jc w:val="both"/>
        <w:rPr>
          <w:color w:val="2F3529"/>
          <w:szCs w:val="24"/>
        </w:rPr>
      </w:pPr>
      <w:r>
        <w:t xml:space="preserve">p.p.č. </w:t>
      </w:r>
      <w:r w:rsidR="004F54A0">
        <w:t>317/5 o výměře 630 m² v k.ú. a obci Vysoká nad Labem</w:t>
      </w:r>
      <w:r w:rsidR="00E74219">
        <w:rPr>
          <w:color w:val="2F3529"/>
          <w:szCs w:val="24"/>
        </w:rPr>
        <w:t>,</w:t>
      </w:r>
    </w:p>
    <w:p w14:paraId="29DC45FD" w14:textId="77777777" w:rsidR="00680FF0" w:rsidRPr="00680FF0" w:rsidRDefault="00680FF0" w:rsidP="00680FF0">
      <w:pPr>
        <w:spacing w:after="120"/>
        <w:ind w:firstLine="284"/>
        <w:jc w:val="both"/>
        <w:rPr>
          <w:color w:val="2F3529"/>
          <w:sz w:val="24"/>
          <w:szCs w:val="24"/>
        </w:rPr>
      </w:pPr>
      <w:r w:rsidRPr="00680FF0">
        <w:rPr>
          <w:color w:val="2F3529"/>
          <w:sz w:val="24"/>
          <w:szCs w:val="24"/>
        </w:rPr>
        <w:t xml:space="preserve">a </w:t>
      </w:r>
      <w:r w:rsidRPr="00680FF0">
        <w:rPr>
          <w:sz w:val="24"/>
        </w:rPr>
        <w:t>to</w:t>
      </w:r>
      <w:r w:rsidRPr="00680FF0">
        <w:rPr>
          <w:color w:val="2F3529"/>
          <w:sz w:val="24"/>
          <w:szCs w:val="24"/>
        </w:rPr>
        <w:t xml:space="preserve"> se všemi součástmi a příslušenstvím (dále též jen „</w:t>
      </w:r>
      <w:r w:rsidRPr="00680FF0">
        <w:rPr>
          <w:i/>
          <w:color w:val="2F3529"/>
          <w:sz w:val="24"/>
          <w:szCs w:val="24"/>
        </w:rPr>
        <w:t>předmět koupě</w:t>
      </w:r>
      <w:r w:rsidRPr="00680FF0">
        <w:rPr>
          <w:color w:val="2F3529"/>
          <w:sz w:val="24"/>
          <w:szCs w:val="24"/>
        </w:rPr>
        <w:t>“).</w:t>
      </w:r>
    </w:p>
    <w:p w14:paraId="4857AA1A" w14:textId="77777777" w:rsidR="008F67BA" w:rsidRPr="00144906" w:rsidRDefault="008F67BA" w:rsidP="008F67BA">
      <w:pPr>
        <w:pStyle w:val="Normln1"/>
        <w:tabs>
          <w:tab w:val="left" w:pos="284"/>
        </w:tabs>
        <w:jc w:val="both"/>
        <w:rPr>
          <w:color w:val="2F3529"/>
          <w:szCs w:val="24"/>
        </w:rPr>
      </w:pPr>
    </w:p>
    <w:p w14:paraId="6CA08662" w14:textId="77777777" w:rsidR="00680FF0" w:rsidRDefault="00680FF0" w:rsidP="00680FF0">
      <w:pPr>
        <w:pStyle w:val="Odstavecseseznamem"/>
        <w:numPr>
          <w:ilvl w:val="0"/>
          <w:numId w:val="9"/>
        </w:numPr>
        <w:spacing w:after="120"/>
        <w:ind w:left="284"/>
        <w:jc w:val="both"/>
      </w:pPr>
      <w:r w:rsidRPr="0061197D">
        <w:rPr>
          <w:sz w:val="24"/>
          <w:szCs w:val="24"/>
        </w:rPr>
        <w:t>Kupující tímto předmět koupě od prodávajícího kupuje do vlastnictví zřizovatele, za po</w:t>
      </w:r>
      <w:r>
        <w:rPr>
          <w:sz w:val="24"/>
          <w:szCs w:val="24"/>
        </w:rPr>
        <w:t>dmínek uvedených v této smlouvě.</w:t>
      </w:r>
    </w:p>
    <w:p w14:paraId="45BB77C3" w14:textId="77777777" w:rsidR="008F67BA" w:rsidRDefault="008F67BA" w:rsidP="008F67BA">
      <w:pPr>
        <w:jc w:val="both"/>
        <w:rPr>
          <w:sz w:val="24"/>
        </w:rPr>
      </w:pPr>
    </w:p>
    <w:p w14:paraId="43EE5CF7" w14:textId="77777777" w:rsidR="008F67BA" w:rsidRDefault="008F67BA" w:rsidP="008F67BA">
      <w:pPr>
        <w:jc w:val="both"/>
        <w:rPr>
          <w:sz w:val="24"/>
        </w:rPr>
      </w:pPr>
    </w:p>
    <w:p w14:paraId="2A714380" w14:textId="778A7FFB" w:rsidR="008F67BA" w:rsidRPr="00294760" w:rsidRDefault="008F67BA" w:rsidP="008F67BA">
      <w:pPr>
        <w:pStyle w:val="Normln1"/>
        <w:tabs>
          <w:tab w:val="left" w:pos="284"/>
        </w:tabs>
        <w:jc w:val="center"/>
        <w:rPr>
          <w:b/>
          <w:color w:val="2F3529"/>
          <w:szCs w:val="24"/>
        </w:rPr>
      </w:pPr>
      <w:r w:rsidRPr="00294760">
        <w:rPr>
          <w:b/>
          <w:color w:val="2F3529"/>
          <w:szCs w:val="24"/>
        </w:rPr>
        <w:t>III. Kupní cena</w:t>
      </w:r>
    </w:p>
    <w:p w14:paraId="5637622F" w14:textId="77777777" w:rsidR="008F67BA" w:rsidRDefault="008F67BA" w:rsidP="008F67BA">
      <w:pPr>
        <w:jc w:val="both"/>
        <w:rPr>
          <w:sz w:val="24"/>
          <w:szCs w:val="24"/>
        </w:rPr>
      </w:pPr>
    </w:p>
    <w:p w14:paraId="5FB477D9" w14:textId="075CC829" w:rsidR="00680FF0" w:rsidRDefault="008F67BA" w:rsidP="00680FF0">
      <w:pPr>
        <w:pStyle w:val="Odstavecseseznamem"/>
        <w:numPr>
          <w:ilvl w:val="0"/>
          <w:numId w:val="11"/>
        </w:numPr>
        <w:spacing w:after="120"/>
        <w:ind w:left="426" w:hanging="426"/>
        <w:contextualSpacing w:val="0"/>
        <w:jc w:val="both"/>
      </w:pPr>
      <w:r w:rsidRPr="001E61BD">
        <w:rPr>
          <w:sz w:val="24"/>
          <w:szCs w:val="24"/>
        </w:rPr>
        <w:t>Prodávající touto smlouvou prodáv</w:t>
      </w:r>
      <w:r>
        <w:rPr>
          <w:sz w:val="24"/>
          <w:szCs w:val="24"/>
        </w:rPr>
        <w:t>á</w:t>
      </w:r>
      <w:r w:rsidRPr="001E61BD">
        <w:rPr>
          <w:sz w:val="24"/>
          <w:szCs w:val="24"/>
        </w:rPr>
        <w:t xml:space="preserve"> kupujícímu </w:t>
      </w:r>
      <w:r>
        <w:rPr>
          <w:sz w:val="24"/>
          <w:szCs w:val="24"/>
        </w:rPr>
        <w:t>předmět koupě za sjednanou</w:t>
      </w:r>
      <w:r w:rsidRPr="00CB21FB">
        <w:rPr>
          <w:sz w:val="24"/>
          <w:szCs w:val="24"/>
        </w:rPr>
        <w:t xml:space="preserve"> kupní </w:t>
      </w:r>
      <w:commentRangeStart w:id="1"/>
      <w:r w:rsidR="004F54A0">
        <w:rPr>
          <w:sz w:val="24"/>
          <w:szCs w:val="24"/>
        </w:rPr>
        <w:t>schválenou</w:t>
      </w:r>
      <w:commentRangeEnd w:id="1"/>
      <w:r w:rsidR="00B248C9">
        <w:rPr>
          <w:rStyle w:val="Odkaznakoment"/>
        </w:rPr>
        <w:commentReference w:id="1"/>
      </w:r>
      <w:r w:rsidR="004F54A0">
        <w:rPr>
          <w:sz w:val="24"/>
          <w:szCs w:val="24"/>
        </w:rPr>
        <w:t xml:space="preserve"> Radou Královéhradeckého kraje (usnesení RK/33/1142/2016) </w:t>
      </w:r>
      <w:r w:rsidR="00680FF0">
        <w:rPr>
          <w:sz w:val="24"/>
          <w:szCs w:val="24"/>
        </w:rPr>
        <w:t xml:space="preserve">cenu </w:t>
      </w:r>
      <w:r w:rsidR="004F54A0">
        <w:rPr>
          <w:sz w:val="24"/>
          <w:szCs w:val="24"/>
        </w:rPr>
        <w:t>300</w:t>
      </w:r>
      <w:r w:rsidR="004F54A0" w:rsidRPr="006A33C8">
        <w:rPr>
          <w:sz w:val="24"/>
          <w:szCs w:val="24"/>
        </w:rPr>
        <w:t xml:space="preserve"> Kč/m</w:t>
      </w:r>
      <w:r w:rsidR="004F54A0">
        <w:rPr>
          <w:sz w:val="24"/>
          <w:szCs w:val="24"/>
        </w:rPr>
        <w:t xml:space="preserve">², </w:t>
      </w:r>
      <w:r w:rsidR="004F54A0" w:rsidRPr="006A33C8">
        <w:rPr>
          <w:sz w:val="24"/>
          <w:szCs w:val="24"/>
        </w:rPr>
        <w:t>tzn.</w:t>
      </w:r>
      <w:r w:rsidR="00680FF0">
        <w:rPr>
          <w:sz w:val="24"/>
          <w:szCs w:val="24"/>
        </w:rPr>
        <w:t xml:space="preserve">, že </w:t>
      </w:r>
      <w:r w:rsidR="00680FF0" w:rsidRPr="00924883">
        <w:rPr>
          <w:sz w:val="24"/>
          <w:szCs w:val="24"/>
        </w:rPr>
        <w:t xml:space="preserve">cena </w:t>
      </w:r>
      <w:r w:rsidR="00680FF0">
        <w:rPr>
          <w:sz w:val="24"/>
          <w:szCs w:val="24"/>
        </w:rPr>
        <w:t>předmětu koupě</w:t>
      </w:r>
      <w:r w:rsidR="00680FF0" w:rsidRPr="00924883">
        <w:rPr>
          <w:sz w:val="24"/>
          <w:szCs w:val="24"/>
        </w:rPr>
        <w:t xml:space="preserve"> činí celkem</w:t>
      </w:r>
      <w:r w:rsidR="00680FF0">
        <w:rPr>
          <w:sz w:val="24"/>
          <w:szCs w:val="24"/>
        </w:rPr>
        <w:t>:</w:t>
      </w:r>
    </w:p>
    <w:p w14:paraId="1C0E5B08" w14:textId="1358C5C1" w:rsidR="00D761C5" w:rsidRDefault="00D761C5" w:rsidP="00680FF0">
      <w:pPr>
        <w:jc w:val="both"/>
        <w:rPr>
          <w:b/>
          <w:color w:val="2F3529"/>
          <w:sz w:val="24"/>
          <w:szCs w:val="24"/>
        </w:rPr>
      </w:pPr>
    </w:p>
    <w:p w14:paraId="6DC6F801" w14:textId="77777777" w:rsidR="004F54A0" w:rsidRDefault="004F54A0" w:rsidP="004F54A0">
      <w:pPr>
        <w:jc w:val="center"/>
        <w:rPr>
          <w:b/>
          <w:sz w:val="24"/>
          <w:szCs w:val="24"/>
        </w:rPr>
      </w:pPr>
      <w:r>
        <w:rPr>
          <w:b/>
          <w:color w:val="2F3529"/>
          <w:sz w:val="24"/>
          <w:szCs w:val="24"/>
        </w:rPr>
        <w:t>189 00</w:t>
      </w:r>
      <w:r w:rsidR="00D761C5">
        <w:rPr>
          <w:b/>
          <w:color w:val="2F3529"/>
          <w:sz w:val="24"/>
          <w:szCs w:val="24"/>
        </w:rPr>
        <w:t>0</w:t>
      </w:r>
      <w:r w:rsidRPr="008C1E54">
        <w:t xml:space="preserve"> </w:t>
      </w:r>
      <w:r w:rsidRPr="008C1E54">
        <w:rPr>
          <w:b/>
          <w:sz w:val="24"/>
          <w:szCs w:val="24"/>
        </w:rPr>
        <w:t>Kč</w:t>
      </w:r>
      <w:r>
        <w:rPr>
          <w:b/>
          <w:sz w:val="24"/>
          <w:szCs w:val="24"/>
        </w:rPr>
        <w:t>,</w:t>
      </w:r>
    </w:p>
    <w:p w14:paraId="05251DC0" w14:textId="77777777" w:rsidR="004F54A0" w:rsidRPr="008C1E54" w:rsidRDefault="004F54A0" w:rsidP="004F54A0">
      <w:pPr>
        <w:jc w:val="center"/>
        <w:rPr>
          <w:b/>
          <w:sz w:val="24"/>
          <w:szCs w:val="24"/>
        </w:rPr>
      </w:pPr>
    </w:p>
    <w:p w14:paraId="7BF30B10" w14:textId="77777777" w:rsidR="008F67BA" w:rsidRDefault="004F54A0" w:rsidP="00680FF0">
      <w:pPr>
        <w:ind w:firstLine="426"/>
        <w:jc w:val="both"/>
        <w:rPr>
          <w:sz w:val="24"/>
          <w:szCs w:val="24"/>
        </w:rPr>
      </w:pPr>
      <w:r w:rsidRPr="007F1AE7">
        <w:rPr>
          <w:sz w:val="24"/>
          <w:szCs w:val="24"/>
        </w:rPr>
        <w:t xml:space="preserve">tj. </w:t>
      </w:r>
      <w:r>
        <w:rPr>
          <w:i/>
          <w:sz w:val="24"/>
          <w:szCs w:val="24"/>
        </w:rPr>
        <w:t>sto</w:t>
      </w:r>
      <w:r w:rsidR="00D761C5">
        <w:rPr>
          <w:i/>
          <w:sz w:val="24"/>
          <w:szCs w:val="24"/>
        </w:rPr>
        <w:t xml:space="preserve"> </w:t>
      </w:r>
      <w:r>
        <w:rPr>
          <w:i/>
          <w:sz w:val="24"/>
          <w:szCs w:val="24"/>
        </w:rPr>
        <w:t>osmdesát</w:t>
      </w:r>
      <w:r w:rsidR="00D761C5">
        <w:rPr>
          <w:i/>
          <w:sz w:val="24"/>
          <w:szCs w:val="24"/>
        </w:rPr>
        <w:t xml:space="preserve"> </w:t>
      </w:r>
      <w:r>
        <w:rPr>
          <w:i/>
          <w:sz w:val="24"/>
          <w:szCs w:val="24"/>
        </w:rPr>
        <w:t>devět</w:t>
      </w:r>
      <w:r w:rsidR="00D761C5">
        <w:rPr>
          <w:i/>
          <w:sz w:val="24"/>
          <w:szCs w:val="24"/>
        </w:rPr>
        <w:t xml:space="preserve"> </w:t>
      </w:r>
      <w:r>
        <w:rPr>
          <w:i/>
          <w:sz w:val="24"/>
          <w:szCs w:val="24"/>
        </w:rPr>
        <w:t>tisíc</w:t>
      </w:r>
      <w:r>
        <w:rPr>
          <w:sz w:val="24"/>
          <w:szCs w:val="24"/>
        </w:rPr>
        <w:t xml:space="preserve"> </w:t>
      </w:r>
      <w:r w:rsidRPr="004F489A">
        <w:rPr>
          <w:i/>
          <w:sz w:val="24"/>
          <w:szCs w:val="24"/>
        </w:rPr>
        <w:t>korun českých</w:t>
      </w:r>
      <w:r>
        <w:rPr>
          <w:sz w:val="24"/>
          <w:szCs w:val="24"/>
        </w:rPr>
        <w:t>.</w:t>
      </w:r>
    </w:p>
    <w:p w14:paraId="35FC6D7C" w14:textId="77777777" w:rsidR="004F54A0" w:rsidRDefault="004F54A0" w:rsidP="004F54A0">
      <w:pPr>
        <w:jc w:val="both"/>
        <w:rPr>
          <w:sz w:val="24"/>
          <w:szCs w:val="24"/>
        </w:rPr>
      </w:pPr>
    </w:p>
    <w:p w14:paraId="2EA48EA9" w14:textId="208DC12E" w:rsidR="008F67BA" w:rsidRPr="00680FF0" w:rsidRDefault="008F67BA" w:rsidP="00680FF0">
      <w:pPr>
        <w:pStyle w:val="Odstavecseseznamem"/>
        <w:numPr>
          <w:ilvl w:val="0"/>
          <w:numId w:val="11"/>
        </w:numPr>
        <w:spacing w:after="120"/>
        <w:ind w:left="426" w:hanging="426"/>
        <w:contextualSpacing w:val="0"/>
        <w:jc w:val="both"/>
        <w:rPr>
          <w:sz w:val="24"/>
          <w:szCs w:val="24"/>
        </w:rPr>
      </w:pPr>
      <w:r>
        <w:rPr>
          <w:sz w:val="24"/>
          <w:szCs w:val="24"/>
        </w:rPr>
        <w:t xml:space="preserve">Za výše uvedenou kupní cenu kupující předmět koupě </w:t>
      </w:r>
      <w:r w:rsidR="00CF74A9">
        <w:rPr>
          <w:sz w:val="24"/>
          <w:szCs w:val="24"/>
        </w:rPr>
        <w:t>kupuje do vlastnictví zř</w:t>
      </w:r>
      <w:r w:rsidR="005607A9">
        <w:rPr>
          <w:sz w:val="24"/>
          <w:szCs w:val="24"/>
        </w:rPr>
        <w:t>i</w:t>
      </w:r>
      <w:r w:rsidR="00CF74A9">
        <w:rPr>
          <w:sz w:val="24"/>
          <w:szCs w:val="24"/>
        </w:rPr>
        <w:t>zovatele</w:t>
      </w:r>
      <w:r>
        <w:rPr>
          <w:sz w:val="24"/>
          <w:szCs w:val="24"/>
        </w:rPr>
        <w:t>.</w:t>
      </w:r>
    </w:p>
    <w:p w14:paraId="2F8673A9" w14:textId="66CF9AC3" w:rsidR="008F67BA" w:rsidRPr="00680FF0" w:rsidRDefault="008F67BA" w:rsidP="00680FF0">
      <w:pPr>
        <w:pStyle w:val="Odstavecseseznamem"/>
        <w:numPr>
          <w:ilvl w:val="0"/>
          <w:numId w:val="11"/>
        </w:numPr>
        <w:spacing w:after="120"/>
        <w:ind w:left="426" w:hanging="426"/>
        <w:contextualSpacing w:val="0"/>
        <w:jc w:val="both"/>
        <w:rPr>
          <w:sz w:val="24"/>
          <w:szCs w:val="24"/>
        </w:rPr>
      </w:pPr>
      <w:r w:rsidRPr="00680FF0">
        <w:rPr>
          <w:sz w:val="24"/>
          <w:szCs w:val="24"/>
        </w:rPr>
        <w:t xml:space="preserve">Kupní cenu ve výši stanovené v odst. 1 tohoto článku uhradí kupující jednorázově na bankovní účet prodávajícího, tak jak je uvedeno v záhlaví této smlouvy, nejpozději do 30 dnů po provedení vkladu vlastnického práva do katastru nemovitostí. </w:t>
      </w:r>
    </w:p>
    <w:p w14:paraId="32671B19" w14:textId="77777777" w:rsidR="008F67BA" w:rsidRDefault="008F67BA" w:rsidP="008F67BA">
      <w:pPr>
        <w:jc w:val="center"/>
        <w:rPr>
          <w:sz w:val="24"/>
        </w:rPr>
      </w:pPr>
    </w:p>
    <w:p w14:paraId="7C64393D" w14:textId="77777777" w:rsidR="00680FF0" w:rsidRDefault="00680FF0" w:rsidP="00680FF0">
      <w:pPr>
        <w:spacing w:after="120"/>
        <w:jc w:val="center"/>
      </w:pPr>
      <w:r>
        <w:rPr>
          <w:b/>
          <w:sz w:val="24"/>
          <w:szCs w:val="24"/>
        </w:rPr>
        <w:t xml:space="preserve">IV. Stav </w:t>
      </w:r>
      <w:r w:rsidRPr="00F35671">
        <w:rPr>
          <w:b/>
          <w:color w:val="2F3529"/>
          <w:sz w:val="24"/>
          <w:szCs w:val="24"/>
        </w:rPr>
        <w:t>předmětu</w:t>
      </w:r>
      <w:r>
        <w:rPr>
          <w:b/>
          <w:sz w:val="24"/>
          <w:szCs w:val="24"/>
        </w:rPr>
        <w:t xml:space="preserve"> koupě</w:t>
      </w:r>
    </w:p>
    <w:p w14:paraId="2BF4E0B5" w14:textId="77777777" w:rsidR="00680FF0" w:rsidRDefault="00680FF0" w:rsidP="00680FF0">
      <w:pPr>
        <w:pStyle w:val="Odstavecseseznamem"/>
        <w:numPr>
          <w:ilvl w:val="0"/>
          <w:numId w:val="13"/>
        </w:numPr>
        <w:spacing w:after="120"/>
        <w:ind w:left="426"/>
        <w:contextualSpacing w:val="0"/>
        <w:jc w:val="both"/>
        <w:rPr>
          <w:sz w:val="24"/>
          <w:szCs w:val="24"/>
        </w:rPr>
      </w:pPr>
      <w:r>
        <w:rPr>
          <w:sz w:val="24"/>
          <w:szCs w:val="24"/>
        </w:rPr>
        <w:t>Prodávající prohlašuje, že na předmětu koupě neváznou ke dni podpisu této smlouvy smluvními stranami žádná práva třetích osob (např. zástavní právo, věcné břemeno, předkupní právo), vady právního či faktického charakteru, ani jiná omezení než zde uvedená:</w:t>
      </w:r>
    </w:p>
    <w:p w14:paraId="697E57D8" w14:textId="77777777" w:rsidR="004F54A0" w:rsidRDefault="004F54A0" w:rsidP="00D761C5">
      <w:pPr>
        <w:pStyle w:val="Odstavecseseznamem"/>
        <w:numPr>
          <w:ilvl w:val="0"/>
          <w:numId w:val="2"/>
        </w:numPr>
        <w:jc w:val="both"/>
        <w:rPr>
          <w:sz w:val="24"/>
        </w:rPr>
      </w:pPr>
      <w:r w:rsidRPr="00D761C5">
        <w:rPr>
          <w:sz w:val="24"/>
        </w:rPr>
        <w:t>věcná břemena u pozemk</w:t>
      </w:r>
      <w:r w:rsidR="0048305D">
        <w:rPr>
          <w:sz w:val="24"/>
        </w:rPr>
        <w:t>ů</w:t>
      </w:r>
      <w:r w:rsidRPr="00D761C5">
        <w:rPr>
          <w:sz w:val="24"/>
        </w:rPr>
        <w:t xml:space="preserve"> a v rozsahu dle přílohy č. 3, která je</w:t>
      </w:r>
      <w:r w:rsidR="00D761C5">
        <w:rPr>
          <w:sz w:val="24"/>
        </w:rPr>
        <w:t xml:space="preserve"> nedílnou součástí této smlouvy;</w:t>
      </w:r>
    </w:p>
    <w:p w14:paraId="2EFCDED9" w14:textId="77777777" w:rsidR="00D761C5" w:rsidRDefault="0048305D" w:rsidP="00D761C5">
      <w:pPr>
        <w:pStyle w:val="Odstavecseseznamem"/>
        <w:numPr>
          <w:ilvl w:val="0"/>
          <w:numId w:val="2"/>
        </w:numPr>
        <w:jc w:val="both"/>
        <w:rPr>
          <w:sz w:val="24"/>
        </w:rPr>
      </w:pPr>
      <w:r>
        <w:rPr>
          <w:sz w:val="24"/>
        </w:rPr>
        <w:t>pozemek p. č. 317/1 je zatížen předkupním právem ve smyslu ustanovení § 101 zákona č. 183/2006 Sb., o územním plánování a stavebním řádu (dále jen „stavební zákon) ve prospěch zřizovatele, tj. Královéhradeckého kraje</w:t>
      </w:r>
    </w:p>
    <w:p w14:paraId="35FDFB75" w14:textId="79E500D8" w:rsidR="0048305D" w:rsidRPr="00D761C5" w:rsidRDefault="0048305D" w:rsidP="00D761C5">
      <w:pPr>
        <w:pStyle w:val="Odstavecseseznamem"/>
        <w:numPr>
          <w:ilvl w:val="0"/>
          <w:numId w:val="2"/>
        </w:numPr>
        <w:jc w:val="both"/>
        <w:rPr>
          <w:sz w:val="24"/>
        </w:rPr>
      </w:pPr>
      <w:r>
        <w:rPr>
          <w:sz w:val="24"/>
        </w:rPr>
        <w:t xml:space="preserve">pozemek p. č. 317/1 je zatížen předkupním právem na základě smlouvy kupní, o zřízení věcného břemene-bezúplatná ze dne 27. 10. 2008 ve prospěch pana </w:t>
      </w:r>
      <w:r w:rsidR="002A0A94">
        <w:rPr>
          <w:sz w:val="24"/>
        </w:rPr>
        <w:t>XXXXX XXXXX</w:t>
      </w:r>
      <w:r>
        <w:rPr>
          <w:sz w:val="24"/>
        </w:rPr>
        <w:t xml:space="preserve">, bytem </w:t>
      </w:r>
      <w:r w:rsidR="002A0A94">
        <w:rPr>
          <w:sz w:val="24"/>
        </w:rPr>
        <w:t>XXXXXXXXXXXXXXXXXX</w:t>
      </w:r>
      <w:r>
        <w:rPr>
          <w:sz w:val="24"/>
        </w:rPr>
        <w:t xml:space="preserve">. </w:t>
      </w:r>
    </w:p>
    <w:p w14:paraId="462FDCA8" w14:textId="77777777" w:rsidR="00680FF0" w:rsidRPr="00811D8B" w:rsidRDefault="00680FF0" w:rsidP="00680FF0">
      <w:pPr>
        <w:pStyle w:val="Odstavecseseznamem"/>
        <w:numPr>
          <w:ilvl w:val="0"/>
          <w:numId w:val="13"/>
        </w:numPr>
        <w:spacing w:after="120"/>
        <w:ind w:left="426"/>
        <w:contextualSpacing w:val="0"/>
        <w:jc w:val="both"/>
        <w:rPr>
          <w:sz w:val="24"/>
          <w:szCs w:val="24"/>
        </w:rPr>
      </w:pPr>
      <w:r>
        <w:rPr>
          <w:sz w:val="24"/>
          <w:szCs w:val="24"/>
        </w:rPr>
        <w:t>Prodávající se zavazuje, že od okamžiku uzavření této smlouvy do právní moci rozhodnutí katastrálního úřadu o povolení vkladu vlastnického práva k předmětu koupě do katastru nemovitostí nebude předmět koupě zatěžovat žádnými právy třetích osob nebo vadami právního či faktického charakteru.</w:t>
      </w:r>
    </w:p>
    <w:p w14:paraId="3530F6EB" w14:textId="77777777" w:rsidR="00680FF0" w:rsidRPr="00811D8B" w:rsidRDefault="00680FF0" w:rsidP="00680FF0">
      <w:pPr>
        <w:pStyle w:val="Odstavecseseznamem"/>
        <w:numPr>
          <w:ilvl w:val="0"/>
          <w:numId w:val="13"/>
        </w:numPr>
        <w:spacing w:after="120"/>
        <w:ind w:left="426"/>
        <w:contextualSpacing w:val="0"/>
        <w:jc w:val="both"/>
        <w:rPr>
          <w:sz w:val="24"/>
          <w:szCs w:val="24"/>
        </w:rPr>
      </w:pPr>
      <w:r>
        <w:rPr>
          <w:sz w:val="24"/>
          <w:szCs w:val="24"/>
        </w:rPr>
        <w:t>Kupující prohlašuje, že byl ze strany prodávajícího řádně seznámen se stavem předmětu koupě a tento je mu dobře znám, což stvrzuje níže svým podpisem této smlouvy.</w:t>
      </w:r>
    </w:p>
    <w:p w14:paraId="2BE32A2C" w14:textId="77777777" w:rsidR="008F67BA" w:rsidRDefault="008F67BA" w:rsidP="008F67BA">
      <w:pPr>
        <w:jc w:val="both"/>
        <w:rPr>
          <w:color w:val="000000"/>
          <w:sz w:val="24"/>
        </w:rPr>
      </w:pPr>
    </w:p>
    <w:p w14:paraId="462B7408" w14:textId="77777777" w:rsidR="00680FF0" w:rsidRDefault="00680FF0" w:rsidP="00680FF0">
      <w:pPr>
        <w:spacing w:after="120"/>
        <w:jc w:val="center"/>
      </w:pPr>
      <w:r>
        <w:rPr>
          <w:b/>
          <w:sz w:val="24"/>
          <w:szCs w:val="24"/>
        </w:rPr>
        <w:t xml:space="preserve">V. Vklad </w:t>
      </w:r>
      <w:r w:rsidRPr="00F35671">
        <w:rPr>
          <w:b/>
          <w:color w:val="2F3529"/>
          <w:sz w:val="24"/>
          <w:szCs w:val="24"/>
        </w:rPr>
        <w:t>do</w:t>
      </w:r>
      <w:r>
        <w:rPr>
          <w:b/>
          <w:sz w:val="24"/>
          <w:szCs w:val="24"/>
        </w:rPr>
        <w:t xml:space="preserve"> katastru nemovitostí</w:t>
      </w:r>
    </w:p>
    <w:p w14:paraId="0C0F2C7A" w14:textId="77777777" w:rsidR="00680FF0" w:rsidRPr="00D71855" w:rsidRDefault="00680FF0" w:rsidP="00680FF0">
      <w:pPr>
        <w:pStyle w:val="Odstavecseseznamem"/>
        <w:numPr>
          <w:ilvl w:val="0"/>
          <w:numId w:val="14"/>
        </w:numPr>
        <w:spacing w:after="120"/>
        <w:ind w:left="426" w:hanging="426"/>
        <w:contextualSpacing w:val="0"/>
        <w:jc w:val="both"/>
        <w:rPr>
          <w:sz w:val="24"/>
          <w:szCs w:val="24"/>
        </w:rPr>
      </w:pPr>
      <w:r>
        <w:rPr>
          <w:sz w:val="24"/>
          <w:szCs w:val="24"/>
        </w:rPr>
        <w:t>Vlastnické právo k předmětu koupě nabude zřizovatel pravomocným rozhodnutím katastrálního úřadu o povolení vkladu vlastnického práva do katastru nemovitostí s účinností ke dni podání návrhu na zahájení řízení o povolení vkladu vlastnického práva do katastru nemovitostí u příslušného katastrálního úřadu.</w:t>
      </w:r>
    </w:p>
    <w:p w14:paraId="3D2A086E" w14:textId="77777777" w:rsidR="00680FF0" w:rsidRPr="00D71855" w:rsidRDefault="00680FF0" w:rsidP="00680FF0">
      <w:pPr>
        <w:pStyle w:val="Odstavecseseznamem"/>
        <w:numPr>
          <w:ilvl w:val="0"/>
          <w:numId w:val="14"/>
        </w:numPr>
        <w:spacing w:after="120"/>
        <w:ind w:left="426" w:hanging="426"/>
        <w:contextualSpacing w:val="0"/>
        <w:jc w:val="both"/>
        <w:rPr>
          <w:sz w:val="24"/>
          <w:szCs w:val="24"/>
        </w:rPr>
      </w:pPr>
      <w:r>
        <w:rPr>
          <w:sz w:val="24"/>
          <w:szCs w:val="24"/>
        </w:rPr>
        <w:t>Předmět koupě se považuje ode dne jeho nabytí zřizovatelem za majetek svěřený k hospodaření kupujícímu.</w:t>
      </w:r>
    </w:p>
    <w:p w14:paraId="10924213" w14:textId="77777777" w:rsidR="00680FF0" w:rsidRPr="00D71855" w:rsidRDefault="00680FF0" w:rsidP="00680FF0">
      <w:pPr>
        <w:pStyle w:val="Odstavecseseznamem"/>
        <w:numPr>
          <w:ilvl w:val="0"/>
          <w:numId w:val="14"/>
        </w:numPr>
        <w:spacing w:after="120"/>
        <w:ind w:left="426" w:hanging="426"/>
        <w:contextualSpacing w:val="0"/>
        <w:jc w:val="both"/>
        <w:rPr>
          <w:sz w:val="24"/>
          <w:szCs w:val="24"/>
        </w:rPr>
      </w:pPr>
      <w:r>
        <w:rPr>
          <w:sz w:val="24"/>
          <w:szCs w:val="24"/>
        </w:rPr>
        <w:t>Návrh na zahájení řízení o povolení vkladu vlastnického práva do katastru nemovitostí včetně úhrady správního poplatku za zahájení řízení o povolení vkladu do katastru nemovitostí zajistí kupující; prodávající se výslovně zavazuje, že nepodá návrh na zahájení řízení o povolení vkladu do katastru nemovitostí.</w:t>
      </w:r>
    </w:p>
    <w:p w14:paraId="55FD8BC6" w14:textId="77777777" w:rsidR="00680FF0" w:rsidRPr="00D71855" w:rsidRDefault="00680FF0" w:rsidP="00680FF0">
      <w:pPr>
        <w:pStyle w:val="Odstavecseseznamem"/>
        <w:numPr>
          <w:ilvl w:val="0"/>
          <w:numId w:val="14"/>
        </w:numPr>
        <w:spacing w:after="120"/>
        <w:ind w:left="426" w:hanging="426"/>
        <w:contextualSpacing w:val="0"/>
        <w:jc w:val="both"/>
        <w:rPr>
          <w:sz w:val="24"/>
          <w:szCs w:val="24"/>
        </w:rPr>
      </w:pPr>
      <w:r>
        <w:rPr>
          <w:sz w:val="24"/>
          <w:szCs w:val="24"/>
        </w:rPr>
        <w:t>V případě, že katastrální úřad z jakéhokoliv důvodu neprovede zápis věcných práv podle této smlouvy, zavazují se smluvní strany učinit bezodkladně veškeré nezbytné úkony vedoucí k odstranění překážek zápisu.</w:t>
      </w:r>
    </w:p>
    <w:p w14:paraId="280D6E24" w14:textId="77777777" w:rsidR="008F67BA" w:rsidRPr="00A077AB" w:rsidRDefault="008F67BA" w:rsidP="008F67BA">
      <w:pPr>
        <w:tabs>
          <w:tab w:val="left" w:pos="142"/>
        </w:tabs>
        <w:jc w:val="center"/>
        <w:rPr>
          <w:sz w:val="24"/>
        </w:rPr>
      </w:pPr>
    </w:p>
    <w:p w14:paraId="69B7D3F5" w14:textId="77777777" w:rsidR="00680FF0" w:rsidRDefault="00680FF0" w:rsidP="00680FF0">
      <w:pPr>
        <w:spacing w:after="120"/>
        <w:jc w:val="center"/>
      </w:pPr>
      <w:r>
        <w:rPr>
          <w:b/>
          <w:sz w:val="24"/>
          <w:szCs w:val="24"/>
        </w:rPr>
        <w:t>VI. Ostatní ujednání</w:t>
      </w:r>
    </w:p>
    <w:p w14:paraId="4C4B530B" w14:textId="77777777" w:rsidR="00680FF0" w:rsidRDefault="00680FF0" w:rsidP="00680FF0">
      <w:pPr>
        <w:pStyle w:val="Odstavecseseznamem"/>
        <w:numPr>
          <w:ilvl w:val="0"/>
          <w:numId w:val="15"/>
        </w:numPr>
        <w:spacing w:after="120"/>
        <w:ind w:left="426" w:hanging="426"/>
        <w:contextualSpacing w:val="0"/>
        <w:jc w:val="both"/>
        <w:rPr>
          <w:sz w:val="24"/>
          <w:szCs w:val="24"/>
        </w:rPr>
      </w:pPr>
      <w:r>
        <w:rPr>
          <w:sz w:val="24"/>
          <w:szCs w:val="24"/>
        </w:rPr>
        <w:t>V případě, že prodávající poruší jakoukoli svoji povinnost vyplývající mu z této smlouvy, je kupující oprávněn od smlouvy odstoupit.</w:t>
      </w:r>
    </w:p>
    <w:p w14:paraId="49567CE1" w14:textId="77777777" w:rsidR="00680FF0" w:rsidRDefault="00680FF0" w:rsidP="008A7E83">
      <w:pPr>
        <w:pStyle w:val="Odstavecseseznamem"/>
        <w:numPr>
          <w:ilvl w:val="0"/>
          <w:numId w:val="15"/>
        </w:numPr>
        <w:spacing w:after="120"/>
        <w:ind w:left="426" w:hanging="426"/>
        <w:contextualSpacing w:val="0"/>
        <w:jc w:val="both"/>
        <w:rPr>
          <w:sz w:val="24"/>
          <w:szCs w:val="24"/>
        </w:rPr>
      </w:pPr>
      <w:r w:rsidRPr="00680FF0">
        <w:rPr>
          <w:sz w:val="24"/>
          <w:szCs w:val="24"/>
        </w:rPr>
        <w:t>Odpověď strany této smlouvy, podle § 1740 odst. 3 občanského zákoníku, s dodatkem nebo odchylkou, není přijetím nabídky na uzavření této smlouvy, ani když podstatně nemění podmínky nabídky.</w:t>
      </w:r>
    </w:p>
    <w:p w14:paraId="613C0E0F" w14:textId="77777777" w:rsidR="00680FF0" w:rsidRPr="00680FF0" w:rsidRDefault="00680FF0" w:rsidP="00D50BF8">
      <w:pPr>
        <w:pStyle w:val="Odstavecseseznamem"/>
        <w:numPr>
          <w:ilvl w:val="0"/>
          <w:numId w:val="15"/>
        </w:numPr>
        <w:spacing w:after="120"/>
        <w:ind w:left="426" w:hanging="426"/>
        <w:contextualSpacing w:val="0"/>
        <w:jc w:val="both"/>
        <w:rPr>
          <w:sz w:val="24"/>
        </w:rPr>
      </w:pPr>
      <w:r w:rsidRPr="00680FF0">
        <w:rPr>
          <w:sz w:val="24"/>
          <w:szCs w:val="24"/>
        </w:rPr>
        <w:t>Poplatníkem daně z nabytí nemovitých věcí je nabyvatel</w:t>
      </w:r>
    </w:p>
    <w:p w14:paraId="2BB5E9E3" w14:textId="615E5E5F" w:rsidR="0048305D" w:rsidRPr="00680FF0" w:rsidRDefault="00152547" w:rsidP="00D50BF8">
      <w:pPr>
        <w:pStyle w:val="Odstavecseseznamem"/>
        <w:numPr>
          <w:ilvl w:val="0"/>
          <w:numId w:val="15"/>
        </w:numPr>
        <w:spacing w:after="120"/>
        <w:ind w:left="426" w:hanging="426"/>
        <w:contextualSpacing w:val="0"/>
        <w:jc w:val="both"/>
        <w:rPr>
          <w:sz w:val="24"/>
        </w:rPr>
      </w:pPr>
      <w:r w:rsidRPr="00680FF0">
        <w:rPr>
          <w:sz w:val="24"/>
        </w:rPr>
        <w:t>Stranám je známo, že vlastník pozemku – prodávající je povinen nabídnout pozemek ke koupi oprávněným osobám z předkupního práva ve smyslu občanského zákoníku</w:t>
      </w:r>
      <w:r w:rsidR="00EF77A6" w:rsidRPr="00680FF0">
        <w:rPr>
          <w:sz w:val="24"/>
        </w:rPr>
        <w:t xml:space="preserve"> a stavebního zákona</w:t>
      </w:r>
      <w:r w:rsidRPr="00680FF0">
        <w:rPr>
          <w:sz w:val="24"/>
        </w:rPr>
        <w:t xml:space="preserve">. Strany tímto berou na vědomí, že </w:t>
      </w:r>
      <w:r w:rsidR="0048305D" w:rsidRPr="00680FF0">
        <w:rPr>
          <w:sz w:val="24"/>
        </w:rPr>
        <w:t>zřizovatel uzavřením této smlouvy prostřednictvím kupujícího, využívá předkupní právo, které je zapsáno</w:t>
      </w:r>
      <w:r w:rsidRPr="00680FF0">
        <w:rPr>
          <w:sz w:val="24"/>
        </w:rPr>
        <w:t xml:space="preserve"> na příslušném listu vlastnictví</w:t>
      </w:r>
      <w:r w:rsidR="0048305D" w:rsidRPr="00680FF0">
        <w:rPr>
          <w:sz w:val="24"/>
        </w:rPr>
        <w:t xml:space="preserve"> v jeho prospěch</w:t>
      </w:r>
      <w:r w:rsidRPr="00680FF0">
        <w:rPr>
          <w:sz w:val="24"/>
        </w:rPr>
        <w:t>, a to</w:t>
      </w:r>
      <w:r w:rsidR="0048305D" w:rsidRPr="00680FF0">
        <w:rPr>
          <w:sz w:val="24"/>
        </w:rPr>
        <w:t xml:space="preserve"> na základě ustanovení § 101 stavebního zákona. </w:t>
      </w:r>
      <w:r w:rsidRPr="00680FF0">
        <w:rPr>
          <w:sz w:val="24"/>
        </w:rPr>
        <w:t xml:space="preserve">Vzhledem k tomu, že předkupní právo je zapsáno rovněž ve prospěch oprávněného </w:t>
      </w:r>
      <w:r w:rsidR="002A0A94">
        <w:rPr>
          <w:sz w:val="24"/>
        </w:rPr>
        <w:t>XXXXX XXXX</w:t>
      </w:r>
      <w:r w:rsidRPr="00680FF0">
        <w:rPr>
          <w:sz w:val="24"/>
        </w:rPr>
        <w:t xml:space="preserve">, a to na základě smlouvy ze dne 27. 10. 2008, nabídnul prodávající ke koupi pozemek zatížený předkupním právem i tomuto oprávněnému, jehož vyjádření o nevyužití předkupního práva je </w:t>
      </w:r>
      <w:r w:rsidR="0048305D" w:rsidRPr="00680FF0">
        <w:rPr>
          <w:sz w:val="24"/>
        </w:rPr>
        <w:t xml:space="preserve">přílohou č. 4 a tvoří nedílnou součást této smlouvy.  </w:t>
      </w:r>
    </w:p>
    <w:p w14:paraId="7CDA8207" w14:textId="77777777" w:rsidR="0048305D" w:rsidRDefault="0048305D" w:rsidP="008F67BA">
      <w:pPr>
        <w:jc w:val="both"/>
        <w:rPr>
          <w:sz w:val="24"/>
          <w:szCs w:val="24"/>
        </w:rPr>
      </w:pPr>
    </w:p>
    <w:p w14:paraId="50B9B89D" w14:textId="77777777" w:rsidR="00680FF0" w:rsidRDefault="00680FF0" w:rsidP="00680FF0">
      <w:pPr>
        <w:spacing w:after="120"/>
        <w:jc w:val="center"/>
      </w:pPr>
      <w:r>
        <w:rPr>
          <w:b/>
          <w:sz w:val="24"/>
          <w:szCs w:val="24"/>
        </w:rPr>
        <w:t>VII. Závěrečná ustanovení</w:t>
      </w:r>
    </w:p>
    <w:p w14:paraId="7FEC44EF" w14:textId="77777777" w:rsidR="00680FF0" w:rsidRDefault="00680FF0" w:rsidP="00680FF0">
      <w:pPr>
        <w:pStyle w:val="Odstavecseseznamem"/>
        <w:numPr>
          <w:ilvl w:val="0"/>
          <w:numId w:val="16"/>
        </w:numPr>
        <w:spacing w:after="120"/>
        <w:ind w:left="426" w:hanging="426"/>
        <w:contextualSpacing w:val="0"/>
        <w:jc w:val="both"/>
        <w:rPr>
          <w:sz w:val="24"/>
          <w:szCs w:val="24"/>
        </w:rPr>
      </w:pPr>
      <w:r w:rsidRPr="00495E2B">
        <w:rPr>
          <w:sz w:val="24"/>
          <w:szCs w:val="24"/>
        </w:rPr>
        <w:t>V případě, že tato smlouva podléhá podmínkám a omezením dle zákona č. 340/2015 Sb., o zvláštních podmínkách účinnosti některých smluv, uveřejňování těchto smluv a o registru smluv</w:t>
      </w:r>
      <w:r>
        <w:rPr>
          <w:sz w:val="24"/>
          <w:szCs w:val="24"/>
        </w:rPr>
        <w:t xml:space="preserve"> (dále jen „zákon o registru smluv“)</w:t>
      </w:r>
      <w:r w:rsidRPr="00495E2B">
        <w:rPr>
          <w:sz w:val="24"/>
          <w:szCs w:val="24"/>
        </w:rPr>
        <w:t xml:space="preserve">, souhlasí </w:t>
      </w:r>
      <w:r>
        <w:rPr>
          <w:sz w:val="24"/>
          <w:szCs w:val="24"/>
        </w:rPr>
        <w:t>prodávající</w:t>
      </w:r>
      <w:r w:rsidRPr="00495E2B">
        <w:rPr>
          <w:sz w:val="24"/>
          <w:szCs w:val="24"/>
        </w:rPr>
        <w:t xml:space="preserve"> s tím, aby </w:t>
      </w:r>
      <w:r>
        <w:rPr>
          <w:sz w:val="24"/>
          <w:szCs w:val="24"/>
        </w:rPr>
        <w:t>kupující</w:t>
      </w:r>
      <w:r w:rsidRPr="00495E2B">
        <w:rPr>
          <w:sz w:val="24"/>
          <w:szCs w:val="24"/>
        </w:rPr>
        <w:t xml:space="preserve"> ve smyslu příslušných ustanovení zákona č. 101/2000 Sb., o ochraně osobních údajů, ve znění pozdějších předpisů, shromáždil a zpracoval o </w:t>
      </w:r>
      <w:r>
        <w:rPr>
          <w:sz w:val="24"/>
          <w:szCs w:val="24"/>
        </w:rPr>
        <w:t>prodávajícím</w:t>
      </w:r>
      <w:r w:rsidRPr="00495E2B">
        <w:rPr>
          <w:sz w:val="24"/>
          <w:szCs w:val="24"/>
        </w:rPr>
        <w:t xml:space="preserve"> údaje, zejména jméno a příjmení, rodné číslo, IČ</w:t>
      </w:r>
      <w:r>
        <w:rPr>
          <w:sz w:val="24"/>
          <w:szCs w:val="24"/>
        </w:rPr>
        <w:t>O</w:t>
      </w:r>
      <w:r w:rsidRPr="00495E2B">
        <w:rPr>
          <w:sz w:val="24"/>
          <w:szCs w:val="24"/>
        </w:rPr>
        <w:t>, DIČ nebo datum narození a bydliště, podpis, údaje o vlastněn</w:t>
      </w:r>
      <w:r>
        <w:rPr>
          <w:sz w:val="24"/>
          <w:szCs w:val="24"/>
        </w:rPr>
        <w:t xml:space="preserve">ém předmětu koupě </w:t>
      </w:r>
      <w:r w:rsidRPr="00495E2B">
        <w:rPr>
          <w:sz w:val="24"/>
          <w:szCs w:val="24"/>
        </w:rPr>
        <w:t>zapsané</w:t>
      </w:r>
      <w:r>
        <w:rPr>
          <w:sz w:val="24"/>
          <w:szCs w:val="24"/>
        </w:rPr>
        <w:t>m</w:t>
      </w:r>
      <w:r w:rsidRPr="00495E2B">
        <w:rPr>
          <w:sz w:val="24"/>
          <w:szCs w:val="24"/>
        </w:rPr>
        <w:t xml:space="preserve"> v katastru nemovitostí, a to za účelem jejich použití při uveřejnění smlouvy v registru smluv, a to na dobu neurčitou. K jiným účelům nesmí být těchto údajů použito.</w:t>
      </w:r>
    </w:p>
    <w:p w14:paraId="261D863A" w14:textId="77777777" w:rsidR="00680FF0" w:rsidRPr="00495E2B" w:rsidRDefault="00680FF0" w:rsidP="00680FF0">
      <w:pPr>
        <w:pStyle w:val="Odstavecseseznamem"/>
        <w:numPr>
          <w:ilvl w:val="0"/>
          <w:numId w:val="16"/>
        </w:numPr>
        <w:spacing w:after="120"/>
        <w:ind w:left="426" w:hanging="426"/>
        <w:contextualSpacing w:val="0"/>
        <w:jc w:val="both"/>
        <w:rPr>
          <w:sz w:val="24"/>
          <w:szCs w:val="24"/>
        </w:rPr>
      </w:pPr>
      <w:r w:rsidRPr="00495E2B">
        <w:rPr>
          <w:sz w:val="24"/>
          <w:szCs w:val="24"/>
        </w:rPr>
        <w:t>Tato smlouva nabývá platnosti a účinnosti podpisem smlouvy</w:t>
      </w:r>
      <w:r>
        <w:rPr>
          <w:sz w:val="24"/>
          <w:szCs w:val="24"/>
        </w:rPr>
        <w:t xml:space="preserve"> smluvními stranami. Pokud smlouva podléhá podmínkám a omezením dle zákona o registru smluv nabývá platnosti </w:t>
      </w:r>
      <w:r>
        <w:rPr>
          <w:sz w:val="24"/>
          <w:szCs w:val="24"/>
        </w:rPr>
        <w:lastRenderedPageBreak/>
        <w:t>podpisem smlouvy smluvními stranami</w:t>
      </w:r>
      <w:r w:rsidRPr="00495E2B">
        <w:rPr>
          <w:sz w:val="24"/>
          <w:szCs w:val="24"/>
        </w:rPr>
        <w:t xml:space="preserve"> a účinnosti</w:t>
      </w:r>
      <w:r>
        <w:rPr>
          <w:sz w:val="24"/>
          <w:szCs w:val="24"/>
        </w:rPr>
        <w:t xml:space="preserve"> nejdříve</w:t>
      </w:r>
      <w:r w:rsidRPr="00495E2B">
        <w:rPr>
          <w:sz w:val="24"/>
          <w:szCs w:val="24"/>
        </w:rPr>
        <w:t xml:space="preserve"> jejím uveřejněním Ministerstvem vnitra České republiky prostřednictvím registru smluv.</w:t>
      </w:r>
    </w:p>
    <w:p w14:paraId="55B32D38" w14:textId="77777777" w:rsidR="00680FF0" w:rsidRPr="00EF6660" w:rsidRDefault="00680FF0" w:rsidP="00680FF0">
      <w:pPr>
        <w:pStyle w:val="Odstavecseseznamem"/>
        <w:numPr>
          <w:ilvl w:val="0"/>
          <w:numId w:val="16"/>
        </w:numPr>
        <w:spacing w:after="120"/>
        <w:ind w:left="426" w:hanging="426"/>
        <w:contextualSpacing w:val="0"/>
        <w:jc w:val="both"/>
        <w:rPr>
          <w:sz w:val="24"/>
          <w:szCs w:val="24"/>
        </w:rPr>
      </w:pPr>
      <w:r w:rsidRPr="00EF6660">
        <w:rPr>
          <w:sz w:val="24"/>
          <w:szCs w:val="24"/>
        </w:rPr>
        <w:t>Pokud není v této smlouvě ujednáno jinak, řídí se vztahy mezi smluvními stranami příslušnými obecně platnými právními předpisy, zejména zákonem č. 89/2012 Sb., občanským zákoníkem.</w:t>
      </w:r>
    </w:p>
    <w:p w14:paraId="55DAA87D" w14:textId="77777777" w:rsidR="00680FF0" w:rsidRPr="004D32AF" w:rsidRDefault="00680FF0" w:rsidP="00680FF0">
      <w:pPr>
        <w:pStyle w:val="Odstavecseseznamem"/>
        <w:numPr>
          <w:ilvl w:val="0"/>
          <w:numId w:val="16"/>
        </w:numPr>
        <w:spacing w:after="120"/>
        <w:ind w:left="426" w:hanging="426"/>
        <w:contextualSpacing w:val="0"/>
        <w:jc w:val="both"/>
        <w:rPr>
          <w:sz w:val="24"/>
          <w:szCs w:val="24"/>
        </w:rPr>
      </w:pPr>
      <w:r w:rsidRPr="004D32AF">
        <w:rPr>
          <w:sz w:val="24"/>
          <w:szCs w:val="24"/>
        </w:rPr>
        <w:t>Tato smlouva může být měněna pouze písemně, a to vzestupně číslovanými dodatky.</w:t>
      </w:r>
    </w:p>
    <w:p w14:paraId="407EB9DF" w14:textId="77777777" w:rsidR="00680FF0" w:rsidRPr="0068618E" w:rsidRDefault="00680FF0" w:rsidP="00680FF0">
      <w:pPr>
        <w:pStyle w:val="Odstavecseseznamem"/>
        <w:numPr>
          <w:ilvl w:val="0"/>
          <w:numId w:val="16"/>
        </w:numPr>
        <w:spacing w:after="120"/>
        <w:ind w:left="426" w:hanging="426"/>
        <w:contextualSpacing w:val="0"/>
        <w:jc w:val="both"/>
        <w:rPr>
          <w:sz w:val="24"/>
          <w:szCs w:val="24"/>
        </w:rPr>
      </w:pPr>
      <w:r>
        <w:rPr>
          <w:sz w:val="24"/>
          <w:szCs w:val="24"/>
        </w:rPr>
        <w:t xml:space="preserve">Tato smlouva je </w:t>
      </w:r>
      <w:r w:rsidRPr="005C49F3">
        <w:rPr>
          <w:sz w:val="24"/>
          <w:szCs w:val="24"/>
        </w:rPr>
        <w:t xml:space="preserve">vyhotovena ve 3 stejnopisech </w:t>
      </w:r>
      <w:r>
        <w:rPr>
          <w:sz w:val="24"/>
          <w:szCs w:val="24"/>
        </w:rPr>
        <w:t xml:space="preserve">s platností originálu, z nichž 1 stejnopis si ponechá prodávající, 1 stejnopis kupující a 1 stejnopis bude předán příslušnému katastrálnímu úřadu za účelem vkladu práva do katastru nemovitostí. </w:t>
      </w:r>
    </w:p>
    <w:p w14:paraId="58AD8085" w14:textId="77777777" w:rsidR="00680FF0" w:rsidRPr="00EF6660" w:rsidRDefault="00680FF0" w:rsidP="00680FF0">
      <w:pPr>
        <w:pStyle w:val="Odstavecseseznamem"/>
        <w:numPr>
          <w:ilvl w:val="0"/>
          <w:numId w:val="16"/>
        </w:numPr>
        <w:spacing w:after="120"/>
        <w:ind w:left="426" w:hanging="426"/>
        <w:contextualSpacing w:val="0"/>
        <w:jc w:val="both"/>
        <w:rPr>
          <w:sz w:val="24"/>
          <w:szCs w:val="24"/>
        </w:rPr>
      </w:pPr>
      <w:r>
        <w:rPr>
          <w:sz w:val="24"/>
          <w:szCs w:val="24"/>
        </w:rPr>
        <w:t>Smluvní strany prohlašují, že si tuto smlouvu před podpisem přečetli, porozuměli jejímu obsahu, s obsahem souhlasí, že smlouva byla sepsána dle jejich pravé a svobodné vůle, prosté omylu a tísně, a že nebyla uzavřena za nápadně nevýhodných podmínek. Na důkaz toho k ní připojují své vlastnoruční podpisy.</w:t>
      </w:r>
    </w:p>
    <w:p w14:paraId="094E23F3" w14:textId="77777777" w:rsidR="00E74219" w:rsidRDefault="00E74219" w:rsidP="00E74219">
      <w:pPr>
        <w:jc w:val="both"/>
        <w:rPr>
          <w:sz w:val="24"/>
          <w:szCs w:val="24"/>
          <w:u w:val="single"/>
        </w:rPr>
      </w:pPr>
    </w:p>
    <w:p w14:paraId="15C5DAD3" w14:textId="77777777" w:rsidR="00E74219" w:rsidRPr="005C0C10" w:rsidRDefault="00E74219" w:rsidP="00E74219">
      <w:pPr>
        <w:jc w:val="both"/>
        <w:rPr>
          <w:sz w:val="24"/>
          <w:szCs w:val="24"/>
          <w:u w:val="single"/>
        </w:rPr>
      </w:pPr>
      <w:r w:rsidRPr="005C0C10">
        <w:rPr>
          <w:sz w:val="24"/>
          <w:szCs w:val="24"/>
          <w:u w:val="single"/>
        </w:rPr>
        <w:t>Přílohy:</w:t>
      </w:r>
    </w:p>
    <w:p w14:paraId="6268974F" w14:textId="77777777" w:rsidR="00E74219" w:rsidRDefault="00E74219" w:rsidP="00E74219">
      <w:pPr>
        <w:jc w:val="both"/>
        <w:rPr>
          <w:sz w:val="24"/>
          <w:szCs w:val="24"/>
        </w:rPr>
      </w:pPr>
    </w:p>
    <w:p w14:paraId="6181968D" w14:textId="77777777" w:rsidR="004F54A0" w:rsidRDefault="004F54A0" w:rsidP="004F54A0">
      <w:pPr>
        <w:jc w:val="both"/>
        <w:rPr>
          <w:sz w:val="24"/>
          <w:szCs w:val="24"/>
        </w:rPr>
      </w:pPr>
      <w:r>
        <w:rPr>
          <w:sz w:val="24"/>
          <w:szCs w:val="24"/>
        </w:rPr>
        <w:t>1. Geometrický plán č.</w:t>
      </w:r>
      <w:r w:rsidRPr="00FD7BA6">
        <w:rPr>
          <w:sz w:val="24"/>
        </w:rPr>
        <w:t xml:space="preserve"> </w:t>
      </w:r>
      <w:r w:rsidRPr="0041364B">
        <w:rPr>
          <w:sz w:val="24"/>
        </w:rPr>
        <w:t xml:space="preserve">1125-178/2015 </w:t>
      </w:r>
      <w:r>
        <w:rPr>
          <w:sz w:val="24"/>
          <w:szCs w:val="24"/>
        </w:rPr>
        <w:t xml:space="preserve"> </w:t>
      </w:r>
    </w:p>
    <w:p w14:paraId="43798BCB" w14:textId="77777777" w:rsidR="004F54A0" w:rsidRDefault="004F54A0" w:rsidP="004F54A0">
      <w:pPr>
        <w:jc w:val="both"/>
        <w:rPr>
          <w:sz w:val="24"/>
          <w:szCs w:val="24"/>
        </w:rPr>
      </w:pPr>
      <w:r>
        <w:rPr>
          <w:sz w:val="24"/>
          <w:szCs w:val="24"/>
        </w:rPr>
        <w:t xml:space="preserve">2. </w:t>
      </w:r>
      <w:r w:rsidR="007425BA">
        <w:rPr>
          <w:sz w:val="24"/>
          <w:szCs w:val="24"/>
        </w:rPr>
        <w:t>Výpis z usnesení RK/33/1142/2016</w:t>
      </w:r>
    </w:p>
    <w:p w14:paraId="28F4CC28" w14:textId="77777777" w:rsidR="004F54A0" w:rsidRDefault="004F54A0" w:rsidP="004F54A0">
      <w:pPr>
        <w:jc w:val="both"/>
        <w:rPr>
          <w:sz w:val="24"/>
          <w:szCs w:val="24"/>
        </w:rPr>
      </w:pPr>
      <w:r>
        <w:rPr>
          <w:sz w:val="24"/>
          <w:szCs w:val="24"/>
        </w:rPr>
        <w:t xml:space="preserve">3. Výpis z katastru nemovitostí </w:t>
      </w:r>
      <w:r w:rsidR="0048305D">
        <w:rPr>
          <w:sz w:val="24"/>
          <w:szCs w:val="24"/>
        </w:rPr>
        <w:t>–</w:t>
      </w:r>
      <w:r>
        <w:rPr>
          <w:sz w:val="24"/>
          <w:szCs w:val="24"/>
        </w:rPr>
        <w:t xml:space="preserve"> kopie</w:t>
      </w:r>
    </w:p>
    <w:p w14:paraId="5248D31A" w14:textId="7C573EBF" w:rsidR="0048305D" w:rsidRDefault="0048305D" w:rsidP="004F54A0">
      <w:pPr>
        <w:jc w:val="both"/>
        <w:rPr>
          <w:sz w:val="24"/>
          <w:szCs w:val="24"/>
        </w:rPr>
      </w:pPr>
      <w:r>
        <w:rPr>
          <w:sz w:val="24"/>
          <w:szCs w:val="24"/>
        </w:rPr>
        <w:t xml:space="preserve">4. Vyjádření pana </w:t>
      </w:r>
      <w:r w:rsidR="002A0A94">
        <w:rPr>
          <w:sz w:val="24"/>
          <w:szCs w:val="24"/>
        </w:rPr>
        <w:t>XXXXXXX</w:t>
      </w:r>
      <w:r>
        <w:rPr>
          <w:sz w:val="24"/>
          <w:szCs w:val="24"/>
        </w:rPr>
        <w:t xml:space="preserve"> o nevyužití předkupního práva k pozemku p. č. 317/1</w:t>
      </w:r>
    </w:p>
    <w:p w14:paraId="4ED76B9B" w14:textId="77777777" w:rsidR="00E74219" w:rsidRDefault="00E74219" w:rsidP="00E74219">
      <w:pPr>
        <w:jc w:val="both"/>
        <w:rPr>
          <w:sz w:val="24"/>
          <w:szCs w:val="24"/>
        </w:rPr>
      </w:pPr>
    </w:p>
    <w:p w14:paraId="3947E703" w14:textId="77777777" w:rsidR="00E74219" w:rsidRDefault="00E74219" w:rsidP="00E74219">
      <w:pPr>
        <w:jc w:val="both"/>
        <w:rPr>
          <w:color w:val="000000"/>
          <w:sz w:val="24"/>
        </w:rPr>
      </w:pPr>
    </w:p>
    <w:p w14:paraId="16761F6E" w14:textId="77777777" w:rsidR="00E74219" w:rsidRDefault="00E74219" w:rsidP="00E74219">
      <w:pPr>
        <w:jc w:val="both"/>
        <w:rPr>
          <w:color w:val="000000"/>
          <w:sz w:val="24"/>
        </w:rPr>
      </w:pPr>
    </w:p>
    <w:p w14:paraId="4CA0816C" w14:textId="77777777" w:rsidR="00E74219" w:rsidRDefault="00E74219" w:rsidP="00E74219">
      <w:pPr>
        <w:jc w:val="both"/>
        <w:rPr>
          <w:color w:val="000000"/>
          <w:sz w:val="24"/>
        </w:rPr>
      </w:pPr>
    </w:p>
    <w:p w14:paraId="71050DEF" w14:textId="77777777" w:rsidR="00E74219" w:rsidRDefault="00E74219" w:rsidP="00E74219">
      <w:pPr>
        <w:jc w:val="both"/>
        <w:rPr>
          <w:color w:val="000000"/>
          <w:sz w:val="24"/>
        </w:rPr>
      </w:pPr>
      <w:r>
        <w:rPr>
          <w:color w:val="000000"/>
          <w:sz w:val="24"/>
        </w:rPr>
        <w:t>Prodávající:</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Kupující:</w:t>
      </w:r>
    </w:p>
    <w:p w14:paraId="69F46BFA" w14:textId="77777777" w:rsidR="00E74219" w:rsidRDefault="00E74219" w:rsidP="00E74219">
      <w:pPr>
        <w:jc w:val="both"/>
        <w:rPr>
          <w:color w:val="000000"/>
          <w:sz w:val="24"/>
        </w:rPr>
      </w:pPr>
      <w:r>
        <w:rPr>
          <w:color w:val="000000"/>
          <w:sz w:val="24"/>
        </w:rPr>
        <w:t>V</w:t>
      </w:r>
      <w:r w:rsidR="004F54A0">
        <w:rPr>
          <w:color w:val="000000"/>
          <w:sz w:val="24"/>
        </w:rPr>
        <w:t> Hradci Králové</w:t>
      </w:r>
      <w:r w:rsidR="005B456F">
        <w:rPr>
          <w:color w:val="000000"/>
          <w:sz w:val="24"/>
        </w:rPr>
        <w:t xml:space="preserve"> dne………</w:t>
      </w:r>
      <w:r w:rsidR="004F54A0">
        <w:rPr>
          <w:color w:val="000000"/>
          <w:sz w:val="24"/>
        </w:rPr>
        <w:t>……..</w:t>
      </w:r>
      <w:r>
        <w:rPr>
          <w:color w:val="000000"/>
          <w:sz w:val="24"/>
        </w:rPr>
        <w:tab/>
      </w:r>
      <w:r>
        <w:rPr>
          <w:color w:val="000000"/>
          <w:sz w:val="24"/>
        </w:rPr>
        <w:tab/>
      </w:r>
      <w:r>
        <w:rPr>
          <w:color w:val="000000"/>
          <w:sz w:val="24"/>
        </w:rPr>
        <w:tab/>
      </w:r>
      <w:r w:rsidRPr="00B75D41">
        <w:rPr>
          <w:color w:val="000000"/>
          <w:sz w:val="24"/>
        </w:rPr>
        <w:t>V Hradci</w:t>
      </w:r>
      <w:r>
        <w:rPr>
          <w:color w:val="000000"/>
          <w:sz w:val="24"/>
        </w:rPr>
        <w:t xml:space="preserve"> Králové dne...............................</w:t>
      </w:r>
    </w:p>
    <w:p w14:paraId="60DF5439" w14:textId="77777777" w:rsidR="00E74219" w:rsidRDefault="00E74219" w:rsidP="00E74219">
      <w:pPr>
        <w:jc w:val="both"/>
        <w:rPr>
          <w:color w:val="000000"/>
        </w:rPr>
      </w:pPr>
    </w:p>
    <w:p w14:paraId="72AEF8F4" w14:textId="77777777" w:rsidR="00E74219" w:rsidRDefault="00E74219" w:rsidP="00E74219">
      <w:pPr>
        <w:jc w:val="both"/>
        <w:rPr>
          <w:color w:val="000000"/>
        </w:rPr>
      </w:pPr>
    </w:p>
    <w:p w14:paraId="3D919836" w14:textId="77777777" w:rsidR="00E74219" w:rsidRDefault="00E74219" w:rsidP="00E74219">
      <w:pPr>
        <w:jc w:val="both"/>
        <w:rPr>
          <w:color w:val="000000"/>
        </w:rPr>
      </w:pPr>
    </w:p>
    <w:p w14:paraId="158914EE" w14:textId="77777777" w:rsidR="00E74219" w:rsidRDefault="00E74219" w:rsidP="00E74219">
      <w:pPr>
        <w:jc w:val="both"/>
        <w:rPr>
          <w:color w:val="000000"/>
        </w:rPr>
      </w:pPr>
    </w:p>
    <w:p w14:paraId="46F4A29C" w14:textId="77777777" w:rsidR="00E74219" w:rsidRDefault="00E74219" w:rsidP="00E74219">
      <w:pPr>
        <w:jc w:val="both"/>
        <w:rPr>
          <w:color w:val="000000"/>
        </w:rPr>
      </w:pPr>
    </w:p>
    <w:p w14:paraId="320F24B2" w14:textId="77777777" w:rsidR="00E74219" w:rsidRDefault="00E74219" w:rsidP="00E74219">
      <w:pPr>
        <w:jc w:val="both"/>
        <w:rPr>
          <w:color w:val="000000"/>
        </w:rPr>
      </w:pPr>
    </w:p>
    <w:p w14:paraId="09FF9B55" w14:textId="3A0F163B" w:rsidR="00E74219" w:rsidRPr="006217DF" w:rsidRDefault="000A574E" w:rsidP="00E74219">
      <w:pPr>
        <w:jc w:val="both"/>
        <w:rPr>
          <w:b/>
          <w:sz w:val="24"/>
        </w:rPr>
      </w:pPr>
      <w:r>
        <w:rPr>
          <w:b/>
          <w:bCs/>
          <w:color w:val="000000"/>
          <w:sz w:val="24"/>
          <w:szCs w:val="24"/>
        </w:rPr>
        <w:t>Josef Hošek</w:t>
      </w:r>
      <w:r w:rsidR="004F54A0">
        <w:rPr>
          <w:b/>
          <w:bCs/>
          <w:color w:val="000000"/>
          <w:sz w:val="24"/>
          <w:szCs w:val="24"/>
        </w:rPr>
        <w:t xml:space="preserve">    </w:t>
      </w:r>
      <w:r w:rsidR="00E74219">
        <w:rPr>
          <w:b/>
          <w:color w:val="000000"/>
          <w:sz w:val="24"/>
        </w:rPr>
        <w:tab/>
      </w:r>
      <w:r w:rsidR="00E74219">
        <w:rPr>
          <w:b/>
          <w:color w:val="000000"/>
          <w:sz w:val="24"/>
        </w:rPr>
        <w:tab/>
      </w:r>
      <w:r w:rsidR="00E74219">
        <w:rPr>
          <w:b/>
          <w:color w:val="000000"/>
          <w:sz w:val="24"/>
        </w:rPr>
        <w:tab/>
      </w:r>
      <w:r w:rsidR="00E74219">
        <w:rPr>
          <w:b/>
          <w:color w:val="000000"/>
          <w:sz w:val="24"/>
        </w:rPr>
        <w:tab/>
      </w:r>
      <w:r w:rsidR="00E74219">
        <w:rPr>
          <w:b/>
          <w:color w:val="000000"/>
          <w:sz w:val="24"/>
        </w:rPr>
        <w:tab/>
        <w:t>Ing. Lubomír Kuchař</w:t>
      </w:r>
    </w:p>
    <w:p w14:paraId="2DF6B71D" w14:textId="77777777" w:rsidR="00E74219" w:rsidRDefault="00E74219" w:rsidP="00E74219">
      <w:pPr>
        <w:tabs>
          <w:tab w:val="left" w:pos="4962"/>
          <w:tab w:val="left" w:pos="6885"/>
        </w:tabs>
        <w:jc w:val="both"/>
      </w:pPr>
      <w:r>
        <w:rPr>
          <w:color w:val="000000"/>
          <w:sz w:val="24"/>
        </w:rPr>
        <w:tab/>
      </w:r>
      <w:r>
        <w:rPr>
          <w:sz w:val="24"/>
        </w:rPr>
        <w:t>ředitel organizace</w:t>
      </w:r>
    </w:p>
    <w:p w14:paraId="6CDBA5F4" w14:textId="77777777" w:rsidR="00E74219" w:rsidRDefault="00E74219" w:rsidP="00E74219"/>
    <w:p w14:paraId="417A7A5A" w14:textId="77777777" w:rsidR="004B5DA8" w:rsidRDefault="004B5DA8" w:rsidP="004B5DA8">
      <w:pPr>
        <w:tabs>
          <w:tab w:val="left" w:pos="4962"/>
          <w:tab w:val="left" w:pos="6885"/>
        </w:tabs>
        <w:jc w:val="both"/>
        <w:rPr>
          <w:sz w:val="24"/>
          <w:szCs w:val="24"/>
        </w:rPr>
      </w:pPr>
    </w:p>
    <w:p w14:paraId="12B49A27" w14:textId="77777777" w:rsidR="004B5DA8" w:rsidRDefault="004B5DA8" w:rsidP="004B5DA8">
      <w:pPr>
        <w:tabs>
          <w:tab w:val="left" w:pos="4962"/>
          <w:tab w:val="left" w:pos="6885"/>
        </w:tabs>
        <w:jc w:val="both"/>
        <w:rPr>
          <w:sz w:val="24"/>
          <w:szCs w:val="24"/>
        </w:rPr>
      </w:pPr>
    </w:p>
    <w:p w14:paraId="358A7A46" w14:textId="77777777" w:rsidR="0089271E" w:rsidRDefault="0089271E" w:rsidP="004B5DA8">
      <w:pPr>
        <w:jc w:val="both"/>
      </w:pPr>
    </w:p>
    <w:sectPr w:rsidR="0089271E" w:rsidSect="00411B05">
      <w:headerReference w:type="even" r:id="rId10"/>
      <w:headerReference w:type="default" r:id="rId11"/>
      <w:footerReference w:type="default" r:id="rId12"/>
      <w:footerReference w:type="first" r:id="rId13"/>
      <w:pgSz w:w="11906" w:h="16838"/>
      <w:pgMar w:top="1417" w:right="1417" w:bottom="1418" w:left="1417" w:header="708" w:footer="708" w:gutter="0"/>
      <w:cols w:space="708"/>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868" w:date="2017-03-03T13:34:00Z" w:initials="8">
    <w:p w14:paraId="7664D0F0" w14:textId="77777777" w:rsidR="00B248C9" w:rsidRDefault="00B248C9">
      <w:pPr>
        <w:pStyle w:val="Textkomente"/>
      </w:pPr>
      <w:r>
        <w:rPr>
          <w:rStyle w:val="Odkaznakoment"/>
        </w:rPr>
        <w:annotationRef/>
      </w:r>
      <w:r>
        <w:t>Podle výpisu usnesení byla cena uvedená ve znaleckém posudku stanovená na 113 Kč, proto bych toto vyškrtla. Děkuji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64D0F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5B833" w14:textId="77777777" w:rsidR="00DA5919" w:rsidRDefault="00DA5919">
      <w:r>
        <w:separator/>
      </w:r>
    </w:p>
  </w:endnote>
  <w:endnote w:type="continuationSeparator" w:id="0">
    <w:p w14:paraId="019B506E" w14:textId="77777777" w:rsidR="00DA5919" w:rsidRDefault="00DA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189148"/>
      <w:docPartObj>
        <w:docPartGallery w:val="Page Numbers (Bottom of Page)"/>
        <w:docPartUnique/>
      </w:docPartObj>
    </w:sdtPr>
    <w:sdtEndPr/>
    <w:sdtContent>
      <w:p w14:paraId="345D0C2C" w14:textId="44C8099E" w:rsidR="00680FF0" w:rsidRDefault="00680FF0">
        <w:pPr>
          <w:pStyle w:val="Zpat"/>
          <w:jc w:val="center"/>
        </w:pPr>
        <w:r>
          <w:fldChar w:fldCharType="begin"/>
        </w:r>
        <w:r>
          <w:instrText>PAGE   \* MERGEFORMAT</w:instrText>
        </w:r>
        <w:r>
          <w:fldChar w:fldCharType="separate"/>
        </w:r>
        <w:r w:rsidR="002E5CF6">
          <w:rPr>
            <w:noProof/>
          </w:rPr>
          <w:t>4</w:t>
        </w:r>
        <w:r>
          <w:fldChar w:fldCharType="end"/>
        </w:r>
      </w:p>
    </w:sdtContent>
  </w:sdt>
  <w:p w14:paraId="3CF97B0F" w14:textId="5E77C8BE" w:rsidR="00E74219" w:rsidRDefault="00E742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A3952A1F060645BAB18424402B21511B"/>
      </w:placeholder>
      <w:temporary/>
      <w:showingPlcHdr/>
      <w15:appearance w15:val="hidden"/>
    </w:sdtPr>
    <w:sdtEndPr/>
    <w:sdtContent>
      <w:p w14:paraId="040898E4" w14:textId="77777777" w:rsidR="00E74219" w:rsidRDefault="00E74219">
        <w:pPr>
          <w:pStyle w:val="Zpat"/>
        </w:pPr>
        <w:r>
          <w:t>[Sem zadejte text.]</w:t>
        </w:r>
      </w:p>
    </w:sdtContent>
  </w:sdt>
  <w:p w14:paraId="58DE22F7" w14:textId="77777777" w:rsidR="00E74219" w:rsidRDefault="00E742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66CB2" w14:textId="77777777" w:rsidR="00DA5919" w:rsidRDefault="00DA5919">
      <w:r>
        <w:separator/>
      </w:r>
    </w:p>
  </w:footnote>
  <w:footnote w:type="continuationSeparator" w:id="0">
    <w:p w14:paraId="4E392989" w14:textId="77777777" w:rsidR="00DA5919" w:rsidRDefault="00DA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F15F" w14:textId="77777777" w:rsidR="00151F18" w:rsidRDefault="008F67B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FFBB257" w14:textId="77777777" w:rsidR="00151F18" w:rsidRDefault="00DA591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995656"/>
      <w:docPartObj>
        <w:docPartGallery w:val="Page Numbers (Top of Page)"/>
        <w:docPartUnique/>
      </w:docPartObj>
    </w:sdtPr>
    <w:sdtEndPr/>
    <w:sdtContent>
      <w:p w14:paraId="720C8C67" w14:textId="77777777" w:rsidR="00680FF0" w:rsidRPr="00217432" w:rsidRDefault="00680FF0" w:rsidP="00680FF0">
        <w:pPr>
          <w:pStyle w:val="Zhlav"/>
          <w:rPr>
            <w:i/>
            <w:sz w:val="16"/>
            <w:szCs w:val="16"/>
          </w:rPr>
        </w:pPr>
        <w:r w:rsidRPr="00217432">
          <w:rPr>
            <w:i/>
            <w:sz w:val="16"/>
            <w:szCs w:val="16"/>
          </w:rPr>
          <w:t>KS_V201</w:t>
        </w:r>
        <w:r>
          <w:rPr>
            <w:i/>
            <w:sz w:val="16"/>
            <w:szCs w:val="16"/>
          </w:rPr>
          <w:t>7</w:t>
        </w:r>
        <w:r w:rsidRPr="00217432">
          <w:rPr>
            <w:i/>
            <w:sz w:val="16"/>
            <w:szCs w:val="16"/>
          </w:rPr>
          <w:t>_</w:t>
        </w:r>
        <w:r>
          <w:rPr>
            <w:i/>
            <w:sz w:val="16"/>
            <w:szCs w:val="16"/>
          </w:rPr>
          <w:t>3</w:t>
        </w:r>
      </w:p>
      <w:p w14:paraId="7C387310" w14:textId="1326DEFE" w:rsidR="00680FF0" w:rsidRDefault="00DA5919">
        <w:pPr>
          <w:pStyle w:val="Zhlav"/>
          <w:jc w:val="center"/>
        </w:pPr>
      </w:p>
    </w:sdtContent>
  </w:sdt>
  <w:p w14:paraId="6AC8CECD" w14:textId="77777777" w:rsidR="00151F18" w:rsidRDefault="00DA591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F1"/>
    <w:multiLevelType w:val="hybridMultilevel"/>
    <w:tmpl w:val="AEF21E28"/>
    <w:lvl w:ilvl="0" w:tplc="05C6C09E">
      <w:start w:val="1"/>
      <w:numFmt w:val="decimal"/>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251DBB"/>
    <w:multiLevelType w:val="hybridMultilevel"/>
    <w:tmpl w:val="AEF21E28"/>
    <w:lvl w:ilvl="0" w:tplc="05C6C09E">
      <w:start w:val="1"/>
      <w:numFmt w:val="decimal"/>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DE587E"/>
    <w:multiLevelType w:val="hybridMultilevel"/>
    <w:tmpl w:val="680E7342"/>
    <w:lvl w:ilvl="0" w:tplc="CFF43A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255242"/>
    <w:multiLevelType w:val="hybridMultilevel"/>
    <w:tmpl w:val="BD2A67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E50E1F"/>
    <w:multiLevelType w:val="hybridMultilevel"/>
    <w:tmpl w:val="8ABE1C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763BBD"/>
    <w:multiLevelType w:val="hybridMultilevel"/>
    <w:tmpl w:val="E81644D0"/>
    <w:lvl w:ilvl="0" w:tplc="7C2E8868">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913AE7"/>
    <w:multiLevelType w:val="hybridMultilevel"/>
    <w:tmpl w:val="02F6F20C"/>
    <w:lvl w:ilvl="0" w:tplc="B824D23C">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E925AC"/>
    <w:multiLevelType w:val="hybridMultilevel"/>
    <w:tmpl w:val="AEF21E28"/>
    <w:lvl w:ilvl="0" w:tplc="05C6C09E">
      <w:start w:val="1"/>
      <w:numFmt w:val="decimal"/>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5139BE"/>
    <w:multiLevelType w:val="hybridMultilevel"/>
    <w:tmpl w:val="CA9EAAC2"/>
    <w:lvl w:ilvl="0" w:tplc="7C2E8868">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9330D2"/>
    <w:multiLevelType w:val="hybridMultilevel"/>
    <w:tmpl w:val="CAA46ADC"/>
    <w:lvl w:ilvl="0" w:tplc="B824D23C">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C06938"/>
    <w:multiLevelType w:val="hybridMultilevel"/>
    <w:tmpl w:val="CAA46ADC"/>
    <w:lvl w:ilvl="0" w:tplc="B824D23C">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A12320"/>
    <w:multiLevelType w:val="hybridMultilevel"/>
    <w:tmpl w:val="4D46D8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27660C"/>
    <w:multiLevelType w:val="hybridMultilevel"/>
    <w:tmpl w:val="3DA08460"/>
    <w:lvl w:ilvl="0" w:tplc="CFF43A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D036548"/>
    <w:multiLevelType w:val="hybridMultilevel"/>
    <w:tmpl w:val="B26439B2"/>
    <w:lvl w:ilvl="0" w:tplc="CFF43A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C53ADF"/>
    <w:multiLevelType w:val="hybridMultilevel"/>
    <w:tmpl w:val="02F6F20C"/>
    <w:lvl w:ilvl="0" w:tplc="B824D23C">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3F756B"/>
    <w:multiLevelType w:val="hybridMultilevel"/>
    <w:tmpl w:val="FFF4DE8A"/>
    <w:lvl w:ilvl="0" w:tplc="9FECD2F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4"/>
  </w:num>
  <w:num w:numId="4">
    <w:abstractNumId w:val="3"/>
  </w:num>
  <w:num w:numId="5">
    <w:abstractNumId w:val="11"/>
  </w:num>
  <w:num w:numId="6">
    <w:abstractNumId w:val="13"/>
  </w:num>
  <w:num w:numId="7">
    <w:abstractNumId w:val="2"/>
  </w:num>
  <w:num w:numId="8">
    <w:abstractNumId w:val="5"/>
  </w:num>
  <w:num w:numId="9">
    <w:abstractNumId w:val="8"/>
  </w:num>
  <w:num w:numId="10">
    <w:abstractNumId w:val="0"/>
  </w:num>
  <w:num w:numId="11">
    <w:abstractNumId w:val="1"/>
  </w:num>
  <w:num w:numId="12">
    <w:abstractNumId w:val="9"/>
  </w:num>
  <w:num w:numId="13">
    <w:abstractNumId w:val="7"/>
  </w:num>
  <w:num w:numId="14">
    <w:abstractNumId w:val="6"/>
  </w:num>
  <w:num w:numId="15">
    <w:abstractNumId w:val="14"/>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868">
    <w15:presenceInfo w15:providerId="None" w15:userId="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7BA"/>
    <w:rsid w:val="0005576A"/>
    <w:rsid w:val="00076BD2"/>
    <w:rsid w:val="000877D5"/>
    <w:rsid w:val="000914B8"/>
    <w:rsid w:val="000A574E"/>
    <w:rsid w:val="000B535E"/>
    <w:rsid w:val="00152547"/>
    <w:rsid w:val="00170EBB"/>
    <w:rsid w:val="001D4BED"/>
    <w:rsid w:val="00275659"/>
    <w:rsid w:val="0028303B"/>
    <w:rsid w:val="002A0A94"/>
    <w:rsid w:val="002A183D"/>
    <w:rsid w:val="002A7392"/>
    <w:rsid w:val="002C0981"/>
    <w:rsid w:val="002E5CF6"/>
    <w:rsid w:val="002E7C77"/>
    <w:rsid w:val="00300A11"/>
    <w:rsid w:val="00357F02"/>
    <w:rsid w:val="003D5D68"/>
    <w:rsid w:val="00411B05"/>
    <w:rsid w:val="0048305D"/>
    <w:rsid w:val="00487FE4"/>
    <w:rsid w:val="004B3BEE"/>
    <w:rsid w:val="004B5DA8"/>
    <w:rsid w:val="004F54A0"/>
    <w:rsid w:val="00501D71"/>
    <w:rsid w:val="00504CAD"/>
    <w:rsid w:val="005607A9"/>
    <w:rsid w:val="005B114F"/>
    <w:rsid w:val="005B456F"/>
    <w:rsid w:val="005C43A7"/>
    <w:rsid w:val="005D1722"/>
    <w:rsid w:val="00680FF0"/>
    <w:rsid w:val="006B361C"/>
    <w:rsid w:val="006D44E7"/>
    <w:rsid w:val="0071580B"/>
    <w:rsid w:val="007425BA"/>
    <w:rsid w:val="007667CA"/>
    <w:rsid w:val="00827856"/>
    <w:rsid w:val="008644F3"/>
    <w:rsid w:val="00865D65"/>
    <w:rsid w:val="0089271E"/>
    <w:rsid w:val="008B7493"/>
    <w:rsid w:val="008D7C5D"/>
    <w:rsid w:val="008F67BA"/>
    <w:rsid w:val="0090710A"/>
    <w:rsid w:val="009E4691"/>
    <w:rsid w:val="009F1D9E"/>
    <w:rsid w:val="00A077AB"/>
    <w:rsid w:val="00A3736B"/>
    <w:rsid w:val="00A54BFA"/>
    <w:rsid w:val="00A67A93"/>
    <w:rsid w:val="00AA6FD6"/>
    <w:rsid w:val="00B248C9"/>
    <w:rsid w:val="00B36506"/>
    <w:rsid w:val="00B424D1"/>
    <w:rsid w:val="00BD4E40"/>
    <w:rsid w:val="00BF0D4A"/>
    <w:rsid w:val="00C23159"/>
    <w:rsid w:val="00C6454A"/>
    <w:rsid w:val="00CD4A3F"/>
    <w:rsid w:val="00CE13AE"/>
    <w:rsid w:val="00CF74A9"/>
    <w:rsid w:val="00D174EF"/>
    <w:rsid w:val="00D30676"/>
    <w:rsid w:val="00D761C5"/>
    <w:rsid w:val="00D76B6D"/>
    <w:rsid w:val="00DA5919"/>
    <w:rsid w:val="00DE3F6B"/>
    <w:rsid w:val="00DF7CCB"/>
    <w:rsid w:val="00E13F9F"/>
    <w:rsid w:val="00E33A78"/>
    <w:rsid w:val="00E74219"/>
    <w:rsid w:val="00E92A75"/>
    <w:rsid w:val="00EF77A6"/>
    <w:rsid w:val="00F03BA8"/>
    <w:rsid w:val="00F330D2"/>
    <w:rsid w:val="00FB4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A736"/>
  <w15:chartTrackingRefBased/>
  <w15:docId w15:val="{73A31F73-42F6-4B9E-8ED5-2E1D05FC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8F67BA"/>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F67BA"/>
    <w:pPr>
      <w:tabs>
        <w:tab w:val="center" w:pos="4536"/>
        <w:tab w:val="right" w:pos="9072"/>
      </w:tabs>
    </w:pPr>
  </w:style>
  <w:style w:type="character" w:customStyle="1" w:styleId="ZhlavChar">
    <w:name w:val="Záhlaví Char"/>
    <w:basedOn w:val="Standardnpsmoodstavce"/>
    <w:link w:val="Zhlav"/>
    <w:uiPriority w:val="99"/>
    <w:rsid w:val="008F67BA"/>
    <w:rPr>
      <w:rFonts w:ascii="Times New Roman" w:eastAsia="Times New Roman" w:hAnsi="Times New Roman" w:cs="Times New Roman"/>
      <w:sz w:val="20"/>
      <w:szCs w:val="20"/>
      <w:lang w:eastAsia="cs-CZ"/>
    </w:rPr>
  </w:style>
  <w:style w:type="character" w:styleId="slostrnky">
    <w:name w:val="page number"/>
    <w:basedOn w:val="Standardnpsmoodstavce"/>
    <w:rsid w:val="008F67BA"/>
  </w:style>
  <w:style w:type="paragraph" w:customStyle="1" w:styleId="Normln1">
    <w:name w:val="Normální1"/>
    <w:basedOn w:val="Normln"/>
    <w:uiPriority w:val="99"/>
    <w:rsid w:val="008F67BA"/>
    <w:pPr>
      <w:widowControl w:val="0"/>
    </w:pPr>
    <w:rPr>
      <w:sz w:val="24"/>
    </w:rPr>
  </w:style>
  <w:style w:type="paragraph" w:styleId="Textkomente">
    <w:name w:val="annotation text"/>
    <w:basedOn w:val="Normln"/>
    <w:link w:val="TextkomenteChar"/>
    <w:unhideWhenUsed/>
    <w:rsid w:val="008F67BA"/>
  </w:style>
  <w:style w:type="character" w:customStyle="1" w:styleId="TextkomenteChar">
    <w:name w:val="Text komentáře Char"/>
    <w:basedOn w:val="Standardnpsmoodstavce"/>
    <w:link w:val="Textkomente"/>
    <w:rsid w:val="008F67B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F67BA"/>
    <w:pPr>
      <w:ind w:left="720"/>
      <w:contextualSpacing/>
    </w:pPr>
  </w:style>
  <w:style w:type="paragraph" w:styleId="Zpat">
    <w:name w:val="footer"/>
    <w:basedOn w:val="Normln"/>
    <w:link w:val="ZpatChar"/>
    <w:uiPriority w:val="99"/>
    <w:unhideWhenUsed/>
    <w:rsid w:val="00E74219"/>
    <w:pPr>
      <w:tabs>
        <w:tab w:val="center" w:pos="4536"/>
        <w:tab w:val="right" w:pos="9072"/>
      </w:tabs>
    </w:pPr>
  </w:style>
  <w:style w:type="character" w:customStyle="1" w:styleId="ZpatChar">
    <w:name w:val="Zápatí Char"/>
    <w:basedOn w:val="Standardnpsmoodstavce"/>
    <w:link w:val="Zpat"/>
    <w:uiPriority w:val="99"/>
    <w:rsid w:val="00E7421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411B05"/>
    <w:rPr>
      <w:sz w:val="16"/>
      <w:szCs w:val="16"/>
    </w:rPr>
  </w:style>
  <w:style w:type="paragraph" w:styleId="Pedmtkomente">
    <w:name w:val="annotation subject"/>
    <w:basedOn w:val="Textkomente"/>
    <w:next w:val="Textkomente"/>
    <w:link w:val="PedmtkomenteChar"/>
    <w:uiPriority w:val="99"/>
    <w:semiHidden/>
    <w:unhideWhenUsed/>
    <w:rsid w:val="00411B05"/>
    <w:rPr>
      <w:b/>
      <w:bCs/>
    </w:rPr>
  </w:style>
  <w:style w:type="character" w:customStyle="1" w:styleId="PedmtkomenteChar">
    <w:name w:val="Předmět komentáře Char"/>
    <w:basedOn w:val="TextkomenteChar"/>
    <w:link w:val="Pedmtkomente"/>
    <w:uiPriority w:val="99"/>
    <w:semiHidden/>
    <w:rsid w:val="00411B0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11B0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B0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952A1F060645BAB18424402B21511B"/>
        <w:category>
          <w:name w:val="Obecné"/>
          <w:gallery w:val="placeholder"/>
        </w:category>
        <w:types>
          <w:type w:val="bbPlcHdr"/>
        </w:types>
        <w:behaviors>
          <w:behavior w:val="content"/>
        </w:behaviors>
        <w:guid w:val="{715821BC-B371-448E-A5A3-55DBCB8F7574}"/>
      </w:docPartPr>
      <w:docPartBody>
        <w:p w:rsidR="00D868A4" w:rsidRDefault="00D50EFC" w:rsidP="00D50EFC">
          <w:pPr>
            <w:pStyle w:val="A3952A1F060645BAB18424402B21511B"/>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FC"/>
    <w:rsid w:val="00155983"/>
    <w:rsid w:val="00372161"/>
    <w:rsid w:val="003F5A60"/>
    <w:rsid w:val="00433A99"/>
    <w:rsid w:val="004B2A38"/>
    <w:rsid w:val="0072094E"/>
    <w:rsid w:val="007546E4"/>
    <w:rsid w:val="00794466"/>
    <w:rsid w:val="00995A30"/>
    <w:rsid w:val="0099756F"/>
    <w:rsid w:val="00997FCC"/>
    <w:rsid w:val="00AD20DB"/>
    <w:rsid w:val="00BA40B6"/>
    <w:rsid w:val="00CD0AD4"/>
    <w:rsid w:val="00D50EFC"/>
    <w:rsid w:val="00D868A4"/>
    <w:rsid w:val="00E72803"/>
    <w:rsid w:val="00EB0323"/>
    <w:rsid w:val="00F064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3952A1F060645BAB18424402B21511B">
    <w:name w:val="A3952A1F060645BAB18424402B21511B"/>
    <w:rsid w:val="00D50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3D22-92C7-40B1-A67D-9E7B05B1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1151</Words>
  <Characters>6796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Krajský úřad Královéhradeckého kraje</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868</dc:creator>
  <cp:keywords/>
  <dc:description/>
  <cp:lastModifiedBy>Martin Kohout</cp:lastModifiedBy>
  <cp:revision>4</cp:revision>
  <cp:lastPrinted>2017-03-21T06:12:00Z</cp:lastPrinted>
  <dcterms:created xsi:type="dcterms:W3CDTF">2017-03-21T06:48:00Z</dcterms:created>
  <dcterms:modified xsi:type="dcterms:W3CDTF">2017-03-21T06:50:00Z</dcterms:modified>
</cp:coreProperties>
</file>