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8ADC" w14:textId="77777777" w:rsidR="00892461" w:rsidRDefault="00892461" w:rsidP="0002652A">
      <w:pPr>
        <w:spacing w:line="276" w:lineRule="auto"/>
        <w:jc w:val="center"/>
        <w:rPr>
          <w:rFonts w:ascii="Cambria" w:hAnsi="Cambria" w:cs="Calibri"/>
          <w:b/>
          <w:sz w:val="28"/>
          <w:szCs w:val="20"/>
        </w:rPr>
      </w:pPr>
    </w:p>
    <w:p w14:paraId="275EC308" w14:textId="292D4284" w:rsidR="00821DD4" w:rsidRPr="0002652A" w:rsidRDefault="00540341" w:rsidP="0002652A">
      <w:pPr>
        <w:spacing w:line="276" w:lineRule="auto"/>
        <w:jc w:val="center"/>
        <w:rPr>
          <w:rFonts w:ascii="Cambria" w:hAnsi="Cambria" w:cs="Calibri"/>
          <w:b/>
          <w:sz w:val="28"/>
          <w:szCs w:val="20"/>
        </w:rPr>
      </w:pPr>
      <w:r w:rsidRPr="0057047A">
        <w:rPr>
          <w:rFonts w:ascii="Cambria" w:hAnsi="Cambria" w:cs="Calibri"/>
          <w:b/>
          <w:sz w:val="28"/>
          <w:szCs w:val="20"/>
        </w:rPr>
        <w:t>SMLOUVA O DÍLO</w:t>
      </w:r>
    </w:p>
    <w:p w14:paraId="796CE431" w14:textId="77777777" w:rsidR="00821DD4" w:rsidRPr="00F75EAC" w:rsidRDefault="00821DD4">
      <w:pPr>
        <w:spacing w:line="276" w:lineRule="auto"/>
        <w:rPr>
          <w:rFonts w:ascii="Cambria" w:hAnsi="Cambria" w:cs="Calibri"/>
          <w:b/>
          <w:color w:val="FF0000"/>
          <w:sz w:val="2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6721"/>
      </w:tblGrid>
      <w:tr w:rsidR="00FF0126" w:rsidRPr="00FF0126" w14:paraId="554429C1" w14:textId="77777777" w:rsidTr="00512395">
        <w:tc>
          <w:tcPr>
            <w:tcW w:w="2351" w:type="dxa"/>
            <w:shd w:val="clear" w:color="auto" w:fill="auto"/>
          </w:tcPr>
          <w:p w14:paraId="02570BBB" w14:textId="77777777" w:rsidR="00281E70" w:rsidRPr="00FF0126" w:rsidRDefault="00281E70" w:rsidP="00512395">
            <w:pPr>
              <w:rPr>
                <w:rFonts w:ascii="Cambria" w:hAnsi="Cambria" w:cs="Calibri"/>
                <w:b/>
                <w:color w:val="000000" w:themeColor="text1"/>
                <w:sz w:val="22"/>
                <w:szCs w:val="22"/>
                <w:shd w:val="clear" w:color="auto" w:fill="FFFF00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Název:</w:t>
            </w:r>
          </w:p>
        </w:tc>
        <w:tc>
          <w:tcPr>
            <w:tcW w:w="6721" w:type="dxa"/>
            <w:shd w:val="clear" w:color="auto" w:fill="auto"/>
          </w:tcPr>
          <w:p w14:paraId="6069C8AB" w14:textId="76CE31FB" w:rsidR="00281E70" w:rsidRPr="00FF0126" w:rsidRDefault="00281E70" w:rsidP="00FF0126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Město </w:t>
            </w:r>
            <w:r w:rsidR="00FF0126"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Jindřichův Hradec</w:t>
            </w:r>
          </w:p>
        </w:tc>
      </w:tr>
      <w:tr w:rsidR="00FF0126" w:rsidRPr="00FF0126" w14:paraId="563DA6ED" w14:textId="77777777" w:rsidTr="00512395">
        <w:tc>
          <w:tcPr>
            <w:tcW w:w="2351" w:type="dxa"/>
            <w:shd w:val="clear" w:color="auto" w:fill="auto"/>
          </w:tcPr>
          <w:p w14:paraId="3302B598" w14:textId="77777777" w:rsidR="00281E70" w:rsidRPr="00FF0126" w:rsidRDefault="00281E70" w:rsidP="00512395">
            <w:pPr>
              <w:rPr>
                <w:rFonts w:ascii="Cambria" w:hAnsi="Cambria" w:cs="Calibri"/>
                <w:b/>
                <w:color w:val="000000" w:themeColor="text1"/>
                <w:sz w:val="22"/>
                <w:szCs w:val="22"/>
                <w:shd w:val="clear" w:color="auto" w:fill="FFFF00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1" w:type="dxa"/>
            <w:shd w:val="clear" w:color="auto" w:fill="auto"/>
          </w:tcPr>
          <w:p w14:paraId="09FD51F4" w14:textId="22D49CF1" w:rsidR="00281E70" w:rsidRPr="00FF0126" w:rsidRDefault="00FF0126" w:rsidP="0051239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F0126">
              <w:rPr>
                <w:rFonts w:ascii="Cambria" w:hAnsi="Cambria" w:cstheme="minorHAnsi"/>
                <w:color w:val="000000" w:themeColor="text1"/>
                <w:sz w:val="22"/>
                <w:szCs w:val="22"/>
                <w:lang w:eastAsia="cs-CZ"/>
              </w:rPr>
              <w:t>00246875</w:t>
            </w:r>
          </w:p>
        </w:tc>
      </w:tr>
      <w:tr w:rsidR="00FF0126" w:rsidRPr="00FF0126" w14:paraId="5AF0859C" w14:textId="77777777" w:rsidTr="00512395">
        <w:tc>
          <w:tcPr>
            <w:tcW w:w="2351" w:type="dxa"/>
            <w:shd w:val="clear" w:color="auto" w:fill="auto"/>
          </w:tcPr>
          <w:p w14:paraId="1639AF29" w14:textId="77777777" w:rsidR="00281E70" w:rsidRPr="00FF0126" w:rsidRDefault="00281E70" w:rsidP="00512395">
            <w:pPr>
              <w:rPr>
                <w:rFonts w:ascii="Cambria" w:hAnsi="Cambria" w:cs="Calibri"/>
                <w:b/>
                <w:color w:val="000000" w:themeColor="text1"/>
                <w:sz w:val="22"/>
                <w:szCs w:val="22"/>
                <w:shd w:val="clear" w:color="auto" w:fill="FFFF00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1" w:type="dxa"/>
            <w:shd w:val="clear" w:color="auto" w:fill="auto"/>
          </w:tcPr>
          <w:p w14:paraId="3E01824C" w14:textId="0468DE4F" w:rsidR="00281E70" w:rsidRPr="00FF0126" w:rsidRDefault="00FF0126" w:rsidP="0051239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F0126">
              <w:rPr>
                <w:rFonts w:ascii="Cambria" w:hAnsi="Cambria" w:cstheme="minorHAnsi"/>
                <w:color w:val="000000" w:themeColor="text1"/>
                <w:sz w:val="22"/>
                <w:szCs w:val="22"/>
                <w:lang w:eastAsia="cs-CZ"/>
              </w:rPr>
              <w:t>CZ00246875</w:t>
            </w:r>
          </w:p>
        </w:tc>
      </w:tr>
      <w:tr w:rsidR="00FF0126" w:rsidRPr="00FF0126" w14:paraId="41519F2B" w14:textId="77777777" w:rsidTr="00512395">
        <w:tc>
          <w:tcPr>
            <w:tcW w:w="2351" w:type="dxa"/>
            <w:shd w:val="clear" w:color="auto" w:fill="auto"/>
          </w:tcPr>
          <w:p w14:paraId="58429001" w14:textId="77777777" w:rsidR="00281E70" w:rsidRPr="00FF0126" w:rsidRDefault="00281E70" w:rsidP="00512395">
            <w:pPr>
              <w:rPr>
                <w:rFonts w:ascii="Cambria" w:hAnsi="Cambria" w:cs="Calibri"/>
                <w:b/>
                <w:color w:val="000000" w:themeColor="text1"/>
                <w:sz w:val="22"/>
                <w:szCs w:val="22"/>
                <w:shd w:val="clear" w:color="auto" w:fill="FFFF00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6721" w:type="dxa"/>
            <w:shd w:val="clear" w:color="auto" w:fill="auto"/>
          </w:tcPr>
          <w:p w14:paraId="0C9B6A81" w14:textId="5E519B04" w:rsidR="00281E70" w:rsidRPr="00FF0126" w:rsidRDefault="00FF0126" w:rsidP="00FF0126">
            <w:pPr>
              <w:suppressAutoHyphens w:val="0"/>
              <w:spacing w:line="256" w:lineRule="auto"/>
              <w:ind w:left="48" w:hanging="10"/>
              <w:rPr>
                <w:rFonts w:ascii="Cambria" w:hAnsi="Cambria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FF0126">
              <w:rPr>
                <w:rFonts w:ascii="Cambria" w:hAnsi="Cambria" w:cstheme="minorHAnsi"/>
                <w:color w:val="000000" w:themeColor="text1"/>
                <w:sz w:val="22"/>
                <w:szCs w:val="22"/>
                <w:lang w:eastAsia="cs-CZ"/>
              </w:rPr>
              <w:t>Klášterská 135/II</w:t>
            </w:r>
            <w:r w:rsidR="00281E70"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, </w:t>
            </w:r>
            <w:r w:rsidRPr="00FF0126">
              <w:rPr>
                <w:rFonts w:ascii="Cambria" w:hAnsi="Cambria" w:cstheme="minorHAnsi"/>
                <w:color w:val="000000" w:themeColor="text1"/>
                <w:sz w:val="22"/>
                <w:szCs w:val="22"/>
                <w:lang w:eastAsia="cs-CZ"/>
              </w:rPr>
              <w:t>377 22 Jindřichův Hradec</w:t>
            </w:r>
          </w:p>
        </w:tc>
      </w:tr>
      <w:tr w:rsidR="00FF0126" w:rsidRPr="00FF0126" w14:paraId="7F6CFFBD" w14:textId="77777777" w:rsidTr="00512395">
        <w:tc>
          <w:tcPr>
            <w:tcW w:w="2351" w:type="dxa"/>
            <w:shd w:val="clear" w:color="auto" w:fill="auto"/>
          </w:tcPr>
          <w:p w14:paraId="73541952" w14:textId="77777777" w:rsidR="00281E70" w:rsidRPr="00FF0126" w:rsidRDefault="00281E70" w:rsidP="00512395">
            <w:pPr>
              <w:rPr>
                <w:rFonts w:ascii="Cambria" w:hAnsi="Cambria" w:cs="Calibri"/>
                <w:b/>
                <w:color w:val="000000" w:themeColor="text1"/>
                <w:sz w:val="22"/>
                <w:szCs w:val="22"/>
                <w:shd w:val="clear" w:color="auto" w:fill="FFFF00"/>
              </w:rPr>
            </w:pPr>
            <w:r w:rsidRPr="00FF0126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Zástupce:</w:t>
            </w:r>
          </w:p>
        </w:tc>
        <w:tc>
          <w:tcPr>
            <w:tcW w:w="6721" w:type="dxa"/>
            <w:shd w:val="clear" w:color="auto" w:fill="auto"/>
          </w:tcPr>
          <w:p w14:paraId="7C5C63C9" w14:textId="710B26A7" w:rsidR="00281E70" w:rsidRPr="00FF0126" w:rsidRDefault="00F508CC" w:rsidP="0051239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Ing. </w:t>
            </w:r>
            <w:r w:rsidR="00FF0126"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Jan Mlčák, MBA</w:t>
            </w:r>
            <w:r w:rsidR="00281E70"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, starosta</w:t>
            </w:r>
          </w:p>
        </w:tc>
      </w:tr>
    </w:tbl>
    <w:p w14:paraId="139C0141" w14:textId="77777777" w:rsidR="00281E70" w:rsidRPr="00FF0126" w:rsidRDefault="00281E70" w:rsidP="00281E70">
      <w:pPr>
        <w:spacing w:line="276" w:lineRule="auto"/>
        <w:rPr>
          <w:rFonts w:ascii="Cambria" w:hAnsi="Cambria" w:cs="Calibri"/>
          <w:color w:val="000000" w:themeColor="text1"/>
          <w:sz w:val="22"/>
          <w:szCs w:val="22"/>
        </w:rPr>
      </w:pPr>
      <w:r w:rsidRPr="00FF0126">
        <w:rPr>
          <w:rFonts w:ascii="Cambria" w:hAnsi="Cambria" w:cs="Calibri"/>
          <w:color w:val="000000" w:themeColor="text1"/>
          <w:sz w:val="22"/>
          <w:szCs w:val="22"/>
        </w:rPr>
        <w:t>(dále jen „</w:t>
      </w:r>
      <w:r w:rsidRPr="00FF0126">
        <w:rPr>
          <w:rFonts w:ascii="Cambria" w:hAnsi="Cambria" w:cs="Calibri"/>
          <w:b/>
          <w:color w:val="000000" w:themeColor="text1"/>
          <w:sz w:val="22"/>
          <w:szCs w:val="22"/>
        </w:rPr>
        <w:t>Objednatel</w:t>
      </w:r>
      <w:r w:rsidRPr="00FF0126">
        <w:rPr>
          <w:rFonts w:ascii="Cambria" w:hAnsi="Cambria" w:cs="Calibri"/>
          <w:color w:val="000000" w:themeColor="text1"/>
          <w:sz w:val="22"/>
          <w:szCs w:val="22"/>
        </w:rPr>
        <w:t>“)</w:t>
      </w:r>
    </w:p>
    <w:p w14:paraId="30B1D539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314DC8EC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a</w:t>
      </w:r>
    </w:p>
    <w:p w14:paraId="1021CEB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4"/>
        <w:gridCol w:w="6718"/>
      </w:tblGrid>
      <w:tr w:rsidR="00821DD4" w:rsidRPr="0057047A" w14:paraId="6197F3D9" w14:textId="77777777">
        <w:tc>
          <w:tcPr>
            <w:tcW w:w="2354" w:type="dxa"/>
            <w:shd w:val="clear" w:color="auto" w:fill="auto"/>
          </w:tcPr>
          <w:p w14:paraId="7C04192B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718" w:type="dxa"/>
            <w:shd w:val="clear" w:color="auto" w:fill="auto"/>
          </w:tcPr>
          <w:p w14:paraId="44468CE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LUNA PROGRESS s.r.o.</w:t>
            </w:r>
          </w:p>
        </w:tc>
      </w:tr>
      <w:tr w:rsidR="00821DD4" w:rsidRPr="0057047A" w14:paraId="62EB6AD9" w14:textId="77777777">
        <w:tc>
          <w:tcPr>
            <w:tcW w:w="2354" w:type="dxa"/>
            <w:shd w:val="clear" w:color="auto" w:fill="auto"/>
          </w:tcPr>
          <w:p w14:paraId="1D72B0B0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IČO:</w:t>
            </w:r>
          </w:p>
        </w:tc>
        <w:tc>
          <w:tcPr>
            <w:tcW w:w="6718" w:type="dxa"/>
            <w:shd w:val="clear" w:color="auto" w:fill="auto"/>
          </w:tcPr>
          <w:p w14:paraId="53F11625" w14:textId="2B82655C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28080602</w:t>
            </w:r>
          </w:p>
        </w:tc>
      </w:tr>
      <w:tr w:rsidR="00821DD4" w:rsidRPr="0057047A" w14:paraId="2BCA10A3" w14:textId="77777777">
        <w:tc>
          <w:tcPr>
            <w:tcW w:w="2354" w:type="dxa"/>
            <w:shd w:val="clear" w:color="auto" w:fill="auto"/>
          </w:tcPr>
          <w:p w14:paraId="7C6EE5C3" w14:textId="77777777" w:rsidR="00821DD4" w:rsidRPr="0057047A" w:rsidRDefault="00540341">
            <w:pPr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DIČ:</w:t>
            </w:r>
          </w:p>
        </w:tc>
        <w:tc>
          <w:tcPr>
            <w:tcW w:w="6718" w:type="dxa"/>
            <w:shd w:val="clear" w:color="auto" w:fill="auto"/>
          </w:tcPr>
          <w:p w14:paraId="45716F5D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CZ280806</w:t>
            </w:r>
            <w:r w:rsidRPr="0057047A">
              <w:rPr>
                <w:rFonts w:ascii="Cambria" w:hAnsi="Cambria" w:cs="Calibri"/>
                <w:sz w:val="22"/>
                <w:szCs w:val="22"/>
              </w:rPr>
              <w:t>02</w:t>
            </w:r>
          </w:p>
        </w:tc>
      </w:tr>
      <w:tr w:rsidR="00821DD4" w:rsidRPr="0057047A" w14:paraId="1FAAAA4A" w14:textId="77777777">
        <w:tc>
          <w:tcPr>
            <w:tcW w:w="2354" w:type="dxa"/>
            <w:shd w:val="clear" w:color="auto" w:fill="auto"/>
          </w:tcPr>
          <w:p w14:paraId="01ED0C7E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718" w:type="dxa"/>
            <w:shd w:val="clear" w:color="auto" w:fill="auto"/>
          </w:tcPr>
          <w:p w14:paraId="7E04F7FD" w14:textId="7D0BF25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7047A">
              <w:rPr>
                <w:rFonts w:ascii="Cambria" w:hAnsi="Cambria" w:cs="Calibri"/>
                <w:sz w:val="22"/>
                <w:szCs w:val="22"/>
              </w:rPr>
              <w:t>Zdenice</w:t>
            </w:r>
            <w:proofErr w:type="spellEnd"/>
            <w:r w:rsidRPr="0057047A">
              <w:rPr>
                <w:rFonts w:ascii="Cambria" w:hAnsi="Cambria" w:cs="Calibri"/>
                <w:sz w:val="22"/>
                <w:szCs w:val="22"/>
              </w:rPr>
              <w:t xml:space="preserve"> 40, </w:t>
            </w:r>
            <w:r w:rsidR="00430A49">
              <w:rPr>
                <w:rFonts w:ascii="Cambria" w:hAnsi="Cambria" w:cs="Calibri"/>
                <w:sz w:val="22"/>
                <w:szCs w:val="22"/>
              </w:rPr>
              <w:t>384</w:t>
            </w:r>
            <w:r w:rsidRPr="0057047A">
              <w:rPr>
                <w:rFonts w:ascii="Cambria" w:hAnsi="Cambria" w:cs="Calibri"/>
                <w:sz w:val="22"/>
                <w:szCs w:val="22"/>
              </w:rPr>
              <w:t xml:space="preserve"> 01 Nebahovy</w:t>
            </w:r>
          </w:p>
        </w:tc>
      </w:tr>
      <w:tr w:rsidR="00821DD4" w:rsidRPr="0057047A" w14:paraId="48B121A2" w14:textId="77777777">
        <w:tc>
          <w:tcPr>
            <w:tcW w:w="2354" w:type="dxa"/>
            <w:shd w:val="clear" w:color="auto" w:fill="auto"/>
          </w:tcPr>
          <w:p w14:paraId="7153895C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Zástupce:</w:t>
            </w:r>
          </w:p>
        </w:tc>
        <w:tc>
          <w:tcPr>
            <w:tcW w:w="6718" w:type="dxa"/>
            <w:shd w:val="clear" w:color="auto" w:fill="auto"/>
          </w:tcPr>
          <w:p w14:paraId="2CC97C45" w14:textId="35C5EC8C" w:rsidR="00821DD4" w:rsidRPr="0057047A" w:rsidRDefault="00FF01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Josef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Nachlinger</w:t>
            </w:r>
            <w:proofErr w:type="spellEnd"/>
            <w:r w:rsidR="00540341" w:rsidRPr="0057047A">
              <w:rPr>
                <w:rFonts w:ascii="Cambria" w:hAnsi="Cambria" w:cs="Calibri"/>
                <w:sz w:val="22"/>
                <w:szCs w:val="22"/>
              </w:rPr>
              <w:t>, jednatel</w:t>
            </w:r>
          </w:p>
        </w:tc>
      </w:tr>
      <w:tr w:rsidR="00821DD4" w:rsidRPr="0057047A" w14:paraId="1BEEA254" w14:textId="77777777">
        <w:tc>
          <w:tcPr>
            <w:tcW w:w="2354" w:type="dxa"/>
            <w:shd w:val="clear" w:color="auto" w:fill="auto"/>
          </w:tcPr>
          <w:p w14:paraId="4E641107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 xml:space="preserve">Zápis v OR, </w:t>
            </w:r>
            <w:proofErr w:type="spellStart"/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sp.zn</w:t>
            </w:r>
            <w:proofErr w:type="spellEnd"/>
            <w:r w:rsidRPr="0057047A">
              <w:rPr>
                <w:rFonts w:ascii="Cambria" w:hAnsi="Cambria" w:cs="Calibri"/>
                <w:b/>
                <w:sz w:val="22"/>
                <w:szCs w:val="22"/>
              </w:rPr>
              <w:t>.:</w:t>
            </w:r>
          </w:p>
        </w:tc>
        <w:tc>
          <w:tcPr>
            <w:tcW w:w="6718" w:type="dxa"/>
            <w:shd w:val="clear" w:color="auto" w:fill="auto"/>
          </w:tcPr>
          <w:p w14:paraId="6FEE16D3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C 16098 vedená u Krajského soudu v Českých Budějovicích</w:t>
            </w:r>
          </w:p>
        </w:tc>
      </w:tr>
      <w:tr w:rsidR="00892461" w:rsidRPr="0057047A" w14:paraId="5C8B2AA3" w14:textId="77777777">
        <w:tc>
          <w:tcPr>
            <w:tcW w:w="2354" w:type="dxa"/>
            <w:shd w:val="clear" w:color="auto" w:fill="auto"/>
          </w:tcPr>
          <w:p w14:paraId="3AF12305" w14:textId="775A4749" w:rsidR="00892461" w:rsidRPr="0057047A" w:rsidRDefault="0089246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892461">
              <w:rPr>
                <w:rFonts w:ascii="Cambria" w:hAnsi="Cambria" w:cs="Calibri"/>
                <w:b/>
                <w:sz w:val="22"/>
                <w:szCs w:val="22"/>
              </w:rPr>
              <w:t>Bankovní spojení:</w:t>
            </w:r>
          </w:p>
        </w:tc>
        <w:tc>
          <w:tcPr>
            <w:tcW w:w="6718" w:type="dxa"/>
            <w:shd w:val="clear" w:color="auto" w:fill="auto"/>
          </w:tcPr>
          <w:p w14:paraId="4FD94078" w14:textId="3FB2D71A" w:rsidR="00892461" w:rsidRPr="0057047A" w:rsidRDefault="00892461">
            <w:pPr>
              <w:rPr>
                <w:rFonts w:ascii="Cambria" w:hAnsi="Cambria" w:cs="Calibri"/>
                <w:sz w:val="22"/>
                <w:szCs w:val="22"/>
              </w:rPr>
            </w:pPr>
            <w:r w:rsidRPr="00892461">
              <w:rPr>
                <w:rFonts w:ascii="Cambria" w:hAnsi="Cambria" w:cs="Calibri"/>
                <w:sz w:val="22"/>
                <w:szCs w:val="22"/>
              </w:rPr>
              <w:t xml:space="preserve">ČSOB Prachatice, č. </w:t>
            </w:r>
            <w:proofErr w:type="spellStart"/>
            <w:proofErr w:type="gramStart"/>
            <w:r w:rsidRPr="00892461">
              <w:rPr>
                <w:rFonts w:ascii="Cambria" w:hAnsi="Cambria" w:cs="Calibri"/>
                <w:sz w:val="22"/>
                <w:szCs w:val="22"/>
              </w:rPr>
              <w:t>ú.</w:t>
            </w:r>
            <w:proofErr w:type="spellEnd"/>
            <w:r w:rsidRPr="00892461">
              <w:rPr>
                <w:rFonts w:ascii="Cambria" w:hAnsi="Cambria" w:cs="Calibri"/>
                <w:sz w:val="22"/>
                <w:szCs w:val="22"/>
              </w:rPr>
              <w:t xml:space="preserve"> :</w:t>
            </w:r>
            <w:proofErr w:type="gramEnd"/>
            <w:r w:rsidRPr="00892461">
              <w:rPr>
                <w:rFonts w:ascii="Cambria" w:hAnsi="Cambria" w:cs="Calibri"/>
                <w:sz w:val="22"/>
                <w:szCs w:val="22"/>
              </w:rPr>
              <w:t xml:space="preserve"> 261905174/0300</w:t>
            </w:r>
          </w:p>
        </w:tc>
      </w:tr>
    </w:tbl>
    <w:p w14:paraId="2CD625CB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Zhotovitel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2E7495D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63FBE46D" w14:textId="77777777" w:rsidR="00821DD4" w:rsidRPr="0057047A" w:rsidRDefault="00540341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uzavírají níže uvedeného dne, měsíce a roku, ve smyslu ustanovení § 2586 a násl. </w:t>
      </w:r>
      <w:r w:rsidRPr="0057047A">
        <w:rPr>
          <w:rFonts w:ascii="Cambria" w:hAnsi="Cambria" w:cs="Calibri"/>
          <w:sz w:val="22"/>
          <w:szCs w:val="22"/>
        </w:rPr>
        <w:br/>
        <w:t>zákona 89/2012 Sb., občanský zákoník, ve znění pozdějších předpisů, tuto</w:t>
      </w:r>
    </w:p>
    <w:p w14:paraId="517713EC" w14:textId="77777777" w:rsidR="00821DD4" w:rsidRPr="0057047A" w:rsidRDefault="00821D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04414E8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smlouvu o dílo</w:t>
      </w:r>
    </w:p>
    <w:p w14:paraId="2EE2EFC2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Smlouva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5314B965" w14:textId="7A273CD4" w:rsidR="00821DD4" w:rsidRPr="0057047A" w:rsidRDefault="00892461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Úvodní</w:t>
      </w:r>
      <w:r w:rsidR="00540341" w:rsidRPr="0057047A">
        <w:rPr>
          <w:rFonts w:ascii="Cambria" w:hAnsi="Cambria" w:cs="Calibri"/>
          <w:b/>
          <w:sz w:val="22"/>
          <w:szCs w:val="22"/>
        </w:rPr>
        <w:t xml:space="preserve"> ustanovení</w:t>
      </w:r>
      <w:r w:rsidR="00540341" w:rsidRPr="0057047A">
        <w:rPr>
          <w:rFonts w:ascii="Cambria" w:hAnsi="Cambria" w:cs="Calibri"/>
          <w:b/>
          <w:smallCaps/>
          <w:sz w:val="22"/>
          <w:szCs w:val="22"/>
        </w:rPr>
        <w:t xml:space="preserve"> </w:t>
      </w:r>
    </w:p>
    <w:p w14:paraId="3D498F7C" w14:textId="5B02D9C6" w:rsidR="00892461" w:rsidRPr="0057047A" w:rsidRDefault="00540341" w:rsidP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prohlašuje, že je obchodní společností, založenou a existují v souladu s právním řádem České republiky. </w:t>
      </w:r>
      <w:r w:rsidR="00892461" w:rsidRPr="0057047A">
        <w:rPr>
          <w:rFonts w:ascii="Cambria" w:hAnsi="Cambria" w:cs="Calibri"/>
          <w:sz w:val="22"/>
          <w:szCs w:val="22"/>
        </w:rPr>
        <w:t>Zhotovitel se specializuje na výrobu dětského nábytku a herních zařízení určen</w:t>
      </w:r>
      <w:r w:rsidR="005B0EFD">
        <w:rPr>
          <w:rFonts w:ascii="Cambria" w:hAnsi="Cambria" w:cs="Calibri"/>
          <w:sz w:val="22"/>
          <w:szCs w:val="22"/>
        </w:rPr>
        <w:t>ých</w:t>
      </w:r>
      <w:r w:rsidR="00892461" w:rsidRPr="0057047A">
        <w:rPr>
          <w:rFonts w:ascii="Cambria" w:hAnsi="Cambria" w:cs="Calibri"/>
          <w:sz w:val="22"/>
          <w:szCs w:val="22"/>
        </w:rPr>
        <w:t xml:space="preserve"> pro všechny druhy hřišť.</w:t>
      </w:r>
      <w:r w:rsidR="00892461">
        <w:rPr>
          <w:rFonts w:ascii="Cambria" w:hAnsi="Cambria" w:cs="Calibri"/>
          <w:sz w:val="22"/>
          <w:szCs w:val="22"/>
        </w:rPr>
        <w:t xml:space="preserve"> Objednatel má zájem na provedení díla v níže uvedeném rozsahu.</w:t>
      </w:r>
    </w:p>
    <w:p w14:paraId="5D194250" w14:textId="0DF6582C" w:rsidR="00821DD4" w:rsidRPr="0057047A" w:rsidRDefault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Smluvní strany prohlašují, </w:t>
      </w:r>
      <w:r w:rsidR="00540341" w:rsidRPr="0057047A">
        <w:rPr>
          <w:rFonts w:ascii="Cambria" w:hAnsi="Cambria" w:cs="Calibri"/>
          <w:sz w:val="22"/>
          <w:szCs w:val="22"/>
        </w:rPr>
        <w:t>že j</w:t>
      </w:r>
      <w:r>
        <w:rPr>
          <w:rFonts w:ascii="Cambria" w:hAnsi="Cambria" w:cs="Calibri"/>
          <w:sz w:val="22"/>
          <w:szCs w:val="22"/>
        </w:rPr>
        <w:t>sou</w:t>
      </w:r>
      <w:r w:rsidR="00540341" w:rsidRPr="0057047A">
        <w:rPr>
          <w:rFonts w:ascii="Cambria" w:hAnsi="Cambria" w:cs="Calibri"/>
          <w:sz w:val="22"/>
          <w:szCs w:val="22"/>
        </w:rPr>
        <w:t xml:space="preserve"> oprávněn</w:t>
      </w:r>
      <w:r>
        <w:rPr>
          <w:rFonts w:ascii="Cambria" w:hAnsi="Cambria" w:cs="Calibri"/>
          <w:sz w:val="22"/>
          <w:szCs w:val="22"/>
        </w:rPr>
        <w:t>y</w:t>
      </w:r>
      <w:r w:rsidR="00540341" w:rsidRPr="0057047A">
        <w:rPr>
          <w:rFonts w:ascii="Cambria" w:hAnsi="Cambria" w:cs="Calibri"/>
          <w:sz w:val="22"/>
          <w:szCs w:val="22"/>
        </w:rPr>
        <w:t xml:space="preserve"> uzavřít tuto Smlouvu a plnit povinnosti z ní vyplývající.</w:t>
      </w:r>
    </w:p>
    <w:p w14:paraId="6C3BA0AC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Předmět Smlouvy</w:t>
      </w:r>
    </w:p>
    <w:p w14:paraId="468FE962" w14:textId="617A85B9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se zavazuje </w:t>
      </w:r>
      <w:r w:rsidR="00892461" w:rsidRPr="0057047A">
        <w:rPr>
          <w:rFonts w:ascii="Cambria" w:hAnsi="Cambria" w:cs="Calibri"/>
          <w:sz w:val="22"/>
          <w:szCs w:val="22"/>
        </w:rPr>
        <w:t xml:space="preserve">řádně a včas </w:t>
      </w:r>
      <w:r w:rsidRPr="0057047A">
        <w:rPr>
          <w:rFonts w:ascii="Cambria" w:hAnsi="Cambria" w:cs="Calibri"/>
          <w:sz w:val="22"/>
          <w:szCs w:val="22"/>
        </w:rPr>
        <w:t>provést pro Objednatele</w:t>
      </w:r>
      <w:r w:rsidR="00892461">
        <w:rPr>
          <w:rFonts w:ascii="Cambria" w:hAnsi="Cambria" w:cs="Calibri"/>
          <w:sz w:val="22"/>
          <w:szCs w:val="22"/>
        </w:rPr>
        <w:t xml:space="preserve"> dílo</w:t>
      </w:r>
      <w:r w:rsidRPr="0057047A">
        <w:rPr>
          <w:rFonts w:ascii="Cambria" w:hAnsi="Cambria" w:cs="Calibri"/>
          <w:sz w:val="22"/>
          <w:szCs w:val="22"/>
        </w:rPr>
        <w:t xml:space="preserve"> spočívající</w:t>
      </w:r>
      <w:r w:rsidR="004D277C">
        <w:rPr>
          <w:rFonts w:ascii="Cambria" w:hAnsi="Cambria" w:cs="Calibri"/>
          <w:sz w:val="22"/>
          <w:szCs w:val="22"/>
        </w:rPr>
        <w:t xml:space="preserve"> v</w:t>
      </w:r>
      <w:r w:rsidR="00E62073">
        <w:rPr>
          <w:rFonts w:ascii="Cambria" w:hAnsi="Cambria" w:cs="Calibri"/>
          <w:sz w:val="22"/>
          <w:szCs w:val="22"/>
        </w:rPr>
        <w:t xml:space="preserve">e výrobě, dopravě a montáži herních prvků dětského hřiště, </w:t>
      </w:r>
      <w:r w:rsidR="00892461">
        <w:rPr>
          <w:rFonts w:ascii="Cambria" w:hAnsi="Cambria" w:cs="Calibri"/>
          <w:sz w:val="22"/>
          <w:szCs w:val="22"/>
        </w:rPr>
        <w:t xml:space="preserve">tak jak je </w:t>
      </w:r>
      <w:r w:rsidR="00E62073">
        <w:rPr>
          <w:rFonts w:ascii="Cambria" w:hAnsi="Cambria" w:cs="Calibri"/>
          <w:sz w:val="22"/>
          <w:szCs w:val="22"/>
        </w:rPr>
        <w:t xml:space="preserve">podrobně specifikováno v příloze č. 1 této Smlouvy </w:t>
      </w: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bCs/>
          <w:sz w:val="22"/>
          <w:szCs w:val="22"/>
        </w:rPr>
        <w:t>Dílo</w:t>
      </w:r>
      <w:r w:rsidRPr="0057047A">
        <w:rPr>
          <w:rFonts w:ascii="Cambria" w:hAnsi="Cambria" w:cs="Calibri"/>
          <w:sz w:val="22"/>
          <w:szCs w:val="22"/>
        </w:rPr>
        <w:t xml:space="preserve">“).  </w:t>
      </w:r>
    </w:p>
    <w:p w14:paraId="19F93B08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se zavazuje Dílo převzít a zaplatit Zhotoviteli sjednanou cenu, a to vše za podmínek sjednaných touto Smlouvou. </w:t>
      </w:r>
    </w:p>
    <w:p w14:paraId="095A6100" w14:textId="176979B8" w:rsidR="00821DD4" w:rsidRPr="0057047A" w:rsidRDefault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Pokud se na Dílo uplatní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normy </w:t>
      </w:r>
      <w:r w:rsidRPr="0057047A">
        <w:rPr>
          <w:rFonts w:ascii="Cambria" w:hAnsi="Cambria" w:cs="Calibri"/>
          <w:sz w:val="22"/>
          <w:szCs w:val="22"/>
        </w:rPr>
        <w:t>ČSN EN 1176</w:t>
      </w:r>
      <w:r>
        <w:rPr>
          <w:rFonts w:ascii="Cambria" w:hAnsi="Cambria" w:cs="Calibri"/>
          <w:sz w:val="22"/>
          <w:szCs w:val="22"/>
        </w:rPr>
        <w:t xml:space="preserve">, popř. </w:t>
      </w:r>
      <w:r w:rsidRPr="00EA016A">
        <w:rPr>
          <w:rFonts w:ascii="Cambria" w:hAnsi="Cambria"/>
          <w:sz w:val="22"/>
          <w:szCs w:val="22"/>
        </w:rPr>
        <w:t>ČSN EN 16630</w:t>
      </w:r>
      <w:r>
        <w:rPr>
          <w:rFonts w:ascii="Cambria" w:hAnsi="Cambria"/>
          <w:sz w:val="22"/>
          <w:szCs w:val="22"/>
        </w:rPr>
        <w:t xml:space="preserve">, </w:t>
      </w:r>
      <w:r w:rsidR="00540341" w:rsidRPr="0057047A">
        <w:rPr>
          <w:rFonts w:ascii="Cambria" w:hAnsi="Cambria" w:cs="Calibri"/>
          <w:sz w:val="22"/>
          <w:szCs w:val="22"/>
        </w:rPr>
        <w:t xml:space="preserve">zavazuje </w:t>
      </w:r>
      <w:r w:rsidRPr="0057047A">
        <w:rPr>
          <w:rFonts w:ascii="Cambria" w:hAnsi="Cambria" w:cs="Calibri"/>
          <w:sz w:val="22"/>
          <w:szCs w:val="22"/>
        </w:rPr>
        <w:t xml:space="preserve">se Zhotovitel </w:t>
      </w:r>
      <w:r w:rsidR="00540341" w:rsidRPr="0057047A">
        <w:rPr>
          <w:rFonts w:ascii="Cambria" w:hAnsi="Cambria" w:cs="Calibri"/>
          <w:sz w:val="22"/>
          <w:szCs w:val="22"/>
        </w:rPr>
        <w:t xml:space="preserve">provést </w:t>
      </w:r>
      <w:r w:rsidR="00E0052B">
        <w:rPr>
          <w:rFonts w:ascii="Cambria" w:hAnsi="Cambria" w:cs="Calibri"/>
          <w:sz w:val="22"/>
          <w:szCs w:val="22"/>
        </w:rPr>
        <w:t>D</w:t>
      </w:r>
      <w:r w:rsidR="00540341" w:rsidRPr="0057047A">
        <w:rPr>
          <w:rFonts w:ascii="Cambria" w:hAnsi="Cambria" w:cs="Calibri"/>
          <w:sz w:val="22"/>
          <w:szCs w:val="22"/>
        </w:rPr>
        <w:t>ílo v souladu s</w:t>
      </w:r>
      <w:r>
        <w:rPr>
          <w:rFonts w:ascii="Cambria" w:hAnsi="Cambria" w:cs="Calibri"/>
          <w:sz w:val="22"/>
          <w:szCs w:val="22"/>
        </w:rPr>
        <w:t> těmito normami</w:t>
      </w:r>
      <w:r w:rsidR="005B0EFD">
        <w:rPr>
          <w:rFonts w:ascii="Cambria" w:hAnsi="Cambria" w:cs="Calibri"/>
          <w:sz w:val="22"/>
          <w:szCs w:val="22"/>
        </w:rPr>
        <w:t>,</w:t>
      </w:r>
      <w:r>
        <w:rPr>
          <w:rFonts w:ascii="Cambria" w:hAnsi="Cambria" w:cs="Calibri"/>
          <w:sz w:val="22"/>
          <w:szCs w:val="22"/>
        </w:rPr>
        <w:t xml:space="preserve"> a předat o tom Objednateli</w:t>
      </w:r>
      <w:r w:rsidR="00540341" w:rsidRPr="0057047A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potvrzení v podobě</w:t>
      </w:r>
      <w:r w:rsidR="00540341" w:rsidRPr="0057047A">
        <w:rPr>
          <w:rFonts w:ascii="Cambria" w:hAnsi="Cambria" w:cs="Calibri"/>
          <w:sz w:val="22"/>
          <w:szCs w:val="22"/>
        </w:rPr>
        <w:t xml:space="preserve"> prohlášení o shodě. </w:t>
      </w:r>
    </w:p>
    <w:p w14:paraId="6B47EE3A" w14:textId="5785BA46" w:rsidR="00821DD4" w:rsidRPr="0057047A" w:rsidRDefault="0028512E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bookmarkStart w:id="0" w:name="_Ref499192659"/>
      <w:r>
        <w:rPr>
          <w:rFonts w:ascii="Cambria" w:hAnsi="Cambria" w:cs="Calibri"/>
          <w:b/>
          <w:sz w:val="22"/>
          <w:szCs w:val="22"/>
        </w:rPr>
        <w:lastRenderedPageBreak/>
        <w:t>Termín plnění</w:t>
      </w:r>
    </w:p>
    <w:p w14:paraId="1CF31B9F" w14:textId="753FD63A" w:rsidR="00327F7D" w:rsidRDefault="00540341" w:rsidP="00F4594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bookmarkStart w:id="1" w:name="_Ref507079133"/>
      <w:r w:rsidRPr="0057047A">
        <w:rPr>
          <w:rFonts w:ascii="Cambria" w:hAnsi="Cambria" w:cs="Calibri"/>
          <w:sz w:val="22"/>
          <w:szCs w:val="22"/>
        </w:rPr>
        <w:t xml:space="preserve">Zhotovitel se zavazuje Dílo provést řádně </w:t>
      </w:r>
      <w:bookmarkEnd w:id="1"/>
      <w:r w:rsidR="00FF0126">
        <w:rPr>
          <w:rFonts w:ascii="Cambria" w:hAnsi="Cambria" w:cs="Calibri"/>
          <w:sz w:val="22"/>
          <w:szCs w:val="22"/>
        </w:rPr>
        <w:t xml:space="preserve">od 16. srpna 2021do 10.září 2021. </w:t>
      </w:r>
      <w:r w:rsidR="00892461">
        <w:rPr>
          <w:rFonts w:ascii="Cambria" w:hAnsi="Cambria" w:cs="Calibri"/>
          <w:sz w:val="22"/>
          <w:szCs w:val="22"/>
        </w:rPr>
        <w:t xml:space="preserve">Tento termín </w:t>
      </w:r>
      <w:r w:rsidR="00327F7D">
        <w:rPr>
          <w:rFonts w:ascii="Cambria" w:hAnsi="Cambria" w:cs="Calibri"/>
          <w:sz w:val="22"/>
          <w:szCs w:val="22"/>
        </w:rPr>
        <w:t xml:space="preserve">se prodlužuje o </w:t>
      </w:r>
      <w:r w:rsidR="00F45949">
        <w:rPr>
          <w:rFonts w:ascii="Cambria" w:hAnsi="Cambria" w:cs="Calibri"/>
          <w:sz w:val="22"/>
          <w:szCs w:val="22"/>
        </w:rPr>
        <w:t>dobu</w:t>
      </w:r>
      <w:r w:rsidR="00892461">
        <w:rPr>
          <w:rFonts w:ascii="Cambria" w:hAnsi="Cambria" w:cs="Calibri"/>
          <w:sz w:val="22"/>
          <w:szCs w:val="22"/>
        </w:rPr>
        <w:t xml:space="preserve">, kdy nebude možné provádět Dílo v důsledku </w:t>
      </w:r>
      <w:r w:rsidR="00F45949">
        <w:rPr>
          <w:rFonts w:ascii="Cambria" w:hAnsi="Cambria" w:cs="Calibri"/>
          <w:sz w:val="22"/>
          <w:szCs w:val="22"/>
        </w:rPr>
        <w:t xml:space="preserve">takových </w:t>
      </w:r>
      <w:r w:rsidR="00892461">
        <w:rPr>
          <w:rFonts w:ascii="Cambria" w:hAnsi="Cambria" w:cs="Calibri"/>
          <w:sz w:val="22"/>
          <w:szCs w:val="22"/>
        </w:rPr>
        <w:t xml:space="preserve">okolností, které nejsou na straně </w:t>
      </w:r>
      <w:r w:rsidR="00F45949">
        <w:rPr>
          <w:rFonts w:ascii="Cambria" w:hAnsi="Cambria" w:cs="Calibri"/>
          <w:sz w:val="22"/>
          <w:szCs w:val="22"/>
        </w:rPr>
        <w:t>Zhotovitele</w:t>
      </w:r>
      <w:r w:rsidR="00892461">
        <w:rPr>
          <w:rFonts w:ascii="Cambria" w:hAnsi="Cambria" w:cs="Calibri"/>
          <w:sz w:val="22"/>
          <w:szCs w:val="22"/>
        </w:rPr>
        <w:t>.</w:t>
      </w:r>
      <w:r w:rsidR="00327F7D">
        <w:rPr>
          <w:rFonts w:ascii="Cambria" w:hAnsi="Cambria" w:cs="Calibri"/>
          <w:sz w:val="22"/>
          <w:szCs w:val="22"/>
        </w:rPr>
        <w:t xml:space="preserve"> </w:t>
      </w:r>
    </w:p>
    <w:p w14:paraId="1CDF6F11" w14:textId="77777777" w:rsidR="0028512E" w:rsidRPr="0028512E" w:rsidRDefault="00540341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t>Dílo je řádně provedeno, je-li dokončeno bez zjevných nedodělků a protokolárně předáno Objednateli.</w:t>
      </w:r>
      <w:r w:rsidR="00F45949" w:rsidRPr="00F45949">
        <w:rPr>
          <w:rFonts w:ascii="Cambria" w:hAnsi="Cambria" w:cs="Calibri"/>
          <w:sz w:val="22"/>
          <w:szCs w:val="22"/>
        </w:rPr>
        <w:t xml:space="preserve"> </w:t>
      </w:r>
      <w:r w:rsidRPr="00F45949">
        <w:rPr>
          <w:rFonts w:ascii="Cambria" w:hAnsi="Cambria" w:cs="Calibri"/>
          <w:sz w:val="22"/>
          <w:szCs w:val="22"/>
        </w:rPr>
        <w:t xml:space="preserve">Objednatel nabývá vlastnické právo k Dílu jeho úplným zaplacením. </w:t>
      </w:r>
    </w:p>
    <w:p w14:paraId="5D64F379" w14:textId="02980409" w:rsidR="0028512E" w:rsidRPr="006E6C9C" w:rsidRDefault="0028512E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Nebezpečí škody na věci přechází na Objednatele okamžikem protokolárního předání Díla</w:t>
      </w:r>
      <w:r w:rsidRPr="006E6C9C">
        <w:rPr>
          <w:rFonts w:ascii="Cambria" w:hAnsi="Cambria" w:cs="Calibri"/>
          <w:sz w:val="22"/>
          <w:szCs w:val="22"/>
        </w:rPr>
        <w:t>.</w:t>
      </w:r>
    </w:p>
    <w:p w14:paraId="747F56C1" w14:textId="2C3918F6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 xml:space="preserve">Místo </w:t>
      </w:r>
      <w:r w:rsidR="005B0EFD">
        <w:rPr>
          <w:rFonts w:ascii="Cambria" w:hAnsi="Cambria" w:cs="Calibri"/>
          <w:b/>
          <w:sz w:val="22"/>
          <w:szCs w:val="22"/>
        </w:rPr>
        <w:t>provádění Díla</w:t>
      </w:r>
    </w:p>
    <w:p w14:paraId="39C7283A" w14:textId="34D08CB6" w:rsidR="00A448FD" w:rsidRPr="00C27FBA" w:rsidRDefault="00A448FD" w:rsidP="00C27FB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A448FD">
        <w:rPr>
          <w:rFonts w:ascii="Cambria" w:hAnsi="Cambria" w:cs="Calibri"/>
          <w:sz w:val="22"/>
          <w:szCs w:val="22"/>
        </w:rPr>
        <w:t xml:space="preserve">Místem </w:t>
      </w:r>
      <w:r w:rsidR="00857E96">
        <w:rPr>
          <w:rFonts w:ascii="Cambria" w:hAnsi="Cambria" w:cs="Calibri"/>
          <w:sz w:val="22"/>
          <w:szCs w:val="22"/>
        </w:rPr>
        <w:t>pro</w:t>
      </w:r>
      <w:r w:rsidR="00124F42">
        <w:rPr>
          <w:rFonts w:ascii="Cambria" w:hAnsi="Cambria" w:cs="Calibri"/>
          <w:sz w:val="22"/>
          <w:szCs w:val="22"/>
        </w:rPr>
        <w:t>vádění Díla je</w:t>
      </w:r>
      <w:r w:rsidR="007300CA">
        <w:rPr>
          <w:rFonts w:ascii="Cambria" w:hAnsi="Cambria" w:cs="Calibri"/>
          <w:sz w:val="22"/>
          <w:szCs w:val="22"/>
        </w:rPr>
        <w:t xml:space="preserve"> sídlo Objednatele, pokud není</w:t>
      </w:r>
      <w:r w:rsidR="00124F42">
        <w:rPr>
          <w:rFonts w:ascii="Cambria" w:hAnsi="Cambria" w:cs="Calibri"/>
          <w:sz w:val="22"/>
          <w:szCs w:val="22"/>
        </w:rPr>
        <w:t xml:space="preserve"> uvedeno v příloze č. 1</w:t>
      </w:r>
      <w:r w:rsidR="007300CA">
        <w:rPr>
          <w:rFonts w:ascii="Cambria" w:hAnsi="Cambria" w:cs="Calibri"/>
          <w:sz w:val="22"/>
          <w:szCs w:val="22"/>
        </w:rPr>
        <w:t xml:space="preserve"> </w:t>
      </w:r>
      <w:r w:rsidR="00F45949">
        <w:rPr>
          <w:rFonts w:ascii="Cambria" w:hAnsi="Cambria" w:cs="Calibri"/>
          <w:sz w:val="22"/>
          <w:szCs w:val="22"/>
        </w:rPr>
        <w:t xml:space="preserve">této Smlouvy </w:t>
      </w:r>
      <w:r w:rsidR="007300CA">
        <w:rPr>
          <w:rFonts w:ascii="Cambria" w:hAnsi="Cambria" w:cs="Calibri"/>
          <w:sz w:val="22"/>
          <w:szCs w:val="22"/>
        </w:rPr>
        <w:t>jinak</w:t>
      </w:r>
      <w:r w:rsidRPr="00A448FD">
        <w:rPr>
          <w:rFonts w:ascii="Cambria" w:hAnsi="Cambria" w:cs="Calibri"/>
          <w:sz w:val="22"/>
          <w:szCs w:val="22"/>
        </w:rPr>
        <w:t xml:space="preserve"> (dále jen „</w:t>
      </w:r>
      <w:r w:rsidR="00463E34">
        <w:rPr>
          <w:rFonts w:ascii="Cambria" w:hAnsi="Cambria" w:cs="Calibri"/>
          <w:b/>
          <w:bCs/>
          <w:sz w:val="22"/>
          <w:szCs w:val="22"/>
        </w:rPr>
        <w:t>nemovitost</w:t>
      </w:r>
      <w:r w:rsidRPr="00A448FD">
        <w:rPr>
          <w:rFonts w:ascii="Cambria" w:hAnsi="Cambria" w:cs="Calibri"/>
          <w:sz w:val="22"/>
          <w:szCs w:val="22"/>
        </w:rPr>
        <w:t xml:space="preserve">“). </w:t>
      </w:r>
      <w:r w:rsidRPr="00C27FBA">
        <w:rPr>
          <w:rFonts w:ascii="Cambria" w:hAnsi="Cambria" w:cs="Calibri"/>
          <w:sz w:val="22"/>
          <w:szCs w:val="22"/>
        </w:rPr>
        <w:t xml:space="preserve">Objednatel prohlašuje, že je oprávněn s </w:t>
      </w:r>
      <w:r w:rsidR="00463E34">
        <w:rPr>
          <w:rFonts w:ascii="Cambria" w:hAnsi="Cambria" w:cs="Calibri"/>
          <w:sz w:val="22"/>
          <w:szCs w:val="22"/>
        </w:rPr>
        <w:t>nemovitostí</w:t>
      </w:r>
      <w:r w:rsidRPr="00C27FBA">
        <w:rPr>
          <w:rFonts w:ascii="Cambria" w:hAnsi="Cambria" w:cs="Calibri"/>
          <w:sz w:val="22"/>
          <w:szCs w:val="22"/>
        </w:rPr>
        <w:t xml:space="preserve"> nakládat pro účely provedení Díla Zhotovitelem. Objednatel se zavazuje umožnit Zhotoviteli přístup </w:t>
      </w:r>
      <w:r w:rsidR="00463E34">
        <w:rPr>
          <w:rFonts w:ascii="Cambria" w:hAnsi="Cambria" w:cs="Calibri"/>
          <w:sz w:val="22"/>
          <w:szCs w:val="22"/>
        </w:rPr>
        <w:t>do nemovitosti</w:t>
      </w:r>
      <w:r w:rsidR="001460E2">
        <w:rPr>
          <w:rFonts w:ascii="Cambria" w:hAnsi="Cambria" w:cs="Calibri"/>
          <w:sz w:val="22"/>
          <w:szCs w:val="22"/>
        </w:rPr>
        <w:t xml:space="preserve"> za účelem provedení </w:t>
      </w:r>
      <w:r w:rsidR="00B83130">
        <w:rPr>
          <w:rFonts w:ascii="Cambria" w:hAnsi="Cambria" w:cs="Calibri"/>
          <w:sz w:val="22"/>
          <w:szCs w:val="22"/>
        </w:rPr>
        <w:t>D</w:t>
      </w:r>
      <w:r w:rsidR="001460E2">
        <w:rPr>
          <w:rFonts w:ascii="Cambria" w:hAnsi="Cambria" w:cs="Calibri"/>
          <w:sz w:val="22"/>
          <w:szCs w:val="22"/>
        </w:rPr>
        <w:t>íla</w:t>
      </w:r>
      <w:r w:rsidRPr="00C27FBA">
        <w:rPr>
          <w:rFonts w:ascii="Cambria" w:hAnsi="Cambria" w:cs="Calibri"/>
          <w:sz w:val="22"/>
          <w:szCs w:val="22"/>
        </w:rPr>
        <w:t xml:space="preserve">. </w:t>
      </w:r>
    </w:p>
    <w:p w14:paraId="6E8A7337" w14:textId="7C6F87E1" w:rsidR="003F6988" w:rsidRPr="00C344F5" w:rsidRDefault="00C6121F" w:rsidP="003F698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ED7CE1">
        <w:rPr>
          <w:rFonts w:ascii="Cambria" w:hAnsi="Cambria" w:cs="Calibri"/>
          <w:sz w:val="22"/>
          <w:szCs w:val="22"/>
        </w:rPr>
        <w:t xml:space="preserve">Objednatel prohlašuje, že mu nejsou známy žádné </w:t>
      </w:r>
      <w:r w:rsidR="006867B9" w:rsidRPr="00ED7CE1">
        <w:rPr>
          <w:rFonts w:ascii="Cambria" w:hAnsi="Cambria" w:cs="Calibri"/>
          <w:sz w:val="22"/>
          <w:szCs w:val="22"/>
        </w:rPr>
        <w:t xml:space="preserve">právní ani </w:t>
      </w:r>
      <w:r w:rsidRPr="00ED7CE1">
        <w:rPr>
          <w:rFonts w:ascii="Cambria" w:hAnsi="Cambria" w:cs="Calibri"/>
          <w:sz w:val="22"/>
          <w:szCs w:val="22"/>
        </w:rPr>
        <w:t>faktické</w:t>
      </w:r>
      <w:r w:rsidR="006867B9" w:rsidRPr="00ED7CE1">
        <w:rPr>
          <w:rFonts w:ascii="Cambria" w:hAnsi="Cambria" w:cs="Calibri"/>
          <w:sz w:val="22"/>
          <w:szCs w:val="22"/>
        </w:rPr>
        <w:t xml:space="preserve"> překážky, které by bránily</w:t>
      </w:r>
      <w:r w:rsidR="00ED7CE1">
        <w:rPr>
          <w:rFonts w:ascii="Cambria" w:hAnsi="Cambria" w:cs="Calibri"/>
          <w:sz w:val="22"/>
          <w:szCs w:val="22"/>
        </w:rPr>
        <w:t xml:space="preserve"> provedení Díla, zejména</w:t>
      </w:r>
      <w:r w:rsidR="00D13B82">
        <w:rPr>
          <w:rFonts w:ascii="Cambria" w:hAnsi="Cambria" w:cs="Calibri"/>
          <w:sz w:val="22"/>
          <w:szCs w:val="22"/>
        </w:rPr>
        <w:t xml:space="preserve"> pak možnosti</w:t>
      </w:r>
      <w:r w:rsidR="006867B9" w:rsidRPr="00ED7CE1">
        <w:rPr>
          <w:rFonts w:ascii="Cambria" w:hAnsi="Cambria" w:cs="Calibri"/>
          <w:sz w:val="22"/>
          <w:szCs w:val="22"/>
        </w:rPr>
        <w:t xml:space="preserve"> umístění herního prvku </w:t>
      </w:r>
      <w:r w:rsidR="001460E2">
        <w:rPr>
          <w:rFonts w:ascii="Cambria" w:hAnsi="Cambria" w:cs="Calibri"/>
          <w:sz w:val="22"/>
          <w:szCs w:val="22"/>
        </w:rPr>
        <w:t>v nemovitosti</w:t>
      </w:r>
      <w:r w:rsidR="003F6988" w:rsidRPr="00C344F5">
        <w:rPr>
          <w:rFonts w:ascii="Cambria" w:hAnsi="Cambria" w:cs="Calibri"/>
          <w:sz w:val="22"/>
          <w:szCs w:val="22"/>
        </w:rPr>
        <w:t xml:space="preserve">. </w:t>
      </w:r>
    </w:p>
    <w:p w14:paraId="05A8A3FC" w14:textId="4130F24C" w:rsidR="003F6988" w:rsidRPr="00C344F5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 xml:space="preserve">Objednatel dále prohlašuje, že </w:t>
      </w:r>
      <w:r w:rsidR="00B83130">
        <w:rPr>
          <w:rFonts w:ascii="Cambria" w:hAnsi="Cambria" w:cs="Calibri"/>
          <w:sz w:val="22"/>
          <w:szCs w:val="22"/>
        </w:rPr>
        <w:t>nemovitost</w:t>
      </w:r>
      <w:r w:rsidRPr="00C344F5">
        <w:rPr>
          <w:rFonts w:ascii="Cambria" w:hAnsi="Cambria" w:cs="Calibri"/>
          <w:sz w:val="22"/>
          <w:szCs w:val="22"/>
        </w:rPr>
        <w:t xml:space="preserve"> je vhodn</w:t>
      </w:r>
      <w:r w:rsidR="00B83130">
        <w:rPr>
          <w:rFonts w:ascii="Cambria" w:hAnsi="Cambria" w:cs="Calibri"/>
          <w:sz w:val="22"/>
          <w:szCs w:val="22"/>
        </w:rPr>
        <w:t>á</w:t>
      </w:r>
      <w:r w:rsidRPr="00C344F5">
        <w:rPr>
          <w:rFonts w:ascii="Cambria" w:hAnsi="Cambria" w:cs="Calibri"/>
          <w:sz w:val="22"/>
          <w:szCs w:val="22"/>
        </w:rPr>
        <w:t xml:space="preserve"> pro</w:t>
      </w:r>
      <w:r w:rsidR="00ED7CE1">
        <w:rPr>
          <w:rFonts w:ascii="Cambria" w:hAnsi="Cambria" w:cs="Calibri"/>
          <w:sz w:val="22"/>
          <w:szCs w:val="22"/>
        </w:rPr>
        <w:t xml:space="preserve"> provedení Díla, </w:t>
      </w:r>
      <w:r w:rsidR="00E60FBF">
        <w:rPr>
          <w:rFonts w:ascii="Cambria" w:hAnsi="Cambria" w:cs="Calibri"/>
          <w:sz w:val="22"/>
          <w:szCs w:val="22"/>
        </w:rPr>
        <w:t>zejména pro</w:t>
      </w:r>
      <w:r w:rsidRPr="00C344F5">
        <w:rPr>
          <w:rFonts w:ascii="Cambria" w:hAnsi="Cambria" w:cs="Calibri"/>
          <w:sz w:val="22"/>
          <w:szCs w:val="22"/>
        </w:rPr>
        <w:t xml:space="preserve"> instalaci herního prvku, terén není podmáčený, nejsou zde, ani pod povrchem žádné překážky. </w:t>
      </w:r>
    </w:p>
    <w:p w14:paraId="4E86E2AD" w14:textId="77777777" w:rsidR="00F51B3B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Pokud se prohlášen</w:t>
      </w:r>
      <w:r w:rsidR="00E60FBF">
        <w:rPr>
          <w:rFonts w:ascii="Cambria" w:hAnsi="Cambria" w:cs="Calibri"/>
          <w:sz w:val="22"/>
          <w:szCs w:val="22"/>
        </w:rPr>
        <w:t>í Objednatele</w:t>
      </w:r>
      <w:r w:rsidR="00775367">
        <w:rPr>
          <w:rFonts w:ascii="Cambria" w:hAnsi="Cambria" w:cs="Calibri"/>
          <w:sz w:val="22"/>
          <w:szCs w:val="22"/>
        </w:rPr>
        <w:t xml:space="preserve"> dle odst. 4.</w:t>
      </w:r>
      <w:r w:rsidR="009C539B">
        <w:rPr>
          <w:rFonts w:ascii="Cambria" w:hAnsi="Cambria" w:cs="Calibri"/>
          <w:sz w:val="22"/>
          <w:szCs w:val="22"/>
        </w:rPr>
        <w:t>2</w:t>
      </w:r>
      <w:r w:rsidR="00775367">
        <w:rPr>
          <w:rFonts w:ascii="Cambria" w:hAnsi="Cambria" w:cs="Calibri"/>
          <w:sz w:val="22"/>
          <w:szCs w:val="22"/>
        </w:rPr>
        <w:t>. a/nebo 4.</w:t>
      </w:r>
      <w:r w:rsidR="009C539B">
        <w:rPr>
          <w:rFonts w:ascii="Cambria" w:hAnsi="Cambria" w:cs="Calibri"/>
          <w:sz w:val="22"/>
          <w:szCs w:val="22"/>
        </w:rPr>
        <w:t>3</w:t>
      </w:r>
      <w:r w:rsidR="00775367">
        <w:rPr>
          <w:rFonts w:ascii="Cambria" w:hAnsi="Cambria" w:cs="Calibri"/>
          <w:sz w:val="22"/>
          <w:szCs w:val="22"/>
        </w:rPr>
        <w:t>. této Smlouvy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proofErr w:type="gramStart"/>
      <w:r w:rsidRPr="00C344F5">
        <w:rPr>
          <w:rFonts w:ascii="Cambria" w:hAnsi="Cambria" w:cs="Calibri"/>
          <w:sz w:val="22"/>
          <w:szCs w:val="22"/>
        </w:rPr>
        <w:t>ukáž</w:t>
      </w:r>
      <w:r w:rsidR="00016972">
        <w:rPr>
          <w:rFonts w:ascii="Cambria" w:hAnsi="Cambria" w:cs="Calibri"/>
          <w:sz w:val="22"/>
          <w:szCs w:val="22"/>
        </w:rPr>
        <w:t>í</w:t>
      </w:r>
      <w:proofErr w:type="gramEnd"/>
      <w:r w:rsidRPr="00C344F5">
        <w:rPr>
          <w:rFonts w:ascii="Cambria" w:hAnsi="Cambria" w:cs="Calibri"/>
          <w:sz w:val="22"/>
          <w:szCs w:val="22"/>
        </w:rPr>
        <w:t xml:space="preserve"> jako nepravdiv</w:t>
      </w:r>
      <w:r w:rsidR="00FF5D8F">
        <w:rPr>
          <w:rFonts w:ascii="Cambria" w:hAnsi="Cambria" w:cs="Calibri"/>
          <w:sz w:val="22"/>
          <w:szCs w:val="22"/>
        </w:rPr>
        <w:t>á,</w:t>
      </w:r>
      <w:r w:rsidRPr="00C344F5">
        <w:rPr>
          <w:rFonts w:ascii="Cambria" w:hAnsi="Cambria" w:cs="Calibri"/>
          <w:sz w:val="22"/>
          <w:szCs w:val="22"/>
        </w:rPr>
        <w:t xml:space="preserve"> pak </w:t>
      </w:r>
      <w:r w:rsidR="00000F4C">
        <w:rPr>
          <w:rFonts w:ascii="Cambria" w:hAnsi="Cambria" w:cs="Calibri"/>
          <w:sz w:val="22"/>
          <w:szCs w:val="22"/>
        </w:rPr>
        <w:t>se smluvní strany dohodnou na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45949">
        <w:rPr>
          <w:rFonts w:ascii="Cambria" w:hAnsi="Cambria" w:cs="Calibri"/>
          <w:sz w:val="22"/>
          <w:szCs w:val="22"/>
        </w:rPr>
        <w:t>jiném</w:t>
      </w:r>
      <w:r w:rsidRPr="00C344F5">
        <w:rPr>
          <w:rFonts w:ascii="Cambria" w:hAnsi="Cambria" w:cs="Calibri"/>
          <w:sz w:val="22"/>
          <w:szCs w:val="22"/>
        </w:rPr>
        <w:t xml:space="preserve"> vhodné</w:t>
      </w:r>
      <w:r w:rsidR="00000F4C">
        <w:rPr>
          <w:rFonts w:ascii="Cambria" w:hAnsi="Cambria" w:cs="Calibri"/>
          <w:sz w:val="22"/>
          <w:szCs w:val="22"/>
        </w:rPr>
        <w:t>m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F5D8F">
        <w:rPr>
          <w:rFonts w:ascii="Cambria" w:hAnsi="Cambria" w:cs="Calibri"/>
          <w:sz w:val="22"/>
          <w:szCs w:val="22"/>
        </w:rPr>
        <w:t>umístění pro provedení Díla</w:t>
      </w:r>
      <w:r w:rsidRPr="00C344F5">
        <w:rPr>
          <w:rFonts w:ascii="Cambria" w:hAnsi="Cambria" w:cs="Calibri"/>
          <w:sz w:val="22"/>
          <w:szCs w:val="22"/>
        </w:rPr>
        <w:t>.</w:t>
      </w:r>
      <w:r w:rsidR="006867B9" w:rsidRPr="00C344F5">
        <w:rPr>
          <w:rFonts w:ascii="Cambria" w:hAnsi="Cambria" w:cs="Calibri"/>
          <w:sz w:val="22"/>
          <w:szCs w:val="22"/>
        </w:rPr>
        <w:t xml:space="preserve"> </w:t>
      </w:r>
    </w:p>
    <w:p w14:paraId="24AB5FC9" w14:textId="3C2E1275" w:rsidR="00C6121F" w:rsidRPr="00C344F5" w:rsidRDefault="00F51B3B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K předání Díla Zhotovitelem Objednateli dojde na základě předávacího řízení, a to formou písemného předávacího protokolu vyhotoveného Zhotovitelem (jehož součástí bude i příslušná dokumentace), který bude podepsán oprávněnými zástupci obou smluvních stran. </w:t>
      </w:r>
      <w:r>
        <w:rPr>
          <w:rFonts w:ascii="Cambria" w:hAnsi="Cambria" w:cs="Calibri"/>
          <w:sz w:val="22"/>
          <w:szCs w:val="22"/>
        </w:rPr>
        <w:t>O termínu předávacího řízení vyrozumí Zhotovitel Objednatele alespoň tři (3) dny předem.</w:t>
      </w:r>
    </w:p>
    <w:p w14:paraId="1EB9E317" w14:textId="5286A657" w:rsidR="00821DD4" w:rsidRPr="00C344F5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b/>
          <w:sz w:val="22"/>
          <w:szCs w:val="22"/>
        </w:rPr>
        <w:t>Cena a platební podmínky</w:t>
      </w:r>
    </w:p>
    <w:p w14:paraId="5C49A3E0" w14:textId="77777777" w:rsidR="00821DD4" w:rsidRPr="00C344F5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Smluvní strany se dohodly na této výši ceny za provedení Díla:</w:t>
      </w:r>
    </w:p>
    <w:p w14:paraId="10209CE6" w14:textId="5E17A98F" w:rsidR="00821DD4" w:rsidRPr="0057047A" w:rsidRDefault="002E35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Cena bez DPH 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CF2C44">
        <w:rPr>
          <w:rFonts w:ascii="Cambria" w:hAnsi="Cambria" w:cs="Calibri"/>
          <w:sz w:val="22"/>
          <w:szCs w:val="22"/>
        </w:rPr>
        <w:tab/>
      </w:r>
      <w:r w:rsidR="00CF2C44">
        <w:rPr>
          <w:rFonts w:ascii="Cambria" w:hAnsi="Cambria" w:cs="Calibri"/>
          <w:sz w:val="22"/>
          <w:szCs w:val="22"/>
        </w:rPr>
        <w:tab/>
      </w:r>
      <w:r w:rsidR="00FF0126">
        <w:rPr>
          <w:rFonts w:ascii="Cambria" w:hAnsi="Cambria" w:cs="Calibri"/>
          <w:sz w:val="22"/>
          <w:szCs w:val="22"/>
        </w:rPr>
        <w:t>79 410</w:t>
      </w:r>
      <w:r w:rsidR="00F45949" w:rsidRPr="00FF0126">
        <w:rPr>
          <w:rFonts w:ascii="Cambria" w:hAnsi="Cambria" w:cs="Calibri"/>
          <w:sz w:val="22"/>
          <w:szCs w:val="22"/>
        </w:rPr>
        <w:t>, -</w:t>
      </w:r>
      <w:r w:rsidR="00540341" w:rsidRPr="00FF0126">
        <w:rPr>
          <w:rFonts w:ascii="Cambria" w:hAnsi="Cambria" w:cs="Calibri"/>
          <w:sz w:val="22"/>
          <w:szCs w:val="22"/>
        </w:rPr>
        <w:t>Kč</w:t>
      </w:r>
      <w:r w:rsidR="00540341" w:rsidRPr="0057047A">
        <w:rPr>
          <w:rFonts w:ascii="Cambria" w:hAnsi="Cambria" w:cs="Calibri"/>
          <w:sz w:val="22"/>
          <w:szCs w:val="22"/>
        </w:rPr>
        <w:t xml:space="preserve"> </w:t>
      </w:r>
    </w:p>
    <w:p w14:paraId="4E2FD2D5" w14:textId="7BDDBA6C" w:rsidR="00821DD4" w:rsidRPr="0057047A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DPH </w:t>
      </w:r>
      <w:r w:rsidR="00F45949">
        <w:rPr>
          <w:rFonts w:ascii="Cambria" w:hAnsi="Cambria" w:cs="Calibri"/>
          <w:sz w:val="22"/>
          <w:szCs w:val="22"/>
        </w:rPr>
        <w:t xml:space="preserve">(21 %) </w:t>
      </w:r>
      <w:r w:rsidR="002E3531">
        <w:rPr>
          <w:rFonts w:ascii="Cambria" w:hAnsi="Cambria" w:cs="Calibri"/>
          <w:sz w:val="22"/>
          <w:szCs w:val="22"/>
        </w:rPr>
        <w:t xml:space="preserve">ve výši </w:t>
      </w:r>
      <w:r w:rsidR="002E3531">
        <w:rPr>
          <w:rFonts w:ascii="Cambria" w:hAnsi="Cambria" w:cs="Calibri"/>
          <w:sz w:val="22"/>
          <w:szCs w:val="22"/>
        </w:rPr>
        <w:tab/>
        <w:t xml:space="preserve">   </w:t>
      </w:r>
      <w:r w:rsidR="00CF2C44">
        <w:rPr>
          <w:rFonts w:ascii="Cambria" w:hAnsi="Cambria" w:cs="Calibri"/>
          <w:sz w:val="22"/>
          <w:szCs w:val="22"/>
        </w:rPr>
        <w:tab/>
      </w:r>
      <w:r w:rsidR="00CF2C44">
        <w:rPr>
          <w:rFonts w:ascii="Cambria" w:hAnsi="Cambria" w:cs="Calibri"/>
          <w:sz w:val="22"/>
          <w:szCs w:val="22"/>
        </w:rPr>
        <w:tab/>
      </w:r>
      <w:r w:rsidR="00FF0126">
        <w:rPr>
          <w:rFonts w:ascii="Cambria" w:hAnsi="Cambria" w:cs="Calibri"/>
          <w:sz w:val="22"/>
          <w:szCs w:val="22"/>
        </w:rPr>
        <w:t>16 676</w:t>
      </w:r>
      <w:r w:rsidR="00F45949" w:rsidRPr="00FF0126">
        <w:rPr>
          <w:rFonts w:ascii="Cambria" w:hAnsi="Cambria" w:cs="Calibri"/>
          <w:sz w:val="22"/>
          <w:szCs w:val="22"/>
        </w:rPr>
        <w:t>, -</w:t>
      </w:r>
      <w:r w:rsidRPr="00FF0126">
        <w:rPr>
          <w:rFonts w:ascii="Cambria" w:hAnsi="Cambria" w:cs="Calibri"/>
          <w:sz w:val="22"/>
          <w:szCs w:val="22"/>
        </w:rPr>
        <w:t xml:space="preserve"> Kč</w:t>
      </w:r>
      <w:r w:rsidRPr="0057047A">
        <w:rPr>
          <w:rFonts w:ascii="Cambria" w:hAnsi="Cambria" w:cs="Calibri"/>
          <w:sz w:val="22"/>
          <w:szCs w:val="22"/>
        </w:rPr>
        <w:t xml:space="preserve"> </w:t>
      </w:r>
    </w:p>
    <w:p w14:paraId="1BB826D3" w14:textId="0445C5B6" w:rsidR="00821DD4" w:rsidRPr="00F45949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b/>
          <w:bCs/>
          <w:sz w:val="22"/>
          <w:szCs w:val="22"/>
        </w:rPr>
      </w:pPr>
      <w:r w:rsidRPr="00F45949">
        <w:rPr>
          <w:rFonts w:ascii="Cambria" w:hAnsi="Cambria" w:cs="Calibri"/>
          <w:b/>
          <w:bCs/>
          <w:sz w:val="22"/>
          <w:szCs w:val="22"/>
        </w:rPr>
        <w:t xml:space="preserve">Cena včetně DPH </w:t>
      </w:r>
      <w:r w:rsidR="00F45949" w:rsidRPr="00F45949">
        <w:rPr>
          <w:rFonts w:ascii="Cambria" w:hAnsi="Cambria" w:cs="Calibri"/>
          <w:b/>
          <w:bCs/>
          <w:sz w:val="22"/>
          <w:szCs w:val="22"/>
        </w:rPr>
        <w:t xml:space="preserve">(21 %) </w:t>
      </w:r>
      <w:r w:rsidR="002E3531">
        <w:rPr>
          <w:rFonts w:ascii="Cambria" w:hAnsi="Cambria" w:cs="Calibri"/>
          <w:b/>
          <w:bCs/>
          <w:sz w:val="22"/>
          <w:szCs w:val="22"/>
        </w:rPr>
        <w:t xml:space="preserve">ve výši </w:t>
      </w:r>
      <w:r w:rsidR="00CF2C44">
        <w:rPr>
          <w:rFonts w:ascii="Cambria" w:hAnsi="Cambria" w:cs="Calibri"/>
          <w:b/>
          <w:bCs/>
          <w:sz w:val="22"/>
          <w:szCs w:val="22"/>
        </w:rPr>
        <w:tab/>
      </w:r>
      <w:r w:rsidR="00FF0126">
        <w:rPr>
          <w:rFonts w:ascii="Cambria" w:hAnsi="Cambria" w:cs="Calibri"/>
          <w:b/>
          <w:bCs/>
          <w:sz w:val="22"/>
          <w:szCs w:val="22"/>
        </w:rPr>
        <w:t>96 086</w:t>
      </w:r>
      <w:r w:rsidR="00F45949" w:rsidRPr="00FF0126">
        <w:rPr>
          <w:rFonts w:ascii="Cambria" w:hAnsi="Cambria" w:cs="Calibri"/>
          <w:b/>
          <w:bCs/>
          <w:sz w:val="22"/>
          <w:szCs w:val="22"/>
        </w:rPr>
        <w:t>, -</w:t>
      </w:r>
      <w:r w:rsidRPr="00F45949">
        <w:rPr>
          <w:rFonts w:ascii="Cambria" w:hAnsi="Cambria" w:cs="Calibri"/>
          <w:b/>
          <w:bCs/>
          <w:sz w:val="22"/>
          <w:szCs w:val="22"/>
        </w:rPr>
        <w:t xml:space="preserve"> Kč </w:t>
      </w:r>
    </w:p>
    <w:p w14:paraId="20012367" w14:textId="62E6B291" w:rsidR="00821DD4" w:rsidRPr="0057047A" w:rsidRDefault="00540341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též „</w:t>
      </w:r>
      <w:r w:rsidRPr="0057047A">
        <w:rPr>
          <w:rFonts w:ascii="Cambria" w:hAnsi="Cambria" w:cs="Calibri"/>
          <w:b/>
          <w:sz w:val="22"/>
          <w:szCs w:val="22"/>
        </w:rPr>
        <w:t>Cena</w:t>
      </w:r>
      <w:r w:rsidRPr="0057047A">
        <w:rPr>
          <w:rFonts w:ascii="Cambria" w:hAnsi="Cambria" w:cs="Calibri"/>
          <w:sz w:val="22"/>
          <w:szCs w:val="22"/>
        </w:rPr>
        <w:t xml:space="preserve">“). </w:t>
      </w:r>
    </w:p>
    <w:p w14:paraId="4DA3EECE" w14:textId="4D08B0C4" w:rsidR="00D2511C" w:rsidRPr="00F45949" w:rsidRDefault="00540341" w:rsidP="005B0EF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t xml:space="preserve">Daňový doklad bude obsahovat pojmové náležitosti daňového dokladu stanovené zákonem č. 235/2004 Sb., o dani z přidané hodnoty, ve znění pozdějších předpisů, a zákonem č. 563/1991 Sb., o účetnictví, ve znění pozdějších předpisů. </w:t>
      </w:r>
      <w:r w:rsidR="00F45949" w:rsidRPr="00F45949">
        <w:rPr>
          <w:rFonts w:ascii="Cambria" w:hAnsi="Cambria" w:cs="Calibri"/>
          <w:sz w:val="22"/>
          <w:szCs w:val="22"/>
        </w:rPr>
        <w:t xml:space="preserve">Splatnost daňového dokladu je smluvními stranami dohodnuta na čtrnáct (14) kalendářních dnů ode dne jeho vystavení. </w:t>
      </w:r>
    </w:p>
    <w:bookmarkEnd w:id="0"/>
    <w:p w14:paraId="263B71CE" w14:textId="54A9969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lastRenderedPageBreak/>
        <w:t>Záruka za jakost</w:t>
      </w:r>
    </w:p>
    <w:p w14:paraId="56A0DCDA" w14:textId="32ABFAAA" w:rsidR="00821DD4" w:rsidRPr="0057047A" w:rsidRDefault="00540341" w:rsidP="00FE7DE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</w:t>
      </w:r>
      <w:r w:rsidR="008E440F" w:rsidRPr="008E440F">
        <w:rPr>
          <w:rFonts w:ascii="Cambria" w:hAnsi="Cambria" w:cs="Calibri"/>
          <w:sz w:val="22"/>
          <w:szCs w:val="22"/>
        </w:rPr>
        <w:t>odpovídá za to</w:t>
      </w:r>
      <w:r w:rsidRPr="0057047A">
        <w:rPr>
          <w:rFonts w:ascii="Cambria" w:hAnsi="Cambria" w:cs="Calibri"/>
          <w:sz w:val="22"/>
          <w:szCs w:val="22"/>
        </w:rPr>
        <w:t xml:space="preserve">, že Dílo </w:t>
      </w:r>
      <w:r w:rsidR="008E440F" w:rsidRPr="008E440F">
        <w:rPr>
          <w:rFonts w:ascii="Cambria" w:hAnsi="Cambria" w:cs="Calibri"/>
          <w:sz w:val="22"/>
          <w:szCs w:val="22"/>
        </w:rPr>
        <w:t>je zhotoven</w:t>
      </w:r>
      <w:r w:rsidR="008E440F">
        <w:rPr>
          <w:rFonts w:ascii="Cambria" w:hAnsi="Cambria" w:cs="Calibri"/>
          <w:sz w:val="22"/>
          <w:szCs w:val="22"/>
        </w:rPr>
        <w:t>o</w:t>
      </w:r>
      <w:r w:rsidR="008E440F" w:rsidRPr="008E440F">
        <w:rPr>
          <w:rFonts w:ascii="Cambria" w:hAnsi="Cambria" w:cs="Calibri"/>
          <w:sz w:val="22"/>
          <w:szCs w:val="22"/>
        </w:rPr>
        <w:t xml:space="preserve"> podle </w:t>
      </w:r>
      <w:r w:rsidRPr="0057047A">
        <w:rPr>
          <w:rFonts w:ascii="Cambria" w:hAnsi="Cambria" w:cs="Calibri"/>
          <w:sz w:val="22"/>
          <w:szCs w:val="22"/>
        </w:rPr>
        <w:t>této Smlouvy</w:t>
      </w:r>
      <w:r w:rsidR="008E440F" w:rsidRPr="008E440F">
        <w:rPr>
          <w:rFonts w:ascii="Cambria" w:hAnsi="Cambria" w:cs="Calibri"/>
          <w:sz w:val="22"/>
          <w:szCs w:val="22"/>
        </w:rPr>
        <w:t>, řádně a včas v souladu s platnou právní úpravou, ve stavu odpovídajícím platným právním předpisům</w:t>
      </w:r>
      <w:r w:rsidR="00B53E0E">
        <w:rPr>
          <w:rFonts w:ascii="Cambria" w:hAnsi="Cambria" w:cs="Calibri"/>
          <w:sz w:val="22"/>
          <w:szCs w:val="22"/>
        </w:rPr>
        <w:t xml:space="preserve"> a</w:t>
      </w:r>
      <w:r w:rsidR="008E440F" w:rsidRPr="008E440F">
        <w:rPr>
          <w:rFonts w:ascii="Cambria" w:hAnsi="Cambria" w:cs="Calibri"/>
          <w:sz w:val="22"/>
          <w:szCs w:val="22"/>
        </w:rPr>
        <w:t xml:space="preserve"> závazným normám.</w:t>
      </w:r>
      <w:r w:rsidRPr="0057047A">
        <w:rPr>
          <w:rFonts w:ascii="Cambria" w:hAnsi="Cambria" w:cs="Calibri"/>
          <w:sz w:val="22"/>
          <w:szCs w:val="22"/>
        </w:rPr>
        <w:t xml:space="preserve"> Zhotovitel poskytuje Objednateli záruku za jakost </w:t>
      </w:r>
      <w:r w:rsidR="00FE7DED">
        <w:rPr>
          <w:rFonts w:ascii="Cambria" w:hAnsi="Cambria" w:cs="Calibri"/>
          <w:sz w:val="22"/>
          <w:szCs w:val="22"/>
        </w:rPr>
        <w:t xml:space="preserve">po dobu </w:t>
      </w:r>
      <w:r w:rsidR="00FE7DED" w:rsidRPr="00FE7DED">
        <w:rPr>
          <w:rFonts w:ascii="Cambria" w:hAnsi="Cambria" w:cs="Calibri"/>
          <w:bCs/>
          <w:sz w:val="22"/>
          <w:szCs w:val="22"/>
        </w:rPr>
        <w:t>60 měsíců na plastové díly, konstrukce, kovové části</w:t>
      </w:r>
      <w:r w:rsidR="00B53E0E">
        <w:rPr>
          <w:rFonts w:ascii="Cambria" w:hAnsi="Cambria" w:cs="Calibri"/>
          <w:bCs/>
          <w:sz w:val="22"/>
          <w:szCs w:val="22"/>
        </w:rPr>
        <w:t xml:space="preserve">, </w:t>
      </w:r>
      <w:r w:rsidR="00FE7DED" w:rsidRPr="00FE7DED">
        <w:rPr>
          <w:rFonts w:ascii="Cambria" w:hAnsi="Cambria" w:cs="Calibri"/>
          <w:bCs/>
          <w:sz w:val="22"/>
          <w:szCs w:val="22"/>
        </w:rPr>
        <w:t>a</w:t>
      </w:r>
      <w:r w:rsidR="00FE7DED">
        <w:rPr>
          <w:rFonts w:ascii="Cambria" w:hAnsi="Cambria" w:cs="Calibri"/>
          <w:bCs/>
          <w:sz w:val="22"/>
          <w:szCs w:val="22"/>
        </w:rPr>
        <w:t xml:space="preserve"> </w:t>
      </w:r>
      <w:r w:rsidR="00FE7DED" w:rsidRPr="00FE7DED">
        <w:rPr>
          <w:rFonts w:ascii="Cambria" w:hAnsi="Cambria" w:cs="Calibri"/>
          <w:bCs/>
          <w:sz w:val="22"/>
          <w:szCs w:val="22"/>
        </w:rPr>
        <w:t>24 měsíců na lakované materiály a skluzavky</w:t>
      </w:r>
      <w:r w:rsidR="00F45949">
        <w:rPr>
          <w:rFonts w:ascii="Cambria" w:hAnsi="Cambria" w:cs="Calibri"/>
          <w:sz w:val="22"/>
          <w:szCs w:val="22"/>
        </w:rPr>
        <w:t>. Záruční doba začíná plynou</w:t>
      </w:r>
      <w:r w:rsidR="000F2068">
        <w:rPr>
          <w:rFonts w:ascii="Cambria" w:hAnsi="Cambria" w:cs="Calibri"/>
          <w:sz w:val="22"/>
          <w:szCs w:val="22"/>
        </w:rPr>
        <w:t>t</w:t>
      </w:r>
      <w:r w:rsidR="00F45949">
        <w:rPr>
          <w:rFonts w:ascii="Cambria" w:hAnsi="Cambria" w:cs="Calibri"/>
          <w:sz w:val="22"/>
          <w:szCs w:val="22"/>
        </w:rPr>
        <w:t xml:space="preserve"> ode dne předání a převzetí Díla.</w:t>
      </w:r>
    </w:p>
    <w:p w14:paraId="1A2A3137" w14:textId="2041DDA5" w:rsidR="00043BC9" w:rsidRDefault="00540341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</w:t>
      </w:r>
      <w:r w:rsidR="00FC6353">
        <w:rPr>
          <w:rFonts w:ascii="Cambria" w:hAnsi="Cambria" w:cs="Calibri"/>
          <w:sz w:val="22"/>
          <w:szCs w:val="22"/>
        </w:rPr>
        <w:t>musí bezodkladně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FC6353">
        <w:rPr>
          <w:rFonts w:ascii="Cambria" w:hAnsi="Cambria" w:cs="Calibri"/>
          <w:sz w:val="22"/>
          <w:szCs w:val="22"/>
        </w:rPr>
        <w:t>oznámit vadu Díla</w:t>
      </w:r>
      <w:r w:rsidRPr="0057047A">
        <w:rPr>
          <w:rFonts w:ascii="Cambria" w:hAnsi="Cambria" w:cs="Calibri"/>
          <w:sz w:val="22"/>
          <w:szCs w:val="22"/>
        </w:rPr>
        <w:t xml:space="preserve"> v záruční době u Zhotovitele, a to písemnou formou. V</w:t>
      </w:r>
      <w:r w:rsidR="00FC6353">
        <w:rPr>
          <w:rFonts w:ascii="Cambria" w:hAnsi="Cambria" w:cs="Calibri"/>
          <w:sz w:val="22"/>
          <w:szCs w:val="22"/>
        </w:rPr>
        <w:t> oznámení vady</w:t>
      </w:r>
      <w:r w:rsidRPr="0057047A">
        <w:rPr>
          <w:rFonts w:ascii="Cambria" w:hAnsi="Cambria" w:cs="Calibri"/>
          <w:sz w:val="22"/>
          <w:szCs w:val="22"/>
        </w:rPr>
        <w:t xml:space="preserve"> musí být popsána </w:t>
      </w:r>
      <w:r w:rsidR="00FC6353">
        <w:rPr>
          <w:rFonts w:ascii="Cambria" w:hAnsi="Cambria" w:cs="Calibri"/>
          <w:sz w:val="22"/>
          <w:szCs w:val="22"/>
        </w:rPr>
        <w:t xml:space="preserve">samotná </w:t>
      </w:r>
      <w:r w:rsidRPr="0057047A">
        <w:rPr>
          <w:rFonts w:ascii="Cambria" w:hAnsi="Cambria" w:cs="Calibri"/>
          <w:sz w:val="22"/>
          <w:szCs w:val="22"/>
        </w:rPr>
        <w:t>vada, nebo alespoň způsob, jakým se projevuje</w:t>
      </w:r>
      <w:r w:rsidR="00FC6353">
        <w:rPr>
          <w:rFonts w:ascii="Cambria" w:hAnsi="Cambria" w:cs="Calibri"/>
          <w:sz w:val="22"/>
          <w:szCs w:val="22"/>
        </w:rPr>
        <w:t>,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FC6353">
        <w:rPr>
          <w:rFonts w:ascii="Cambria" w:hAnsi="Cambria" w:cs="Calibri"/>
          <w:sz w:val="22"/>
          <w:szCs w:val="22"/>
        </w:rPr>
        <w:t>jednoznačně vymezen</w:t>
      </w:r>
      <w:r w:rsidRPr="0057047A">
        <w:rPr>
          <w:rFonts w:ascii="Cambria" w:hAnsi="Cambria" w:cs="Calibri"/>
          <w:sz w:val="22"/>
          <w:szCs w:val="22"/>
        </w:rPr>
        <w:t xml:space="preserve"> nárok Objednatele, případně požadavek na způsob odstranění vad</w:t>
      </w:r>
      <w:r w:rsidR="00FC6353">
        <w:rPr>
          <w:rFonts w:ascii="Cambria" w:hAnsi="Cambria" w:cs="Calibri"/>
          <w:sz w:val="22"/>
          <w:szCs w:val="22"/>
        </w:rPr>
        <w:t>y</w:t>
      </w:r>
      <w:r w:rsidR="004864CD">
        <w:rPr>
          <w:rFonts w:ascii="Cambria" w:hAnsi="Cambria" w:cs="Calibri"/>
          <w:sz w:val="22"/>
          <w:szCs w:val="22"/>
        </w:rPr>
        <w:t>.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5568F1" w:rsidRPr="005568F1">
        <w:rPr>
          <w:rFonts w:ascii="Cambria" w:hAnsi="Cambria" w:cs="Calibri"/>
          <w:sz w:val="22"/>
          <w:szCs w:val="22"/>
        </w:rPr>
        <w:t>Vadou se rozumí odchylka v kvalitě, rozsahu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5568F1" w:rsidRPr="005568F1">
        <w:rPr>
          <w:rFonts w:ascii="Cambria" w:hAnsi="Cambria" w:cs="Calibri"/>
          <w:sz w:val="22"/>
          <w:szCs w:val="22"/>
        </w:rPr>
        <w:t xml:space="preserve">parametrech </w:t>
      </w:r>
      <w:r w:rsidR="00B53E0E">
        <w:rPr>
          <w:rFonts w:ascii="Cambria" w:hAnsi="Cambria" w:cs="Calibri"/>
          <w:sz w:val="22"/>
          <w:szCs w:val="22"/>
        </w:rPr>
        <w:t>D</w:t>
      </w:r>
      <w:r w:rsidR="005568F1" w:rsidRPr="005568F1">
        <w:rPr>
          <w:rFonts w:ascii="Cambria" w:hAnsi="Cambria" w:cs="Calibri"/>
          <w:sz w:val="22"/>
          <w:szCs w:val="22"/>
        </w:rPr>
        <w:t xml:space="preserve">íla stanovených touto </w:t>
      </w:r>
      <w:r w:rsidR="005568F1">
        <w:rPr>
          <w:rFonts w:ascii="Cambria" w:hAnsi="Cambria" w:cs="Calibri"/>
          <w:sz w:val="22"/>
          <w:szCs w:val="22"/>
        </w:rPr>
        <w:t>S</w:t>
      </w:r>
      <w:r w:rsidR="005568F1" w:rsidRPr="005568F1">
        <w:rPr>
          <w:rFonts w:ascii="Cambria" w:hAnsi="Cambria" w:cs="Calibri"/>
          <w:sz w:val="22"/>
          <w:szCs w:val="22"/>
        </w:rPr>
        <w:t>mlouvou a obecně závaznými normami a</w:t>
      </w:r>
      <w:r w:rsidR="005568F1">
        <w:rPr>
          <w:rFonts w:ascii="Cambria" w:hAnsi="Cambria" w:cs="Calibri"/>
          <w:sz w:val="22"/>
          <w:szCs w:val="22"/>
        </w:rPr>
        <w:t xml:space="preserve"> právními</w:t>
      </w:r>
      <w:r w:rsidR="005568F1" w:rsidRPr="005568F1">
        <w:rPr>
          <w:rFonts w:ascii="Cambria" w:hAnsi="Cambria" w:cs="Calibri"/>
          <w:sz w:val="22"/>
          <w:szCs w:val="22"/>
        </w:rPr>
        <w:t xml:space="preserve"> předpisy.</w:t>
      </w:r>
    </w:p>
    <w:p w14:paraId="43156AE8" w14:textId="04EE6F50" w:rsidR="00463E34" w:rsidRDefault="00463E34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463E34">
        <w:rPr>
          <w:rFonts w:ascii="Cambria" w:hAnsi="Cambria" w:cs="Calibri"/>
          <w:sz w:val="22"/>
          <w:szCs w:val="22"/>
        </w:rPr>
        <w:t xml:space="preserve">Zhotovitel neodpovídá za vady, které byly způsobeny třetími osobami, nevhodným a nesprávným používáním dodaných zařízení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 xml:space="preserve">bjednatelem a porušením záručních podmínek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>bjednatelem.</w:t>
      </w:r>
    </w:p>
    <w:p w14:paraId="7A040A58" w14:textId="50AF98C3" w:rsidR="00821DD4" w:rsidRPr="0057047A" w:rsidRDefault="00F51B3B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b/>
          <w:sz w:val="22"/>
          <w:szCs w:val="22"/>
          <w:shd w:val="clear" w:color="auto" w:fill="FFFFFF"/>
        </w:rPr>
        <w:t>Smluvní sankce</w:t>
      </w:r>
    </w:p>
    <w:p w14:paraId="0A0B4623" w14:textId="4F44DC3F" w:rsidR="00BB2DDF" w:rsidRDefault="00A20C5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 xml:space="preserve">Nesplní-li </w:t>
      </w:r>
      <w:r w:rsidR="00680241">
        <w:rPr>
          <w:rFonts w:ascii="Cambria" w:hAnsi="Cambria" w:cs="Calibri"/>
          <w:sz w:val="22"/>
          <w:szCs w:val="22"/>
          <w:shd w:val="clear" w:color="auto" w:fill="FFFFFF"/>
        </w:rPr>
        <w:t>Zhotovitel z důvodu na své straně Dílo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v termínu stanoveném v čl. 3 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této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Smlouvy</w:t>
      </w:r>
      <w:r w:rsidR="00BB7666">
        <w:rPr>
          <w:rFonts w:ascii="Cambria" w:hAnsi="Cambria" w:cs="Calibri"/>
          <w:sz w:val="22"/>
          <w:szCs w:val="22"/>
          <w:shd w:val="clear" w:color="auto" w:fill="FFFFFF"/>
        </w:rPr>
        <w:t xml:space="preserve">, je povinen uhradit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Objednateli smluvní pokutu ve výši 0,05 % z 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Ceny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 xml:space="preserve"> za každý </w:t>
      </w:r>
      <w:r w:rsidR="00F51B3B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080DD313" w14:textId="1B59A026" w:rsidR="00821DD4" w:rsidRPr="0057047A" w:rsidRDefault="004C26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>V případě prodlení Objednatele s úhradou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Ceny je Objednatel povinen zaplatit Zhotovit</w:t>
      </w:r>
      <w:r w:rsidR="00A20C5D">
        <w:rPr>
          <w:rFonts w:ascii="Cambria" w:hAnsi="Cambria" w:cs="Calibri"/>
          <w:sz w:val="22"/>
          <w:szCs w:val="22"/>
          <w:shd w:val="clear" w:color="auto" w:fill="FFFFFF"/>
        </w:rPr>
        <w:t>e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>li smluvní pokutu ve výši 0,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05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% z Ceny, a to za každý i započatý den prodlení. </w:t>
      </w:r>
    </w:p>
    <w:p w14:paraId="1567322F" w14:textId="6DBE3E3C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>Pro případ prodlení Objednatele s převze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t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ím Díla je Objednatel povinen uhradit smluvní pokutu, kterou 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>smluv</w:t>
      </w:r>
      <w:r w:rsidR="00AF5130">
        <w:rPr>
          <w:rFonts w:ascii="Cambria" w:hAnsi="Cambria" w:cs="Calibri"/>
          <w:sz w:val="22"/>
          <w:szCs w:val="22"/>
          <w:shd w:val="clear" w:color="auto" w:fill="FFFFFF"/>
        </w:rPr>
        <w:t>n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 xml:space="preserve">í strany sjednávají ve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výši 500,- Kč za každý </w:t>
      </w:r>
      <w:r w:rsidR="008A6A4F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182198EF" w14:textId="7006CA2A" w:rsidR="000E5039" w:rsidRPr="000E5039" w:rsidRDefault="00540341" w:rsidP="000E503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Smluvní 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sankce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jsou splatné do 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čtrnácti dnů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(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14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) od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e dne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, kdy byla povinné straně doručena písemná výzva k</w:t>
      </w:r>
      <w:r w:rsidR="006E0F26">
        <w:rPr>
          <w:rFonts w:ascii="Cambria" w:hAnsi="Cambria" w:cs="Calibri"/>
          <w:sz w:val="22"/>
          <w:szCs w:val="22"/>
          <w:shd w:val="clear" w:color="auto" w:fill="FFFFFF"/>
        </w:rPr>
        <w:t> 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zaplacení.</w:t>
      </w:r>
    </w:p>
    <w:p w14:paraId="69D3D1FC" w14:textId="70B16684" w:rsidR="00821DD4" w:rsidRPr="0057047A" w:rsidRDefault="006E0F26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Ukončení smlouvy</w:t>
      </w:r>
    </w:p>
    <w:p w14:paraId="45ABF1D5" w14:textId="0FD18BFB" w:rsidR="002B6E96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mohou od této Smlouvy odstoupit v případech, kdy to stanoví </w:t>
      </w:r>
      <w:r w:rsidR="00004568">
        <w:rPr>
          <w:rFonts w:ascii="Cambria" w:hAnsi="Cambria" w:cs="Calibri"/>
          <w:sz w:val="22"/>
          <w:szCs w:val="22"/>
        </w:rPr>
        <w:t xml:space="preserve">zákon nebo </w:t>
      </w:r>
      <w:r w:rsidRPr="0057047A">
        <w:rPr>
          <w:rFonts w:ascii="Cambria" w:hAnsi="Cambria" w:cs="Calibri"/>
          <w:sz w:val="22"/>
          <w:szCs w:val="22"/>
        </w:rPr>
        <w:t>tato Smlouva</w:t>
      </w:r>
      <w:r w:rsidR="00C741B1">
        <w:rPr>
          <w:rFonts w:ascii="Cambria" w:hAnsi="Cambria" w:cs="Calibri"/>
          <w:sz w:val="22"/>
          <w:szCs w:val="22"/>
        </w:rPr>
        <w:t>.</w:t>
      </w:r>
    </w:p>
    <w:p w14:paraId="7E2B934D" w14:textId="5D9DCA21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</w:t>
      </w:r>
      <w:r w:rsidR="00100028">
        <w:rPr>
          <w:rFonts w:ascii="Cambria" w:hAnsi="Cambria" w:cs="Calibri"/>
          <w:sz w:val="22"/>
          <w:szCs w:val="22"/>
        </w:rPr>
        <w:t xml:space="preserve">právo na odstoupení </w:t>
      </w:r>
      <w:r w:rsidR="00134350">
        <w:rPr>
          <w:rFonts w:ascii="Cambria" w:hAnsi="Cambria" w:cs="Calibri"/>
          <w:sz w:val="22"/>
          <w:szCs w:val="22"/>
        </w:rPr>
        <w:t>od Smlouv</w:t>
      </w:r>
      <w:r w:rsidR="00262342">
        <w:rPr>
          <w:rFonts w:ascii="Cambria" w:hAnsi="Cambria" w:cs="Calibri"/>
          <w:sz w:val="22"/>
          <w:szCs w:val="22"/>
        </w:rPr>
        <w:t xml:space="preserve">y </w:t>
      </w:r>
      <w:r w:rsidR="00100028">
        <w:rPr>
          <w:rFonts w:ascii="Cambria" w:hAnsi="Cambria" w:cs="Calibri"/>
          <w:sz w:val="22"/>
          <w:szCs w:val="22"/>
        </w:rPr>
        <w:t xml:space="preserve">vzniká </w:t>
      </w:r>
      <w:r w:rsidR="00B53E0E">
        <w:rPr>
          <w:rFonts w:ascii="Cambria" w:hAnsi="Cambria" w:cs="Calibri"/>
          <w:sz w:val="22"/>
          <w:szCs w:val="22"/>
        </w:rPr>
        <w:t>jejím p</w:t>
      </w:r>
      <w:r w:rsidR="00100028">
        <w:rPr>
          <w:rFonts w:ascii="Cambria" w:hAnsi="Cambria" w:cs="Calibri"/>
          <w:sz w:val="22"/>
          <w:szCs w:val="22"/>
        </w:rPr>
        <w:t>orušení</w:t>
      </w:r>
      <w:r w:rsidR="00B53E0E">
        <w:rPr>
          <w:rFonts w:ascii="Cambria" w:hAnsi="Cambria" w:cs="Calibri"/>
          <w:sz w:val="22"/>
          <w:szCs w:val="22"/>
        </w:rPr>
        <w:t xml:space="preserve">m </w:t>
      </w:r>
      <w:r w:rsidR="00100028">
        <w:rPr>
          <w:rFonts w:ascii="Cambria" w:hAnsi="Cambria" w:cs="Calibri"/>
          <w:sz w:val="22"/>
          <w:szCs w:val="22"/>
        </w:rPr>
        <w:t>druhou smluvní stranou podstatným způsobem. P</w:t>
      </w:r>
      <w:r w:rsidRPr="0057047A">
        <w:rPr>
          <w:rFonts w:ascii="Cambria" w:hAnsi="Cambria" w:cs="Calibri"/>
          <w:sz w:val="22"/>
          <w:szCs w:val="22"/>
        </w:rPr>
        <w:t xml:space="preserve">odstatným porušením Smlouvy </w:t>
      </w:r>
      <w:r w:rsidR="005E10E6">
        <w:rPr>
          <w:rFonts w:ascii="Cambria" w:hAnsi="Cambria" w:cs="Calibri"/>
          <w:sz w:val="22"/>
          <w:szCs w:val="22"/>
        </w:rPr>
        <w:t>je</w:t>
      </w:r>
      <w:r w:rsidRPr="0057047A">
        <w:rPr>
          <w:rFonts w:ascii="Cambria" w:hAnsi="Cambria" w:cs="Calibri"/>
          <w:sz w:val="22"/>
          <w:szCs w:val="22"/>
        </w:rPr>
        <w:t>:</w:t>
      </w:r>
    </w:p>
    <w:p w14:paraId="7CC784AA" w14:textId="26CFCCD5" w:rsidR="00821DD4" w:rsidRPr="0057047A" w:rsidRDefault="00303D1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540341" w:rsidRPr="0057047A">
        <w:rPr>
          <w:rFonts w:ascii="Cambria" w:hAnsi="Cambria" w:cs="Calibri"/>
          <w:sz w:val="22"/>
          <w:szCs w:val="22"/>
        </w:rPr>
        <w:t xml:space="preserve">rodlení </w:t>
      </w:r>
      <w:r w:rsidR="005E10E6">
        <w:rPr>
          <w:rFonts w:ascii="Cambria" w:hAnsi="Cambria" w:cs="Calibri"/>
          <w:sz w:val="22"/>
          <w:szCs w:val="22"/>
        </w:rPr>
        <w:t xml:space="preserve">Zhotovitele </w:t>
      </w:r>
      <w:r w:rsidR="00540341" w:rsidRPr="0057047A">
        <w:rPr>
          <w:rFonts w:ascii="Cambria" w:hAnsi="Cambria" w:cs="Calibri"/>
          <w:sz w:val="22"/>
          <w:szCs w:val="22"/>
        </w:rPr>
        <w:t xml:space="preserve">s dodáním Díla o </w:t>
      </w:r>
      <w:r w:rsidR="005E10E6">
        <w:rPr>
          <w:rFonts w:ascii="Cambria" w:hAnsi="Cambria" w:cs="Calibri"/>
          <w:sz w:val="22"/>
          <w:szCs w:val="22"/>
        </w:rPr>
        <w:t xml:space="preserve">více než </w:t>
      </w:r>
      <w:r w:rsidR="00540341" w:rsidRPr="0057047A">
        <w:rPr>
          <w:rFonts w:ascii="Cambria" w:hAnsi="Cambria" w:cs="Calibri"/>
          <w:sz w:val="22"/>
          <w:szCs w:val="22"/>
        </w:rPr>
        <w:t>třicet dnů;</w:t>
      </w:r>
    </w:p>
    <w:p w14:paraId="3C0A73F7" w14:textId="32A55DB2" w:rsidR="00C323E6" w:rsidRDefault="00303D13" w:rsidP="00FF6B1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5E10E6">
        <w:rPr>
          <w:rFonts w:ascii="Cambria" w:hAnsi="Cambria" w:cs="Calibri"/>
          <w:sz w:val="22"/>
          <w:szCs w:val="22"/>
        </w:rPr>
        <w:t xml:space="preserve">rodlení </w:t>
      </w:r>
      <w:r w:rsidR="00540341" w:rsidRPr="00ED7206">
        <w:rPr>
          <w:rFonts w:ascii="Cambria" w:hAnsi="Cambria" w:cs="Calibri"/>
          <w:sz w:val="22"/>
          <w:szCs w:val="22"/>
        </w:rPr>
        <w:t>Objednatel</w:t>
      </w:r>
      <w:r w:rsidR="005E10E6">
        <w:rPr>
          <w:rFonts w:ascii="Cambria" w:hAnsi="Cambria" w:cs="Calibri"/>
          <w:sz w:val="22"/>
          <w:szCs w:val="22"/>
        </w:rPr>
        <w:t xml:space="preserve">e s úhradou </w:t>
      </w:r>
      <w:r w:rsidR="00C323E6">
        <w:rPr>
          <w:rFonts w:ascii="Cambria" w:hAnsi="Cambria" w:cs="Calibri"/>
          <w:sz w:val="22"/>
          <w:szCs w:val="22"/>
        </w:rPr>
        <w:t>Ceny o více než třicet dnů;</w:t>
      </w:r>
    </w:p>
    <w:p w14:paraId="6E15FA16" w14:textId="096048F4" w:rsidR="00A161C3" w:rsidRDefault="00303D13" w:rsidP="00FF6B1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</w:t>
      </w:r>
      <w:r w:rsidR="00C323E6">
        <w:rPr>
          <w:rFonts w:ascii="Cambria" w:hAnsi="Cambria" w:cs="Calibri"/>
          <w:sz w:val="22"/>
          <w:szCs w:val="22"/>
        </w:rPr>
        <w:t>eposkytnutí součinnosti ze strany Objednatele</w:t>
      </w:r>
      <w:r>
        <w:rPr>
          <w:rFonts w:ascii="Cambria" w:hAnsi="Cambria" w:cs="Calibri"/>
          <w:sz w:val="22"/>
          <w:szCs w:val="22"/>
        </w:rPr>
        <w:t xml:space="preserve"> za účelem plnění této Smlouvy, kdy Objednatel</w:t>
      </w:r>
      <w:r w:rsidR="00540341" w:rsidRPr="00ED7206">
        <w:rPr>
          <w:rFonts w:ascii="Cambria" w:hAnsi="Cambria" w:cs="Calibri"/>
          <w:sz w:val="22"/>
          <w:szCs w:val="22"/>
        </w:rPr>
        <w:t xml:space="preserve"> neposkyt</w:t>
      </w:r>
      <w:r w:rsidR="00134350">
        <w:rPr>
          <w:rFonts w:ascii="Cambria" w:hAnsi="Cambria" w:cs="Calibri"/>
          <w:sz w:val="22"/>
          <w:szCs w:val="22"/>
        </w:rPr>
        <w:t>ne</w:t>
      </w:r>
      <w:r>
        <w:rPr>
          <w:rFonts w:ascii="Cambria" w:hAnsi="Cambria" w:cs="Calibri"/>
          <w:sz w:val="22"/>
          <w:szCs w:val="22"/>
        </w:rPr>
        <w:t xml:space="preserve"> součinnost </w:t>
      </w:r>
      <w:r w:rsidR="00134350">
        <w:rPr>
          <w:rFonts w:ascii="Cambria" w:hAnsi="Cambria" w:cs="Calibri"/>
          <w:sz w:val="22"/>
          <w:szCs w:val="22"/>
        </w:rPr>
        <w:t xml:space="preserve">ani po vyzvání </w:t>
      </w:r>
      <w:r w:rsidR="00371615">
        <w:rPr>
          <w:rFonts w:ascii="Cambria" w:hAnsi="Cambria" w:cs="Calibri"/>
          <w:sz w:val="22"/>
          <w:szCs w:val="22"/>
        </w:rPr>
        <w:t>Z</w:t>
      </w:r>
      <w:r w:rsidR="00ED043B">
        <w:rPr>
          <w:rFonts w:ascii="Cambria" w:hAnsi="Cambria" w:cs="Calibri"/>
          <w:sz w:val="22"/>
          <w:szCs w:val="22"/>
        </w:rPr>
        <w:t>hotovitelem</w:t>
      </w:r>
      <w:r>
        <w:rPr>
          <w:rFonts w:ascii="Cambria" w:hAnsi="Cambria" w:cs="Calibri"/>
          <w:sz w:val="22"/>
          <w:szCs w:val="22"/>
        </w:rPr>
        <w:t>.</w:t>
      </w:r>
    </w:p>
    <w:p w14:paraId="4DDB80DF" w14:textId="78EBC8BE" w:rsidR="00B53E0E" w:rsidRDefault="00B53E0E" w:rsidP="00B53E0E">
      <w:pPr>
        <w:spacing w:after="120" w:line="276" w:lineRule="auto"/>
        <w:ind w:left="1457"/>
        <w:jc w:val="both"/>
        <w:rPr>
          <w:rFonts w:ascii="Cambria" w:hAnsi="Cambria" w:cs="Calibri"/>
          <w:sz w:val="22"/>
          <w:szCs w:val="22"/>
        </w:rPr>
      </w:pPr>
    </w:p>
    <w:p w14:paraId="08812A25" w14:textId="77777777" w:rsidR="00B53E0E" w:rsidRPr="00FF6B18" w:rsidRDefault="00B53E0E" w:rsidP="00B53E0E">
      <w:pPr>
        <w:spacing w:after="120" w:line="276" w:lineRule="auto"/>
        <w:ind w:left="1457"/>
        <w:jc w:val="both"/>
        <w:rPr>
          <w:rFonts w:ascii="Cambria" w:hAnsi="Cambria" w:cs="Calibri"/>
          <w:sz w:val="22"/>
          <w:szCs w:val="22"/>
        </w:rPr>
      </w:pPr>
    </w:p>
    <w:p w14:paraId="6D297DA3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lastRenderedPageBreak/>
        <w:t>Závěrečná ustanovení</w:t>
      </w:r>
    </w:p>
    <w:p w14:paraId="1E04EC89" w14:textId="182809EB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nabývá účinnosti dnem jejího podpisu poslední smluvní stranou</w:t>
      </w:r>
      <w:r w:rsidR="00A12B51">
        <w:rPr>
          <w:rFonts w:ascii="Cambria" w:hAnsi="Cambria" w:cs="Calibri"/>
          <w:sz w:val="22"/>
          <w:szCs w:val="22"/>
        </w:rPr>
        <w:t>, pokud donucující ustanovení právních předpisů nestanoví jinak</w:t>
      </w:r>
      <w:r w:rsidRPr="0057047A">
        <w:rPr>
          <w:rFonts w:ascii="Cambria" w:hAnsi="Cambria" w:cs="Calibri"/>
          <w:sz w:val="22"/>
          <w:szCs w:val="22"/>
        </w:rPr>
        <w:t xml:space="preserve">. </w:t>
      </w:r>
    </w:p>
    <w:p w14:paraId="3DF312A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Přílohy Smlouvy jsou následující: </w:t>
      </w:r>
    </w:p>
    <w:p w14:paraId="5BCC2B55" w14:textId="265F7C41" w:rsidR="00343F36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Příloha č. 1: </w:t>
      </w:r>
      <w:r w:rsidR="004228C6">
        <w:rPr>
          <w:rFonts w:ascii="Cambria" w:hAnsi="Cambria" w:cs="Calibri"/>
          <w:sz w:val="22"/>
          <w:szCs w:val="22"/>
        </w:rPr>
        <w:t>Specifikace Díla</w:t>
      </w:r>
    </w:p>
    <w:p w14:paraId="35CE9453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Nestanoví-li tato Smlouva pro konkrétní případ výslovně jinak, lze ji měnit jen písemným dodatkem, uzavřeným mezi smluvními stranami. </w:t>
      </w:r>
    </w:p>
    <w:p w14:paraId="511CF20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Smluvní strany sjednávají, že právní vztah založený touto Smlouvou se řídí právem České republiky s vyloučením jeho kolizních norem.</w:t>
      </w:r>
    </w:p>
    <w:p w14:paraId="5E7E6B2F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je sepsána ve dvou (2) stejnopisech. Každá smluvní strana obdrží jeden (1) stejnopis.</w:t>
      </w:r>
    </w:p>
    <w:p w14:paraId="32E2C616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Smluvní strany prohlašují, že jsou oprávněny k právnímu jednání dle této Smlouvy, že si Smlouvu před jejím podpisem přečetly a jsou seznámeny s jejím obsahem, že byla uzavřena po vzájemné dohodě, podle jejich vážné a svobodné vůle, dobrovolně, určitě a srozumitelně, což stvrzují svými podpisy.</w:t>
      </w:r>
    </w:p>
    <w:p w14:paraId="46BA5679" w14:textId="77777777" w:rsidR="00281E70" w:rsidRPr="0057047A" w:rsidRDefault="00281E70" w:rsidP="00281E70">
      <w:pPr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75943419" w14:textId="4F63566F" w:rsidR="00281E70" w:rsidRPr="0057047A" w:rsidRDefault="00281E70" w:rsidP="00281E70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V</w:t>
      </w:r>
      <w:r w:rsidR="00CF2C44">
        <w:rPr>
          <w:rFonts w:ascii="Cambria" w:hAnsi="Cambria" w:cs="Calibri"/>
          <w:sz w:val="22"/>
          <w:szCs w:val="22"/>
        </w:rPr>
        <w:t> J. Hradci</w:t>
      </w:r>
      <w:r w:rsidRPr="0057047A">
        <w:rPr>
          <w:rFonts w:ascii="Cambria" w:hAnsi="Cambria" w:cs="Calibri"/>
          <w:sz w:val="22"/>
          <w:szCs w:val="22"/>
        </w:rPr>
        <w:t xml:space="preserve"> dne   ___________</w:t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</w:t>
      </w:r>
      <w:r w:rsidRPr="0057047A">
        <w:rPr>
          <w:rFonts w:ascii="Cambria" w:hAnsi="Cambria" w:cs="Calibri"/>
          <w:sz w:val="22"/>
          <w:szCs w:val="22"/>
        </w:rPr>
        <w:t>V</w:t>
      </w:r>
      <w:r>
        <w:rPr>
          <w:rFonts w:ascii="Cambria" w:hAnsi="Cambria" w:cs="Calibri"/>
          <w:sz w:val="22"/>
          <w:szCs w:val="22"/>
        </w:rPr>
        <w:t xml:space="preserve">e </w:t>
      </w:r>
      <w:proofErr w:type="spellStart"/>
      <w:r>
        <w:rPr>
          <w:rFonts w:ascii="Cambria" w:hAnsi="Cambria" w:cs="Calibri"/>
          <w:sz w:val="22"/>
          <w:szCs w:val="22"/>
        </w:rPr>
        <w:t>Zdenicích</w:t>
      </w:r>
      <w:proofErr w:type="spellEnd"/>
      <w:r>
        <w:rPr>
          <w:rFonts w:ascii="Cambria" w:hAnsi="Cambria" w:cs="Calibri"/>
          <w:sz w:val="22"/>
          <w:szCs w:val="22"/>
        </w:rPr>
        <w:t xml:space="preserve"> </w:t>
      </w:r>
      <w:r w:rsidRPr="0057047A">
        <w:rPr>
          <w:rFonts w:ascii="Cambria" w:hAnsi="Cambria" w:cs="Calibri"/>
          <w:sz w:val="22"/>
          <w:szCs w:val="22"/>
        </w:rPr>
        <w:t>dne   ___________</w:t>
      </w:r>
    </w:p>
    <w:p w14:paraId="519FA29C" w14:textId="77777777" w:rsidR="00281E70" w:rsidRPr="0057047A" w:rsidRDefault="00281E70" w:rsidP="00281E70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</w:p>
    <w:p w14:paraId="742E1A81" w14:textId="77777777" w:rsidR="00281E70" w:rsidRPr="0057047A" w:rsidRDefault="00281E70" w:rsidP="00281E70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281E70" w:rsidRPr="0057047A" w14:paraId="027EE68A" w14:textId="77777777" w:rsidTr="00512395">
        <w:trPr>
          <w:trHeight w:val="80"/>
        </w:trPr>
        <w:tc>
          <w:tcPr>
            <w:tcW w:w="4536" w:type="dxa"/>
            <w:shd w:val="clear" w:color="auto" w:fill="auto"/>
          </w:tcPr>
          <w:p w14:paraId="27BBACEB" w14:textId="4B6ADDDE" w:rsidR="00281E70" w:rsidRDefault="00281E70" w:rsidP="00512395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Objednatel:</w:t>
            </w:r>
          </w:p>
          <w:p w14:paraId="5DCE659D" w14:textId="77777777" w:rsidR="00FF0126" w:rsidRPr="0057047A" w:rsidRDefault="00FF0126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65E57621" w14:textId="77777777" w:rsidR="00281E70" w:rsidRPr="0057047A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2EF1CA1F" w14:textId="77777777" w:rsidR="00281E70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0CE3E3F4" w14:textId="77777777" w:rsidR="00281E70" w:rsidRPr="0057047A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1DACAF35" w14:textId="77777777" w:rsidR="00281E70" w:rsidRPr="0057047A" w:rsidRDefault="00281E70" w:rsidP="00512395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04CA3423" w14:textId="365F906C" w:rsidR="00281E70" w:rsidRPr="00FF0126" w:rsidRDefault="00FF0126" w:rsidP="00512395">
            <w:pPr>
              <w:rPr>
                <w:b/>
                <w:color w:val="000000" w:themeColor="text1"/>
              </w:rPr>
            </w:pPr>
            <w:r>
              <w:rPr>
                <w:color w:val="FF0000"/>
              </w:rPr>
              <w:t xml:space="preserve">                 </w:t>
            </w:r>
            <w:r w:rsidR="00281E70" w:rsidRPr="00FF0126">
              <w:rPr>
                <w:b/>
                <w:color w:val="000000" w:themeColor="text1"/>
              </w:rPr>
              <w:t xml:space="preserve">Město </w:t>
            </w:r>
            <w:r w:rsidRPr="00FF0126">
              <w:rPr>
                <w:b/>
                <w:color w:val="000000" w:themeColor="text1"/>
              </w:rPr>
              <w:t>Jindřichův Hradec</w:t>
            </w:r>
          </w:p>
          <w:p w14:paraId="5C3ED8D0" w14:textId="0EBC3790" w:rsidR="00281E70" w:rsidRPr="00FF0126" w:rsidRDefault="00281E70" w:rsidP="00512395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                     </w:t>
            </w:r>
            <w:r w:rsidR="00F508CC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Ing.</w:t>
            </w:r>
            <w:r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  </w:t>
            </w:r>
            <w:r w:rsidR="00FF0126"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Jan Mlčák, MBA </w:t>
            </w:r>
            <w:r w:rsidRPr="00FF0126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starosta </w:t>
            </w:r>
          </w:p>
          <w:p w14:paraId="721082F2" w14:textId="77777777" w:rsidR="00281E70" w:rsidRPr="0057047A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4536" w:type="dxa"/>
            <w:shd w:val="clear" w:color="auto" w:fill="auto"/>
          </w:tcPr>
          <w:p w14:paraId="7E7C6084" w14:textId="1FD927DF" w:rsidR="00281E70" w:rsidRDefault="00281E70" w:rsidP="00512395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Zhotovitel:</w:t>
            </w:r>
          </w:p>
          <w:p w14:paraId="68DB638F" w14:textId="77777777" w:rsidR="00FF0126" w:rsidRPr="0057047A" w:rsidRDefault="00FF0126" w:rsidP="00512395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048FA9A8" w14:textId="77777777" w:rsidR="00281E70" w:rsidRPr="0057047A" w:rsidRDefault="00281E70" w:rsidP="00512395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166C55B2" w14:textId="77777777" w:rsidR="00281E70" w:rsidRDefault="00281E70" w:rsidP="00512395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552041F7" w14:textId="77777777" w:rsidR="00281E70" w:rsidRPr="0057047A" w:rsidRDefault="00281E70" w:rsidP="00512395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518F7254" w14:textId="77777777" w:rsidR="00281E70" w:rsidRPr="0057047A" w:rsidRDefault="00281E70" w:rsidP="00512395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0721D2F1" w14:textId="77777777" w:rsidR="00281E70" w:rsidRPr="0057047A" w:rsidRDefault="00281E70" w:rsidP="00512395">
            <w:pPr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bCs/>
                <w:sz w:val="22"/>
                <w:szCs w:val="22"/>
              </w:rPr>
              <w:t>LUNA PROGRESS s.r.o.</w:t>
            </w:r>
          </w:p>
          <w:p w14:paraId="37A61389" w14:textId="2A84D59D" w:rsidR="00281E70" w:rsidRPr="0057047A" w:rsidRDefault="00FF0126" w:rsidP="00512395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Josef </w:t>
            </w:r>
            <w:proofErr w:type="spellStart"/>
            <w:r>
              <w:rPr>
                <w:rFonts w:ascii="Cambria" w:hAnsi="Cambria" w:cs="Calibri"/>
                <w:bCs/>
                <w:sz w:val="22"/>
                <w:szCs w:val="22"/>
              </w:rPr>
              <w:t>Nachlinger</w:t>
            </w:r>
            <w:proofErr w:type="spellEnd"/>
            <w:r w:rsidR="00281E70" w:rsidRPr="0057047A">
              <w:rPr>
                <w:rFonts w:ascii="Cambria" w:hAnsi="Cambria" w:cs="Calibri"/>
                <w:bCs/>
                <w:sz w:val="22"/>
                <w:szCs w:val="22"/>
              </w:rPr>
              <w:t>, jednatel</w:t>
            </w:r>
          </w:p>
          <w:p w14:paraId="79483A25" w14:textId="77777777" w:rsidR="00281E70" w:rsidRPr="0057047A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62EB934D" w14:textId="77777777" w:rsidR="00281E70" w:rsidRPr="0057047A" w:rsidRDefault="00281E70" w:rsidP="00512395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26233230" w14:textId="6DE91A47" w:rsidR="000E60C6" w:rsidRDefault="000E60C6" w:rsidP="0057047A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22A214B9" w14:textId="7FCCDDDE" w:rsidR="000E60C6" w:rsidRDefault="000E60C6">
      <w:pPr>
        <w:suppressAutoHyphens w:val="0"/>
        <w:spacing w:line="240" w:lineRule="auto"/>
        <w:rPr>
          <w:rFonts w:ascii="Cambria" w:hAnsi="Cambria"/>
          <w:sz w:val="22"/>
          <w:szCs w:val="22"/>
        </w:rPr>
      </w:pPr>
    </w:p>
    <w:sectPr w:rsidR="000E60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8935" w14:textId="77777777" w:rsidR="00FD5B8F" w:rsidRDefault="00FD5B8F">
      <w:pPr>
        <w:spacing w:line="240" w:lineRule="auto"/>
      </w:pPr>
      <w:r>
        <w:separator/>
      </w:r>
    </w:p>
  </w:endnote>
  <w:endnote w:type="continuationSeparator" w:id="0">
    <w:p w14:paraId="2DF834E4" w14:textId="77777777" w:rsidR="00FD5B8F" w:rsidRDefault="00FD5B8F">
      <w:pPr>
        <w:spacing w:line="240" w:lineRule="auto"/>
      </w:pPr>
      <w:r>
        <w:continuationSeparator/>
      </w:r>
    </w:p>
  </w:endnote>
  <w:endnote w:type="continuationNotice" w:id="1">
    <w:p w14:paraId="1482C30D" w14:textId="77777777" w:rsidR="00FD5B8F" w:rsidRDefault="00FD5B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13FD" w14:textId="7706156C" w:rsidR="00821DD4" w:rsidRPr="004D1C69" w:rsidRDefault="00540341" w:rsidP="00E06583">
    <w:pPr>
      <w:pStyle w:val="Zpat"/>
      <w:jc w:val="center"/>
      <w:rPr>
        <w:rFonts w:ascii="Cambria" w:hAnsi="Cambria"/>
        <w:sz w:val="22"/>
        <w:szCs w:val="22"/>
      </w:rPr>
    </w:pPr>
    <w:r w:rsidRPr="004D1C69">
      <w:rPr>
        <w:rFonts w:ascii="Cambria" w:hAnsi="Cambria"/>
        <w:sz w:val="22"/>
        <w:szCs w:val="22"/>
      </w:rPr>
      <w:fldChar w:fldCharType="begin"/>
    </w:r>
    <w:r w:rsidRPr="004D1C69">
      <w:rPr>
        <w:rFonts w:ascii="Cambria" w:hAnsi="Cambria"/>
        <w:sz w:val="22"/>
        <w:szCs w:val="22"/>
      </w:rPr>
      <w:instrText xml:space="preserve"> PAGE </w:instrText>
    </w:r>
    <w:r w:rsidRPr="004D1C69">
      <w:rPr>
        <w:rFonts w:ascii="Cambria" w:hAnsi="Cambria"/>
        <w:sz w:val="22"/>
        <w:szCs w:val="22"/>
      </w:rPr>
      <w:fldChar w:fldCharType="separate"/>
    </w:r>
    <w:r w:rsidR="00C168EC">
      <w:rPr>
        <w:rFonts w:ascii="Cambria" w:hAnsi="Cambria"/>
        <w:noProof/>
        <w:sz w:val="22"/>
        <w:szCs w:val="22"/>
      </w:rPr>
      <w:t>1</w:t>
    </w:r>
    <w:r w:rsidRPr="004D1C69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BAA7" w14:textId="77777777" w:rsidR="00FD5B8F" w:rsidRDefault="00FD5B8F">
      <w:pPr>
        <w:spacing w:line="240" w:lineRule="auto"/>
      </w:pPr>
      <w:r>
        <w:separator/>
      </w:r>
    </w:p>
  </w:footnote>
  <w:footnote w:type="continuationSeparator" w:id="0">
    <w:p w14:paraId="5F138408" w14:textId="77777777" w:rsidR="00FD5B8F" w:rsidRDefault="00FD5B8F">
      <w:pPr>
        <w:spacing w:line="240" w:lineRule="auto"/>
      </w:pPr>
      <w:r>
        <w:continuationSeparator/>
      </w:r>
    </w:p>
  </w:footnote>
  <w:footnote w:type="continuationNotice" w:id="1">
    <w:p w14:paraId="1295913F" w14:textId="77777777" w:rsidR="00FD5B8F" w:rsidRDefault="00FD5B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360" w:hanging="36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FC8171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2"/>
        </w:tabs>
        <w:ind w:left="14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41"/>
    <w:rsid w:val="00000F4C"/>
    <w:rsid w:val="00002C3B"/>
    <w:rsid w:val="00004568"/>
    <w:rsid w:val="00016972"/>
    <w:rsid w:val="0002652A"/>
    <w:rsid w:val="00027D5E"/>
    <w:rsid w:val="00035894"/>
    <w:rsid w:val="00035BCE"/>
    <w:rsid w:val="00043BC9"/>
    <w:rsid w:val="0007088F"/>
    <w:rsid w:val="00080C3D"/>
    <w:rsid w:val="000A022C"/>
    <w:rsid w:val="000A662D"/>
    <w:rsid w:val="000C110B"/>
    <w:rsid w:val="000E5039"/>
    <w:rsid w:val="000E60C6"/>
    <w:rsid w:val="000F0361"/>
    <w:rsid w:val="000F2068"/>
    <w:rsid w:val="00100028"/>
    <w:rsid w:val="00122108"/>
    <w:rsid w:val="00124F42"/>
    <w:rsid w:val="00125591"/>
    <w:rsid w:val="0012727A"/>
    <w:rsid w:val="00127466"/>
    <w:rsid w:val="00134350"/>
    <w:rsid w:val="001460E2"/>
    <w:rsid w:val="0017197C"/>
    <w:rsid w:val="001866B4"/>
    <w:rsid w:val="001908BD"/>
    <w:rsid w:val="00194A80"/>
    <w:rsid w:val="001960AA"/>
    <w:rsid w:val="001E12DD"/>
    <w:rsid w:val="00203781"/>
    <w:rsid w:val="00225E8B"/>
    <w:rsid w:val="00231671"/>
    <w:rsid w:val="0024258E"/>
    <w:rsid w:val="00245553"/>
    <w:rsid w:val="00262342"/>
    <w:rsid w:val="00281E70"/>
    <w:rsid w:val="0028512E"/>
    <w:rsid w:val="002A67E7"/>
    <w:rsid w:val="002A69A3"/>
    <w:rsid w:val="002B074A"/>
    <w:rsid w:val="002B6E96"/>
    <w:rsid w:val="002B781C"/>
    <w:rsid w:val="002E3531"/>
    <w:rsid w:val="00300588"/>
    <w:rsid w:val="00303D13"/>
    <w:rsid w:val="00327F7D"/>
    <w:rsid w:val="00333C92"/>
    <w:rsid w:val="00343F36"/>
    <w:rsid w:val="00347EFD"/>
    <w:rsid w:val="00357933"/>
    <w:rsid w:val="00364CAC"/>
    <w:rsid w:val="00371615"/>
    <w:rsid w:val="00392037"/>
    <w:rsid w:val="003C4C4D"/>
    <w:rsid w:val="003E2918"/>
    <w:rsid w:val="003F6988"/>
    <w:rsid w:val="003F7027"/>
    <w:rsid w:val="003F7491"/>
    <w:rsid w:val="00402DC0"/>
    <w:rsid w:val="0040697F"/>
    <w:rsid w:val="004228C6"/>
    <w:rsid w:val="004234F1"/>
    <w:rsid w:val="00430A49"/>
    <w:rsid w:val="0045702A"/>
    <w:rsid w:val="00463E34"/>
    <w:rsid w:val="004652DC"/>
    <w:rsid w:val="004656FF"/>
    <w:rsid w:val="004864CD"/>
    <w:rsid w:val="00494E80"/>
    <w:rsid w:val="004A6268"/>
    <w:rsid w:val="004C26A5"/>
    <w:rsid w:val="004D1C69"/>
    <w:rsid w:val="004D277C"/>
    <w:rsid w:val="004E4AC3"/>
    <w:rsid w:val="00524BB2"/>
    <w:rsid w:val="00540341"/>
    <w:rsid w:val="005568F1"/>
    <w:rsid w:val="00563414"/>
    <w:rsid w:val="0057047A"/>
    <w:rsid w:val="005712E0"/>
    <w:rsid w:val="005B0EFD"/>
    <w:rsid w:val="005B47CA"/>
    <w:rsid w:val="005C0C6B"/>
    <w:rsid w:val="005C2DCA"/>
    <w:rsid w:val="005C7D70"/>
    <w:rsid w:val="005D0C10"/>
    <w:rsid w:val="005E10E6"/>
    <w:rsid w:val="005E3AFA"/>
    <w:rsid w:val="005F7DD6"/>
    <w:rsid w:val="00607B00"/>
    <w:rsid w:val="00607C69"/>
    <w:rsid w:val="006219D4"/>
    <w:rsid w:val="00630967"/>
    <w:rsid w:val="006666D7"/>
    <w:rsid w:val="0067707E"/>
    <w:rsid w:val="00680079"/>
    <w:rsid w:val="00680241"/>
    <w:rsid w:val="00681B94"/>
    <w:rsid w:val="006867B9"/>
    <w:rsid w:val="006C266C"/>
    <w:rsid w:val="006D4608"/>
    <w:rsid w:val="006D6B43"/>
    <w:rsid w:val="006E0F26"/>
    <w:rsid w:val="006E6C9C"/>
    <w:rsid w:val="007009C3"/>
    <w:rsid w:val="00700EB3"/>
    <w:rsid w:val="00702465"/>
    <w:rsid w:val="00706504"/>
    <w:rsid w:val="007220C0"/>
    <w:rsid w:val="0072235E"/>
    <w:rsid w:val="007300CA"/>
    <w:rsid w:val="00732A71"/>
    <w:rsid w:val="00733424"/>
    <w:rsid w:val="007502FB"/>
    <w:rsid w:val="00775367"/>
    <w:rsid w:val="00775F75"/>
    <w:rsid w:val="0077610D"/>
    <w:rsid w:val="007C4C88"/>
    <w:rsid w:val="007C7E79"/>
    <w:rsid w:val="00821DD4"/>
    <w:rsid w:val="00834CD7"/>
    <w:rsid w:val="00857E96"/>
    <w:rsid w:val="00892461"/>
    <w:rsid w:val="008A6A4F"/>
    <w:rsid w:val="008E440F"/>
    <w:rsid w:val="009304AB"/>
    <w:rsid w:val="009C539B"/>
    <w:rsid w:val="009C5CB7"/>
    <w:rsid w:val="009F3AED"/>
    <w:rsid w:val="009F48A7"/>
    <w:rsid w:val="00A10B02"/>
    <w:rsid w:val="00A12B51"/>
    <w:rsid w:val="00A161C3"/>
    <w:rsid w:val="00A20C5D"/>
    <w:rsid w:val="00A404EE"/>
    <w:rsid w:val="00A41361"/>
    <w:rsid w:val="00A43C9B"/>
    <w:rsid w:val="00A448FD"/>
    <w:rsid w:val="00AA10CA"/>
    <w:rsid w:val="00AD0A03"/>
    <w:rsid w:val="00AF2A8E"/>
    <w:rsid w:val="00AF4C57"/>
    <w:rsid w:val="00AF5130"/>
    <w:rsid w:val="00B4583A"/>
    <w:rsid w:val="00B52E1F"/>
    <w:rsid w:val="00B53E0E"/>
    <w:rsid w:val="00B635B6"/>
    <w:rsid w:val="00B83130"/>
    <w:rsid w:val="00B84863"/>
    <w:rsid w:val="00BA50ED"/>
    <w:rsid w:val="00BB24E2"/>
    <w:rsid w:val="00BB2DDF"/>
    <w:rsid w:val="00BB6E26"/>
    <w:rsid w:val="00BB7666"/>
    <w:rsid w:val="00BC110E"/>
    <w:rsid w:val="00BD362D"/>
    <w:rsid w:val="00BE5F67"/>
    <w:rsid w:val="00C168EC"/>
    <w:rsid w:val="00C27FBA"/>
    <w:rsid w:val="00C323E6"/>
    <w:rsid w:val="00C344F5"/>
    <w:rsid w:val="00C503D4"/>
    <w:rsid w:val="00C6121F"/>
    <w:rsid w:val="00C66C43"/>
    <w:rsid w:val="00C741B1"/>
    <w:rsid w:val="00C85450"/>
    <w:rsid w:val="00CC629A"/>
    <w:rsid w:val="00CD5418"/>
    <w:rsid w:val="00CD66CB"/>
    <w:rsid w:val="00CE2745"/>
    <w:rsid w:val="00CF2C44"/>
    <w:rsid w:val="00D005DC"/>
    <w:rsid w:val="00D03B79"/>
    <w:rsid w:val="00D0681D"/>
    <w:rsid w:val="00D13B82"/>
    <w:rsid w:val="00D2511C"/>
    <w:rsid w:val="00D52206"/>
    <w:rsid w:val="00D57EFE"/>
    <w:rsid w:val="00DB068E"/>
    <w:rsid w:val="00DB1BD5"/>
    <w:rsid w:val="00E0052B"/>
    <w:rsid w:val="00E00927"/>
    <w:rsid w:val="00E06583"/>
    <w:rsid w:val="00E15CFC"/>
    <w:rsid w:val="00E41E3F"/>
    <w:rsid w:val="00E433C6"/>
    <w:rsid w:val="00E54093"/>
    <w:rsid w:val="00E60FBF"/>
    <w:rsid w:val="00E62073"/>
    <w:rsid w:val="00E66965"/>
    <w:rsid w:val="00E87F47"/>
    <w:rsid w:val="00E93FBE"/>
    <w:rsid w:val="00EA016A"/>
    <w:rsid w:val="00EA01B6"/>
    <w:rsid w:val="00EA7980"/>
    <w:rsid w:val="00EB0E1E"/>
    <w:rsid w:val="00ED043B"/>
    <w:rsid w:val="00ED7206"/>
    <w:rsid w:val="00ED7CE1"/>
    <w:rsid w:val="00EE4CC7"/>
    <w:rsid w:val="00EE5959"/>
    <w:rsid w:val="00F13427"/>
    <w:rsid w:val="00F43C90"/>
    <w:rsid w:val="00F45949"/>
    <w:rsid w:val="00F508CC"/>
    <w:rsid w:val="00F51B3B"/>
    <w:rsid w:val="00F56272"/>
    <w:rsid w:val="00F75EAC"/>
    <w:rsid w:val="00FC3729"/>
    <w:rsid w:val="00FC6353"/>
    <w:rsid w:val="00FD5B8F"/>
    <w:rsid w:val="00FE7DED"/>
    <w:rsid w:val="00FF0126"/>
    <w:rsid w:val="00FF5D8F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D0600"/>
  <w15:chartTrackingRefBased/>
  <w15:docId w15:val="{64753247-885D-42B3-9D12-24B97F3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480" w:after="480"/>
      <w:outlineLvl w:val="0"/>
    </w:pPr>
    <w:rPr>
      <w:rFonts w:eastAsia="Times New Roman" w:cs="Times New Roman"/>
      <w:b/>
      <w:bCs/>
      <w:color w:val="0089D0"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tabs>
        <w:tab w:val="num" w:pos="720"/>
      </w:tabs>
      <w:spacing w:before="480" w:after="480"/>
      <w:ind w:left="432" w:hanging="432"/>
      <w:outlineLvl w:val="1"/>
    </w:pPr>
    <w:rPr>
      <w:rFonts w:eastAsia="Times New Roman" w:cs="Times New Roman"/>
      <w:b/>
      <w:bCs/>
      <w:iCs/>
      <w:color w:val="00AEEF"/>
    </w:rPr>
  </w:style>
  <w:style w:type="paragraph" w:styleId="Nadpis3">
    <w:name w:val="heading 3"/>
    <w:basedOn w:val="Nadpis"/>
    <w:next w:val="Zkladntext"/>
    <w:qFormat/>
    <w:pPr>
      <w:tabs>
        <w:tab w:val="left" w:pos="567"/>
        <w:tab w:val="num" w:pos="720"/>
      </w:tabs>
      <w:spacing w:before="480" w:after="480"/>
      <w:ind w:left="432" w:hanging="432"/>
      <w:outlineLvl w:val="2"/>
    </w:pPr>
    <w:rPr>
      <w:rFonts w:eastAsia="Times New Roman" w:cs="Times New Roman"/>
      <w:b/>
      <w:bCs/>
      <w:i/>
      <w:color w:val="6CCFF6"/>
      <w:sz w:val="24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360"/>
      <w:outlineLvl w:val="3"/>
    </w:pPr>
    <w:rPr>
      <w:rFonts w:eastAsia="Times New Roman" w:cs="Times New Roman"/>
      <w:bCs/>
      <w:color w:val="000000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1"/>
    <w:rPr>
      <w:rFonts w:ascii="Arial" w:eastAsia="Times New Roman" w:hAnsi="Arial" w:cs="Times New Roman"/>
      <w:b/>
      <w:bCs/>
      <w:color w:val="0089D0"/>
      <w:kern w:val="1"/>
      <w:sz w:val="32"/>
      <w:szCs w:val="32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bCs/>
      <w:iCs/>
      <w:color w:val="00AEEF"/>
      <w:sz w:val="28"/>
      <w:szCs w:val="28"/>
    </w:rPr>
  </w:style>
  <w:style w:type="character" w:customStyle="1" w:styleId="Nadpis3Char">
    <w:name w:val="Nadpis 3 Char"/>
    <w:basedOn w:val="Standardnpsmoodstavce1"/>
    <w:rPr>
      <w:rFonts w:ascii="Arial" w:eastAsia="Times New Roman" w:hAnsi="Arial" w:cs="Times New Roman"/>
      <w:b/>
      <w:bCs/>
      <w:i/>
      <w:color w:val="6CCFF6"/>
      <w:sz w:val="24"/>
      <w:szCs w:val="26"/>
    </w:rPr>
  </w:style>
  <w:style w:type="character" w:customStyle="1" w:styleId="Nadpis4Char">
    <w:name w:val="Nadpis 4 Char"/>
    <w:basedOn w:val="Standardnpsmoodstavce1"/>
    <w:rPr>
      <w:rFonts w:ascii="Arial" w:eastAsia="Times New Roman" w:hAnsi="Arial" w:cs="Times New Roman"/>
      <w:bCs/>
      <w:color w:val="000000"/>
      <w:szCs w:val="28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1"/>
    <w:rPr>
      <w:rFonts w:ascii="Segoe UI" w:eastAsia="Times New Roman" w:hAnsi="Segoe UI" w:cs="Segoe UI"/>
      <w:sz w:val="18"/>
      <w:szCs w:val="18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1"/>
    <w:qFormat/>
    <w:rPr>
      <w:i/>
      <w:iCs/>
    </w:rPr>
  </w:style>
  <w:style w:type="character" w:customStyle="1" w:styleId="ListLabel1">
    <w:name w:val="ListLabel 1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i w:val="0"/>
      <w:strike w:val="0"/>
      <w:dstrike w:val="0"/>
    </w:rPr>
  </w:style>
  <w:style w:type="character" w:customStyle="1" w:styleId="ListLabel7">
    <w:name w:val="ListLabel 7"/>
    <w:rPr>
      <w:b/>
      <w:i w:val="0"/>
      <w:sz w:val="28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AAOdstavec">
    <w:name w:val="AA_Odstavec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  <w:lang w:val="fr-FR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pacing w:line="100" w:lineRule="atLeast"/>
      <w:jc w:val="both"/>
      <w:outlineLvl w:val="1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pPr>
      <w:tabs>
        <w:tab w:val="num" w:pos="720"/>
      </w:tabs>
      <w:spacing w:before="360" w:after="360"/>
      <w:ind w:left="432" w:hanging="432"/>
      <w:jc w:val="center"/>
      <w:outlineLvl w:val="0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left" w:pos="3576"/>
        <w:tab w:val="right" w:pos="9356"/>
      </w:tabs>
      <w:spacing w:after="60"/>
      <w:outlineLvl w:val="2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Head1">
    <w:name w:val="Head1"/>
    <w:pPr>
      <w:widowControl w:val="0"/>
      <w:tabs>
        <w:tab w:val="left" w:pos="2880"/>
        <w:tab w:val="right" w:pos="9498"/>
        <w:tab w:val="left" w:pos="10773"/>
      </w:tabs>
      <w:suppressAutoHyphens/>
      <w:spacing w:after="160" w:line="259" w:lineRule="auto"/>
    </w:pPr>
    <w:rPr>
      <w:rFonts w:ascii="Calibri" w:eastAsia="SimSun" w:hAnsi="Calibri"/>
      <w:b/>
      <w:sz w:val="22"/>
      <w:szCs w:val="22"/>
      <w:lang w:eastAsia="ar-SA"/>
    </w:rPr>
  </w:style>
  <w:style w:type="paragraph" w:customStyle="1" w:styleId="Style1">
    <w:name w:val="Style1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pPr>
      <w:ind w:left="284" w:hanging="284"/>
    </w:pPr>
  </w:style>
  <w:style w:type="paragraph" w:customStyle="1" w:styleId="Style1i">
    <w:name w:val="Style1i"/>
    <w:basedOn w:val="Style1"/>
    <w:pPr>
      <w:ind w:left="284" w:hanging="284"/>
    </w:pPr>
  </w:style>
  <w:style w:type="paragraph" w:customStyle="1" w:styleId="Style1ii">
    <w:name w:val="Style1ii"/>
    <w:basedOn w:val="Style1i"/>
    <w:pPr>
      <w:ind w:left="567" w:hanging="283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0E6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0E60C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352C0A5D3CF41BC7679994C31EC29" ma:contentTypeVersion="13" ma:contentTypeDescription="Vytvoří nový dokument" ma:contentTypeScope="" ma:versionID="f2d55c2ebc9963e556f904537c9f7b06">
  <xsd:schema xmlns:xsd="http://www.w3.org/2001/XMLSchema" xmlns:xs="http://www.w3.org/2001/XMLSchema" xmlns:p="http://schemas.microsoft.com/office/2006/metadata/properties" xmlns:ns3="01ccc2de-5d29-4698-9248-3b4783370869" xmlns:ns4="cf8aa20f-7460-4b8b-8935-b6d0b09cecd6" targetNamespace="http://schemas.microsoft.com/office/2006/metadata/properties" ma:root="true" ma:fieldsID="ffa927463c7c8389288836fc2838d55f" ns3:_="" ns4:_="">
    <xsd:import namespace="01ccc2de-5d29-4698-9248-3b4783370869"/>
    <xsd:import namespace="cf8aa20f-7460-4b8b-8935-b6d0b09ce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c2de-5d29-4698-9248-3b4783370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a20f-7460-4b8b-8935-b6d0b09ce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1DCF-723F-412D-86A8-6C7258319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2A5BD-770B-4361-9598-6B715AB21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72874-3CB6-4004-8272-B6C585D7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c2de-5d29-4698-9248-3b4783370869"/>
    <ds:schemaRef ds:uri="cf8aa20f-7460-4b8b-8935-b6d0b09c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cp:lastModifiedBy>Roh, Zdeněk</cp:lastModifiedBy>
  <cp:revision>23</cp:revision>
  <cp:lastPrinted>2021-06-22T08:35:00Z</cp:lastPrinted>
  <dcterms:created xsi:type="dcterms:W3CDTF">2020-07-10T04:45:00Z</dcterms:created>
  <dcterms:modified xsi:type="dcterms:W3CDTF">2021-07-26T13:33:00Z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0x010100D81352C0A5D3CF41BC7679994C31EC29</vt:lpwstr>
  </property>
</Properties>
</file>