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87" w:rsidRDefault="00906C87">
      <w:pPr>
        <w:spacing w:after="120"/>
        <w:contextualSpacing/>
        <w:jc w:val="both"/>
        <w:rPr>
          <w:sz w:val="22"/>
          <w:szCs w:val="22"/>
        </w:rPr>
      </w:pPr>
      <w:bookmarkStart w:id="0" w:name="_GoBack"/>
      <w:bookmarkEnd w:id="0"/>
    </w:p>
    <w:p w:rsidR="00906C87" w:rsidRDefault="00906C87">
      <w:pPr>
        <w:spacing w:after="120"/>
        <w:contextualSpacing/>
        <w:jc w:val="both"/>
        <w:rPr>
          <w:sz w:val="8"/>
          <w:szCs w:val="22"/>
        </w:rPr>
      </w:pPr>
    </w:p>
    <w:p w:rsidR="00906C87" w:rsidRDefault="00906C87">
      <w:pPr>
        <w:pStyle w:val="Zkladntext"/>
        <w:spacing w:after="0"/>
        <w:ind w:firstLine="0"/>
        <w:jc w:val="center"/>
        <w:rPr>
          <w:b/>
          <w:spacing w:val="60"/>
          <w:sz w:val="28"/>
          <w:szCs w:val="28"/>
        </w:rPr>
      </w:pPr>
    </w:p>
    <w:p w:rsidR="00906C87" w:rsidRDefault="005F1BC8">
      <w:pPr>
        <w:pStyle w:val="Zkladntext"/>
        <w:spacing w:after="0"/>
        <w:ind w:firstLine="0"/>
        <w:jc w:val="center"/>
        <w:rPr>
          <w:b/>
          <w:spacing w:val="60"/>
          <w:sz w:val="28"/>
          <w:szCs w:val="28"/>
        </w:rPr>
      </w:pPr>
      <w:r>
        <w:rPr>
          <w:b/>
          <w:spacing w:val="60"/>
          <w:sz w:val="28"/>
          <w:szCs w:val="28"/>
        </w:rPr>
        <w:t xml:space="preserve">KUPNÍ SMLOUVA </w:t>
      </w:r>
    </w:p>
    <w:p w:rsidR="00906C87" w:rsidRDefault="00906C87">
      <w:pPr>
        <w:pStyle w:val="Zkladntext"/>
        <w:spacing w:after="0"/>
        <w:ind w:firstLine="0"/>
        <w:jc w:val="center"/>
        <w:rPr>
          <w:b/>
          <w:spacing w:val="60"/>
          <w:sz w:val="28"/>
          <w:szCs w:val="28"/>
        </w:rPr>
      </w:pPr>
    </w:p>
    <w:p w:rsidR="00906C87" w:rsidRDefault="00906C87">
      <w:pPr>
        <w:pStyle w:val="Zkladntext"/>
        <w:spacing w:after="0"/>
        <w:ind w:firstLine="0"/>
        <w:jc w:val="center"/>
        <w:rPr>
          <w:b/>
          <w:spacing w:val="60"/>
          <w:sz w:val="28"/>
          <w:szCs w:val="28"/>
        </w:rPr>
      </w:pPr>
    </w:p>
    <w:p w:rsidR="00906C87" w:rsidRDefault="00906C87">
      <w:pPr>
        <w:pStyle w:val="Zkladntext"/>
        <w:spacing w:after="0"/>
        <w:ind w:firstLine="0"/>
        <w:jc w:val="center"/>
        <w:rPr>
          <w:b/>
          <w:spacing w:val="60"/>
          <w:sz w:val="28"/>
          <w:szCs w:val="28"/>
        </w:rPr>
      </w:pPr>
    </w:p>
    <w:p w:rsidR="00906C87" w:rsidRDefault="00906C87">
      <w:pPr>
        <w:tabs>
          <w:tab w:val="left" w:pos="1080"/>
        </w:tabs>
        <w:rPr>
          <w:sz w:val="22"/>
          <w:szCs w:val="22"/>
        </w:rPr>
      </w:pPr>
    </w:p>
    <w:p w:rsidR="00906C87" w:rsidRDefault="005F1BC8">
      <w:pPr>
        <w:numPr>
          <w:ilvl w:val="0"/>
          <w:numId w:val="19"/>
        </w:numPr>
        <w:ind w:left="357" w:hanging="356"/>
        <w:jc w:val="both"/>
        <w:rPr>
          <w:bCs/>
          <w:sz w:val="22"/>
          <w:szCs w:val="22"/>
        </w:rPr>
      </w:pPr>
      <w:r>
        <w:rPr>
          <w:sz w:val="22"/>
          <w:szCs w:val="22"/>
        </w:rPr>
        <w:t>Kupující:</w:t>
      </w:r>
      <w:r>
        <w:rPr>
          <w:sz w:val="22"/>
          <w:szCs w:val="22"/>
        </w:rPr>
        <w:tab/>
      </w:r>
      <w:r>
        <w:rPr>
          <w:sz w:val="22"/>
          <w:szCs w:val="22"/>
        </w:rPr>
        <w:tab/>
      </w:r>
      <w:r>
        <w:rPr>
          <w:b/>
          <w:sz w:val="22"/>
          <w:szCs w:val="22"/>
        </w:rPr>
        <w:t>Město Chrudim</w:t>
      </w:r>
    </w:p>
    <w:p w:rsidR="00906C87" w:rsidRDefault="005F1BC8">
      <w:pPr>
        <w:spacing w:after="120"/>
        <w:ind w:firstLine="720"/>
        <w:contextualSpacing/>
        <w:jc w:val="both"/>
        <w:rPr>
          <w:sz w:val="22"/>
          <w:szCs w:val="22"/>
        </w:rPr>
      </w:pPr>
      <w:r>
        <w:rPr>
          <w:sz w:val="22"/>
          <w:szCs w:val="22"/>
        </w:rPr>
        <w:t>Sídlo:</w:t>
      </w:r>
      <w:r>
        <w:rPr>
          <w:sz w:val="22"/>
          <w:szCs w:val="22"/>
        </w:rPr>
        <w:tab/>
      </w:r>
      <w:r>
        <w:rPr>
          <w:sz w:val="22"/>
          <w:szCs w:val="22"/>
        </w:rPr>
        <w:tab/>
      </w:r>
      <w:r>
        <w:rPr>
          <w:sz w:val="22"/>
          <w:szCs w:val="22"/>
        </w:rPr>
        <w:tab/>
      </w:r>
      <w:proofErr w:type="spellStart"/>
      <w:r>
        <w:rPr>
          <w:sz w:val="22"/>
          <w:szCs w:val="22"/>
        </w:rPr>
        <w:t>Resselovo</w:t>
      </w:r>
      <w:proofErr w:type="spellEnd"/>
      <w:r>
        <w:rPr>
          <w:sz w:val="22"/>
          <w:szCs w:val="22"/>
        </w:rPr>
        <w:t xml:space="preserve"> náměstí 77, 537 16 Chrudim</w:t>
      </w:r>
    </w:p>
    <w:p w:rsidR="00906C87" w:rsidRDefault="005F1BC8">
      <w:pPr>
        <w:spacing w:after="120"/>
        <w:ind w:firstLine="720"/>
        <w:contextualSpacing/>
        <w:jc w:val="both"/>
        <w:rPr>
          <w:sz w:val="22"/>
          <w:szCs w:val="22"/>
        </w:rPr>
      </w:pPr>
      <w:r>
        <w:rPr>
          <w:sz w:val="22"/>
          <w:szCs w:val="22"/>
        </w:rPr>
        <w:t>IČ:</w:t>
      </w:r>
      <w:r>
        <w:rPr>
          <w:sz w:val="22"/>
          <w:szCs w:val="22"/>
        </w:rPr>
        <w:tab/>
      </w:r>
      <w:r>
        <w:rPr>
          <w:sz w:val="22"/>
          <w:szCs w:val="22"/>
        </w:rPr>
        <w:tab/>
      </w:r>
      <w:r>
        <w:rPr>
          <w:sz w:val="22"/>
          <w:szCs w:val="22"/>
        </w:rPr>
        <w:tab/>
        <w:t>00270211</w:t>
      </w:r>
    </w:p>
    <w:p w:rsidR="00906C87" w:rsidRDefault="005F1BC8">
      <w:pPr>
        <w:spacing w:after="120"/>
        <w:ind w:firstLine="720"/>
        <w:contextualSpacing/>
        <w:jc w:val="both"/>
        <w:rPr>
          <w:sz w:val="22"/>
          <w:szCs w:val="22"/>
        </w:rPr>
      </w:pPr>
      <w:r>
        <w:rPr>
          <w:sz w:val="22"/>
          <w:szCs w:val="22"/>
        </w:rPr>
        <w:t>Zastoupený:</w:t>
      </w:r>
      <w:r>
        <w:rPr>
          <w:sz w:val="22"/>
          <w:szCs w:val="22"/>
        </w:rPr>
        <w:tab/>
      </w:r>
      <w:r>
        <w:rPr>
          <w:sz w:val="22"/>
          <w:szCs w:val="22"/>
        </w:rPr>
        <w:tab/>
        <w:t>Ing. František Pilný, MBA, starosta</w:t>
      </w:r>
    </w:p>
    <w:p w:rsidR="00906C87" w:rsidRDefault="005F1BC8">
      <w:pPr>
        <w:tabs>
          <w:tab w:val="left" w:pos="720"/>
        </w:tabs>
        <w:rPr>
          <w:sz w:val="22"/>
          <w:szCs w:val="22"/>
        </w:rPr>
      </w:pPr>
      <w:r>
        <w:rPr>
          <w:sz w:val="22"/>
          <w:szCs w:val="22"/>
        </w:rPr>
        <w:tab/>
        <w:t>(dále jen „</w:t>
      </w:r>
      <w:r>
        <w:rPr>
          <w:b/>
          <w:sz w:val="22"/>
          <w:szCs w:val="22"/>
        </w:rPr>
        <w:t>Kupující</w:t>
      </w:r>
      <w:r>
        <w:rPr>
          <w:sz w:val="22"/>
          <w:szCs w:val="22"/>
        </w:rPr>
        <w:t>”)</w:t>
      </w:r>
    </w:p>
    <w:p w:rsidR="00906C87" w:rsidRDefault="00906C87">
      <w:pPr>
        <w:tabs>
          <w:tab w:val="left" w:pos="720"/>
        </w:tabs>
        <w:rPr>
          <w:sz w:val="22"/>
          <w:szCs w:val="22"/>
        </w:rPr>
      </w:pPr>
    </w:p>
    <w:p w:rsidR="00906C87" w:rsidRDefault="005F1BC8">
      <w:pPr>
        <w:tabs>
          <w:tab w:val="left" w:pos="720"/>
        </w:tabs>
        <w:rPr>
          <w:sz w:val="22"/>
          <w:szCs w:val="22"/>
        </w:rPr>
      </w:pPr>
      <w:r>
        <w:rPr>
          <w:sz w:val="22"/>
          <w:szCs w:val="22"/>
        </w:rPr>
        <w:t xml:space="preserve">a </w:t>
      </w:r>
    </w:p>
    <w:p w:rsidR="00906C87" w:rsidRDefault="00906C87">
      <w:pPr>
        <w:tabs>
          <w:tab w:val="left" w:pos="1080"/>
        </w:tabs>
        <w:rPr>
          <w:sz w:val="22"/>
          <w:szCs w:val="22"/>
        </w:rPr>
      </w:pPr>
    </w:p>
    <w:p w:rsidR="00906C87" w:rsidRDefault="005F1BC8">
      <w:pPr>
        <w:numPr>
          <w:ilvl w:val="0"/>
          <w:numId w:val="19"/>
        </w:numPr>
        <w:ind w:left="357" w:hanging="356"/>
        <w:jc w:val="both"/>
        <w:rPr>
          <w:bCs/>
          <w:sz w:val="22"/>
          <w:szCs w:val="22"/>
        </w:rPr>
      </w:pPr>
      <w:r>
        <w:rPr>
          <w:sz w:val="22"/>
          <w:szCs w:val="22"/>
        </w:rPr>
        <w:t>Prodávající:</w:t>
      </w:r>
      <w:r>
        <w:rPr>
          <w:sz w:val="22"/>
          <w:szCs w:val="22"/>
        </w:rPr>
        <w:tab/>
      </w:r>
      <w:r>
        <w:rPr>
          <w:sz w:val="22"/>
          <w:szCs w:val="22"/>
        </w:rPr>
        <w:tab/>
      </w:r>
      <w:r>
        <w:rPr>
          <w:b/>
          <w:sz w:val="22"/>
          <w:szCs w:val="22"/>
        </w:rPr>
        <w:t>NICKNACK s. r. o.</w:t>
      </w:r>
    </w:p>
    <w:p w:rsidR="00906C87" w:rsidRDefault="005F1BC8">
      <w:pPr>
        <w:spacing w:after="120"/>
        <w:ind w:firstLine="720"/>
        <w:contextualSpacing/>
        <w:jc w:val="both"/>
        <w:rPr>
          <w:sz w:val="22"/>
          <w:szCs w:val="22"/>
        </w:rPr>
      </w:pPr>
      <w:r>
        <w:rPr>
          <w:sz w:val="22"/>
          <w:szCs w:val="22"/>
        </w:rPr>
        <w:t>Sídlo:</w:t>
      </w:r>
      <w:r>
        <w:rPr>
          <w:sz w:val="22"/>
          <w:szCs w:val="22"/>
        </w:rPr>
        <w:tab/>
      </w:r>
      <w:r>
        <w:rPr>
          <w:sz w:val="22"/>
          <w:szCs w:val="22"/>
        </w:rPr>
        <w:tab/>
      </w:r>
      <w:r>
        <w:rPr>
          <w:sz w:val="22"/>
          <w:szCs w:val="22"/>
        </w:rPr>
        <w:tab/>
      </w:r>
      <w:r>
        <w:rPr>
          <w:sz w:val="22"/>
          <w:szCs w:val="22"/>
        </w:rPr>
        <w:t>Olomoucká 888/164, Černovice, 627 00 Brno</w:t>
      </w:r>
    </w:p>
    <w:p w:rsidR="00906C87" w:rsidRDefault="005F1BC8">
      <w:pPr>
        <w:spacing w:after="120"/>
        <w:ind w:firstLine="720"/>
        <w:contextualSpacing/>
        <w:jc w:val="both"/>
        <w:rPr>
          <w:sz w:val="22"/>
          <w:szCs w:val="22"/>
        </w:rPr>
      </w:pPr>
      <w:r>
        <w:rPr>
          <w:sz w:val="22"/>
          <w:szCs w:val="22"/>
        </w:rPr>
        <w:t>IČ:</w:t>
      </w:r>
      <w:r>
        <w:rPr>
          <w:sz w:val="22"/>
          <w:szCs w:val="22"/>
        </w:rPr>
        <w:tab/>
      </w:r>
      <w:r>
        <w:rPr>
          <w:sz w:val="22"/>
          <w:szCs w:val="22"/>
        </w:rPr>
        <w:tab/>
      </w:r>
      <w:r>
        <w:rPr>
          <w:sz w:val="22"/>
          <w:szCs w:val="22"/>
        </w:rPr>
        <w:tab/>
        <w:t>29287464</w:t>
      </w:r>
    </w:p>
    <w:p w:rsidR="00906C87" w:rsidRDefault="005F1BC8">
      <w:pPr>
        <w:spacing w:after="120"/>
        <w:ind w:firstLine="720"/>
        <w:contextualSpacing/>
        <w:jc w:val="both"/>
        <w:rPr>
          <w:sz w:val="22"/>
          <w:szCs w:val="22"/>
          <w:highlight w:val="cyan"/>
        </w:rPr>
      </w:pPr>
      <w:r>
        <w:rPr>
          <w:sz w:val="22"/>
          <w:szCs w:val="22"/>
        </w:rPr>
        <w:t xml:space="preserve">DIČ: </w:t>
      </w:r>
      <w:r>
        <w:rPr>
          <w:sz w:val="22"/>
          <w:szCs w:val="22"/>
        </w:rPr>
        <w:tab/>
      </w:r>
      <w:r>
        <w:rPr>
          <w:sz w:val="22"/>
          <w:szCs w:val="22"/>
        </w:rPr>
        <w:tab/>
      </w:r>
      <w:r>
        <w:rPr>
          <w:sz w:val="22"/>
          <w:szCs w:val="22"/>
        </w:rPr>
        <w:tab/>
        <w:t>CZ29287464</w:t>
      </w:r>
    </w:p>
    <w:p w:rsidR="00906C87" w:rsidRDefault="005F1BC8">
      <w:pPr>
        <w:spacing w:after="120"/>
        <w:ind w:firstLine="720"/>
        <w:contextualSpacing/>
        <w:jc w:val="both"/>
        <w:rPr>
          <w:sz w:val="22"/>
          <w:szCs w:val="22"/>
        </w:rPr>
      </w:pPr>
      <w:r>
        <w:rPr>
          <w:sz w:val="22"/>
          <w:szCs w:val="22"/>
        </w:rPr>
        <w:t xml:space="preserve">Dodavatel JE plátcem DPH </w:t>
      </w:r>
    </w:p>
    <w:p w:rsidR="00906C87" w:rsidRDefault="005F1BC8">
      <w:pPr>
        <w:spacing w:after="120"/>
        <w:ind w:firstLine="720"/>
        <w:contextualSpacing/>
        <w:jc w:val="both"/>
        <w:rPr>
          <w:sz w:val="22"/>
          <w:szCs w:val="22"/>
        </w:rPr>
      </w:pPr>
      <w:r>
        <w:rPr>
          <w:sz w:val="22"/>
          <w:szCs w:val="22"/>
        </w:rPr>
        <w:t xml:space="preserve">Bankovní spojení: </w:t>
      </w:r>
      <w:r>
        <w:rPr>
          <w:sz w:val="22"/>
          <w:szCs w:val="22"/>
        </w:rPr>
        <w:tab/>
      </w:r>
      <w:proofErr w:type="spellStart"/>
      <w:r>
        <w:rPr>
          <w:sz w:val="22"/>
          <w:szCs w:val="22"/>
        </w:rPr>
        <w:t>Fio</w:t>
      </w:r>
      <w:proofErr w:type="spellEnd"/>
      <w:r>
        <w:rPr>
          <w:sz w:val="22"/>
          <w:szCs w:val="22"/>
        </w:rPr>
        <w:t xml:space="preserve"> Banka a. s.</w:t>
      </w:r>
    </w:p>
    <w:p w:rsidR="00906C87" w:rsidRDefault="005F1BC8">
      <w:pPr>
        <w:spacing w:after="120"/>
        <w:ind w:firstLine="720"/>
        <w:contextualSpacing/>
        <w:jc w:val="both"/>
        <w:rPr>
          <w:sz w:val="22"/>
          <w:szCs w:val="22"/>
        </w:rPr>
      </w:pPr>
      <w:r>
        <w:rPr>
          <w:sz w:val="22"/>
          <w:szCs w:val="22"/>
        </w:rPr>
        <w:t xml:space="preserve">Číslo účtu: </w:t>
      </w:r>
      <w:r>
        <w:rPr>
          <w:sz w:val="22"/>
          <w:szCs w:val="22"/>
        </w:rPr>
        <w:tab/>
      </w:r>
      <w:r>
        <w:rPr>
          <w:sz w:val="22"/>
          <w:szCs w:val="22"/>
        </w:rPr>
        <w:tab/>
        <w:t>2100157282/2010</w:t>
      </w:r>
    </w:p>
    <w:p w:rsidR="00906C87" w:rsidRDefault="005F1BC8">
      <w:pPr>
        <w:spacing w:after="120"/>
        <w:ind w:left="720"/>
        <w:contextualSpacing/>
        <w:jc w:val="both"/>
        <w:rPr>
          <w:color w:val="000000"/>
          <w:sz w:val="22"/>
          <w:szCs w:val="22"/>
        </w:rPr>
      </w:pPr>
      <w:r>
        <w:rPr>
          <w:sz w:val="22"/>
          <w:szCs w:val="22"/>
        </w:rPr>
        <w:t xml:space="preserve">Zapsaná v obchodním rejstříku vedeném </w:t>
      </w:r>
      <w:r>
        <w:rPr>
          <w:color w:val="000000"/>
          <w:sz w:val="22"/>
          <w:szCs w:val="22"/>
        </w:rPr>
        <w:t xml:space="preserve">u Krajského soudu v Brně oddíl C vložka 71190 </w:t>
      </w:r>
    </w:p>
    <w:p w:rsidR="00906C87" w:rsidRDefault="005F1BC8">
      <w:pPr>
        <w:spacing w:after="120"/>
        <w:ind w:left="720"/>
        <w:contextualSpacing/>
        <w:jc w:val="both"/>
        <w:rPr>
          <w:sz w:val="22"/>
          <w:szCs w:val="22"/>
        </w:rPr>
      </w:pPr>
      <w:r>
        <w:rPr>
          <w:sz w:val="22"/>
          <w:szCs w:val="22"/>
        </w:rPr>
        <w:t>Zastoupený:</w:t>
      </w:r>
      <w:r>
        <w:rPr>
          <w:sz w:val="22"/>
          <w:szCs w:val="22"/>
        </w:rPr>
        <w:tab/>
      </w:r>
      <w:r>
        <w:rPr>
          <w:sz w:val="22"/>
          <w:szCs w:val="22"/>
        </w:rPr>
        <w:tab/>
        <w:t xml:space="preserve"> Mgr. Michal Hanák, jednatel</w:t>
      </w:r>
    </w:p>
    <w:p w:rsidR="00906C87" w:rsidRDefault="00906C87">
      <w:pPr>
        <w:tabs>
          <w:tab w:val="left" w:pos="720"/>
        </w:tabs>
        <w:rPr>
          <w:sz w:val="22"/>
          <w:szCs w:val="22"/>
        </w:rPr>
      </w:pPr>
    </w:p>
    <w:p w:rsidR="00906C87" w:rsidRDefault="005F1BC8">
      <w:pPr>
        <w:tabs>
          <w:tab w:val="left" w:pos="720"/>
        </w:tabs>
        <w:rPr>
          <w:sz w:val="22"/>
          <w:szCs w:val="22"/>
        </w:rPr>
      </w:pPr>
      <w:r>
        <w:rPr>
          <w:sz w:val="22"/>
          <w:szCs w:val="22"/>
        </w:rPr>
        <w:tab/>
        <w:t>(dále jen „</w:t>
      </w:r>
      <w:r>
        <w:rPr>
          <w:b/>
          <w:sz w:val="22"/>
          <w:szCs w:val="22"/>
        </w:rPr>
        <w:t>Prodávající</w:t>
      </w:r>
      <w:r>
        <w:rPr>
          <w:sz w:val="22"/>
          <w:szCs w:val="22"/>
        </w:rPr>
        <w:t>“)</w:t>
      </w:r>
    </w:p>
    <w:p w:rsidR="00906C87" w:rsidRDefault="00906C87">
      <w:pPr>
        <w:tabs>
          <w:tab w:val="left" w:pos="1080"/>
        </w:tabs>
        <w:rPr>
          <w:sz w:val="22"/>
          <w:szCs w:val="22"/>
        </w:rPr>
      </w:pPr>
    </w:p>
    <w:p w:rsidR="00906C87" w:rsidRDefault="005F1BC8">
      <w:pPr>
        <w:ind w:left="720"/>
        <w:jc w:val="both"/>
        <w:rPr>
          <w:sz w:val="22"/>
          <w:szCs w:val="22"/>
        </w:rPr>
      </w:pPr>
      <w:r>
        <w:rPr>
          <w:sz w:val="22"/>
          <w:szCs w:val="22"/>
        </w:rPr>
        <w:t>(Kupující a Prodávající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rsidR="00906C87" w:rsidRDefault="00906C87">
      <w:pPr>
        <w:ind w:left="720"/>
        <w:jc w:val="both"/>
        <w:rPr>
          <w:sz w:val="22"/>
          <w:szCs w:val="22"/>
        </w:rPr>
      </w:pPr>
    </w:p>
    <w:p w:rsidR="00906C87" w:rsidRDefault="005F1BC8">
      <w:pPr>
        <w:ind w:left="720"/>
        <w:jc w:val="both"/>
        <w:rPr>
          <w:sz w:val="22"/>
          <w:szCs w:val="22"/>
        </w:rPr>
      </w:pPr>
      <w:r>
        <w:rPr>
          <w:sz w:val="22"/>
          <w:szCs w:val="22"/>
        </w:rPr>
        <w:t>Výše uvedení zástupci obou smluvních stran prohlašují, že podle zákona, stanov, sp</w:t>
      </w:r>
      <w:r>
        <w:rPr>
          <w:sz w:val="22"/>
          <w:szCs w:val="22"/>
        </w:rPr>
        <w:t>olečenské smlouvy nebo jiného obdobného organizačního předpisu jsou oprávněni tuto smlouvu (dále je „</w:t>
      </w:r>
      <w:r>
        <w:rPr>
          <w:b/>
          <w:sz w:val="22"/>
          <w:szCs w:val="22"/>
        </w:rPr>
        <w:t>Smlouva</w:t>
      </w:r>
      <w:r>
        <w:rPr>
          <w:sz w:val="22"/>
          <w:szCs w:val="22"/>
        </w:rPr>
        <w:t>“) podepsat a k platnosti této smlouvy není třeba podpisu jiné osoby, a že na jejich straně jsou splněny všechny podmínky a předpoklady k platnému u</w:t>
      </w:r>
      <w:r>
        <w:rPr>
          <w:sz w:val="22"/>
          <w:szCs w:val="22"/>
        </w:rPr>
        <w:t>zavření této smlouvy. Změnu osob oprávněných jednat ve věcech realizace lze provést pouze dodatkem ke Smlouvě.</w:t>
      </w:r>
    </w:p>
    <w:p w:rsidR="00906C87" w:rsidRDefault="00906C87">
      <w:pPr>
        <w:ind w:left="720"/>
        <w:jc w:val="both"/>
        <w:rPr>
          <w:sz w:val="22"/>
          <w:szCs w:val="22"/>
        </w:rPr>
      </w:pPr>
    </w:p>
    <w:p w:rsidR="00906C87" w:rsidRDefault="00906C87">
      <w:pPr>
        <w:ind w:left="720"/>
        <w:jc w:val="both"/>
        <w:rPr>
          <w:sz w:val="22"/>
          <w:szCs w:val="22"/>
        </w:rPr>
      </w:pPr>
    </w:p>
    <w:p w:rsidR="00906C87" w:rsidRDefault="005F1BC8">
      <w:pPr>
        <w:tabs>
          <w:tab w:val="left" w:pos="1080"/>
        </w:tabs>
        <w:jc w:val="center"/>
        <w:rPr>
          <w:b/>
          <w:sz w:val="22"/>
          <w:szCs w:val="22"/>
        </w:rPr>
      </w:pPr>
      <w:r>
        <w:rPr>
          <w:b/>
          <w:sz w:val="22"/>
          <w:szCs w:val="22"/>
        </w:rPr>
        <w:t>ÚVODNÍ USTANOVENÍ</w:t>
      </w:r>
    </w:p>
    <w:p w:rsidR="00906C87" w:rsidRDefault="00906C87">
      <w:pPr>
        <w:tabs>
          <w:tab w:val="left" w:pos="1080"/>
        </w:tabs>
        <w:jc w:val="center"/>
        <w:rPr>
          <w:b/>
          <w:sz w:val="22"/>
          <w:szCs w:val="22"/>
        </w:rPr>
      </w:pPr>
    </w:p>
    <w:p w:rsidR="00906C87" w:rsidRDefault="005F1BC8">
      <w:pPr>
        <w:pStyle w:val="Zkladntext"/>
        <w:spacing w:after="0"/>
        <w:ind w:firstLine="0"/>
        <w:jc w:val="both"/>
        <w:rPr>
          <w:b/>
          <w:sz w:val="22"/>
          <w:szCs w:val="22"/>
        </w:rPr>
      </w:pPr>
      <w:r>
        <w:rPr>
          <w:sz w:val="22"/>
          <w:szCs w:val="22"/>
        </w:rPr>
        <w:t>Tato smlouva (dále jen „</w:t>
      </w:r>
      <w:r>
        <w:rPr>
          <w:b/>
          <w:sz w:val="22"/>
          <w:szCs w:val="22"/>
        </w:rPr>
        <w:t>Smlouva</w:t>
      </w:r>
      <w:r>
        <w:rPr>
          <w:sz w:val="22"/>
          <w:szCs w:val="22"/>
        </w:rPr>
        <w:t xml:space="preserve">“) je uzavřena </w:t>
      </w:r>
      <w:r>
        <w:rPr>
          <w:color w:val="000000"/>
          <w:sz w:val="22"/>
          <w:szCs w:val="22"/>
        </w:rPr>
        <w:t>podle ustanovení § 2079 a násl. zákona č. 89/2012 Sb., občanský zákoník, v pla</w:t>
      </w:r>
      <w:r>
        <w:rPr>
          <w:color w:val="000000"/>
          <w:sz w:val="22"/>
          <w:szCs w:val="22"/>
        </w:rPr>
        <w:t xml:space="preserve">tném znění (dále jen „Občanský zákoník“) </w:t>
      </w:r>
      <w:r>
        <w:rPr>
          <w:sz w:val="22"/>
          <w:szCs w:val="22"/>
        </w:rPr>
        <w:t xml:space="preserve">na základě výsledků výběrového řízení na zakázku </w:t>
      </w:r>
      <w:r>
        <w:rPr>
          <w:b/>
          <w:sz w:val="22"/>
          <w:szCs w:val="22"/>
        </w:rPr>
        <w:t>„Chrudim – dost bylo plastů“.</w:t>
      </w:r>
    </w:p>
    <w:p w:rsidR="00906C87" w:rsidRDefault="00906C87">
      <w:pPr>
        <w:pStyle w:val="Zkladntext"/>
        <w:spacing w:after="0"/>
        <w:ind w:firstLine="0"/>
        <w:jc w:val="both"/>
        <w:rPr>
          <w:b/>
          <w:sz w:val="22"/>
          <w:szCs w:val="22"/>
        </w:rPr>
      </w:pPr>
    </w:p>
    <w:p w:rsidR="00906C87" w:rsidRDefault="00906C87">
      <w:pPr>
        <w:pStyle w:val="Zkladntext"/>
        <w:spacing w:after="0"/>
        <w:ind w:firstLine="0"/>
        <w:jc w:val="both"/>
        <w:rPr>
          <w:b/>
          <w:sz w:val="22"/>
          <w:szCs w:val="22"/>
        </w:rPr>
      </w:pPr>
    </w:p>
    <w:p w:rsidR="00906C87" w:rsidRDefault="00906C87">
      <w:pPr>
        <w:pStyle w:val="Zkladntext"/>
        <w:spacing w:after="0"/>
        <w:ind w:firstLine="0"/>
        <w:jc w:val="both"/>
        <w:rPr>
          <w:b/>
          <w:sz w:val="22"/>
          <w:szCs w:val="22"/>
        </w:rPr>
      </w:pPr>
    </w:p>
    <w:p w:rsidR="00906C87" w:rsidRDefault="00906C87">
      <w:pPr>
        <w:pStyle w:val="Zkladntext"/>
        <w:spacing w:after="0"/>
        <w:ind w:firstLine="0"/>
        <w:jc w:val="both"/>
        <w:rPr>
          <w:sz w:val="22"/>
          <w:szCs w:val="22"/>
        </w:rPr>
      </w:pPr>
    </w:p>
    <w:p w:rsidR="00906C87" w:rsidRDefault="00906C87">
      <w:pPr>
        <w:pStyle w:val="Zkladntext"/>
        <w:numPr>
          <w:ilvl w:val="0"/>
          <w:numId w:val="17"/>
        </w:numPr>
        <w:spacing w:after="0"/>
        <w:jc w:val="center"/>
        <w:rPr>
          <w:b/>
          <w:bCs/>
          <w:sz w:val="22"/>
          <w:szCs w:val="22"/>
        </w:rPr>
      </w:pPr>
    </w:p>
    <w:p w:rsidR="00906C87" w:rsidRDefault="005F1BC8">
      <w:pPr>
        <w:pStyle w:val="Zkladntext"/>
        <w:spacing w:after="0"/>
        <w:ind w:firstLine="0"/>
        <w:jc w:val="center"/>
        <w:rPr>
          <w:b/>
          <w:bCs/>
          <w:sz w:val="22"/>
          <w:szCs w:val="22"/>
        </w:rPr>
      </w:pPr>
      <w:r>
        <w:rPr>
          <w:b/>
          <w:bCs/>
          <w:sz w:val="22"/>
          <w:szCs w:val="22"/>
        </w:rPr>
        <w:t>DEFINICE</w:t>
      </w:r>
    </w:p>
    <w:p w:rsidR="00906C87" w:rsidRDefault="005F1BC8">
      <w:pPr>
        <w:pStyle w:val="Zkladntext"/>
        <w:numPr>
          <w:ilvl w:val="1"/>
          <w:numId w:val="17"/>
        </w:numPr>
        <w:spacing w:after="0"/>
        <w:ind w:left="482" w:hanging="719"/>
        <w:jc w:val="both"/>
        <w:rPr>
          <w:sz w:val="22"/>
          <w:szCs w:val="22"/>
        </w:rPr>
      </w:pPr>
      <w:r>
        <w:rPr>
          <w:sz w:val="22"/>
          <w:szCs w:val="22"/>
        </w:rPr>
        <w:t>V této Smlouvě mají následující výrazy uvedené s velkým počátečním písmenem níže přiřazený význam:</w:t>
      </w:r>
    </w:p>
    <w:p w:rsidR="00906C87" w:rsidRDefault="00906C87">
      <w:pPr>
        <w:pStyle w:val="Zkladntext"/>
        <w:spacing w:after="0"/>
        <w:ind w:left="482" w:firstLine="0"/>
        <w:jc w:val="both"/>
        <w:rPr>
          <w:sz w:val="22"/>
          <w:szCs w:val="22"/>
        </w:rPr>
      </w:pPr>
    </w:p>
    <w:p w:rsidR="00906C87" w:rsidRDefault="005F1BC8">
      <w:pPr>
        <w:ind w:left="482"/>
        <w:jc w:val="both"/>
        <w:rPr>
          <w:color w:val="000000"/>
          <w:sz w:val="22"/>
          <w:szCs w:val="22"/>
        </w:rPr>
      </w:pPr>
      <w:r>
        <w:rPr>
          <w:color w:val="000000"/>
          <w:sz w:val="22"/>
          <w:szCs w:val="22"/>
        </w:rPr>
        <w:t>„</w:t>
      </w:r>
      <w:r>
        <w:rPr>
          <w:b/>
          <w:color w:val="000000"/>
          <w:sz w:val="22"/>
          <w:szCs w:val="22"/>
        </w:rPr>
        <w:t>Pracovní den</w:t>
      </w:r>
      <w:r>
        <w:rPr>
          <w:color w:val="000000"/>
          <w:sz w:val="22"/>
          <w:szCs w:val="22"/>
        </w:rPr>
        <w:t xml:space="preserve">“ </w:t>
      </w:r>
      <w:r>
        <w:rPr>
          <w:color w:val="000000"/>
          <w:sz w:val="22"/>
          <w:szCs w:val="22"/>
        </w:rPr>
        <w:t>znamená jakýkoli den, který není dnem pracovního volna ani dnem pracovního klidu</w:t>
      </w:r>
    </w:p>
    <w:p w:rsidR="00906C87" w:rsidRDefault="00906C87">
      <w:pPr>
        <w:ind w:left="482"/>
        <w:jc w:val="both"/>
        <w:rPr>
          <w:sz w:val="22"/>
          <w:szCs w:val="22"/>
          <w:highlight w:val="yellow"/>
        </w:rPr>
      </w:pPr>
    </w:p>
    <w:p w:rsidR="00906C87" w:rsidRDefault="005F1BC8">
      <w:pPr>
        <w:ind w:left="482"/>
        <w:jc w:val="both"/>
        <w:rPr>
          <w:sz w:val="22"/>
          <w:szCs w:val="22"/>
        </w:rPr>
      </w:pPr>
      <w:r>
        <w:rPr>
          <w:sz w:val="22"/>
          <w:szCs w:val="22"/>
        </w:rPr>
        <w:t>„</w:t>
      </w:r>
      <w:r>
        <w:rPr>
          <w:b/>
          <w:sz w:val="22"/>
          <w:szCs w:val="22"/>
        </w:rPr>
        <w:t>Zadávací dokumentace</w:t>
      </w:r>
      <w:r>
        <w:rPr>
          <w:sz w:val="22"/>
          <w:szCs w:val="22"/>
        </w:rPr>
        <w:t xml:space="preserve">“ znamená zadávací dokumentaci na zakázku malého rozsahu na dodávky s názvem </w:t>
      </w:r>
      <w:r>
        <w:rPr>
          <w:b/>
          <w:sz w:val="22"/>
          <w:szCs w:val="22"/>
        </w:rPr>
        <w:t>„Chrudim – dost bylo plastů</w:t>
      </w:r>
      <w:r>
        <w:rPr>
          <w:sz w:val="22"/>
          <w:szCs w:val="22"/>
        </w:rPr>
        <w:t>“</w:t>
      </w:r>
      <w:r>
        <w:rPr>
          <w:b/>
          <w:sz w:val="22"/>
          <w:szCs w:val="22"/>
        </w:rPr>
        <w:t xml:space="preserve"> </w:t>
      </w:r>
      <w:r>
        <w:rPr>
          <w:sz w:val="22"/>
          <w:szCs w:val="22"/>
        </w:rPr>
        <w:t>vyjma Smlouvy.</w:t>
      </w:r>
    </w:p>
    <w:p w:rsidR="00906C87" w:rsidRDefault="00906C87">
      <w:pPr>
        <w:ind w:left="482"/>
        <w:jc w:val="both"/>
        <w:rPr>
          <w:sz w:val="22"/>
          <w:szCs w:val="22"/>
        </w:rPr>
      </w:pPr>
    </w:p>
    <w:p w:rsidR="00906C87" w:rsidRDefault="005F1BC8">
      <w:pPr>
        <w:ind w:left="482"/>
        <w:jc w:val="both"/>
        <w:rPr>
          <w:sz w:val="22"/>
          <w:szCs w:val="22"/>
        </w:rPr>
      </w:pPr>
      <w:r>
        <w:rPr>
          <w:sz w:val="22"/>
          <w:szCs w:val="22"/>
        </w:rPr>
        <w:t>„</w:t>
      </w:r>
      <w:r>
        <w:rPr>
          <w:b/>
          <w:sz w:val="22"/>
          <w:szCs w:val="22"/>
        </w:rPr>
        <w:t>Zboží</w:t>
      </w:r>
      <w:r>
        <w:rPr>
          <w:sz w:val="22"/>
          <w:szCs w:val="22"/>
        </w:rPr>
        <w:t xml:space="preserve">“ znamená </w:t>
      </w:r>
    </w:p>
    <w:p w:rsidR="00906C87" w:rsidRDefault="00906C87">
      <w:pPr>
        <w:ind w:left="482"/>
        <w:jc w:val="both"/>
        <w:rPr>
          <w:sz w:val="22"/>
          <w:szCs w:val="22"/>
        </w:rPr>
      </w:pPr>
    </w:p>
    <w:p w:rsidR="00906C87" w:rsidRDefault="005F1BC8">
      <w:pPr>
        <w:pStyle w:val="Text1"/>
        <w:numPr>
          <w:ilvl w:val="0"/>
          <w:numId w:val="23"/>
        </w:numPr>
        <w:rPr>
          <w:rFonts w:ascii="Times New Roman" w:hAnsi="Times New Roman"/>
        </w:rPr>
      </w:pPr>
      <w:r>
        <w:rPr>
          <w:rFonts w:ascii="Times New Roman" w:hAnsi="Times New Roman"/>
          <w:b/>
          <w:bCs/>
        </w:rPr>
        <w:t>Plastový kelí</w:t>
      </w:r>
      <w:r>
        <w:rPr>
          <w:rFonts w:ascii="Times New Roman" w:hAnsi="Times New Roman"/>
          <w:b/>
          <w:bCs/>
        </w:rPr>
        <w:t xml:space="preserve">mek 0,5 </w:t>
      </w:r>
      <w:proofErr w:type="gramStart"/>
      <w:r>
        <w:rPr>
          <w:rFonts w:ascii="Times New Roman" w:hAnsi="Times New Roman"/>
          <w:b/>
          <w:bCs/>
        </w:rPr>
        <w:t>litrů  -</w:t>
      </w:r>
      <w:proofErr w:type="gramEnd"/>
      <w:r>
        <w:rPr>
          <w:rFonts w:ascii="Times New Roman" w:hAnsi="Times New Roman"/>
          <w:b/>
          <w:bCs/>
        </w:rPr>
        <w:t xml:space="preserve"> 15 000 ks</w:t>
      </w:r>
    </w:p>
    <w:p w:rsidR="00906C87" w:rsidRDefault="005F1BC8">
      <w:pPr>
        <w:pStyle w:val="Text1"/>
        <w:numPr>
          <w:ilvl w:val="0"/>
          <w:numId w:val="23"/>
        </w:numPr>
        <w:rPr>
          <w:rFonts w:ascii="Times New Roman" w:hAnsi="Times New Roman"/>
        </w:rPr>
      </w:pPr>
      <w:r>
        <w:rPr>
          <w:rFonts w:ascii="Times New Roman" w:hAnsi="Times New Roman"/>
          <w:b/>
          <w:bCs/>
        </w:rPr>
        <w:t xml:space="preserve">Plastový kelímek 0,3 </w:t>
      </w:r>
      <w:proofErr w:type="gramStart"/>
      <w:r>
        <w:rPr>
          <w:rFonts w:ascii="Times New Roman" w:hAnsi="Times New Roman"/>
          <w:b/>
          <w:bCs/>
        </w:rPr>
        <w:t>litrů  -</w:t>
      </w:r>
      <w:proofErr w:type="gramEnd"/>
      <w:r>
        <w:rPr>
          <w:rFonts w:ascii="Times New Roman" w:hAnsi="Times New Roman"/>
          <w:b/>
          <w:bCs/>
        </w:rPr>
        <w:t xml:space="preserve"> 3 000 ks</w:t>
      </w:r>
    </w:p>
    <w:p w:rsidR="00906C87" w:rsidRDefault="005F1BC8">
      <w:pPr>
        <w:pStyle w:val="Text1"/>
        <w:numPr>
          <w:ilvl w:val="0"/>
          <w:numId w:val="23"/>
        </w:numPr>
        <w:rPr>
          <w:rFonts w:ascii="Times New Roman" w:hAnsi="Times New Roman"/>
        </w:rPr>
      </w:pPr>
      <w:r>
        <w:rPr>
          <w:rFonts w:ascii="Times New Roman" w:hAnsi="Times New Roman"/>
          <w:b/>
          <w:bCs/>
        </w:rPr>
        <w:t xml:space="preserve">Plastový kelímek 0,2 litrů + </w:t>
      </w:r>
      <w:proofErr w:type="gramStart"/>
      <w:r>
        <w:rPr>
          <w:rFonts w:ascii="Times New Roman" w:hAnsi="Times New Roman"/>
          <w:b/>
          <w:bCs/>
        </w:rPr>
        <w:t>víčko  -</w:t>
      </w:r>
      <w:proofErr w:type="gramEnd"/>
      <w:r>
        <w:rPr>
          <w:rFonts w:ascii="Times New Roman" w:hAnsi="Times New Roman"/>
          <w:b/>
          <w:bCs/>
        </w:rPr>
        <w:t xml:space="preserve"> 2 000 ks</w:t>
      </w:r>
    </w:p>
    <w:p w:rsidR="00906C87" w:rsidRDefault="005F1BC8">
      <w:pPr>
        <w:pStyle w:val="Text1"/>
        <w:numPr>
          <w:ilvl w:val="0"/>
          <w:numId w:val="23"/>
        </w:numPr>
        <w:rPr>
          <w:rFonts w:ascii="Times New Roman" w:hAnsi="Times New Roman"/>
          <w:b/>
        </w:rPr>
      </w:pPr>
      <w:proofErr w:type="spellStart"/>
      <w:r>
        <w:rPr>
          <w:rFonts w:ascii="Times New Roman" w:hAnsi="Times New Roman"/>
          <w:b/>
        </w:rPr>
        <w:t>Gastro</w:t>
      </w:r>
      <w:proofErr w:type="spellEnd"/>
      <w:r>
        <w:rPr>
          <w:rFonts w:ascii="Times New Roman" w:hAnsi="Times New Roman"/>
          <w:b/>
        </w:rPr>
        <w:t xml:space="preserve"> myčka – 1 ks</w:t>
      </w:r>
    </w:p>
    <w:p w:rsidR="00906C87" w:rsidRDefault="005F1BC8">
      <w:pPr>
        <w:pStyle w:val="Text1"/>
        <w:numPr>
          <w:ilvl w:val="0"/>
          <w:numId w:val="23"/>
        </w:numPr>
        <w:rPr>
          <w:rFonts w:ascii="Times New Roman" w:hAnsi="Times New Roman"/>
          <w:b/>
        </w:rPr>
      </w:pPr>
      <w:r>
        <w:rPr>
          <w:rFonts w:ascii="Times New Roman" w:hAnsi="Times New Roman"/>
          <w:b/>
        </w:rPr>
        <w:t>Skladovací a přepravní boxy 150 ks</w:t>
      </w:r>
    </w:p>
    <w:p w:rsidR="00906C87" w:rsidRDefault="00906C87">
      <w:pPr>
        <w:pStyle w:val="Text1"/>
        <w:ind w:left="720"/>
        <w:rPr>
          <w:rFonts w:ascii="Times New Roman" w:hAnsi="Times New Roman"/>
        </w:rPr>
      </w:pPr>
    </w:p>
    <w:p w:rsidR="00906C87" w:rsidRDefault="005F1BC8">
      <w:pPr>
        <w:ind w:left="482"/>
        <w:jc w:val="both"/>
        <w:rPr>
          <w:sz w:val="22"/>
          <w:szCs w:val="22"/>
        </w:rPr>
      </w:pPr>
      <w:r>
        <w:rPr>
          <w:sz w:val="22"/>
          <w:szCs w:val="22"/>
        </w:rPr>
        <w:t>Konkrétní požadavky Kupujícího na Zboží, které je Prodávající povinen dodržet, jsou pop</w:t>
      </w:r>
      <w:r>
        <w:rPr>
          <w:sz w:val="22"/>
          <w:szCs w:val="22"/>
        </w:rPr>
        <w:t>sány v příloze č. 2 této Smlouvy – Parametry Zboží a v Zadávací dokumentaci.</w:t>
      </w:r>
    </w:p>
    <w:p w:rsidR="00906C87" w:rsidRDefault="00906C87">
      <w:pPr>
        <w:jc w:val="both"/>
        <w:rPr>
          <w:sz w:val="22"/>
          <w:szCs w:val="22"/>
        </w:rPr>
      </w:pPr>
    </w:p>
    <w:p w:rsidR="00906C87" w:rsidRDefault="00906C87">
      <w:pPr>
        <w:pStyle w:val="Zkladntext"/>
        <w:numPr>
          <w:ilvl w:val="0"/>
          <w:numId w:val="17"/>
        </w:numPr>
        <w:spacing w:after="0"/>
        <w:jc w:val="center"/>
        <w:rPr>
          <w:b/>
          <w:bCs/>
          <w:sz w:val="22"/>
          <w:szCs w:val="22"/>
        </w:rPr>
      </w:pPr>
      <w:bookmarkStart w:id="1" w:name="_DV_M53"/>
      <w:bookmarkEnd w:id="1"/>
    </w:p>
    <w:p w:rsidR="00906C87" w:rsidRDefault="005F1BC8">
      <w:pPr>
        <w:jc w:val="center"/>
        <w:rPr>
          <w:b/>
          <w:bCs/>
          <w:color w:val="000000"/>
          <w:sz w:val="22"/>
          <w:szCs w:val="22"/>
        </w:rPr>
      </w:pPr>
      <w:bookmarkStart w:id="2" w:name="_DV_M54"/>
      <w:bookmarkEnd w:id="2"/>
      <w:r>
        <w:rPr>
          <w:b/>
          <w:bCs/>
          <w:color w:val="000000"/>
          <w:sz w:val="22"/>
          <w:szCs w:val="22"/>
        </w:rPr>
        <w:t>PŘEDMĚT SMLOUVY</w:t>
      </w:r>
    </w:p>
    <w:p w:rsidR="00906C87" w:rsidRDefault="005F1BC8">
      <w:pPr>
        <w:pStyle w:val="Zkladntext"/>
        <w:numPr>
          <w:ilvl w:val="1"/>
          <w:numId w:val="17"/>
        </w:numPr>
        <w:spacing w:after="0"/>
        <w:ind w:left="482" w:hanging="719"/>
        <w:jc w:val="both"/>
        <w:rPr>
          <w:color w:val="000000"/>
          <w:sz w:val="22"/>
          <w:szCs w:val="22"/>
        </w:rPr>
      </w:pPr>
      <w:bookmarkStart w:id="3" w:name="_DV_M55"/>
      <w:bookmarkEnd w:id="3"/>
      <w:r>
        <w:rPr>
          <w:color w:val="000000"/>
          <w:sz w:val="22"/>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4" w:name="_DV_M56"/>
      <w:bookmarkEnd w:id="4"/>
      <w:r>
        <w:rPr>
          <w:color w:val="000000"/>
          <w:sz w:val="22"/>
          <w:szCs w:val="22"/>
        </w:rPr>
        <w:t xml:space="preserve">něj Prodávajícímu kupní cenu. </w:t>
      </w:r>
    </w:p>
    <w:p w:rsidR="00906C87" w:rsidRDefault="00906C87">
      <w:pPr>
        <w:pStyle w:val="Zkladntext"/>
        <w:spacing w:after="0"/>
        <w:ind w:firstLine="0"/>
        <w:jc w:val="both"/>
        <w:rPr>
          <w:color w:val="000000"/>
          <w:sz w:val="22"/>
          <w:szCs w:val="22"/>
        </w:rPr>
      </w:pPr>
    </w:p>
    <w:p w:rsidR="00906C87" w:rsidRDefault="00906C87">
      <w:pPr>
        <w:pStyle w:val="Zkladntext"/>
        <w:numPr>
          <w:ilvl w:val="0"/>
          <w:numId w:val="17"/>
        </w:numPr>
        <w:spacing w:after="0"/>
        <w:jc w:val="center"/>
        <w:rPr>
          <w:b/>
          <w:bCs/>
          <w:sz w:val="22"/>
          <w:szCs w:val="22"/>
        </w:rPr>
      </w:pPr>
      <w:bookmarkStart w:id="5" w:name="_DV_M57"/>
      <w:bookmarkStart w:id="6" w:name="_DV_M58"/>
      <w:bookmarkStart w:id="7" w:name="_DV_M60"/>
      <w:bookmarkStart w:id="8" w:name="_Ref269289233"/>
      <w:bookmarkEnd w:id="5"/>
      <w:bookmarkEnd w:id="6"/>
      <w:bookmarkEnd w:id="7"/>
    </w:p>
    <w:p w:rsidR="00906C87" w:rsidRDefault="005F1BC8">
      <w:pPr>
        <w:ind w:left="720" w:hanging="719"/>
        <w:jc w:val="center"/>
        <w:rPr>
          <w:b/>
          <w:bCs/>
          <w:color w:val="000000"/>
          <w:sz w:val="22"/>
          <w:szCs w:val="22"/>
        </w:rPr>
      </w:pPr>
      <w:bookmarkStart w:id="9" w:name="_DV_M61"/>
      <w:bookmarkEnd w:id="8"/>
      <w:bookmarkEnd w:id="9"/>
      <w:r>
        <w:rPr>
          <w:b/>
          <w:bCs/>
          <w:color w:val="000000"/>
          <w:sz w:val="22"/>
          <w:szCs w:val="22"/>
        </w:rPr>
        <w:t>ZBOŽÍ</w:t>
      </w:r>
    </w:p>
    <w:p w:rsidR="00906C87" w:rsidRDefault="005F1BC8">
      <w:pPr>
        <w:pStyle w:val="Zkladntext"/>
        <w:numPr>
          <w:ilvl w:val="1"/>
          <w:numId w:val="17"/>
        </w:numPr>
        <w:spacing w:after="0"/>
        <w:ind w:hanging="719"/>
        <w:jc w:val="both"/>
        <w:rPr>
          <w:sz w:val="22"/>
          <w:szCs w:val="22"/>
        </w:rPr>
      </w:pPr>
      <w:bookmarkStart w:id="10" w:name="_DV_M62"/>
      <w:bookmarkStart w:id="11" w:name="_DV_M67"/>
      <w:bookmarkEnd w:id="10"/>
      <w:bookmarkEnd w:id="11"/>
      <w:r>
        <w:rPr>
          <w:sz w:val="22"/>
          <w:szCs w:val="22"/>
        </w:rPr>
        <w:t>Prodávající je</w:t>
      </w:r>
      <w:r>
        <w:rPr>
          <w:sz w:val="22"/>
          <w:szCs w:val="22"/>
        </w:rPr>
        <w:t xml:space="preserve"> povinen dodat Kupujícímu Zboží v množství, druhu a technické specifikaci sjednaných v této Smlouvě, a zejména v její příloze č. 2. </w:t>
      </w:r>
    </w:p>
    <w:p w:rsidR="00906C87" w:rsidRDefault="00906C87">
      <w:pPr>
        <w:ind w:left="720" w:hanging="719"/>
        <w:jc w:val="both"/>
        <w:rPr>
          <w:sz w:val="22"/>
          <w:szCs w:val="22"/>
        </w:rPr>
      </w:pPr>
    </w:p>
    <w:p w:rsidR="00906C87" w:rsidRDefault="005F1BC8">
      <w:pPr>
        <w:pStyle w:val="Zkladntext"/>
        <w:numPr>
          <w:ilvl w:val="1"/>
          <w:numId w:val="17"/>
        </w:numPr>
        <w:spacing w:after="0"/>
        <w:ind w:hanging="719"/>
        <w:jc w:val="both"/>
        <w:rPr>
          <w:sz w:val="22"/>
          <w:szCs w:val="22"/>
        </w:rPr>
      </w:pPr>
      <w:r>
        <w:rPr>
          <w:sz w:val="22"/>
          <w:szCs w:val="22"/>
        </w:rPr>
        <w:t>Zboží musí splňovat veškeré požadavky stanovené příslušnými právními předpisy</w:t>
      </w:r>
      <w:bookmarkStart w:id="12" w:name="_DV_M14"/>
      <w:bookmarkEnd w:id="12"/>
      <w:r>
        <w:rPr>
          <w:sz w:val="22"/>
          <w:szCs w:val="22"/>
        </w:rPr>
        <w:t xml:space="preserve"> a Zadávací dokumentací. Zboží musí být nové,</w:t>
      </w:r>
      <w:r>
        <w:rPr>
          <w:sz w:val="22"/>
          <w:szCs w:val="22"/>
        </w:rPr>
        <w:t xml:space="preserve">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w:t>
      </w:r>
      <w:r>
        <w:rPr>
          <w:sz w:val="22"/>
          <w:szCs w:val="22"/>
        </w:rPr>
        <w:t>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3" w:name="_DV_M15"/>
      <w:bookmarkEnd w:id="13"/>
      <w:r>
        <w:rPr>
          <w:sz w:val="22"/>
          <w:szCs w:val="22"/>
        </w:rPr>
        <w:t xml:space="preserve"> </w:t>
      </w:r>
      <w:r>
        <w:rPr>
          <w:sz w:val="22"/>
          <w:szCs w:val="22"/>
        </w:rPr>
        <w:t>ani žádná práva třetích osob.</w:t>
      </w:r>
    </w:p>
    <w:p w:rsidR="00906C87" w:rsidRDefault="00906C87">
      <w:pPr>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14" w:name="_DV_M16"/>
      <w:bookmarkStart w:id="15" w:name="_Ref269288182"/>
      <w:bookmarkEnd w:id="14"/>
      <w:r>
        <w:rPr>
          <w:color w:val="000000"/>
          <w:sz w:val="22"/>
          <w:szCs w:val="22"/>
        </w:rPr>
        <w:t>Prodávající je povinen dodat Zboží Kupujícímu spolu se všemi doklady a dokumenty vztahujícími se ke Zboží ve smyslu ustanovení § 2087 Občanského zákoníku, jedná se zejména o doklady prokazující požadované vlastnosti Zboží, sp</w:t>
      </w:r>
      <w:r>
        <w:rPr>
          <w:color w:val="000000"/>
          <w:sz w:val="22"/>
          <w:szCs w:val="22"/>
        </w:rPr>
        <w:t>lnění příslušných technických relevantních norem, návody k obsluze a prohlášení o shodě. (dále jen „</w:t>
      </w:r>
      <w:r>
        <w:rPr>
          <w:b/>
          <w:color w:val="000000"/>
          <w:sz w:val="22"/>
          <w:szCs w:val="22"/>
        </w:rPr>
        <w:t>Dokumentace</w:t>
      </w:r>
      <w:r>
        <w:rPr>
          <w:color w:val="000000"/>
          <w:sz w:val="22"/>
          <w:szCs w:val="22"/>
        </w:rPr>
        <w:t xml:space="preserve">“). Doklady a dokumenty musí být Kupujícímu předány v českém jazyce zároveň s příslušným Zbožím. Pokud je doklad či dokument vyhotovován pouze v </w:t>
      </w:r>
      <w:r>
        <w:rPr>
          <w:color w:val="000000"/>
          <w:sz w:val="22"/>
          <w:szCs w:val="22"/>
        </w:rPr>
        <w:t>cizojazyčné verzi, musí být Kupujícímu předán jeho věrný překlad do českého jazyka.</w:t>
      </w:r>
      <w:bookmarkEnd w:id="15"/>
    </w:p>
    <w:p w:rsidR="00906C87" w:rsidRDefault="00906C87">
      <w:pPr>
        <w:pStyle w:val="Zkladntext"/>
        <w:spacing w:after="0"/>
        <w:ind w:firstLine="0"/>
        <w:jc w:val="both"/>
        <w:rPr>
          <w:color w:val="000000"/>
          <w:sz w:val="22"/>
          <w:szCs w:val="22"/>
        </w:rPr>
      </w:pPr>
    </w:p>
    <w:p w:rsidR="00906C87" w:rsidRDefault="00906C87">
      <w:pPr>
        <w:pStyle w:val="Zkladntext"/>
        <w:spacing w:after="0"/>
        <w:ind w:firstLine="0"/>
        <w:jc w:val="both"/>
        <w:rPr>
          <w:color w:val="000000"/>
          <w:sz w:val="22"/>
          <w:szCs w:val="22"/>
        </w:rPr>
      </w:pPr>
    </w:p>
    <w:p w:rsidR="00906C87" w:rsidRDefault="00906C87">
      <w:pPr>
        <w:pStyle w:val="Zkladntext"/>
        <w:numPr>
          <w:ilvl w:val="0"/>
          <w:numId w:val="17"/>
        </w:numPr>
        <w:spacing w:after="0"/>
        <w:jc w:val="center"/>
        <w:rPr>
          <w:b/>
          <w:bCs/>
          <w:sz w:val="22"/>
          <w:szCs w:val="22"/>
        </w:rPr>
      </w:pPr>
    </w:p>
    <w:p w:rsidR="00906C87" w:rsidRDefault="005F1BC8">
      <w:pPr>
        <w:jc w:val="center"/>
        <w:rPr>
          <w:b/>
          <w:bCs/>
          <w:color w:val="000000"/>
          <w:sz w:val="22"/>
          <w:szCs w:val="22"/>
        </w:rPr>
      </w:pPr>
      <w:bookmarkStart w:id="16" w:name="_DV_M162"/>
      <w:bookmarkEnd w:id="16"/>
      <w:r>
        <w:rPr>
          <w:b/>
          <w:bCs/>
          <w:color w:val="000000"/>
          <w:sz w:val="22"/>
          <w:szCs w:val="22"/>
        </w:rPr>
        <w:t>MNOŽSTVÍ, DOBA A MÍSTO DODÁNÍ ZBOŽÍ</w:t>
      </w:r>
    </w:p>
    <w:p w:rsidR="00906C87" w:rsidRDefault="005F1BC8">
      <w:pPr>
        <w:pStyle w:val="Zkladntext"/>
        <w:numPr>
          <w:ilvl w:val="1"/>
          <w:numId w:val="17"/>
        </w:numPr>
        <w:spacing w:after="0"/>
        <w:ind w:hanging="719"/>
        <w:jc w:val="both"/>
        <w:rPr>
          <w:color w:val="000000"/>
          <w:sz w:val="22"/>
          <w:szCs w:val="22"/>
        </w:rPr>
      </w:pPr>
      <w:bookmarkStart w:id="17" w:name="_DV_M163"/>
      <w:bookmarkStart w:id="18" w:name="_Ref269992751"/>
      <w:bookmarkEnd w:id="17"/>
      <w:r>
        <w:rPr>
          <w:color w:val="000000"/>
          <w:sz w:val="22"/>
          <w:szCs w:val="22"/>
        </w:rPr>
        <w:t xml:space="preserve">Za podmínek uvedených v této Smlouvě se Prodávající zavazuje dodat Zboží Kupujícímu v následujícím množství, druhu a v následujících </w:t>
      </w:r>
      <w:r>
        <w:rPr>
          <w:color w:val="000000"/>
          <w:sz w:val="22"/>
          <w:szCs w:val="22"/>
        </w:rPr>
        <w:t>termínech:</w:t>
      </w:r>
      <w:bookmarkEnd w:id="18"/>
    </w:p>
    <w:p w:rsidR="00906C87" w:rsidRDefault="005F1BC8">
      <w:pPr>
        <w:ind w:left="720" w:hanging="719"/>
        <w:jc w:val="both"/>
        <w:rPr>
          <w:color w:val="000000"/>
          <w:sz w:val="22"/>
          <w:szCs w:val="22"/>
        </w:rPr>
      </w:pPr>
      <w:r>
        <w:rPr>
          <w:color w:val="000000"/>
          <w:sz w:val="22"/>
          <w:szCs w:val="22"/>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6102"/>
      </w:tblGrid>
      <w:tr w:rsidR="00906C87">
        <w:trPr>
          <w:trHeight w:val="312"/>
        </w:trPr>
        <w:tc>
          <w:tcPr>
            <w:tcW w:w="1832" w:type="dxa"/>
            <w:shd w:val="clear" w:color="auto" w:fill="E0E0E0"/>
            <w:vAlign w:val="center"/>
          </w:tcPr>
          <w:p w:rsidR="00906C87" w:rsidRDefault="005F1BC8">
            <w:pPr>
              <w:ind w:left="132" w:hanging="11"/>
              <w:jc w:val="center"/>
              <w:rPr>
                <w:b/>
                <w:sz w:val="22"/>
                <w:szCs w:val="22"/>
              </w:rPr>
            </w:pPr>
            <w:r>
              <w:rPr>
                <w:b/>
                <w:color w:val="000000"/>
                <w:sz w:val="22"/>
                <w:szCs w:val="22"/>
              </w:rPr>
              <w:t>Zboží</w:t>
            </w:r>
          </w:p>
        </w:tc>
        <w:tc>
          <w:tcPr>
            <w:tcW w:w="6102" w:type="dxa"/>
            <w:shd w:val="clear" w:color="auto" w:fill="E0E0E0"/>
            <w:vAlign w:val="center"/>
          </w:tcPr>
          <w:p w:rsidR="00906C87" w:rsidRDefault="005F1BC8">
            <w:pPr>
              <w:jc w:val="center"/>
              <w:rPr>
                <w:b/>
                <w:color w:val="000000"/>
                <w:sz w:val="22"/>
                <w:szCs w:val="22"/>
              </w:rPr>
            </w:pPr>
            <w:r>
              <w:rPr>
                <w:b/>
                <w:color w:val="000000"/>
                <w:sz w:val="22"/>
                <w:szCs w:val="22"/>
              </w:rPr>
              <w:t>Termín dodání</w:t>
            </w:r>
          </w:p>
        </w:tc>
      </w:tr>
      <w:tr w:rsidR="00906C87">
        <w:trPr>
          <w:trHeight w:val="664"/>
        </w:trPr>
        <w:tc>
          <w:tcPr>
            <w:tcW w:w="1832" w:type="dxa"/>
            <w:vAlign w:val="center"/>
          </w:tcPr>
          <w:p w:rsidR="00906C87" w:rsidRDefault="005F1BC8">
            <w:pPr>
              <w:jc w:val="center"/>
              <w:rPr>
                <w:b/>
                <w:sz w:val="22"/>
                <w:szCs w:val="22"/>
              </w:rPr>
            </w:pPr>
            <w:r>
              <w:rPr>
                <w:b/>
                <w:sz w:val="22"/>
                <w:szCs w:val="22"/>
              </w:rPr>
              <w:t>Zboží</w:t>
            </w:r>
          </w:p>
        </w:tc>
        <w:tc>
          <w:tcPr>
            <w:tcW w:w="6102" w:type="dxa"/>
            <w:shd w:val="clear" w:color="auto" w:fill="auto"/>
            <w:vAlign w:val="center"/>
          </w:tcPr>
          <w:p w:rsidR="00906C87" w:rsidRDefault="00906C87">
            <w:pPr>
              <w:jc w:val="center"/>
              <w:rPr>
                <w:b/>
                <w:color w:val="000000"/>
                <w:sz w:val="22"/>
                <w:szCs w:val="22"/>
              </w:rPr>
            </w:pPr>
          </w:p>
          <w:p w:rsidR="00906C87" w:rsidRDefault="00906C87">
            <w:pPr>
              <w:rPr>
                <w:b/>
                <w:sz w:val="22"/>
                <w:szCs w:val="22"/>
              </w:rPr>
            </w:pPr>
          </w:p>
          <w:p w:rsidR="00906C87" w:rsidRDefault="005F1BC8">
            <w:pPr>
              <w:ind w:left="720"/>
              <w:rPr>
                <w:b/>
                <w:sz w:val="22"/>
                <w:szCs w:val="22"/>
                <w:u w:val="single"/>
              </w:rPr>
            </w:pPr>
            <w:r>
              <w:rPr>
                <w:b/>
                <w:sz w:val="22"/>
                <w:szCs w:val="22"/>
                <w:u w:val="single"/>
              </w:rPr>
              <w:t>Nejpozději do dvou měsíců od podpisu smlouvy:</w:t>
            </w:r>
          </w:p>
          <w:p w:rsidR="00906C87" w:rsidRDefault="00906C87">
            <w:pPr>
              <w:ind w:left="720"/>
              <w:rPr>
                <w:b/>
                <w:sz w:val="22"/>
                <w:szCs w:val="22"/>
                <w:u w:val="single"/>
              </w:rPr>
            </w:pPr>
          </w:p>
          <w:p w:rsidR="00906C87" w:rsidRDefault="005F1BC8">
            <w:pPr>
              <w:pStyle w:val="Text1"/>
              <w:numPr>
                <w:ilvl w:val="0"/>
                <w:numId w:val="23"/>
              </w:numPr>
              <w:rPr>
                <w:rFonts w:ascii="Times New Roman" w:hAnsi="Times New Roman"/>
              </w:rPr>
            </w:pPr>
            <w:r>
              <w:rPr>
                <w:rFonts w:ascii="Times New Roman" w:hAnsi="Times New Roman"/>
                <w:b/>
                <w:bCs/>
              </w:rPr>
              <w:t xml:space="preserve">Plastový kelímek 0,5 </w:t>
            </w:r>
            <w:proofErr w:type="gramStart"/>
            <w:r>
              <w:rPr>
                <w:rFonts w:ascii="Times New Roman" w:hAnsi="Times New Roman"/>
                <w:b/>
                <w:bCs/>
              </w:rPr>
              <w:t>litrů  -</w:t>
            </w:r>
            <w:proofErr w:type="gramEnd"/>
            <w:r>
              <w:rPr>
                <w:rFonts w:ascii="Times New Roman" w:hAnsi="Times New Roman"/>
                <w:b/>
                <w:bCs/>
              </w:rPr>
              <w:t xml:space="preserve"> 15 000 ks</w:t>
            </w:r>
          </w:p>
          <w:p w:rsidR="00906C87" w:rsidRDefault="005F1BC8">
            <w:pPr>
              <w:pStyle w:val="Text1"/>
              <w:numPr>
                <w:ilvl w:val="0"/>
                <w:numId w:val="23"/>
              </w:numPr>
              <w:rPr>
                <w:rFonts w:ascii="Times New Roman" w:hAnsi="Times New Roman"/>
              </w:rPr>
            </w:pPr>
            <w:r>
              <w:rPr>
                <w:rFonts w:ascii="Times New Roman" w:hAnsi="Times New Roman"/>
                <w:b/>
                <w:bCs/>
              </w:rPr>
              <w:t xml:space="preserve">Plastový kelímek 0,3 </w:t>
            </w:r>
            <w:proofErr w:type="gramStart"/>
            <w:r>
              <w:rPr>
                <w:rFonts w:ascii="Times New Roman" w:hAnsi="Times New Roman"/>
                <w:b/>
                <w:bCs/>
              </w:rPr>
              <w:t>litrů  -</w:t>
            </w:r>
            <w:proofErr w:type="gramEnd"/>
            <w:r>
              <w:rPr>
                <w:rFonts w:ascii="Times New Roman" w:hAnsi="Times New Roman"/>
                <w:b/>
                <w:bCs/>
              </w:rPr>
              <w:t xml:space="preserve"> 3 000 ks</w:t>
            </w:r>
          </w:p>
          <w:p w:rsidR="00906C87" w:rsidRDefault="005F1BC8">
            <w:pPr>
              <w:pStyle w:val="Text1"/>
              <w:numPr>
                <w:ilvl w:val="0"/>
                <w:numId w:val="23"/>
              </w:numPr>
              <w:rPr>
                <w:rFonts w:ascii="Times New Roman" w:hAnsi="Times New Roman"/>
              </w:rPr>
            </w:pPr>
            <w:r>
              <w:rPr>
                <w:rFonts w:ascii="Times New Roman" w:hAnsi="Times New Roman"/>
                <w:b/>
                <w:bCs/>
              </w:rPr>
              <w:t xml:space="preserve">Plastový kelímek 0,2 litrů + </w:t>
            </w:r>
            <w:proofErr w:type="gramStart"/>
            <w:r>
              <w:rPr>
                <w:rFonts w:ascii="Times New Roman" w:hAnsi="Times New Roman"/>
                <w:b/>
                <w:bCs/>
              </w:rPr>
              <w:t>víčko  -</w:t>
            </w:r>
            <w:proofErr w:type="gramEnd"/>
            <w:r>
              <w:rPr>
                <w:rFonts w:ascii="Times New Roman" w:hAnsi="Times New Roman"/>
                <w:b/>
                <w:bCs/>
              </w:rPr>
              <w:t xml:space="preserve"> 2 000 ks</w:t>
            </w:r>
          </w:p>
          <w:p w:rsidR="00906C87" w:rsidRDefault="005F1BC8">
            <w:pPr>
              <w:pStyle w:val="Text1"/>
              <w:numPr>
                <w:ilvl w:val="0"/>
                <w:numId w:val="23"/>
              </w:numPr>
              <w:rPr>
                <w:rFonts w:ascii="Times New Roman" w:hAnsi="Times New Roman"/>
                <w:b/>
              </w:rPr>
            </w:pPr>
            <w:proofErr w:type="spellStart"/>
            <w:r>
              <w:rPr>
                <w:rFonts w:ascii="Times New Roman" w:hAnsi="Times New Roman"/>
                <w:b/>
              </w:rPr>
              <w:t>Gastro</w:t>
            </w:r>
            <w:proofErr w:type="spellEnd"/>
            <w:r>
              <w:rPr>
                <w:rFonts w:ascii="Times New Roman" w:hAnsi="Times New Roman"/>
                <w:b/>
              </w:rPr>
              <w:t xml:space="preserve"> myčka – 1 ks</w:t>
            </w:r>
          </w:p>
          <w:p w:rsidR="00906C87" w:rsidRDefault="005F1BC8">
            <w:pPr>
              <w:pStyle w:val="Text1"/>
              <w:numPr>
                <w:ilvl w:val="0"/>
                <w:numId w:val="23"/>
              </w:numPr>
              <w:rPr>
                <w:rFonts w:ascii="Times New Roman" w:hAnsi="Times New Roman"/>
                <w:b/>
              </w:rPr>
            </w:pPr>
            <w:r>
              <w:rPr>
                <w:rFonts w:ascii="Times New Roman" w:hAnsi="Times New Roman"/>
                <w:b/>
              </w:rPr>
              <w:t>Skladovací a přepravní boxy 150 ks</w:t>
            </w:r>
          </w:p>
          <w:p w:rsidR="00906C87" w:rsidRDefault="00906C87">
            <w:pPr>
              <w:jc w:val="center"/>
              <w:rPr>
                <w:b/>
                <w:color w:val="000000"/>
                <w:sz w:val="22"/>
                <w:szCs w:val="22"/>
              </w:rPr>
            </w:pPr>
          </w:p>
          <w:p w:rsidR="00906C87" w:rsidRDefault="00906C87">
            <w:pPr>
              <w:ind w:left="1080"/>
              <w:rPr>
                <w:b/>
                <w:color w:val="000000"/>
                <w:sz w:val="22"/>
                <w:szCs w:val="22"/>
              </w:rPr>
            </w:pPr>
          </w:p>
        </w:tc>
      </w:tr>
    </w:tbl>
    <w:p w:rsidR="00906C87" w:rsidRDefault="005F1BC8">
      <w:pPr>
        <w:ind w:left="720" w:hanging="719"/>
        <w:jc w:val="both"/>
        <w:rPr>
          <w:color w:val="000000"/>
          <w:sz w:val="22"/>
          <w:szCs w:val="22"/>
        </w:rPr>
      </w:pPr>
      <w:r>
        <w:rPr>
          <w:color w:val="000000"/>
          <w:sz w:val="22"/>
          <w:szCs w:val="22"/>
        </w:rPr>
        <w:tab/>
      </w:r>
    </w:p>
    <w:p w:rsidR="00906C87" w:rsidRDefault="005F1BC8">
      <w:pPr>
        <w:pStyle w:val="Zkladntext"/>
        <w:numPr>
          <w:ilvl w:val="1"/>
          <w:numId w:val="17"/>
        </w:numPr>
        <w:spacing w:after="0"/>
        <w:ind w:hanging="719"/>
        <w:jc w:val="both"/>
        <w:rPr>
          <w:color w:val="000000"/>
          <w:sz w:val="22"/>
          <w:szCs w:val="22"/>
        </w:rPr>
      </w:pPr>
      <w:bookmarkStart w:id="19" w:name="_Ref269288530"/>
      <w:r>
        <w:rPr>
          <w:color w:val="000000"/>
          <w:sz w:val="22"/>
          <w:szCs w:val="22"/>
        </w:rPr>
        <w:t xml:space="preserve">Prodávající je povinen dodat Zboží Kupujícímu ve výše uvedeném Termínu dodání, Prodávající nejméně 5 pracovních </w:t>
      </w:r>
      <w:r>
        <w:rPr>
          <w:color w:val="000000"/>
          <w:sz w:val="22"/>
          <w:szCs w:val="22"/>
        </w:rPr>
        <w:t>dní před plánovaným předáním Zboží bude telefonicky kontaktovat kupujícího a domluví se na přesném čase předání.</w:t>
      </w:r>
      <w:bookmarkEnd w:id="19"/>
    </w:p>
    <w:p w:rsidR="00906C87" w:rsidRDefault="00906C87">
      <w:pPr>
        <w:pStyle w:val="Zkladntext"/>
        <w:spacing w:after="0"/>
        <w:ind w:left="-239" w:firstLine="0"/>
        <w:jc w:val="both"/>
        <w:rPr>
          <w:color w:val="000000"/>
          <w:sz w:val="22"/>
          <w:szCs w:val="22"/>
        </w:rPr>
      </w:pPr>
    </w:p>
    <w:p w:rsidR="00906C87" w:rsidRDefault="005F1BC8">
      <w:pPr>
        <w:pStyle w:val="Zkladntext"/>
        <w:numPr>
          <w:ilvl w:val="1"/>
          <w:numId w:val="17"/>
        </w:numPr>
        <w:spacing w:after="0" w:line="276" w:lineRule="auto"/>
        <w:ind w:hanging="719"/>
        <w:jc w:val="both"/>
        <w:rPr>
          <w:sz w:val="22"/>
          <w:szCs w:val="22"/>
        </w:rPr>
      </w:pPr>
      <w:bookmarkStart w:id="20" w:name="_Ref269288505"/>
      <w:r>
        <w:rPr>
          <w:sz w:val="22"/>
          <w:szCs w:val="22"/>
        </w:rPr>
        <w:t xml:space="preserve">Prodávající </w:t>
      </w:r>
      <w:bookmarkEnd w:id="20"/>
      <w:r>
        <w:rPr>
          <w:sz w:val="22"/>
          <w:szCs w:val="22"/>
        </w:rPr>
        <w:t xml:space="preserve">je povinen Zboží dodat na adresu </w:t>
      </w:r>
      <w:r>
        <w:rPr>
          <w:sz w:val="22"/>
          <w:szCs w:val="22"/>
          <w:u w:val="single"/>
        </w:rPr>
        <w:t>sídla Chrudimské besedy, Široká 85, 537 01 Chrudim,</w:t>
      </w:r>
      <w:r>
        <w:rPr>
          <w:sz w:val="22"/>
          <w:szCs w:val="22"/>
        </w:rPr>
        <w:t xml:space="preserve"> pokud se s Kupujícím nedohodnou jinak.</w:t>
      </w:r>
    </w:p>
    <w:p w:rsidR="00906C87" w:rsidRDefault="00906C87">
      <w:pPr>
        <w:pStyle w:val="Odstavecseseznamem"/>
        <w:rPr>
          <w:sz w:val="22"/>
          <w:szCs w:val="22"/>
        </w:rPr>
      </w:pPr>
    </w:p>
    <w:p w:rsidR="00906C87" w:rsidRDefault="005F1BC8">
      <w:pPr>
        <w:pStyle w:val="Zkladntext"/>
        <w:numPr>
          <w:ilvl w:val="1"/>
          <w:numId w:val="17"/>
        </w:numPr>
        <w:spacing w:after="0"/>
        <w:ind w:hanging="719"/>
        <w:jc w:val="both"/>
        <w:rPr>
          <w:sz w:val="22"/>
          <w:szCs w:val="22"/>
        </w:rPr>
      </w:pPr>
      <w:r>
        <w:rPr>
          <w:sz w:val="22"/>
          <w:szCs w:val="22"/>
        </w:rPr>
        <w:t>V pří</w:t>
      </w:r>
      <w:r>
        <w:rPr>
          <w:sz w:val="22"/>
          <w:szCs w:val="22"/>
        </w:rPr>
        <w:t xml:space="preserve">padě, že Objednateli nebude přiznána (schválena) podpora (dotace) na projekt s názvem „Chrudim – dost bylo plastů“, registrační číslo: </w:t>
      </w:r>
      <w:r>
        <w:rPr>
          <w:rStyle w:val="datalabel"/>
          <w:sz w:val="22"/>
          <w:szCs w:val="22"/>
        </w:rPr>
        <w:t>CZ.05.3.29/0.0/0.0/19_122/0013143 z Operačního programu Životní prostředí 2014-2020 (OPŽP), Prioritní osa 3, výzva č. 122</w:t>
      </w:r>
      <w:r>
        <w:rPr>
          <w:rStyle w:val="datalabel"/>
          <w:sz w:val="22"/>
          <w:szCs w:val="22"/>
        </w:rPr>
        <w:t>, berou obě strany na vědomí skutečnost, že projekt realizován nebude, a to bez jakýchkoliv nároků obou Smluvních stran.</w:t>
      </w:r>
    </w:p>
    <w:p w:rsidR="00906C87" w:rsidRDefault="00906C87">
      <w:pPr>
        <w:pStyle w:val="Zkladntext"/>
        <w:spacing w:after="0"/>
        <w:ind w:firstLine="0"/>
        <w:jc w:val="both"/>
        <w:rPr>
          <w:color w:val="000000"/>
          <w:sz w:val="22"/>
          <w:szCs w:val="22"/>
          <w:highlight w:val="green"/>
        </w:rPr>
      </w:pPr>
    </w:p>
    <w:p w:rsidR="00906C87" w:rsidRDefault="00906C87">
      <w:pPr>
        <w:pStyle w:val="Zkladntext"/>
        <w:numPr>
          <w:ilvl w:val="0"/>
          <w:numId w:val="17"/>
        </w:numPr>
        <w:spacing w:after="0"/>
        <w:jc w:val="center"/>
        <w:rPr>
          <w:b/>
          <w:bCs/>
          <w:sz w:val="22"/>
          <w:szCs w:val="22"/>
        </w:rPr>
      </w:pPr>
    </w:p>
    <w:p w:rsidR="00906C87" w:rsidRDefault="005F1BC8">
      <w:pPr>
        <w:ind w:left="720" w:hanging="719"/>
        <w:jc w:val="center"/>
        <w:rPr>
          <w:b/>
          <w:color w:val="000000"/>
          <w:sz w:val="22"/>
          <w:szCs w:val="22"/>
        </w:rPr>
      </w:pPr>
      <w:r>
        <w:rPr>
          <w:b/>
          <w:color w:val="000000"/>
          <w:sz w:val="22"/>
          <w:szCs w:val="22"/>
        </w:rPr>
        <w:t>PŘEDÁNÍ A PŘEVZETÍ ZBOŽÍ</w:t>
      </w:r>
    </w:p>
    <w:p w:rsidR="00906C87" w:rsidRDefault="005F1BC8">
      <w:pPr>
        <w:pStyle w:val="Zkladntext"/>
        <w:numPr>
          <w:ilvl w:val="1"/>
          <w:numId w:val="17"/>
        </w:numPr>
        <w:spacing w:after="0"/>
        <w:ind w:hanging="719"/>
        <w:jc w:val="both"/>
        <w:rPr>
          <w:color w:val="000000"/>
          <w:sz w:val="22"/>
          <w:szCs w:val="22"/>
        </w:rPr>
      </w:pPr>
      <w:bookmarkStart w:id="21" w:name="_DV_M28"/>
      <w:bookmarkStart w:id="22" w:name="_DV_M29"/>
      <w:bookmarkEnd w:id="21"/>
      <w:bookmarkEnd w:id="22"/>
      <w:r>
        <w:rPr>
          <w:color w:val="000000"/>
          <w:sz w:val="22"/>
          <w:szCs w:val="22"/>
        </w:rPr>
        <w:t xml:space="preserve">Prodávající je povinen Zboží na vlastní náklady dodat do místa dodání dle čl. 4.3 </w:t>
      </w:r>
      <w:r>
        <w:rPr>
          <w:color w:val="000000"/>
          <w:sz w:val="22"/>
          <w:szCs w:val="22"/>
        </w:rPr>
        <w:t>této Smlouvy, a to v termínu dodání dle čl. 4.2 této Smlouvy. Prodávající je povinen Zboží dodat v množství, druhu, technické specifikaci a kvalitě v souladu s touto Smlouvou. Prodávající je povinen umožnit Kupujícímu prohlídku Zboží a ověření funkčnosti Z</w:t>
      </w:r>
      <w:r>
        <w:rPr>
          <w:color w:val="000000"/>
          <w:sz w:val="22"/>
          <w:szCs w:val="22"/>
        </w:rPr>
        <w:t>boží. Společně s dodáním Zboží je Prodávající povinen Kupujícímu předat veškeré dokumenty a doklady související se Zbožím a požadované ve smyslu ustanovení čl. 3.3 této Smlouvy.</w:t>
      </w:r>
      <w:bookmarkStart w:id="23" w:name="_DV_M30"/>
      <w:bookmarkEnd w:id="23"/>
    </w:p>
    <w:p w:rsidR="00906C87" w:rsidRDefault="00906C87">
      <w:pPr>
        <w:tabs>
          <w:tab w:val="left" w:pos="720"/>
        </w:tabs>
        <w:ind w:left="1440" w:hanging="143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24" w:name="_DV_M32"/>
      <w:bookmarkStart w:id="25" w:name="_Ref269288291"/>
      <w:bookmarkEnd w:id="24"/>
      <w:r>
        <w:rPr>
          <w:color w:val="000000"/>
          <w:sz w:val="22"/>
          <w:szCs w:val="22"/>
        </w:rPr>
        <w:t>Poté, co si Kupující Zboží prohlédne, ověří jeho funkčnost a zkontroluje úpln</w:t>
      </w:r>
      <w:r>
        <w:rPr>
          <w:color w:val="000000"/>
          <w:sz w:val="22"/>
          <w:szCs w:val="22"/>
        </w:rPr>
        <w:t>ost dokumentů a dokladů ve smyslu ustanovení čl. 3.3 této Smlouvy, sepíší Smluvní strany Předávací protokol. Současně s</w:t>
      </w:r>
      <w:bookmarkStart w:id="26" w:name="_DV_M33"/>
      <w:bookmarkEnd w:id="26"/>
      <w:r>
        <w:rPr>
          <w:color w:val="000000"/>
          <w:sz w:val="22"/>
          <w:szCs w:val="22"/>
        </w:rPr>
        <w:t> podpisem Předávacího protokolu je Prodávající povinen vystavit Kupujícímu potvrzení o záruce, aby mohl Kupující řádně uplatnit Reklamaci</w:t>
      </w:r>
      <w:r>
        <w:rPr>
          <w:color w:val="000000"/>
          <w:sz w:val="22"/>
          <w:szCs w:val="22"/>
        </w:rPr>
        <w:t xml:space="preserve"> případných vad Zboží. Pro vyloučení pochybností se uvádí, že Kupující je oprávněn přizvat k prohlédnutí Zboží, ověření jeho funkčnosti a kontrole úplnosti dokumentů a dokladů kteréhokoliv svého </w:t>
      </w:r>
      <w:r>
        <w:rPr>
          <w:color w:val="000000"/>
          <w:sz w:val="22"/>
          <w:szCs w:val="22"/>
        </w:rPr>
        <w:lastRenderedPageBreak/>
        <w:t>zaměstnance, zmocněnce, poradce či jakoukoli třetí osobu. Zbo</w:t>
      </w:r>
      <w:r>
        <w:rPr>
          <w:color w:val="000000"/>
          <w:sz w:val="22"/>
          <w:szCs w:val="22"/>
        </w:rPr>
        <w:t>ží se považuje za předané a převzaté Kupujícím až okamžikem podpisu Předávacího protokolu.</w:t>
      </w:r>
      <w:bookmarkEnd w:id="25"/>
    </w:p>
    <w:p w:rsidR="00906C87" w:rsidRDefault="00906C87">
      <w:pPr>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27" w:name="_DV_M34"/>
      <w:bookmarkStart w:id="28" w:name="_Ref269288590"/>
      <w:bookmarkEnd w:id="27"/>
      <w:r>
        <w:rPr>
          <w:color w:val="000000"/>
          <w:sz w:val="22"/>
          <w:szCs w:val="22"/>
        </w:rPr>
        <w:t>Kupující není povinen převzít Zboží, které trpí jakýmikoliv vadami, zejména pokud neodpovídá specifikaci a/nebo nesplňuje některý z požadavků na Zboží dle této Smlo</w:t>
      </w:r>
      <w:r>
        <w:rPr>
          <w:color w:val="000000"/>
          <w:sz w:val="22"/>
          <w:szCs w:val="22"/>
        </w:rPr>
        <w:t>uvy, není funkční a/nebo se Zbožím nebyla dodána Dokumentace.</w:t>
      </w:r>
      <w:bookmarkEnd w:id="28"/>
    </w:p>
    <w:p w:rsidR="00906C87" w:rsidRDefault="00906C87">
      <w:pPr>
        <w:tabs>
          <w:tab w:val="left" w:pos="720"/>
        </w:tabs>
        <w:ind w:left="1440" w:hanging="143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29" w:name="_DV_M36"/>
      <w:bookmarkStart w:id="30" w:name="_Ref269288891"/>
      <w:bookmarkEnd w:id="29"/>
      <w:r>
        <w:rPr>
          <w:color w:val="000000"/>
          <w:sz w:val="22"/>
          <w:szCs w:val="22"/>
        </w:rPr>
        <w:t>V případě, že Kupující odmítne z kteréhokoliv z důvodů uvedených v čl. 5.3 určité Zboží převzít, je Prodávající povinen dodat Kupujícímu bezvadné a plně funkční Zboží, splňující veškeré vlastno</w:t>
      </w:r>
      <w:r>
        <w:rPr>
          <w:color w:val="000000"/>
          <w:sz w:val="22"/>
          <w:szCs w:val="22"/>
        </w:rPr>
        <w:t>sti specifikované v této Smlouvě nejpozději v dodatečné lhůtě deseti (10) Pracovních dnů počínající dnem následujícím po příslušném Termínu dodání. Ustanovení čl. 5.2 a 5.3 Smlouvy v tomto případě platí obdobně.</w:t>
      </w:r>
      <w:bookmarkEnd w:id="30"/>
    </w:p>
    <w:p w:rsidR="00906C87" w:rsidRDefault="00906C87">
      <w:pPr>
        <w:pStyle w:val="Zkladntext"/>
        <w:spacing w:after="0"/>
        <w:ind w:left="480" w:firstLine="0"/>
        <w:jc w:val="both"/>
        <w:rPr>
          <w:color w:val="000000"/>
          <w:sz w:val="22"/>
          <w:szCs w:val="22"/>
        </w:rPr>
      </w:pPr>
    </w:p>
    <w:p w:rsidR="00906C87" w:rsidRDefault="00906C87">
      <w:pPr>
        <w:pStyle w:val="Zkladntext"/>
        <w:spacing w:after="0"/>
        <w:jc w:val="both"/>
        <w:rPr>
          <w:color w:val="000000"/>
          <w:sz w:val="22"/>
          <w:szCs w:val="22"/>
        </w:rPr>
      </w:pPr>
    </w:p>
    <w:p w:rsidR="00906C87" w:rsidRDefault="00906C87">
      <w:pPr>
        <w:pStyle w:val="Zkladntext"/>
        <w:numPr>
          <w:ilvl w:val="0"/>
          <w:numId w:val="17"/>
        </w:numPr>
        <w:spacing w:after="0"/>
        <w:jc w:val="center"/>
        <w:rPr>
          <w:b/>
          <w:bCs/>
          <w:sz w:val="22"/>
          <w:szCs w:val="22"/>
        </w:rPr>
      </w:pPr>
    </w:p>
    <w:p w:rsidR="00906C87" w:rsidRDefault="005F1BC8">
      <w:pPr>
        <w:ind w:left="720" w:hanging="719"/>
        <w:jc w:val="center"/>
        <w:rPr>
          <w:b/>
          <w:bCs/>
          <w:color w:val="000000"/>
          <w:sz w:val="22"/>
          <w:szCs w:val="22"/>
        </w:rPr>
      </w:pPr>
      <w:bookmarkStart w:id="31" w:name="_DV_M49"/>
      <w:bookmarkEnd w:id="31"/>
      <w:r>
        <w:rPr>
          <w:b/>
          <w:bCs/>
          <w:color w:val="000000"/>
          <w:sz w:val="22"/>
          <w:szCs w:val="22"/>
        </w:rPr>
        <w:t>PŘECHOD PRÁV KE ZBOŽÍ</w:t>
      </w:r>
    </w:p>
    <w:p w:rsidR="00906C87" w:rsidRDefault="005F1BC8">
      <w:pPr>
        <w:pStyle w:val="Zkladntext"/>
        <w:numPr>
          <w:ilvl w:val="1"/>
          <w:numId w:val="17"/>
        </w:numPr>
        <w:spacing w:after="0"/>
        <w:ind w:hanging="719"/>
        <w:jc w:val="both"/>
        <w:rPr>
          <w:color w:val="000000"/>
          <w:sz w:val="22"/>
          <w:szCs w:val="22"/>
          <w:u w:val="single"/>
        </w:rPr>
      </w:pPr>
      <w:bookmarkStart w:id="32" w:name="_DV_M50"/>
      <w:bookmarkEnd w:id="32"/>
      <w:r>
        <w:rPr>
          <w:color w:val="000000"/>
          <w:sz w:val="22"/>
          <w:szCs w:val="22"/>
        </w:rPr>
        <w:t>Vlastnické právo ke Zboží přechází na Kupujícího okamžikem převzetí příslušného Zboží Kupujícím.</w:t>
      </w:r>
    </w:p>
    <w:p w:rsidR="00906C87" w:rsidRDefault="00906C87">
      <w:pPr>
        <w:ind w:left="720" w:hanging="719"/>
        <w:jc w:val="both"/>
        <w:rPr>
          <w:color w:val="000000"/>
          <w:sz w:val="22"/>
          <w:szCs w:val="22"/>
          <w:u w:val="single"/>
        </w:rPr>
      </w:pPr>
    </w:p>
    <w:p w:rsidR="00906C87" w:rsidRDefault="005F1BC8">
      <w:pPr>
        <w:pStyle w:val="Zkladntext"/>
        <w:numPr>
          <w:ilvl w:val="1"/>
          <w:numId w:val="17"/>
        </w:numPr>
        <w:spacing w:after="0"/>
        <w:ind w:hanging="719"/>
        <w:jc w:val="both"/>
        <w:rPr>
          <w:color w:val="000000"/>
          <w:sz w:val="22"/>
          <w:szCs w:val="22"/>
        </w:rPr>
      </w:pPr>
      <w:bookmarkStart w:id="33" w:name="_DV_M51"/>
      <w:bookmarkEnd w:id="33"/>
      <w:r>
        <w:rPr>
          <w:color w:val="000000"/>
          <w:sz w:val="22"/>
          <w:szCs w:val="22"/>
        </w:rPr>
        <w:t>Nebezpečí škody na Zboží přechází na Kupujícího okamžikem převzetí příslušného Zboží Kupujícím.</w:t>
      </w:r>
    </w:p>
    <w:p w:rsidR="00906C87" w:rsidRDefault="00906C87">
      <w:pPr>
        <w:jc w:val="both"/>
        <w:rPr>
          <w:color w:val="000000"/>
          <w:sz w:val="22"/>
          <w:szCs w:val="22"/>
          <w:u w:val="single"/>
        </w:rPr>
      </w:pPr>
    </w:p>
    <w:p w:rsidR="00906C87" w:rsidRDefault="00906C87">
      <w:pPr>
        <w:jc w:val="both"/>
        <w:rPr>
          <w:color w:val="000000"/>
          <w:sz w:val="22"/>
          <w:szCs w:val="22"/>
          <w:u w:val="single"/>
        </w:rPr>
      </w:pPr>
    </w:p>
    <w:p w:rsidR="00906C87" w:rsidRDefault="00906C87">
      <w:pPr>
        <w:pStyle w:val="Zkladntext"/>
        <w:numPr>
          <w:ilvl w:val="0"/>
          <w:numId w:val="17"/>
        </w:numPr>
        <w:spacing w:after="0"/>
        <w:jc w:val="center"/>
        <w:rPr>
          <w:b/>
          <w:bCs/>
          <w:sz w:val="22"/>
          <w:szCs w:val="22"/>
        </w:rPr>
      </w:pPr>
    </w:p>
    <w:p w:rsidR="00906C87" w:rsidRDefault="005F1BC8">
      <w:pPr>
        <w:ind w:left="720" w:hanging="719"/>
        <w:jc w:val="center"/>
        <w:rPr>
          <w:b/>
          <w:bCs/>
          <w:color w:val="000000"/>
          <w:sz w:val="22"/>
          <w:szCs w:val="22"/>
        </w:rPr>
      </w:pPr>
      <w:bookmarkStart w:id="34" w:name="_DV_M111"/>
      <w:bookmarkEnd w:id="34"/>
      <w:r>
        <w:rPr>
          <w:b/>
          <w:bCs/>
          <w:color w:val="000000"/>
          <w:sz w:val="22"/>
          <w:szCs w:val="22"/>
        </w:rPr>
        <w:t>KUPNÍ CENA A ZPŮSOB JEJÍ ÚHRADY</w:t>
      </w:r>
      <w:bookmarkStart w:id="35" w:name="_DV_M112"/>
      <w:bookmarkStart w:id="36" w:name="_DV_M125"/>
      <w:bookmarkEnd w:id="35"/>
      <w:bookmarkEnd w:id="36"/>
    </w:p>
    <w:p w:rsidR="00906C87" w:rsidRDefault="005F1BC8">
      <w:pPr>
        <w:pStyle w:val="Zkladntext"/>
        <w:numPr>
          <w:ilvl w:val="1"/>
          <w:numId w:val="17"/>
        </w:numPr>
        <w:spacing w:after="0"/>
        <w:ind w:hanging="719"/>
        <w:jc w:val="both"/>
        <w:rPr>
          <w:sz w:val="22"/>
          <w:szCs w:val="22"/>
        </w:rPr>
      </w:pPr>
      <w:bookmarkStart w:id="37" w:name="_DV_M126"/>
      <w:bookmarkStart w:id="38" w:name="_Ref269288633"/>
      <w:bookmarkEnd w:id="37"/>
      <w:r>
        <w:rPr>
          <w:sz w:val="22"/>
          <w:szCs w:val="22"/>
        </w:rPr>
        <w:t>Smluvní strany sjednávají kupní cenu za Zboží takto:</w:t>
      </w:r>
      <w:bookmarkEnd w:id="38"/>
    </w:p>
    <w:p w:rsidR="00906C87" w:rsidRDefault="00906C87">
      <w:pPr>
        <w:pStyle w:val="Zkladntext"/>
        <w:spacing w:after="0"/>
        <w:ind w:firstLine="0"/>
        <w:jc w:val="both"/>
        <w:rPr>
          <w:sz w:val="22"/>
          <w:szCs w:val="22"/>
        </w:rPr>
      </w:pPr>
    </w:p>
    <w:p w:rsidR="00906C87" w:rsidRDefault="00906C87">
      <w:pPr>
        <w:pStyle w:val="Zkladntext"/>
        <w:spacing w:after="0"/>
        <w:ind w:left="480" w:firstLine="0"/>
        <w:jc w:val="both"/>
        <w:rPr>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2"/>
        <w:gridCol w:w="1559"/>
        <w:gridCol w:w="1560"/>
        <w:gridCol w:w="1440"/>
        <w:gridCol w:w="1591"/>
      </w:tblGrid>
      <w:tr w:rsidR="00906C87">
        <w:trPr>
          <w:trHeight w:hRule="exact" w:val="1021"/>
        </w:trPr>
        <w:tc>
          <w:tcPr>
            <w:tcW w:w="1772" w:type="dxa"/>
            <w:tcBorders>
              <w:top w:val="single" w:sz="4" w:space="0" w:color="auto"/>
              <w:left w:val="single" w:sz="4" w:space="0" w:color="auto"/>
              <w:bottom w:val="single" w:sz="4" w:space="0" w:color="auto"/>
              <w:right w:val="single" w:sz="4" w:space="0" w:color="auto"/>
            </w:tcBorders>
            <w:shd w:val="clear" w:color="auto" w:fill="auto"/>
          </w:tcPr>
          <w:p w:rsidR="00906C87" w:rsidRDefault="00906C87">
            <w:pPr>
              <w:rPr>
                <w:b/>
                <w:bCs/>
                <w:sz w:val="22"/>
                <w:szCs w:val="22"/>
              </w:rPr>
            </w:pPr>
          </w:p>
          <w:p w:rsidR="00906C87" w:rsidRDefault="00906C87">
            <w:pPr>
              <w:rPr>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906C87" w:rsidRDefault="005F1BC8">
            <w:pPr>
              <w:jc w:val="center"/>
              <w:rPr>
                <w:b/>
                <w:bCs/>
                <w:sz w:val="22"/>
                <w:szCs w:val="22"/>
              </w:rPr>
            </w:pPr>
            <w:r>
              <w:rPr>
                <w:b/>
                <w:bCs/>
                <w:sz w:val="22"/>
                <w:szCs w:val="22"/>
              </w:rPr>
              <w:t>Nabídková cena za 1 ks bez DPH</w:t>
            </w:r>
          </w:p>
        </w:tc>
        <w:tc>
          <w:tcPr>
            <w:tcW w:w="1560" w:type="dxa"/>
            <w:tcBorders>
              <w:top w:val="single" w:sz="4" w:space="0" w:color="auto"/>
              <w:left w:val="single" w:sz="4" w:space="0" w:color="auto"/>
              <w:bottom w:val="single" w:sz="4" w:space="0" w:color="auto"/>
              <w:right w:val="single" w:sz="4" w:space="0" w:color="auto"/>
            </w:tcBorders>
          </w:tcPr>
          <w:p w:rsidR="00906C87" w:rsidRDefault="005F1BC8">
            <w:pPr>
              <w:jc w:val="center"/>
              <w:rPr>
                <w:b/>
                <w:bCs/>
                <w:sz w:val="22"/>
                <w:szCs w:val="22"/>
              </w:rPr>
            </w:pPr>
            <w:r>
              <w:rPr>
                <w:b/>
                <w:bCs/>
                <w:sz w:val="22"/>
                <w:szCs w:val="22"/>
              </w:rPr>
              <w:t>Nabídková cena CELKEM bez DPH</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06C87" w:rsidRDefault="00906C87">
            <w:pPr>
              <w:jc w:val="center"/>
              <w:rPr>
                <w:b/>
                <w:bCs/>
                <w:sz w:val="22"/>
                <w:szCs w:val="22"/>
              </w:rPr>
            </w:pPr>
          </w:p>
          <w:p w:rsidR="00906C87" w:rsidRDefault="005F1BC8">
            <w:pPr>
              <w:jc w:val="center"/>
              <w:rPr>
                <w:b/>
                <w:bCs/>
                <w:sz w:val="22"/>
                <w:szCs w:val="22"/>
              </w:rPr>
            </w:pPr>
            <w:r>
              <w:rPr>
                <w:b/>
                <w:bCs/>
                <w:sz w:val="22"/>
                <w:szCs w:val="22"/>
              </w:rPr>
              <w:t>CELKEM</w:t>
            </w:r>
          </w:p>
          <w:p w:rsidR="00906C87" w:rsidRDefault="005F1BC8">
            <w:pPr>
              <w:jc w:val="center"/>
              <w:rPr>
                <w:b/>
                <w:bCs/>
                <w:sz w:val="22"/>
                <w:szCs w:val="22"/>
              </w:rPr>
            </w:pPr>
            <w:r>
              <w:rPr>
                <w:b/>
                <w:bCs/>
                <w:sz w:val="22"/>
                <w:szCs w:val="22"/>
              </w:rPr>
              <w:t>DPH 21 %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C87" w:rsidRDefault="005F1BC8">
            <w:pPr>
              <w:jc w:val="center"/>
              <w:rPr>
                <w:b/>
                <w:bCs/>
                <w:sz w:val="22"/>
                <w:szCs w:val="22"/>
              </w:rPr>
            </w:pPr>
            <w:r>
              <w:rPr>
                <w:b/>
                <w:bCs/>
                <w:sz w:val="22"/>
                <w:szCs w:val="22"/>
              </w:rPr>
              <w:t>Celková nabídková cena CELKEM včetně DPH</w:t>
            </w:r>
          </w:p>
        </w:tc>
      </w:tr>
      <w:tr w:rsidR="00906C87">
        <w:trPr>
          <w:trHeight w:hRule="exact" w:val="1556"/>
        </w:trPr>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pStyle w:val="Text1"/>
              <w:rPr>
                <w:rFonts w:ascii="Times New Roman" w:hAnsi="Times New Roman"/>
              </w:rPr>
            </w:pPr>
            <w:r>
              <w:rPr>
                <w:rFonts w:ascii="Times New Roman" w:hAnsi="Times New Roman"/>
                <w:b/>
                <w:bCs/>
              </w:rPr>
              <w:t xml:space="preserve">Plastový kelímek 0,5 </w:t>
            </w:r>
            <w:proofErr w:type="gramStart"/>
            <w:r>
              <w:rPr>
                <w:rFonts w:ascii="Times New Roman" w:hAnsi="Times New Roman"/>
                <w:b/>
                <w:bCs/>
              </w:rPr>
              <w:t>litrů  -</w:t>
            </w:r>
            <w:proofErr w:type="gramEnd"/>
            <w:r>
              <w:rPr>
                <w:rFonts w:ascii="Times New Roman" w:hAnsi="Times New Roman"/>
                <w:b/>
                <w:bCs/>
              </w:rPr>
              <w:t xml:space="preserve"> 15 000 ks</w:t>
            </w:r>
          </w:p>
          <w:p w:rsidR="00906C87" w:rsidRDefault="00906C87">
            <w:pPr>
              <w:rPr>
                <w:b/>
                <w:sz w:val="20"/>
                <w:szCs w:val="20"/>
                <w:shd w:val="clear" w:color="auto" w:fill="00FF00"/>
              </w:rPr>
            </w:pPr>
          </w:p>
        </w:tc>
        <w:tc>
          <w:tcPr>
            <w:tcW w:w="1559"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16,90</w:t>
            </w:r>
          </w:p>
        </w:tc>
        <w:tc>
          <w:tcPr>
            <w:tcW w:w="1560"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253 500,00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53 235,00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306 735,00</w:t>
            </w:r>
          </w:p>
        </w:tc>
      </w:tr>
      <w:tr w:rsidR="00906C87">
        <w:trPr>
          <w:trHeight w:hRule="exact" w:val="1556"/>
        </w:trPr>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pStyle w:val="Text1"/>
              <w:rPr>
                <w:rFonts w:ascii="Times New Roman" w:hAnsi="Times New Roman"/>
              </w:rPr>
            </w:pPr>
            <w:r>
              <w:rPr>
                <w:rFonts w:ascii="Times New Roman" w:hAnsi="Times New Roman"/>
                <w:b/>
                <w:bCs/>
              </w:rPr>
              <w:t xml:space="preserve">Plastový kelímek 0,3 </w:t>
            </w:r>
            <w:proofErr w:type="gramStart"/>
            <w:r>
              <w:rPr>
                <w:rFonts w:ascii="Times New Roman" w:hAnsi="Times New Roman"/>
                <w:b/>
                <w:bCs/>
              </w:rPr>
              <w:t>litrů  -</w:t>
            </w:r>
            <w:proofErr w:type="gramEnd"/>
            <w:r>
              <w:rPr>
                <w:rFonts w:ascii="Times New Roman" w:hAnsi="Times New Roman"/>
                <w:b/>
                <w:bCs/>
              </w:rPr>
              <w:t xml:space="preserve"> 3 000 ks</w:t>
            </w:r>
          </w:p>
          <w:p w:rsidR="00906C87" w:rsidRDefault="00906C87">
            <w:pP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22,30</w:t>
            </w:r>
          </w:p>
        </w:tc>
        <w:tc>
          <w:tcPr>
            <w:tcW w:w="1560"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66 900,00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14 049,00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80 949,00</w:t>
            </w:r>
          </w:p>
        </w:tc>
      </w:tr>
      <w:tr w:rsidR="00906C87">
        <w:trPr>
          <w:trHeight w:hRule="exact" w:val="1556"/>
        </w:trPr>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pStyle w:val="Text1"/>
              <w:rPr>
                <w:rFonts w:ascii="Times New Roman" w:hAnsi="Times New Roman"/>
              </w:rPr>
            </w:pPr>
            <w:r>
              <w:rPr>
                <w:rFonts w:ascii="Times New Roman" w:hAnsi="Times New Roman"/>
                <w:b/>
                <w:bCs/>
              </w:rPr>
              <w:lastRenderedPageBreak/>
              <w:t xml:space="preserve">Plastový kelímek 0,2 litrů + </w:t>
            </w:r>
            <w:proofErr w:type="gramStart"/>
            <w:r>
              <w:rPr>
                <w:rFonts w:ascii="Times New Roman" w:hAnsi="Times New Roman"/>
                <w:b/>
                <w:bCs/>
              </w:rPr>
              <w:t>víčko  -</w:t>
            </w:r>
            <w:proofErr w:type="gramEnd"/>
            <w:r>
              <w:rPr>
                <w:rFonts w:ascii="Times New Roman" w:hAnsi="Times New Roman"/>
                <w:b/>
                <w:bCs/>
              </w:rPr>
              <w:t xml:space="preserve"> 2 000 ks</w:t>
            </w:r>
          </w:p>
          <w:p w:rsidR="00906C87" w:rsidRDefault="00906C87">
            <w:pP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28,90</w:t>
            </w:r>
          </w:p>
        </w:tc>
        <w:tc>
          <w:tcPr>
            <w:tcW w:w="1560"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57 800,00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12 138,00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69 938,00</w:t>
            </w:r>
          </w:p>
        </w:tc>
      </w:tr>
      <w:tr w:rsidR="00906C87">
        <w:trPr>
          <w:trHeight w:hRule="exact" w:val="1142"/>
        </w:trPr>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pStyle w:val="Text1"/>
              <w:rPr>
                <w:rFonts w:ascii="Times New Roman" w:hAnsi="Times New Roman"/>
                <w:b/>
              </w:rPr>
            </w:pPr>
            <w:proofErr w:type="spellStart"/>
            <w:r>
              <w:rPr>
                <w:rFonts w:ascii="Times New Roman" w:hAnsi="Times New Roman"/>
                <w:b/>
              </w:rPr>
              <w:t>Gastro</w:t>
            </w:r>
            <w:proofErr w:type="spellEnd"/>
            <w:r>
              <w:rPr>
                <w:rFonts w:ascii="Times New Roman" w:hAnsi="Times New Roman"/>
                <w:b/>
              </w:rPr>
              <w:t xml:space="preserve"> myčka – 1 ks</w:t>
            </w:r>
          </w:p>
          <w:p w:rsidR="00906C87" w:rsidRDefault="00906C87">
            <w:pPr>
              <w:pStyle w:val="Text1"/>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77 990,00</w:t>
            </w:r>
          </w:p>
        </w:tc>
        <w:tc>
          <w:tcPr>
            <w:tcW w:w="1560"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77 990,00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16 377,90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94 367,90</w:t>
            </w:r>
          </w:p>
        </w:tc>
      </w:tr>
      <w:tr w:rsidR="00906C87">
        <w:trPr>
          <w:trHeight w:hRule="exact" w:val="1142"/>
        </w:trPr>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pStyle w:val="Text1"/>
              <w:rPr>
                <w:rFonts w:ascii="Times New Roman" w:hAnsi="Times New Roman"/>
                <w:b/>
              </w:rPr>
            </w:pPr>
            <w:r>
              <w:rPr>
                <w:rFonts w:ascii="Times New Roman" w:hAnsi="Times New Roman"/>
                <w:b/>
              </w:rPr>
              <w:t>Skladovací a přepravní boxy 150 ks</w:t>
            </w:r>
          </w:p>
          <w:p w:rsidR="00906C87" w:rsidRDefault="00906C87">
            <w:pPr>
              <w:pStyle w:val="Text1"/>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350,00</w:t>
            </w:r>
          </w:p>
        </w:tc>
        <w:tc>
          <w:tcPr>
            <w:tcW w:w="1560"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color w:val="000000"/>
                <w:sz w:val="22"/>
                <w:szCs w:val="22"/>
              </w:rPr>
            </w:pPr>
            <w:r>
              <w:rPr>
                <w:color w:val="000000"/>
                <w:sz w:val="22"/>
                <w:szCs w:val="22"/>
              </w:rPr>
              <w:t>52 500,00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11 025,00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63 525,00</w:t>
            </w:r>
          </w:p>
        </w:tc>
      </w:tr>
      <w:tr w:rsidR="00906C87">
        <w:trPr>
          <w:trHeight w:hRule="exact" w:val="1021"/>
        </w:trPr>
        <w:tc>
          <w:tcPr>
            <w:tcW w:w="3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sz w:val="22"/>
                <w:szCs w:val="22"/>
                <w:shd w:val="clear" w:color="auto" w:fill="00FFFF"/>
              </w:rPr>
            </w:pPr>
            <w:r>
              <w:rPr>
                <w:b/>
                <w:sz w:val="22"/>
                <w:szCs w:val="22"/>
              </w:rPr>
              <w:t>CELKEM</w:t>
            </w:r>
          </w:p>
        </w:tc>
        <w:tc>
          <w:tcPr>
            <w:tcW w:w="1560"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b/>
                <w:bCs/>
                <w:sz w:val="22"/>
                <w:szCs w:val="22"/>
                <w:u w:val="single"/>
              </w:rPr>
            </w:pPr>
            <w:r>
              <w:rPr>
                <w:color w:val="000000"/>
                <w:sz w:val="22"/>
                <w:szCs w:val="22"/>
              </w:rPr>
              <w:t>508 690,00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106 824,90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6C87" w:rsidRDefault="005F1BC8">
            <w:pPr>
              <w:jc w:val="center"/>
              <w:rPr>
                <w:color w:val="000000"/>
                <w:sz w:val="22"/>
                <w:szCs w:val="22"/>
              </w:rPr>
            </w:pPr>
            <w:r>
              <w:rPr>
                <w:color w:val="000000"/>
                <w:sz w:val="22"/>
                <w:szCs w:val="22"/>
              </w:rPr>
              <w:t>615 514,90</w:t>
            </w:r>
          </w:p>
        </w:tc>
      </w:tr>
    </w:tbl>
    <w:p w:rsidR="00906C87" w:rsidRDefault="00906C87">
      <w:pPr>
        <w:pStyle w:val="Zkladntext"/>
        <w:spacing w:after="0"/>
        <w:ind w:firstLine="0"/>
        <w:rPr>
          <w:sz w:val="22"/>
          <w:szCs w:val="22"/>
          <w:lang w:val="en-US"/>
        </w:rPr>
      </w:pPr>
    </w:p>
    <w:p w:rsidR="00906C87" w:rsidRDefault="00906C87">
      <w:pPr>
        <w:ind w:left="480"/>
        <w:jc w:val="both"/>
        <w:rPr>
          <w:sz w:val="22"/>
          <w:szCs w:val="22"/>
        </w:rPr>
      </w:pPr>
    </w:p>
    <w:p w:rsidR="00906C87" w:rsidRDefault="005F1BC8">
      <w:pPr>
        <w:jc w:val="both"/>
        <w:rPr>
          <w:sz w:val="22"/>
          <w:szCs w:val="22"/>
        </w:rPr>
      </w:pPr>
      <w:r>
        <w:rPr>
          <w:sz w:val="22"/>
          <w:szCs w:val="22"/>
        </w:rPr>
        <w:tab/>
      </w:r>
    </w:p>
    <w:p w:rsidR="00906C87" w:rsidRDefault="005F1BC8">
      <w:pPr>
        <w:ind w:left="480"/>
        <w:jc w:val="both"/>
        <w:rPr>
          <w:sz w:val="22"/>
          <w:szCs w:val="22"/>
        </w:rPr>
      </w:pPr>
      <w:r>
        <w:rPr>
          <w:sz w:val="22"/>
          <w:szCs w:val="22"/>
        </w:rPr>
        <w:t xml:space="preserve">Pro vyloučení pochybností se stanoví, že kupní cena za Zboží je souhrnnou cenou za splnění předmětu této Smlouvy. </w:t>
      </w:r>
    </w:p>
    <w:p w:rsidR="00906C87" w:rsidRDefault="00906C87">
      <w:pPr>
        <w:ind w:left="480"/>
        <w:jc w:val="both"/>
        <w:rPr>
          <w:sz w:val="22"/>
          <w:szCs w:val="22"/>
        </w:rPr>
      </w:pPr>
    </w:p>
    <w:p w:rsidR="00906C87" w:rsidRDefault="005F1BC8">
      <w:pPr>
        <w:pStyle w:val="Zkladntext"/>
        <w:numPr>
          <w:ilvl w:val="1"/>
          <w:numId w:val="17"/>
        </w:numPr>
        <w:spacing w:after="0"/>
        <w:ind w:hanging="719"/>
        <w:jc w:val="both"/>
        <w:rPr>
          <w:color w:val="000000"/>
          <w:sz w:val="22"/>
          <w:szCs w:val="22"/>
        </w:rPr>
      </w:pPr>
      <w:bookmarkStart w:id="39" w:name="_DV_M127"/>
      <w:bookmarkStart w:id="40" w:name="_DV_M129"/>
      <w:bookmarkStart w:id="41" w:name="_DV_M130"/>
      <w:bookmarkStart w:id="42" w:name="_DV_M132"/>
      <w:bookmarkStart w:id="43" w:name="_DV_M133"/>
      <w:bookmarkStart w:id="44" w:name="_DV_M135"/>
      <w:bookmarkStart w:id="45" w:name="_DV_M136"/>
      <w:bookmarkStart w:id="46" w:name="_DV_M137"/>
      <w:bookmarkStart w:id="47" w:name="_DV_M40"/>
      <w:bookmarkEnd w:id="39"/>
      <w:bookmarkEnd w:id="40"/>
      <w:bookmarkEnd w:id="41"/>
      <w:bookmarkEnd w:id="42"/>
      <w:bookmarkEnd w:id="43"/>
      <w:bookmarkEnd w:id="44"/>
      <w:bookmarkEnd w:id="45"/>
      <w:bookmarkEnd w:id="46"/>
      <w:bookmarkEnd w:id="47"/>
      <w:r>
        <w:rPr>
          <w:color w:val="000000"/>
          <w:sz w:val="22"/>
          <w:szCs w:val="22"/>
        </w:rPr>
        <w:t>Smluvní strany se dohodly, že celková kupní cena za uvedená výše v čl. 7.1 Smlouvy je sjednána jako pevná a nepřekročitelná</w:t>
      </w:r>
      <w:r>
        <w:rPr>
          <w:sz w:val="22"/>
          <w:szCs w:val="22"/>
        </w:rPr>
        <w:t>.</w:t>
      </w:r>
    </w:p>
    <w:p w:rsidR="00906C87" w:rsidRDefault="00906C87">
      <w:pPr>
        <w:pStyle w:val="Zkladntext"/>
        <w:spacing w:after="0"/>
        <w:ind w:left="480" w:firstLine="0"/>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t>Kupní cena za Zboží bude uhrazena po převzetí Zboží Kupujícím postupem podle odstavců 7.4 až 7.13 této Smlouvy ve lhůtě třiceti (</w:t>
      </w:r>
      <w:r>
        <w:rPr>
          <w:color w:val="000000"/>
          <w:sz w:val="22"/>
          <w:szCs w:val="22"/>
        </w:rPr>
        <w:t>30)</w:t>
      </w:r>
      <w:r>
        <w:rPr>
          <w:color w:val="000000"/>
          <w:sz w:val="22"/>
        </w:rPr>
        <w:t xml:space="preserve"> </w:t>
      </w:r>
      <w:r>
        <w:rPr>
          <w:color w:val="000000"/>
          <w:sz w:val="22"/>
          <w:szCs w:val="22"/>
        </w:rPr>
        <w:t>dnů tam uvedené.</w:t>
      </w:r>
    </w:p>
    <w:p w:rsidR="00906C87" w:rsidRDefault="00906C87">
      <w:pPr>
        <w:pStyle w:val="Zkladntext"/>
        <w:spacing w:after="0"/>
        <w:ind w:firstLine="0"/>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fldChar w:fldCharType="begin"/>
      </w:r>
      <w:r>
        <w:instrText xml:space="preserve"> REF _Ref26928</w:instrText>
      </w:r>
      <w:r>
        <w:instrText xml:space="preserve">9153 \r \h  \* MERGEFORMAT </w:instrText>
      </w:r>
      <w:r>
        <w:fldChar w:fldCharType="separate"/>
      </w:r>
      <w:r>
        <w:t>V</w:t>
      </w:r>
      <w:r>
        <w:fldChar w:fldCharType="end"/>
      </w:r>
      <w:r>
        <w:rPr>
          <w:color w:val="000000"/>
          <w:sz w:val="22"/>
          <w:szCs w:val="22"/>
        </w:rPr>
        <w:t xml:space="preserve">. této Smlouvy. </w:t>
      </w:r>
    </w:p>
    <w:p w:rsidR="00906C87" w:rsidRDefault="00906C87">
      <w:pPr>
        <w:pStyle w:val="Zkladntext"/>
        <w:spacing w:after="0"/>
        <w:ind w:left="480" w:firstLine="0"/>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t>Úhrada kupní ceny za převzaté Zboží je splatná na základě Faktury.</w:t>
      </w:r>
    </w:p>
    <w:p w:rsidR="00906C87" w:rsidRDefault="00906C87">
      <w:pPr>
        <w:jc w:val="both"/>
        <w:rPr>
          <w:color w:val="000000"/>
          <w:sz w:val="22"/>
          <w:szCs w:val="22"/>
        </w:rPr>
      </w:pPr>
    </w:p>
    <w:p w:rsidR="00906C87" w:rsidRDefault="005F1BC8">
      <w:pPr>
        <w:pStyle w:val="Zkladntext"/>
        <w:numPr>
          <w:ilvl w:val="1"/>
          <w:numId w:val="17"/>
        </w:numPr>
        <w:spacing w:after="0"/>
        <w:ind w:hanging="719"/>
        <w:jc w:val="both"/>
        <w:rPr>
          <w:sz w:val="22"/>
          <w:szCs w:val="22"/>
        </w:rPr>
      </w:pPr>
      <w:r>
        <w:rPr>
          <w:sz w:val="22"/>
          <w:szCs w:val="22"/>
        </w:rPr>
        <w:t>Prodávající může vystavit Fakturu na úhradu kupní ceny za převzaté Zboží n</w:t>
      </w:r>
      <w:r>
        <w:rPr>
          <w:sz w:val="22"/>
          <w:szCs w:val="22"/>
        </w:rPr>
        <w:t xml:space="preserve">ejdříve v den převzetí příslušného Zboží Kupujícím, avšak nikoli </w:t>
      </w:r>
      <w:proofErr w:type="gramStart"/>
      <w:r>
        <w:rPr>
          <w:sz w:val="22"/>
          <w:szCs w:val="22"/>
        </w:rPr>
        <w:t>dříve,</w:t>
      </w:r>
      <w:proofErr w:type="gramEnd"/>
      <w:r>
        <w:rPr>
          <w:sz w:val="22"/>
          <w:szCs w:val="22"/>
        </w:rPr>
        <w:t xml:space="preserve"> než po podepsání Předávacího protokolu ve vztahu k příslušnému Zboží. Faktura bude vystavena na částku, která bude rovna kupní ceně příslušného Zboží, které bylo převzato ve smyslu čl.</w:t>
      </w:r>
      <w:r>
        <w:rPr>
          <w:sz w:val="22"/>
          <w:szCs w:val="22"/>
        </w:rPr>
        <w:t xml:space="preserve"> </w:t>
      </w:r>
      <w:r>
        <w:fldChar w:fldCharType="begin"/>
      </w:r>
      <w:r>
        <w:instrText xml:space="preserve"> REF _Ref269289153 \r \h  \* MERGEFORMAT </w:instrText>
      </w:r>
      <w:r>
        <w:fldChar w:fldCharType="separate"/>
      </w:r>
      <w:r>
        <w:t>V</w:t>
      </w:r>
      <w:r>
        <w:fldChar w:fldCharType="end"/>
      </w:r>
      <w:r>
        <w:rPr>
          <w:sz w:val="22"/>
          <w:szCs w:val="22"/>
        </w:rPr>
        <w:t>. této Smlouvy Kupujícím (jednotková cena násobená počtem dodaných a převzatých kusů). Faktura musí být doručena Kupujícímu nejpozději do patnácti</w:t>
      </w:r>
      <w:r>
        <w:rPr>
          <w:sz w:val="22"/>
          <w:szCs w:val="22"/>
        </w:rPr>
        <w:t xml:space="preserve"> (15) kalendářních dnů ode dne, ve kterém Prodávajícímu vzniklo právo na vystavení Faktury. K částce Faktury bude připočtena DPH v zákonné výši. </w:t>
      </w:r>
    </w:p>
    <w:p w:rsidR="00906C87" w:rsidRDefault="00906C87">
      <w:pPr>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t>Kupní cena bude způsobem sjednaným v této Smlouvě zaplacena na bankovní účet Prodávajícího uvedený Prodávajíc</w:t>
      </w:r>
      <w:r>
        <w:rPr>
          <w:color w:val="000000"/>
          <w:sz w:val="22"/>
          <w:szCs w:val="22"/>
        </w:rPr>
        <w:t>ím na Faktuře za příslušné Zboží. Kupní cena je splatná v korunách českých (Kč).</w:t>
      </w:r>
    </w:p>
    <w:p w:rsidR="00906C87" w:rsidRDefault="00906C87">
      <w:pPr>
        <w:ind w:left="720" w:hanging="719"/>
        <w:jc w:val="both"/>
        <w:rPr>
          <w:color w:val="000000"/>
          <w:sz w:val="22"/>
          <w:szCs w:val="22"/>
          <w:u w:val="single"/>
        </w:rPr>
      </w:pPr>
    </w:p>
    <w:p w:rsidR="00906C87" w:rsidRDefault="005F1BC8">
      <w:pPr>
        <w:pStyle w:val="Zkladntext"/>
        <w:numPr>
          <w:ilvl w:val="1"/>
          <w:numId w:val="17"/>
        </w:numPr>
        <w:spacing w:after="0"/>
        <w:ind w:hanging="719"/>
        <w:jc w:val="both"/>
        <w:rPr>
          <w:color w:val="000000"/>
          <w:sz w:val="22"/>
          <w:szCs w:val="22"/>
        </w:rPr>
      </w:pPr>
      <w:bookmarkStart w:id="48" w:name="_DV_M41"/>
      <w:bookmarkStart w:id="49" w:name="_Ref269288217"/>
      <w:bookmarkEnd w:id="48"/>
      <w:r>
        <w:rPr>
          <w:color w:val="000000"/>
          <w:sz w:val="22"/>
          <w:szCs w:val="22"/>
        </w:rPr>
        <w:lastRenderedPageBreak/>
        <w:t xml:space="preserve">Faktury Prodávajícího musí splňovat veškeré náležitosti daňového dokladu ve smyslu příslušných právních předpisů platných na území České republiky a musí obsahovat ve vztahu </w:t>
      </w:r>
      <w:r>
        <w:rPr>
          <w:color w:val="000000"/>
          <w:sz w:val="22"/>
          <w:szCs w:val="22"/>
        </w:rPr>
        <w:t>k příslušnému Zboží věcně správné a dostatečně podrobné údaje. Přílohou každé Faktury musí být kopie Předávacího protokolu nebo jiného dokladu potvrzeného Kupujícím dokládající oprávněnost fakturované částky.</w:t>
      </w:r>
      <w:bookmarkEnd w:id="49"/>
    </w:p>
    <w:p w:rsidR="00906C87" w:rsidRDefault="005F1BC8">
      <w:pPr>
        <w:pStyle w:val="Zkladntext"/>
        <w:spacing w:after="0"/>
        <w:ind w:firstLine="480"/>
        <w:jc w:val="both"/>
        <w:rPr>
          <w:color w:val="000000"/>
          <w:sz w:val="22"/>
          <w:szCs w:val="22"/>
        </w:rPr>
      </w:pPr>
      <w:r>
        <w:rPr>
          <w:color w:val="000000"/>
          <w:sz w:val="22"/>
          <w:szCs w:val="22"/>
        </w:rPr>
        <w:t>Faktura musí obsahovat zejména tyto náležitosti</w:t>
      </w:r>
      <w:r>
        <w:rPr>
          <w:color w:val="000000"/>
          <w:sz w:val="22"/>
          <w:szCs w:val="22"/>
        </w:rPr>
        <w:t>:</w:t>
      </w:r>
    </w:p>
    <w:p w:rsidR="00906C87" w:rsidRDefault="00906C87">
      <w:pPr>
        <w:pStyle w:val="Zkladntext"/>
        <w:spacing w:after="0"/>
        <w:ind w:firstLine="480"/>
        <w:jc w:val="both"/>
        <w:rPr>
          <w:color w:val="000000"/>
          <w:sz w:val="22"/>
          <w:szCs w:val="22"/>
        </w:rPr>
      </w:pPr>
    </w:p>
    <w:p w:rsidR="00906C87" w:rsidRDefault="005F1BC8">
      <w:pPr>
        <w:pStyle w:val="Zkladntext"/>
        <w:spacing w:after="0"/>
        <w:ind w:firstLine="480"/>
        <w:jc w:val="both"/>
        <w:rPr>
          <w:color w:val="000000"/>
          <w:sz w:val="22"/>
          <w:szCs w:val="22"/>
        </w:rPr>
      </w:pPr>
      <w:r>
        <w:rPr>
          <w:color w:val="000000"/>
          <w:sz w:val="22"/>
          <w:szCs w:val="22"/>
        </w:rPr>
        <w:t>a) označení faktury a její číslo</w:t>
      </w:r>
    </w:p>
    <w:p w:rsidR="00906C87" w:rsidRDefault="005F1BC8">
      <w:pPr>
        <w:pStyle w:val="Zkladntext"/>
        <w:spacing w:after="0"/>
        <w:ind w:firstLine="480"/>
        <w:jc w:val="both"/>
        <w:rPr>
          <w:color w:val="000000"/>
          <w:sz w:val="22"/>
          <w:szCs w:val="22"/>
        </w:rPr>
      </w:pPr>
      <w:r>
        <w:rPr>
          <w:color w:val="000000"/>
          <w:sz w:val="22"/>
          <w:szCs w:val="22"/>
        </w:rPr>
        <w:t>b) obchodní název, sídlo a IČ Kupujícího a prodávajícího</w:t>
      </w:r>
    </w:p>
    <w:p w:rsidR="00906C87" w:rsidRDefault="005F1BC8">
      <w:pPr>
        <w:pStyle w:val="Zkladntext"/>
        <w:spacing w:after="0"/>
        <w:ind w:firstLine="480"/>
        <w:jc w:val="both"/>
        <w:rPr>
          <w:color w:val="000000"/>
          <w:sz w:val="22"/>
          <w:szCs w:val="22"/>
        </w:rPr>
      </w:pPr>
      <w:r>
        <w:rPr>
          <w:color w:val="000000"/>
          <w:sz w:val="22"/>
          <w:szCs w:val="22"/>
        </w:rPr>
        <w:t>c) předmět dodávky a den jejího plnění</w:t>
      </w:r>
    </w:p>
    <w:p w:rsidR="00906C87" w:rsidRDefault="005F1BC8">
      <w:pPr>
        <w:pStyle w:val="Zkladntext"/>
        <w:spacing w:after="0"/>
        <w:ind w:firstLine="480"/>
        <w:jc w:val="both"/>
        <w:rPr>
          <w:color w:val="000000"/>
          <w:sz w:val="22"/>
          <w:szCs w:val="22"/>
        </w:rPr>
      </w:pPr>
      <w:r>
        <w:rPr>
          <w:color w:val="000000"/>
          <w:sz w:val="22"/>
          <w:szCs w:val="22"/>
        </w:rPr>
        <w:t>d) den odeslání faktury a datum její splatnosti</w:t>
      </w:r>
    </w:p>
    <w:p w:rsidR="00906C87" w:rsidRDefault="005F1BC8">
      <w:pPr>
        <w:pStyle w:val="Zkladntext"/>
        <w:spacing w:after="0"/>
        <w:ind w:firstLine="480"/>
        <w:jc w:val="both"/>
        <w:rPr>
          <w:color w:val="000000"/>
          <w:sz w:val="22"/>
          <w:szCs w:val="22"/>
        </w:rPr>
      </w:pPr>
      <w:r>
        <w:rPr>
          <w:color w:val="000000"/>
          <w:sz w:val="22"/>
          <w:szCs w:val="22"/>
        </w:rPr>
        <w:t>e) označení banky a číslo účtu, na který má být splacena</w:t>
      </w:r>
    </w:p>
    <w:p w:rsidR="00906C87" w:rsidRDefault="005F1BC8">
      <w:pPr>
        <w:pStyle w:val="Zkladntext"/>
        <w:spacing w:after="0"/>
        <w:ind w:firstLine="480"/>
        <w:jc w:val="both"/>
        <w:rPr>
          <w:color w:val="000000"/>
          <w:sz w:val="22"/>
          <w:szCs w:val="22"/>
        </w:rPr>
      </w:pPr>
      <w:r>
        <w:rPr>
          <w:color w:val="000000"/>
          <w:sz w:val="22"/>
          <w:szCs w:val="22"/>
        </w:rPr>
        <w:t>f) popis předmětu p</w:t>
      </w:r>
      <w:r>
        <w:rPr>
          <w:color w:val="000000"/>
          <w:sz w:val="22"/>
          <w:szCs w:val="22"/>
        </w:rPr>
        <w:t>lnění</w:t>
      </w:r>
    </w:p>
    <w:p w:rsidR="00906C87" w:rsidRDefault="005F1BC8">
      <w:pPr>
        <w:pStyle w:val="Zkladntext"/>
        <w:spacing w:after="0"/>
        <w:ind w:firstLine="480"/>
        <w:jc w:val="both"/>
        <w:rPr>
          <w:color w:val="000000"/>
          <w:sz w:val="22"/>
          <w:szCs w:val="22"/>
        </w:rPr>
      </w:pPr>
      <w:r>
        <w:rPr>
          <w:color w:val="000000"/>
          <w:sz w:val="22"/>
          <w:szCs w:val="22"/>
        </w:rPr>
        <w:t>g) celkovou fakturovanou částku</w:t>
      </w:r>
    </w:p>
    <w:p w:rsidR="00906C87" w:rsidRDefault="005F1BC8">
      <w:pPr>
        <w:pStyle w:val="Zkladntext"/>
        <w:spacing w:after="0"/>
        <w:ind w:left="480" w:firstLine="0"/>
        <w:jc w:val="both"/>
        <w:rPr>
          <w:b/>
          <w:color w:val="000000"/>
          <w:sz w:val="22"/>
          <w:szCs w:val="22"/>
        </w:rPr>
      </w:pPr>
      <w:r>
        <w:rPr>
          <w:color w:val="000000"/>
          <w:sz w:val="22"/>
          <w:szCs w:val="22"/>
        </w:rPr>
        <w:t>h) název projektu</w:t>
      </w:r>
      <w:r>
        <w:rPr>
          <w:b/>
          <w:color w:val="000000"/>
          <w:sz w:val="22"/>
          <w:szCs w:val="22"/>
        </w:rPr>
        <w:t xml:space="preserve"> „Chrudim – dost bylo plastů“</w:t>
      </w:r>
    </w:p>
    <w:p w:rsidR="00906C87" w:rsidRDefault="005F1BC8">
      <w:pPr>
        <w:pStyle w:val="Zkladntext"/>
        <w:spacing w:after="0"/>
        <w:ind w:left="480" w:firstLine="0"/>
        <w:jc w:val="both"/>
        <w:rPr>
          <w:b/>
          <w:bCs/>
          <w:i/>
          <w:iCs/>
        </w:rPr>
      </w:pPr>
      <w:r>
        <w:rPr>
          <w:color w:val="000000"/>
          <w:sz w:val="22"/>
          <w:szCs w:val="22"/>
        </w:rPr>
        <w:t>i) registrační číslo projektu</w:t>
      </w:r>
      <w:r>
        <w:rPr>
          <w:b/>
          <w:color w:val="000000"/>
          <w:sz w:val="22"/>
          <w:szCs w:val="22"/>
        </w:rPr>
        <w:t xml:space="preserve"> </w:t>
      </w:r>
      <w:r>
        <w:rPr>
          <w:b/>
          <w:bCs/>
          <w:i/>
          <w:iCs/>
        </w:rPr>
        <w:t>CZ.05.3.29/0.0/0.0/19_122/0013143</w:t>
      </w:r>
    </w:p>
    <w:p w:rsidR="00906C87" w:rsidRDefault="00906C87">
      <w:pPr>
        <w:pStyle w:val="Zkladntext"/>
        <w:spacing w:after="0"/>
        <w:ind w:left="480" w:firstLine="0"/>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50" w:name="_DV_M42"/>
      <w:bookmarkStart w:id="51" w:name="_Ref269288711"/>
      <w:bookmarkEnd w:id="50"/>
      <w:r>
        <w:rPr>
          <w:color w:val="000000"/>
          <w:sz w:val="22"/>
          <w:szCs w:val="22"/>
        </w:rPr>
        <w:t>Kupující je oprávněn Fakturu vrátit Prodávajícímu ve lhůtě sedmi (7</w:t>
      </w:r>
      <w:r>
        <w:rPr>
          <w:color w:val="000000"/>
          <w:sz w:val="22"/>
          <w:szCs w:val="22"/>
        </w:rPr>
        <w:t>) kalendářních dnů ode dne jejího doručení Kupujícímu, pokud Faktura nebude obsahovat náležitosti dle ustanovení čl. 7.8 Smlouvy. Prodávající je v tomto případě povinen Kupujícímu bezodkladně doručit novou Fakturu, která bude splňovat veškeré náležitosti d</w:t>
      </w:r>
      <w:r>
        <w:rPr>
          <w:color w:val="000000"/>
          <w:sz w:val="22"/>
          <w:szCs w:val="22"/>
        </w:rPr>
        <w:t>le ustanovení čl. 7.8 Smlouvy.</w:t>
      </w:r>
      <w:bookmarkEnd w:id="51"/>
    </w:p>
    <w:p w:rsidR="00906C87" w:rsidRDefault="00906C87">
      <w:pPr>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52" w:name="_Ref269288847"/>
      <w:r>
        <w:rPr>
          <w:color w:val="000000"/>
          <w:sz w:val="22"/>
          <w:szCs w:val="22"/>
        </w:rPr>
        <w:t xml:space="preserve">Faktura je splatná ve lhůtě </w:t>
      </w:r>
      <w:r>
        <w:rPr>
          <w:sz w:val="22"/>
          <w:szCs w:val="22"/>
        </w:rPr>
        <w:t xml:space="preserve">třiceti </w:t>
      </w:r>
      <w:r>
        <w:rPr>
          <w:color w:val="000000"/>
          <w:sz w:val="22"/>
          <w:szCs w:val="22"/>
        </w:rPr>
        <w:t>(30) kalendářních dnů ode dne jejího doručení Kupujícímu. V případě vrácení Faktury Kupujícím zpět Prodávajícímu postupem podle čl. 7.9 Smlouvy započne běžet lhůta splatnosti Faktury, uved</w:t>
      </w:r>
      <w:r>
        <w:rPr>
          <w:color w:val="000000"/>
          <w:sz w:val="22"/>
          <w:szCs w:val="22"/>
        </w:rPr>
        <w:t xml:space="preserve">ená v předchozí větě, až po doručení bezvadné Faktury. Připadne-li poslední den lhůty splatnosti Faktury na den, který není Pracovním dnem, posouvá se splatnost na nejbližší následující Pracovní den. Faktura se považuje za zaplacenou v </w:t>
      </w:r>
      <w:bookmarkStart w:id="53" w:name="_DV_M46"/>
      <w:bookmarkEnd w:id="53"/>
      <w:r>
        <w:rPr>
          <w:color w:val="000000"/>
          <w:sz w:val="22"/>
          <w:szCs w:val="22"/>
        </w:rPr>
        <w:t>okamžiku, kdy bude p</w:t>
      </w:r>
      <w:r>
        <w:rPr>
          <w:color w:val="000000"/>
          <w:sz w:val="22"/>
          <w:szCs w:val="22"/>
        </w:rPr>
        <w:t>eněžní částka uvedená ve Faktuře odepsána z bankovního účtu Kupujícího.</w:t>
      </w:r>
      <w:bookmarkEnd w:id="52"/>
    </w:p>
    <w:p w:rsidR="00906C87" w:rsidRDefault="00906C87">
      <w:pPr>
        <w:tabs>
          <w:tab w:val="left" w:pos="720"/>
        </w:tabs>
        <w:ind w:left="1440" w:hanging="143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54" w:name="_DV_M47"/>
      <w:bookmarkEnd w:id="54"/>
      <w:r>
        <w:rPr>
          <w:color w:val="000000"/>
          <w:sz w:val="22"/>
          <w:szCs w:val="22"/>
        </w:rPr>
        <w:t>Kupní cena stejně jako jakékoliv jiné peněžité částky uvedené v této Smlouvě jsou uváděny bez DPH, není-li výslovně uvedeno jinak.</w:t>
      </w:r>
    </w:p>
    <w:p w:rsidR="00906C87" w:rsidRDefault="00906C87">
      <w:pPr>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t>Kupní cena za Zboží zahrnuje i veškeré náklady Prod</w:t>
      </w:r>
      <w:r>
        <w:rPr>
          <w:color w:val="000000"/>
          <w:sz w:val="22"/>
          <w:szCs w:val="22"/>
        </w:rPr>
        <w:t>ávajícího spojené s plněním této Smlouvy, a to zejména veškeré náklady za dopravu Zboží do místa dodání, včetně zabalení, naložení a vyložení Zboží, veškeré náklady plynoucí ze záruk dle čl. VIII. této Smlouvy, veškeré náklady na jakékoliv skladování Zboží</w:t>
      </w:r>
      <w:r>
        <w:rPr>
          <w:color w:val="000000"/>
          <w:sz w:val="22"/>
          <w:szCs w:val="22"/>
        </w:rPr>
        <w:t xml:space="preserve"> a veškeré náklady Prodávajícího na doklady a dokumenty ke Zboží ve smyslu čl. 3.3 této Smlouvy a veškerá cla, daně (mimo DPH) a jakékoli další poplatky související s plněním této Smlouvy a také zahrnuje úplatu za práva duševního vlastnictví poskytnutá Kup</w:t>
      </w:r>
      <w:r>
        <w:rPr>
          <w:color w:val="000000"/>
          <w:sz w:val="22"/>
          <w:szCs w:val="22"/>
        </w:rPr>
        <w:t>ujícímu, resp. převedená na Kupujícího v souvislosti s dodávkou Zboží. Pro vyloučení jakýchkoli pochybností se stanoví, že Prodávající je povinen uhradit jakékoli náklady, cla, daně (mimo DPH) a/nebo jakékoli poplatky související s plněním této Smlouvy bez</w:t>
      </w:r>
      <w:r>
        <w:rPr>
          <w:color w:val="000000"/>
          <w:sz w:val="22"/>
          <w:szCs w:val="22"/>
        </w:rPr>
        <w:t xml:space="preserve"> toho, že by tím Prodávajícímu vznikl vůči Kupujícímu jakýkoli nárok. </w:t>
      </w:r>
    </w:p>
    <w:p w:rsidR="00906C87" w:rsidRDefault="00906C87">
      <w:pPr>
        <w:pStyle w:val="Zkladntext"/>
        <w:spacing w:after="0"/>
        <w:ind w:left="480" w:firstLine="0"/>
        <w:jc w:val="both"/>
        <w:rPr>
          <w:color w:val="000000"/>
          <w:sz w:val="22"/>
          <w:szCs w:val="22"/>
        </w:rPr>
      </w:pPr>
    </w:p>
    <w:p w:rsidR="00906C87" w:rsidRDefault="00906C87">
      <w:pPr>
        <w:pStyle w:val="Zkladntext"/>
        <w:numPr>
          <w:ilvl w:val="0"/>
          <w:numId w:val="17"/>
        </w:numPr>
        <w:spacing w:after="0"/>
        <w:jc w:val="center"/>
        <w:rPr>
          <w:b/>
          <w:bCs/>
          <w:sz w:val="22"/>
          <w:szCs w:val="22"/>
        </w:rPr>
      </w:pPr>
      <w:bookmarkStart w:id="55" w:name="_DV_M152"/>
      <w:bookmarkStart w:id="56" w:name="_DV_M161"/>
      <w:bookmarkEnd w:id="55"/>
      <w:bookmarkEnd w:id="56"/>
    </w:p>
    <w:p w:rsidR="00906C87" w:rsidRDefault="005F1BC8">
      <w:pPr>
        <w:ind w:left="720" w:hanging="719"/>
        <w:jc w:val="center"/>
        <w:rPr>
          <w:b/>
          <w:color w:val="000000"/>
          <w:sz w:val="22"/>
          <w:szCs w:val="22"/>
        </w:rPr>
      </w:pPr>
      <w:r>
        <w:rPr>
          <w:b/>
          <w:color w:val="000000"/>
          <w:sz w:val="22"/>
          <w:szCs w:val="22"/>
        </w:rPr>
        <w:t>ZÁRUČNÍ DOBA A REKLAMACE</w:t>
      </w:r>
    </w:p>
    <w:p w:rsidR="00906C87" w:rsidRDefault="005F1BC8">
      <w:pPr>
        <w:pStyle w:val="Zkladntext"/>
        <w:numPr>
          <w:ilvl w:val="1"/>
          <w:numId w:val="17"/>
        </w:numPr>
        <w:spacing w:after="0"/>
        <w:ind w:hanging="719"/>
        <w:jc w:val="both"/>
        <w:rPr>
          <w:color w:val="000000"/>
          <w:sz w:val="22"/>
          <w:szCs w:val="22"/>
        </w:rPr>
      </w:pPr>
      <w:bookmarkStart w:id="57" w:name="_Ref269289281"/>
      <w:r>
        <w:rPr>
          <w:color w:val="000000"/>
          <w:sz w:val="22"/>
          <w:szCs w:val="22"/>
        </w:rPr>
        <w:t>Prodávající podpisem Předávacího protokolu poskytuje Kupujícímu záruku za to, že:</w:t>
      </w:r>
      <w:bookmarkEnd w:id="57"/>
    </w:p>
    <w:p w:rsidR="00906C87" w:rsidRDefault="00906C87">
      <w:pPr>
        <w:tabs>
          <w:tab w:val="left" w:pos="720"/>
        </w:tabs>
        <w:ind w:left="720" w:hanging="719"/>
        <w:jc w:val="both"/>
        <w:rPr>
          <w:color w:val="000000"/>
          <w:sz w:val="22"/>
          <w:szCs w:val="22"/>
        </w:rPr>
      </w:pPr>
    </w:p>
    <w:p w:rsidR="00906C87" w:rsidRDefault="005F1BC8">
      <w:pPr>
        <w:numPr>
          <w:ilvl w:val="0"/>
          <w:numId w:val="20"/>
        </w:numPr>
        <w:tabs>
          <w:tab w:val="clear" w:pos="1080"/>
          <w:tab w:val="left" w:pos="1440"/>
        </w:tabs>
        <w:ind w:left="1440" w:hanging="719"/>
        <w:jc w:val="both"/>
        <w:rPr>
          <w:color w:val="000000"/>
          <w:sz w:val="22"/>
          <w:szCs w:val="22"/>
        </w:rPr>
      </w:pPr>
      <w:r>
        <w:rPr>
          <w:color w:val="000000"/>
          <w:sz w:val="22"/>
          <w:szCs w:val="22"/>
        </w:rPr>
        <w:lastRenderedPageBreak/>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w:t>
      </w:r>
      <w:r>
        <w:rPr>
          <w:color w:val="000000"/>
          <w:sz w:val="22"/>
          <w:szCs w:val="22"/>
        </w:rPr>
        <w:t>ých právních předpisů,</w:t>
      </w:r>
    </w:p>
    <w:p w:rsidR="00906C87" w:rsidRDefault="00906C87">
      <w:pPr>
        <w:tabs>
          <w:tab w:val="left" w:pos="1440"/>
        </w:tabs>
        <w:ind w:left="1440" w:hanging="719"/>
        <w:jc w:val="both"/>
        <w:rPr>
          <w:color w:val="000000"/>
          <w:sz w:val="22"/>
          <w:szCs w:val="22"/>
        </w:rPr>
      </w:pPr>
    </w:p>
    <w:p w:rsidR="00906C87" w:rsidRDefault="005F1BC8">
      <w:pPr>
        <w:numPr>
          <w:ilvl w:val="0"/>
          <w:numId w:val="20"/>
        </w:numPr>
        <w:tabs>
          <w:tab w:val="clear" w:pos="1080"/>
          <w:tab w:val="left" w:pos="1440"/>
        </w:tabs>
        <w:ind w:left="1440" w:hanging="719"/>
        <w:jc w:val="both"/>
        <w:rPr>
          <w:color w:val="000000"/>
          <w:sz w:val="22"/>
          <w:szCs w:val="22"/>
        </w:rPr>
      </w:pPr>
      <w:r>
        <w:rPr>
          <w:color w:val="000000"/>
          <w:sz w:val="22"/>
          <w:szCs w:val="22"/>
        </w:rPr>
        <w:t>Zboží bude plně funkční,</w:t>
      </w:r>
    </w:p>
    <w:p w:rsidR="00906C87" w:rsidRDefault="00906C87">
      <w:pPr>
        <w:tabs>
          <w:tab w:val="left" w:pos="1440"/>
        </w:tabs>
        <w:ind w:left="1440" w:hanging="719"/>
        <w:jc w:val="both"/>
        <w:rPr>
          <w:color w:val="000000"/>
          <w:sz w:val="22"/>
          <w:szCs w:val="22"/>
        </w:rPr>
      </w:pPr>
    </w:p>
    <w:p w:rsidR="00906C87" w:rsidRDefault="005F1BC8">
      <w:pPr>
        <w:numPr>
          <w:ilvl w:val="0"/>
          <w:numId w:val="20"/>
        </w:numPr>
        <w:tabs>
          <w:tab w:val="clear" w:pos="1080"/>
          <w:tab w:val="left" w:pos="1440"/>
        </w:tabs>
        <w:ind w:left="1440" w:hanging="719"/>
        <w:jc w:val="both"/>
        <w:rPr>
          <w:color w:val="000000"/>
          <w:sz w:val="22"/>
          <w:szCs w:val="22"/>
        </w:rPr>
      </w:pPr>
      <w:r>
        <w:rPr>
          <w:color w:val="000000"/>
          <w:sz w:val="22"/>
          <w:szCs w:val="22"/>
        </w:rPr>
        <w:t>Zboží bude splňovat veškeré vlastnosti stanovené v dokumentech a dokladech ve smyslu čl. III. této Smlouvy, a to zejména ty vlastnosti výslovně Kupujícím požadované, jakož i vlastnosti, které jsou obvykle n</w:t>
      </w:r>
      <w:r>
        <w:rPr>
          <w:color w:val="000000"/>
          <w:sz w:val="22"/>
          <w:szCs w:val="22"/>
        </w:rPr>
        <w:t>a Zboží kladeny.</w:t>
      </w:r>
    </w:p>
    <w:p w:rsidR="00906C87" w:rsidRDefault="00906C87">
      <w:pPr>
        <w:tabs>
          <w:tab w:val="left" w:pos="1440"/>
        </w:tabs>
        <w:ind w:left="144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t>Prodávající je povinen společně se Zbožím předat Kupujícímu potvrzení o záruce ke Zboží nejméně v rozsahu a délce sjednané v této Smlouvě.</w:t>
      </w:r>
    </w:p>
    <w:p w:rsidR="00906C87" w:rsidRDefault="00906C87">
      <w:pPr>
        <w:tabs>
          <w:tab w:val="left" w:pos="720"/>
          <w:tab w:val="left" w:pos="1440"/>
        </w:tabs>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u w:val="single"/>
        </w:rPr>
      </w:pPr>
      <w:r>
        <w:rPr>
          <w:color w:val="000000"/>
          <w:sz w:val="22"/>
          <w:szCs w:val="22"/>
        </w:rPr>
        <w:t>Záruka podle tohoto čl. VIII. Smlouvy se nevztahuje na vady Zboží vzniklé poškozením Zboží způsobe</w:t>
      </w:r>
      <w:r>
        <w:rPr>
          <w:color w:val="000000"/>
          <w:sz w:val="22"/>
          <w:szCs w:val="22"/>
        </w:rPr>
        <w:t>ným třetími osobami a/nebo Kupujícím při užívání Zboží v rozporu s návodem k použití a údržbě Zboží, ledaže k takovému poškození došlo v důsledku jiné vady Zboží.</w:t>
      </w:r>
    </w:p>
    <w:p w:rsidR="00906C87" w:rsidRDefault="00906C87">
      <w:pPr>
        <w:ind w:left="720" w:hanging="719"/>
        <w:jc w:val="both"/>
        <w:rPr>
          <w:color w:val="000000"/>
          <w:sz w:val="22"/>
          <w:szCs w:val="22"/>
          <w:u w:val="single"/>
        </w:rPr>
      </w:pPr>
    </w:p>
    <w:p w:rsidR="00906C87" w:rsidRDefault="005F1BC8">
      <w:pPr>
        <w:pStyle w:val="Zkladntext"/>
        <w:numPr>
          <w:ilvl w:val="1"/>
          <w:numId w:val="17"/>
        </w:numPr>
        <w:spacing w:after="0"/>
        <w:ind w:hanging="719"/>
        <w:jc w:val="both"/>
        <w:rPr>
          <w:color w:val="000000"/>
          <w:sz w:val="22"/>
          <w:szCs w:val="22"/>
        </w:rPr>
      </w:pPr>
      <w:bookmarkStart w:id="58" w:name="_Ref269224913"/>
      <w:r>
        <w:rPr>
          <w:color w:val="000000"/>
          <w:sz w:val="22"/>
          <w:szCs w:val="22"/>
        </w:rPr>
        <w:t>Prodávající poskytuje Kupujícímu záruku za Zboží v rozsahu dle tohoto čl. VIII. Smlouvy na n</w:t>
      </w:r>
      <w:r>
        <w:rPr>
          <w:color w:val="000000"/>
          <w:sz w:val="22"/>
          <w:szCs w:val="22"/>
        </w:rPr>
        <w:t>ásledující období:</w:t>
      </w:r>
      <w:bookmarkEnd w:id="58"/>
    </w:p>
    <w:p w:rsidR="00906C87" w:rsidRDefault="00906C87">
      <w:pPr>
        <w:pStyle w:val="Zkladntext"/>
        <w:spacing w:after="0"/>
        <w:ind w:left="480" w:firstLine="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906C87">
        <w:trPr>
          <w:trHeight w:val="711"/>
        </w:trPr>
        <w:tc>
          <w:tcPr>
            <w:tcW w:w="3600" w:type="dxa"/>
            <w:shd w:val="clear" w:color="auto" w:fill="E0E0E0"/>
            <w:vAlign w:val="center"/>
          </w:tcPr>
          <w:p w:rsidR="00906C87" w:rsidRDefault="005F1BC8">
            <w:pPr>
              <w:jc w:val="center"/>
              <w:rPr>
                <w:b/>
                <w:sz w:val="22"/>
                <w:szCs w:val="22"/>
              </w:rPr>
            </w:pPr>
            <w:r>
              <w:rPr>
                <w:b/>
                <w:sz w:val="22"/>
                <w:szCs w:val="22"/>
              </w:rPr>
              <w:t>Zboží</w:t>
            </w:r>
          </w:p>
        </w:tc>
        <w:tc>
          <w:tcPr>
            <w:tcW w:w="4320" w:type="dxa"/>
            <w:shd w:val="clear" w:color="auto" w:fill="E0E0E0"/>
            <w:vAlign w:val="center"/>
          </w:tcPr>
          <w:p w:rsidR="00906C87" w:rsidRDefault="005F1BC8">
            <w:pPr>
              <w:jc w:val="center"/>
              <w:rPr>
                <w:b/>
                <w:sz w:val="22"/>
                <w:szCs w:val="22"/>
              </w:rPr>
            </w:pPr>
            <w:r>
              <w:rPr>
                <w:b/>
                <w:color w:val="000000"/>
                <w:sz w:val="22"/>
                <w:szCs w:val="22"/>
              </w:rPr>
              <w:t>Záruka dle čl. 8.1 této Smlouvy</w:t>
            </w:r>
          </w:p>
        </w:tc>
      </w:tr>
      <w:tr w:rsidR="00906C87">
        <w:trPr>
          <w:trHeight w:val="589"/>
        </w:trPr>
        <w:tc>
          <w:tcPr>
            <w:tcW w:w="3600"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b/>
                <w:sz w:val="22"/>
                <w:szCs w:val="22"/>
              </w:rPr>
            </w:pPr>
            <w:r>
              <w:rPr>
                <w:b/>
                <w:sz w:val="22"/>
                <w:szCs w:val="22"/>
              </w:rPr>
              <w:t>Zboží</w:t>
            </w:r>
          </w:p>
        </w:tc>
        <w:tc>
          <w:tcPr>
            <w:tcW w:w="4320" w:type="dxa"/>
            <w:tcBorders>
              <w:top w:val="single" w:sz="4" w:space="0" w:color="auto"/>
              <w:left w:val="single" w:sz="4" w:space="0" w:color="auto"/>
              <w:bottom w:val="single" w:sz="4" w:space="0" w:color="auto"/>
              <w:right w:val="single" w:sz="4" w:space="0" w:color="auto"/>
            </w:tcBorders>
            <w:vAlign w:val="center"/>
          </w:tcPr>
          <w:p w:rsidR="00906C87" w:rsidRDefault="005F1BC8">
            <w:pPr>
              <w:jc w:val="center"/>
              <w:rPr>
                <w:b/>
                <w:sz w:val="22"/>
                <w:szCs w:val="22"/>
              </w:rPr>
            </w:pPr>
            <w:r>
              <w:rPr>
                <w:b/>
                <w:sz w:val="22"/>
                <w:szCs w:val="22"/>
              </w:rPr>
              <w:t>min. 24 měsíců</w:t>
            </w:r>
          </w:p>
        </w:tc>
      </w:tr>
    </w:tbl>
    <w:p w:rsidR="00906C87" w:rsidRDefault="00906C87">
      <w:pPr>
        <w:jc w:val="both"/>
        <w:rPr>
          <w:color w:val="000000"/>
          <w:sz w:val="22"/>
          <w:szCs w:val="22"/>
        </w:rPr>
      </w:pPr>
    </w:p>
    <w:p w:rsidR="00906C87" w:rsidRDefault="005F1BC8">
      <w:pPr>
        <w:ind w:left="480"/>
        <w:jc w:val="both"/>
        <w:rPr>
          <w:color w:val="000000"/>
          <w:sz w:val="22"/>
          <w:szCs w:val="22"/>
        </w:rPr>
      </w:pPr>
      <w:r>
        <w:rPr>
          <w:color w:val="000000"/>
          <w:sz w:val="22"/>
          <w:szCs w:val="22"/>
        </w:rPr>
        <w:t>(Doba trvání záruky dle čl. 8.1 této Smlouvy dále jen „</w:t>
      </w:r>
      <w:r>
        <w:rPr>
          <w:b/>
          <w:bCs/>
          <w:color w:val="000000"/>
          <w:sz w:val="22"/>
          <w:szCs w:val="22"/>
        </w:rPr>
        <w:t>Záruční doba</w:t>
      </w:r>
      <w:r>
        <w:rPr>
          <w:color w:val="000000"/>
          <w:sz w:val="22"/>
          <w:szCs w:val="22"/>
        </w:rPr>
        <w:t>“)</w:t>
      </w:r>
    </w:p>
    <w:p w:rsidR="00906C87" w:rsidRDefault="00906C87">
      <w:pPr>
        <w:ind w:left="480"/>
        <w:jc w:val="both"/>
        <w:rPr>
          <w:color w:val="000000"/>
          <w:sz w:val="22"/>
          <w:szCs w:val="22"/>
        </w:rPr>
      </w:pPr>
    </w:p>
    <w:p w:rsidR="00906C87" w:rsidRDefault="005F1BC8">
      <w:pPr>
        <w:ind w:left="480" w:hanging="719"/>
        <w:jc w:val="both"/>
        <w:rPr>
          <w:color w:val="000000"/>
          <w:sz w:val="22"/>
          <w:szCs w:val="22"/>
        </w:rPr>
      </w:pPr>
      <w:r>
        <w:rPr>
          <w:color w:val="000000"/>
          <w:sz w:val="22"/>
          <w:szCs w:val="22"/>
        </w:rPr>
        <w:tab/>
      </w:r>
      <w:r>
        <w:rPr>
          <w:sz w:val="22"/>
          <w:szCs w:val="22"/>
        </w:rPr>
        <w:t xml:space="preserve">Záruční doba počíná běžet dnem následujícím po okamžiku převzetí příslušného Zboží Kupujícím. V případě Vytčení vady (jak je tento termín definován níže) se </w:t>
      </w:r>
      <w:bookmarkStart w:id="59" w:name="_DV_C15"/>
      <w:r>
        <w:rPr>
          <w:sz w:val="22"/>
          <w:szCs w:val="22"/>
        </w:rPr>
        <w:t>běh Záruční</w:t>
      </w:r>
      <w:bookmarkStart w:id="60" w:name="_DV_M64"/>
      <w:bookmarkEnd w:id="59"/>
      <w:bookmarkEnd w:id="60"/>
      <w:r>
        <w:rPr>
          <w:sz w:val="22"/>
          <w:szCs w:val="22"/>
        </w:rPr>
        <w:t xml:space="preserve"> doby (pokud ještě neuběhla celá) staví a počíná znovu běžet až ode dne</w:t>
      </w:r>
      <w:r>
        <w:rPr>
          <w:color w:val="000000"/>
          <w:sz w:val="22"/>
          <w:szCs w:val="22"/>
        </w:rPr>
        <w:t xml:space="preserve"> převzetí opraven</w:t>
      </w:r>
      <w:r>
        <w:rPr>
          <w:color w:val="000000"/>
          <w:sz w:val="22"/>
          <w:szCs w:val="22"/>
        </w:rPr>
        <w:t>ého reklamovaného Zboží zpět Kupujícím nebo ode dne, kdy Kupující a Prodávající vystaví písemné potvrzení o vyřízení Reklamace jiným způsobem, na kterém se Kupující a Prodávající dohodnou.</w:t>
      </w:r>
    </w:p>
    <w:p w:rsidR="00906C87" w:rsidRDefault="00906C87">
      <w:pPr>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61" w:name="_DV_M65"/>
      <w:bookmarkStart w:id="62" w:name="_Ref269288438"/>
      <w:bookmarkEnd w:id="61"/>
      <w:r>
        <w:rPr>
          <w:color w:val="000000"/>
          <w:sz w:val="22"/>
          <w:szCs w:val="22"/>
        </w:rPr>
        <w:t>Kupující je povinen oznámit Prodávajícímu vadu Zboží, která se vys</w:t>
      </w:r>
      <w:r>
        <w:rPr>
          <w:color w:val="000000"/>
          <w:sz w:val="22"/>
          <w:szCs w:val="22"/>
        </w:rPr>
        <w:t>kytla v průběhu Záruční doby, a to bez zbytečného odkladu poté, kdy Kupující vadu zjistil (dále jen „</w:t>
      </w:r>
      <w:r>
        <w:rPr>
          <w:b/>
          <w:bCs/>
          <w:color w:val="000000"/>
          <w:sz w:val="22"/>
          <w:szCs w:val="22"/>
        </w:rPr>
        <w:t>Vytčení vady</w:t>
      </w:r>
      <w:r>
        <w:rPr>
          <w:color w:val="000000"/>
          <w:sz w:val="22"/>
          <w:szCs w:val="22"/>
        </w:rPr>
        <w:t>“). Vytčení vady musí být zasláno Prodávajícímu prostřednictvím e</w:t>
      </w:r>
      <w:r>
        <w:rPr>
          <w:color w:val="000000"/>
          <w:sz w:val="22"/>
          <w:szCs w:val="22"/>
        </w:rPr>
        <w:noBreakHyphen/>
        <w:t>mailu, faxu nebo jiným vhodným způsobem na kontaktní údaje uvedené v čl. 0. t</w:t>
      </w:r>
      <w:r>
        <w:rPr>
          <w:color w:val="000000"/>
          <w:sz w:val="22"/>
          <w:szCs w:val="22"/>
        </w:rPr>
        <w:t>éto Smlouvy.</w:t>
      </w:r>
      <w:bookmarkEnd w:id="62"/>
    </w:p>
    <w:p w:rsidR="00906C87" w:rsidRDefault="00906C87">
      <w:pPr>
        <w:tabs>
          <w:tab w:val="left" w:pos="720"/>
        </w:tabs>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63" w:name="_Ref269288451"/>
      <w:r>
        <w:rPr>
          <w:color w:val="000000"/>
          <w:sz w:val="22"/>
          <w:szCs w:val="22"/>
        </w:rPr>
        <w:t>Prodávající je povinen ve lhůtě 72 hod od prokazatelného nahlášení závady započít s odstraněním vady, která byla Prodávajícímu Vytčením vady oznámena (dále jen „</w:t>
      </w:r>
      <w:r>
        <w:rPr>
          <w:b/>
          <w:color w:val="000000"/>
          <w:sz w:val="22"/>
          <w:szCs w:val="22"/>
        </w:rPr>
        <w:t>Vytčená vada</w:t>
      </w:r>
      <w:r>
        <w:rPr>
          <w:color w:val="000000"/>
          <w:sz w:val="22"/>
          <w:szCs w:val="22"/>
        </w:rPr>
        <w:t>“). Jestliže je Vytčená vada opravitelná, je Prodávající povinen odst</w:t>
      </w:r>
      <w:r>
        <w:rPr>
          <w:color w:val="000000"/>
          <w:sz w:val="22"/>
          <w:szCs w:val="22"/>
        </w:rPr>
        <w:t>ranit Vytčenou vadu opravou Zboží a/nebo výměnou kterékoliv vadné součástky Zboží za součástku bezvadnou. Kupující je oprávněn požadovat namísto odstranění Vytčené vady slevu z kupní ceny vadného Zboží.</w:t>
      </w:r>
      <w:bookmarkEnd w:id="63"/>
    </w:p>
    <w:p w:rsidR="00906C87" w:rsidRDefault="00906C87">
      <w:pPr>
        <w:pStyle w:val="Zkladntext"/>
        <w:spacing w:after="0"/>
        <w:ind w:left="-239" w:firstLine="0"/>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lastRenderedPageBreak/>
        <w:t xml:space="preserve">Jestliže je Vytčená vada neopravitelná, je Kupující </w:t>
      </w:r>
      <w:r>
        <w:rPr>
          <w:color w:val="000000"/>
          <w:sz w:val="22"/>
          <w:szCs w:val="22"/>
        </w:rPr>
        <w:t>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w:t>
      </w:r>
      <w:r>
        <w:rPr>
          <w:color w:val="000000"/>
          <w:sz w:val="22"/>
          <w:szCs w:val="22"/>
        </w:rPr>
        <w:t xml:space="preserve">dávajícím odstranění Vytčené vady odstraněním právních vad bránících nerušenému používání Zboží Kupujícím, slevu z kupní ceny a/nebo je oprávněn od Smlouvy odstoupit, a to dle své volby. </w:t>
      </w:r>
    </w:p>
    <w:p w:rsidR="00906C87" w:rsidRDefault="00906C87">
      <w:pPr>
        <w:pStyle w:val="Zkladntext"/>
        <w:spacing w:after="0"/>
        <w:ind w:left="-239" w:firstLine="0"/>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Pr>
          <w:sz w:val="22"/>
          <w:szCs w:val="22"/>
        </w:rPr>
        <w:t xml:space="preserve"> se uvádí, že pokud nebude Prodávající Kupují</w:t>
      </w:r>
      <w:r>
        <w:rPr>
          <w:sz w:val="22"/>
          <w:szCs w:val="22"/>
        </w:rPr>
        <w:t>cím požádán o jiné řešení Reklamace, než je odstranění Vytčené vady, je Prodávající povinen učinit veškeré kroky vedoucí k o</w:t>
      </w:r>
      <w:r>
        <w:rPr>
          <w:color w:val="000000"/>
          <w:sz w:val="22"/>
          <w:szCs w:val="22"/>
        </w:rPr>
        <w:t>dstranění Vytčené vady. Prodávající je povinen provést odstranění vady Zboží vytčené v průběhu Záruční doby bezplatně.</w:t>
      </w:r>
    </w:p>
    <w:p w:rsidR="00906C87" w:rsidRDefault="00906C87">
      <w:pPr>
        <w:tabs>
          <w:tab w:val="left" w:pos="720"/>
        </w:tabs>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64" w:name="_Ref269288237"/>
      <w:r>
        <w:rPr>
          <w:color w:val="000000"/>
          <w:sz w:val="22"/>
          <w:szCs w:val="22"/>
        </w:rPr>
        <w:t xml:space="preserve">Prodávající </w:t>
      </w:r>
      <w:r>
        <w:rPr>
          <w:color w:val="000000"/>
          <w:sz w:val="22"/>
          <w:szCs w:val="22"/>
        </w:rPr>
        <w:t>je povinen zajistit, že odstranění Vytčené vady Zboží ve smyslu předchozích odstavců tohoto článku Smlouvy (dále jen „</w:t>
      </w:r>
      <w:r>
        <w:rPr>
          <w:b/>
          <w:bCs/>
          <w:color w:val="000000"/>
          <w:sz w:val="22"/>
          <w:szCs w:val="22"/>
        </w:rPr>
        <w:t>Odstranění vady</w:t>
      </w:r>
      <w:r>
        <w:rPr>
          <w:color w:val="000000"/>
          <w:sz w:val="22"/>
          <w:szCs w:val="22"/>
        </w:rPr>
        <w:t>“) bude provedeno k tomu odborně způsobilými a řádně proškolenými osobami, které složily všechny potřebné zkoušky a jsou dr</w:t>
      </w:r>
      <w:r>
        <w:rPr>
          <w:color w:val="000000"/>
          <w:sz w:val="22"/>
          <w:szCs w:val="22"/>
        </w:rPr>
        <w:t>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w:t>
      </w:r>
      <w:r>
        <w:rPr>
          <w:color w:val="000000"/>
          <w:sz w:val="22"/>
          <w:szCs w:val="22"/>
        </w:rPr>
        <w:t xml:space="preserve">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w:t>
      </w:r>
      <w:r>
        <w:rPr>
          <w:color w:val="000000"/>
          <w:sz w:val="22"/>
          <w:szCs w:val="22"/>
        </w:rPr>
        <w:t>za Odstranění vady v souladu s touto Smlouvou a Prodávající není zbaven jakýchkoliv závazků vyplývajících ze Smlouvy a Kupující není omezen ani zbaven jakýchkoliv práv vyplývajících ze Smlouvy.</w:t>
      </w:r>
      <w:bookmarkEnd w:id="64"/>
    </w:p>
    <w:p w:rsidR="00906C87" w:rsidRDefault="005F1BC8">
      <w:pPr>
        <w:tabs>
          <w:tab w:val="left" w:pos="720"/>
        </w:tabs>
        <w:ind w:left="720" w:hanging="719"/>
        <w:jc w:val="both"/>
        <w:rPr>
          <w:color w:val="000000"/>
          <w:sz w:val="22"/>
          <w:szCs w:val="22"/>
        </w:rPr>
      </w:pPr>
      <w:r>
        <w:rPr>
          <w:color w:val="000000"/>
          <w:sz w:val="22"/>
          <w:szCs w:val="22"/>
        </w:rPr>
        <w:tab/>
      </w:r>
      <w:r>
        <w:rPr>
          <w:color w:val="000000"/>
          <w:sz w:val="22"/>
          <w:szCs w:val="22"/>
        </w:rPr>
        <w:tab/>
      </w:r>
    </w:p>
    <w:p w:rsidR="00906C87" w:rsidRDefault="005F1BC8">
      <w:pPr>
        <w:pStyle w:val="Zkladntext"/>
        <w:numPr>
          <w:ilvl w:val="1"/>
          <w:numId w:val="17"/>
        </w:numPr>
        <w:spacing w:after="0"/>
        <w:ind w:hanging="719"/>
        <w:jc w:val="both"/>
        <w:rPr>
          <w:color w:val="000000"/>
          <w:sz w:val="22"/>
          <w:szCs w:val="22"/>
        </w:rPr>
      </w:pPr>
      <w:bookmarkStart w:id="65" w:name="_Ref269288936"/>
      <w:r>
        <w:rPr>
          <w:color w:val="000000"/>
          <w:sz w:val="22"/>
          <w:szCs w:val="22"/>
        </w:rPr>
        <w:t>Prodávající je povinen započít s odstraňováním Vytčené vady</w:t>
      </w:r>
      <w:r>
        <w:rPr>
          <w:color w:val="000000"/>
          <w:sz w:val="22"/>
          <w:szCs w:val="22"/>
        </w:rPr>
        <w:t xml:space="preserve"> nejpozději ve lhůtě dle čl. 8.6 Smlouvy a Vytčenou vadu odstranit nejpozději ve lhůtě pěti (5) Pracovních dní ode dne jejího oznámení Prodávajícímu. Prodávající je povinen po celou dobu odstraňování Vytčených vad Zboží o postupu odstraňování těchto vad a </w:t>
      </w:r>
      <w:r>
        <w:rPr>
          <w:color w:val="000000"/>
          <w:sz w:val="22"/>
          <w:szCs w:val="22"/>
        </w:rPr>
        <w:t>lhůtě nutné k jejich odstranění písemně informovat Kupujícího, kdykoli o to Kupující požádá.</w:t>
      </w:r>
      <w:bookmarkEnd w:id="65"/>
    </w:p>
    <w:p w:rsidR="00906C87" w:rsidRDefault="00906C87">
      <w:pPr>
        <w:tabs>
          <w:tab w:val="left" w:pos="720"/>
        </w:tabs>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66" w:name="_Ref270091412"/>
      <w:r>
        <w:rPr>
          <w:color w:val="000000"/>
          <w:sz w:val="22"/>
          <w:szCs w:val="22"/>
        </w:rPr>
        <w:t>Po odstranění Vytčené vady je Prodávající povinen opravené bezvadné a plně funkční Zboží předat Kupujícímu. Kupující je oprávněn převzetí reklamovaného Zboží odmí</w:t>
      </w:r>
      <w:r>
        <w:rPr>
          <w:color w:val="000000"/>
          <w:sz w:val="22"/>
          <w:szCs w:val="22"/>
        </w:rPr>
        <w:t>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w:t>
      </w:r>
      <w:r>
        <w:rPr>
          <w:color w:val="000000"/>
          <w:sz w:val="22"/>
          <w:szCs w:val="22"/>
        </w:rPr>
        <w:t xml:space="preserve"> v dodatečné lhůtě dvou (2) Pracovních dnů. V případě, že opravené Zboží převezme, vystaví o tom Prodávajícímu písemné potvrzení. Pro účely ustanovení čl. 8.4 Smlouvy se uvádí, že Záruční doba (pokud ještě neuběhla celá) započne znovu běžet ve vztahu k rek</w:t>
      </w:r>
      <w:r>
        <w:rPr>
          <w:color w:val="000000"/>
          <w:sz w:val="22"/>
          <w:szCs w:val="22"/>
        </w:rPr>
        <w:t>lamovanému Zboží ode dne následujícího po dni, kdy Prodávající převzal písemné potvrzení podle předchozí věty.</w:t>
      </w:r>
      <w:bookmarkEnd w:id="66"/>
      <w:r>
        <w:rPr>
          <w:color w:val="000000"/>
          <w:sz w:val="22"/>
          <w:szCs w:val="22"/>
        </w:rPr>
        <w:t xml:space="preserve"> </w:t>
      </w:r>
    </w:p>
    <w:p w:rsidR="00906C87" w:rsidRDefault="00906C87">
      <w:pPr>
        <w:tabs>
          <w:tab w:val="left" w:pos="720"/>
        </w:tabs>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67" w:name="_Ref270089630"/>
      <w:r>
        <w:rPr>
          <w:color w:val="000000"/>
          <w:sz w:val="22"/>
          <w:szCs w:val="22"/>
        </w:rPr>
        <w:t>Pokud Prodávající neodstraní Vytčené vady ani v této dodatečné lhůtě podle předchozího odstavce, má se za to, že Vytčená vada je vadou neodstra</w:t>
      </w:r>
      <w:r>
        <w:rPr>
          <w:color w:val="000000"/>
          <w:sz w:val="22"/>
          <w:szCs w:val="22"/>
        </w:rPr>
        <w:t xml:space="preserve">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w:t>
      </w:r>
      <w:r>
        <w:rPr>
          <w:color w:val="000000"/>
          <w:sz w:val="22"/>
          <w:szCs w:val="22"/>
        </w:rPr>
        <w:t xml:space="preserve">doba v délce uvedené v čl. 8.4 Smlouvy ode dne písemného převzetí nového Zboží Kupujícím. Ustanoveními této Smlouvy nejsou </w:t>
      </w:r>
      <w:r>
        <w:rPr>
          <w:color w:val="000000"/>
          <w:sz w:val="22"/>
          <w:szCs w:val="22"/>
        </w:rPr>
        <w:lastRenderedPageBreak/>
        <w:t>dotčeny případné další nároky Kupujícího z vad Zboží vyplývající mu z Občanského zákoníku či jiných právních předpisů.</w:t>
      </w:r>
      <w:bookmarkEnd w:id="67"/>
    </w:p>
    <w:p w:rsidR="00906C87" w:rsidRDefault="00906C87">
      <w:pPr>
        <w:pStyle w:val="Odstavecseseznamem"/>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t>Je-li dodáním</w:t>
      </w:r>
      <w:r>
        <w:rPr>
          <w:color w:val="000000"/>
          <w:sz w:val="22"/>
          <w:szCs w:val="22"/>
        </w:rPr>
        <w:t xml:space="preserve"> Zboží s vadami porušena Smlouva podstatným způsobem, má Kupující nároky z vad zboží podle Občanského zákoníku. Smluvní strany sjednávají, že za podstatné porušení Smlouvy je nutné považovat zejména následující případy:</w:t>
      </w:r>
      <w:r>
        <w:rPr>
          <w:sz w:val="22"/>
          <w:szCs w:val="22"/>
        </w:rPr>
        <w:t xml:space="preserve"> </w:t>
      </w:r>
    </w:p>
    <w:p w:rsidR="00906C87" w:rsidRDefault="00906C87">
      <w:pPr>
        <w:pStyle w:val="Odstavecseseznamem"/>
        <w:rPr>
          <w:color w:val="000000"/>
          <w:sz w:val="22"/>
          <w:szCs w:val="22"/>
        </w:rPr>
      </w:pPr>
    </w:p>
    <w:p w:rsidR="00906C87" w:rsidRDefault="005F1BC8">
      <w:pPr>
        <w:numPr>
          <w:ilvl w:val="0"/>
          <w:numId w:val="22"/>
        </w:numPr>
        <w:jc w:val="both"/>
        <w:rPr>
          <w:sz w:val="22"/>
          <w:szCs w:val="22"/>
        </w:rPr>
      </w:pPr>
      <w:r>
        <w:rPr>
          <w:sz w:val="22"/>
          <w:szCs w:val="22"/>
        </w:rPr>
        <w:t>prodlení Prodávajícího s do</w:t>
      </w:r>
      <w:r>
        <w:rPr>
          <w:sz w:val="22"/>
          <w:szCs w:val="22"/>
        </w:rPr>
        <w:t xml:space="preserve">dáním Zboží o více jak pět (5) Pracovních dní, </w:t>
      </w:r>
    </w:p>
    <w:p w:rsidR="00906C87" w:rsidRDefault="00906C87">
      <w:pPr>
        <w:ind w:left="720"/>
        <w:jc w:val="both"/>
        <w:rPr>
          <w:sz w:val="22"/>
          <w:szCs w:val="22"/>
        </w:rPr>
      </w:pPr>
    </w:p>
    <w:p w:rsidR="00906C87" w:rsidRDefault="005F1BC8">
      <w:pPr>
        <w:numPr>
          <w:ilvl w:val="0"/>
          <w:numId w:val="22"/>
        </w:numPr>
        <w:jc w:val="both"/>
        <w:rPr>
          <w:sz w:val="22"/>
          <w:szCs w:val="22"/>
        </w:rPr>
      </w:pPr>
      <w:r>
        <w:rPr>
          <w:color w:val="000000"/>
          <w:sz w:val="22"/>
          <w:szCs w:val="22"/>
        </w:rPr>
        <w:t>dodání Zboží s podstatnými vadami, zejména s vadami materiálu, výrobními vadami, vadami technického zpracování Zboží, právními vadami, vadami resp. nesplněním požadavků uvedených ve specifikaci a vlastnostec</w:t>
      </w:r>
      <w:r>
        <w:rPr>
          <w:color w:val="000000"/>
          <w:sz w:val="22"/>
          <w:szCs w:val="22"/>
        </w:rPr>
        <w:t>h Zboží dle této Smlouvy a dle platných právních předpisů, vadami ve funkčnosti Zboží, vadami, resp. nesplněním vlastností uvedených v dokumentech a dokladech ve smyslu čl. III. této Smlouvy, vadami, resp. nesplněním vlastností výslovně Kupujícím požadovan</w:t>
      </w:r>
      <w:r>
        <w:rPr>
          <w:color w:val="000000"/>
          <w:sz w:val="22"/>
          <w:szCs w:val="22"/>
        </w:rPr>
        <w:t xml:space="preserve">ých, jakož i vlastností, které jsou obvykle na Zboží kladeny. </w:t>
      </w:r>
    </w:p>
    <w:p w:rsidR="00906C87" w:rsidRDefault="00906C87">
      <w:pPr>
        <w:jc w:val="both"/>
        <w:rPr>
          <w:sz w:val="22"/>
          <w:szCs w:val="22"/>
        </w:rPr>
      </w:pPr>
    </w:p>
    <w:p w:rsidR="00906C87" w:rsidRDefault="005F1BC8">
      <w:pPr>
        <w:numPr>
          <w:ilvl w:val="0"/>
          <w:numId w:val="22"/>
        </w:numPr>
        <w:jc w:val="both"/>
        <w:rPr>
          <w:sz w:val="22"/>
          <w:szCs w:val="22"/>
        </w:rPr>
      </w:pPr>
      <w:r>
        <w:rPr>
          <w:sz w:val="22"/>
          <w:szCs w:val="22"/>
        </w:rPr>
        <w:t>prodlení Prodávajícího dle čl. 5.4 Smlouvy s dodáním bezvadného a plně funkčního Zboží, splňujícího veškeré vlastnosti specifikované v této Smlouvě poté, co Kupující odmítl určité Zboží převzí</w:t>
      </w:r>
      <w:r>
        <w:rPr>
          <w:sz w:val="22"/>
          <w:szCs w:val="22"/>
        </w:rPr>
        <w:t>t z důvodů uvedených v čl. 5.3 Smlouvy,</w:t>
      </w:r>
    </w:p>
    <w:p w:rsidR="00906C87" w:rsidRDefault="00906C87">
      <w:pPr>
        <w:pStyle w:val="Odstavecseseznamem"/>
        <w:rPr>
          <w:sz w:val="22"/>
          <w:szCs w:val="22"/>
        </w:rPr>
      </w:pPr>
    </w:p>
    <w:p w:rsidR="00906C87" w:rsidRDefault="005F1BC8">
      <w:pPr>
        <w:numPr>
          <w:ilvl w:val="0"/>
          <w:numId w:val="22"/>
        </w:numPr>
        <w:jc w:val="both"/>
        <w:rPr>
          <w:sz w:val="22"/>
          <w:szCs w:val="22"/>
        </w:rPr>
      </w:pPr>
      <w:r>
        <w:rPr>
          <w:sz w:val="22"/>
          <w:szCs w:val="22"/>
        </w:rPr>
        <w:t>prodlení Prodávajícího dle čl. 8.11 Smlouvy s odstraněním vytčené Vady poté, co Kupující odmítl převzetí reklamovaného Zboží,</w:t>
      </w:r>
    </w:p>
    <w:p w:rsidR="00906C87" w:rsidRDefault="00906C87">
      <w:pPr>
        <w:pStyle w:val="Odstavecseseznamem"/>
        <w:rPr>
          <w:sz w:val="22"/>
          <w:szCs w:val="22"/>
        </w:rPr>
      </w:pPr>
    </w:p>
    <w:p w:rsidR="00906C87" w:rsidRDefault="005F1BC8">
      <w:pPr>
        <w:numPr>
          <w:ilvl w:val="0"/>
          <w:numId w:val="22"/>
        </w:numPr>
        <w:jc w:val="both"/>
        <w:rPr>
          <w:sz w:val="22"/>
          <w:szCs w:val="22"/>
        </w:rPr>
      </w:pPr>
      <w:r>
        <w:rPr>
          <w:sz w:val="22"/>
          <w:szCs w:val="22"/>
        </w:rPr>
        <w:t>prodlení Prodávajícího s odstraněním vytčené vady delší než třicet kalendářních dnů,</w:t>
      </w:r>
    </w:p>
    <w:p w:rsidR="00906C87" w:rsidRDefault="00906C87">
      <w:pPr>
        <w:pStyle w:val="Odstavecseseznamem"/>
        <w:rPr>
          <w:sz w:val="22"/>
          <w:szCs w:val="22"/>
        </w:rPr>
      </w:pPr>
    </w:p>
    <w:p w:rsidR="00906C87" w:rsidRDefault="005F1BC8">
      <w:pPr>
        <w:numPr>
          <w:ilvl w:val="0"/>
          <w:numId w:val="22"/>
        </w:numPr>
        <w:jc w:val="both"/>
        <w:rPr>
          <w:sz w:val="22"/>
          <w:szCs w:val="22"/>
        </w:rPr>
      </w:pPr>
      <w:r>
        <w:rPr>
          <w:sz w:val="22"/>
          <w:szCs w:val="22"/>
        </w:rPr>
        <w:t>dv</w:t>
      </w:r>
      <w:r>
        <w:rPr>
          <w:sz w:val="22"/>
          <w:szCs w:val="22"/>
        </w:rPr>
        <w:t>ojnásobný výskyt stejné vady nebo výskyt alespoň tří různých vad v průběhu záruční doby,</w:t>
      </w:r>
    </w:p>
    <w:p w:rsidR="00906C87" w:rsidRDefault="005F1BC8">
      <w:pPr>
        <w:numPr>
          <w:ilvl w:val="0"/>
          <w:numId w:val="22"/>
        </w:numPr>
        <w:jc w:val="both"/>
        <w:rPr>
          <w:sz w:val="22"/>
          <w:szCs w:val="22"/>
        </w:rPr>
      </w:pPr>
      <w:r>
        <w:rPr>
          <w:color w:val="000000"/>
          <w:sz w:val="22"/>
          <w:szCs w:val="22"/>
        </w:rPr>
        <w:t>případ, kdy bude zjištěno, že (i) Prodávající je v úpadku, (</w:t>
      </w:r>
      <w:proofErr w:type="spellStart"/>
      <w:r>
        <w:rPr>
          <w:color w:val="000000"/>
          <w:sz w:val="22"/>
          <w:szCs w:val="22"/>
        </w:rPr>
        <w:t>ii</w:t>
      </w:r>
      <w:proofErr w:type="spellEnd"/>
      <w:r>
        <w:rPr>
          <w:color w:val="000000"/>
          <w:sz w:val="22"/>
          <w:szCs w:val="22"/>
        </w:rPr>
        <w:t>) vůči Prodávajícímu je vedeno insolvenční řízení, v němž zároveň (a) bylo vydáno rozhodnutí o úpadku neb</w:t>
      </w:r>
      <w:r>
        <w:rPr>
          <w:color w:val="000000"/>
          <w:sz w:val="22"/>
          <w:szCs w:val="22"/>
        </w:rPr>
        <w:t>o (b) insolvenční návrh byl zamítnut proto, že majetek Prodávajícího nepostačuje k úhradě nákladů insolvenčního řízení, nebo (c) byl konkurs zrušen proto, že majetek Prodávajícího byl zcela nepostačující, nebo (</w:t>
      </w:r>
      <w:proofErr w:type="spellStart"/>
      <w:r>
        <w:rPr>
          <w:color w:val="000000"/>
          <w:sz w:val="22"/>
          <w:szCs w:val="22"/>
        </w:rPr>
        <w:t>iii</w:t>
      </w:r>
      <w:proofErr w:type="spellEnd"/>
      <w:r>
        <w:rPr>
          <w:color w:val="000000"/>
          <w:sz w:val="22"/>
          <w:szCs w:val="22"/>
        </w:rPr>
        <w:t>) byla zavedena nucená správa Prodávajícíh</w:t>
      </w:r>
      <w:r>
        <w:rPr>
          <w:color w:val="000000"/>
          <w:sz w:val="22"/>
          <w:szCs w:val="22"/>
        </w:rPr>
        <w:t>o podle zvláštních právních předpisů, (</w:t>
      </w:r>
      <w:proofErr w:type="spellStart"/>
      <w:r>
        <w:rPr>
          <w:color w:val="000000"/>
          <w:sz w:val="22"/>
          <w:szCs w:val="22"/>
        </w:rPr>
        <w:t>iv</w:t>
      </w:r>
      <w:proofErr w:type="spellEnd"/>
      <w:r>
        <w:rPr>
          <w:color w:val="000000"/>
          <w:sz w:val="22"/>
          <w:szCs w:val="22"/>
        </w:rPr>
        <w:t>) Prodávající je v likvidaci, a/nebo byla zahájena likvidace Prodávajícího,</w:t>
      </w:r>
    </w:p>
    <w:p w:rsidR="00906C87" w:rsidRDefault="00906C87">
      <w:pPr>
        <w:pStyle w:val="Odstavecseseznamem"/>
        <w:rPr>
          <w:color w:val="000000"/>
          <w:sz w:val="22"/>
          <w:szCs w:val="22"/>
        </w:rPr>
      </w:pPr>
    </w:p>
    <w:p w:rsidR="00906C87" w:rsidRDefault="005F1BC8">
      <w:pPr>
        <w:numPr>
          <w:ilvl w:val="0"/>
          <w:numId w:val="22"/>
        </w:numPr>
        <w:jc w:val="both"/>
        <w:rPr>
          <w:sz w:val="22"/>
          <w:szCs w:val="22"/>
        </w:rPr>
      </w:pPr>
      <w:r>
        <w:rPr>
          <w:color w:val="000000"/>
          <w:sz w:val="22"/>
          <w:szCs w:val="22"/>
        </w:rPr>
        <w:t>případ, kdy bude dodatečně zjištěno, že Prodávající nesplnil podmínky řízení na zakázku, na jehož základě byla uzavřena tato Smlouva, zejm</w:t>
      </w:r>
      <w:r>
        <w:rPr>
          <w:color w:val="000000"/>
          <w:sz w:val="22"/>
          <w:szCs w:val="22"/>
        </w:rPr>
        <w:t>éna pokud bude zjištěno, že Prodávající uvedl nepravdivé či zavádějící údaje, nebo nesplňoval kvalifikační předpoklady stanovené Zadávací dokumentací,</w:t>
      </w:r>
    </w:p>
    <w:p w:rsidR="00906C87" w:rsidRDefault="00906C87">
      <w:pPr>
        <w:pStyle w:val="Odstavecseseznamem"/>
        <w:rPr>
          <w:sz w:val="22"/>
          <w:szCs w:val="22"/>
        </w:rPr>
      </w:pPr>
    </w:p>
    <w:p w:rsidR="00906C87" w:rsidRDefault="005F1BC8">
      <w:pPr>
        <w:numPr>
          <w:ilvl w:val="0"/>
          <w:numId w:val="22"/>
        </w:numPr>
        <w:jc w:val="both"/>
        <w:rPr>
          <w:sz w:val="22"/>
          <w:szCs w:val="22"/>
        </w:rPr>
      </w:pPr>
      <w:r>
        <w:rPr>
          <w:sz w:val="22"/>
          <w:szCs w:val="22"/>
        </w:rPr>
        <w:t>prodlení Kupujícího s úhradou kupní ceny na základě Faktury, které nebude do čtyř (4) měsíců ode dne dor</w:t>
      </w:r>
      <w:r>
        <w:rPr>
          <w:sz w:val="22"/>
          <w:szCs w:val="22"/>
        </w:rPr>
        <w:t>učení písemného vytčení prodlení Prodávajícím Kupujícímu odstraněno, vyjma případů uvedených v následujícím odstavci 8.14.</w:t>
      </w:r>
    </w:p>
    <w:p w:rsidR="00906C87" w:rsidRDefault="00906C87">
      <w:pPr>
        <w:pStyle w:val="Odstavecseseznamem"/>
        <w:rPr>
          <w:sz w:val="22"/>
          <w:szCs w:val="22"/>
        </w:rPr>
      </w:pPr>
    </w:p>
    <w:p w:rsidR="00906C87" w:rsidRDefault="005F1BC8">
      <w:pPr>
        <w:pStyle w:val="Zkladntext"/>
        <w:numPr>
          <w:ilvl w:val="1"/>
          <w:numId w:val="17"/>
        </w:numPr>
        <w:spacing w:after="0"/>
        <w:ind w:hanging="719"/>
        <w:jc w:val="both"/>
        <w:rPr>
          <w:color w:val="000000"/>
          <w:sz w:val="22"/>
          <w:szCs w:val="22"/>
        </w:rPr>
      </w:pPr>
      <w:r>
        <w:rPr>
          <w:sz w:val="22"/>
          <w:szCs w:val="22"/>
        </w:rPr>
        <w:t xml:space="preserve">Do odstranění vady nemusí Kupující platit část kupní ceny odhadem přiměřeně odpovídající jeho právu na slevu. V případě vady, která </w:t>
      </w:r>
      <w:r>
        <w:rPr>
          <w:sz w:val="22"/>
          <w:szCs w:val="22"/>
        </w:rPr>
        <w:t xml:space="preserve">znamená podstatné porušení smlouvy ze strany Prodávajícího, Kupující nemusí uhradit celou kupní cenu, a to až do doby odstranění takové vady a převzetí Zboží kupujícím. Nezaplacením kupní ceny nebo její části podle tohoto </w:t>
      </w:r>
      <w:r>
        <w:rPr>
          <w:sz w:val="22"/>
          <w:szCs w:val="22"/>
        </w:rPr>
        <w:lastRenderedPageBreak/>
        <w:t>odstavce nemá za následek prodlení</w:t>
      </w:r>
      <w:r>
        <w:rPr>
          <w:sz w:val="22"/>
          <w:szCs w:val="22"/>
        </w:rPr>
        <w:t xml:space="preserve"> Kupujícího s úhradou kupní ceny a Prodávající v takovém případě nemůže vůči Kupujícímu uplatňovat žádné sankce ani jakékoli jiné nepříznivé právní krok</w:t>
      </w:r>
      <w:bookmarkStart w:id="68" w:name="_DV_M168"/>
      <w:bookmarkStart w:id="69" w:name="_DV_M170"/>
      <w:bookmarkStart w:id="70" w:name="_DV_M106"/>
      <w:bookmarkStart w:id="71" w:name="_DV_M107"/>
      <w:bookmarkEnd w:id="68"/>
      <w:bookmarkEnd w:id="69"/>
      <w:bookmarkEnd w:id="70"/>
      <w:bookmarkEnd w:id="71"/>
      <w:r>
        <w:rPr>
          <w:sz w:val="22"/>
          <w:szCs w:val="22"/>
        </w:rPr>
        <w:t>.</w:t>
      </w:r>
    </w:p>
    <w:p w:rsidR="00906C87" w:rsidRDefault="00906C87">
      <w:pPr>
        <w:pStyle w:val="Zkladntext"/>
        <w:numPr>
          <w:ilvl w:val="0"/>
          <w:numId w:val="17"/>
        </w:numPr>
        <w:spacing w:after="0"/>
        <w:jc w:val="center"/>
        <w:rPr>
          <w:b/>
          <w:bCs/>
          <w:sz w:val="22"/>
          <w:szCs w:val="22"/>
        </w:rPr>
      </w:pPr>
      <w:bookmarkStart w:id="72" w:name="_DV_M108"/>
      <w:bookmarkEnd w:id="72"/>
    </w:p>
    <w:p w:rsidR="00906C87" w:rsidRDefault="005F1BC8">
      <w:pPr>
        <w:ind w:left="720" w:hanging="719"/>
        <w:jc w:val="center"/>
        <w:rPr>
          <w:b/>
          <w:bCs/>
          <w:color w:val="000000"/>
          <w:sz w:val="22"/>
          <w:szCs w:val="22"/>
        </w:rPr>
      </w:pPr>
      <w:bookmarkStart w:id="73" w:name="_DV_M109"/>
      <w:bookmarkEnd w:id="73"/>
      <w:r>
        <w:rPr>
          <w:b/>
          <w:bCs/>
          <w:color w:val="000000"/>
          <w:sz w:val="22"/>
          <w:szCs w:val="22"/>
        </w:rPr>
        <w:t>SANKCE</w:t>
      </w:r>
    </w:p>
    <w:p w:rsidR="00906C87" w:rsidRDefault="005F1BC8">
      <w:pPr>
        <w:pStyle w:val="Zkladntext"/>
        <w:numPr>
          <w:ilvl w:val="1"/>
          <w:numId w:val="17"/>
        </w:numPr>
        <w:spacing w:after="0"/>
        <w:ind w:hanging="719"/>
        <w:jc w:val="both"/>
        <w:rPr>
          <w:sz w:val="22"/>
          <w:szCs w:val="22"/>
        </w:rPr>
      </w:pPr>
      <w:bookmarkStart w:id="74" w:name="_Ref269224973"/>
      <w:r>
        <w:rPr>
          <w:sz w:val="22"/>
          <w:szCs w:val="22"/>
        </w:rPr>
        <w:t>Za prodlení s dodávkou Zboží Prodávajícím dle této Smlouvy a/nebo za prodlení s odstraněním Vy</w:t>
      </w:r>
      <w:r>
        <w:rPr>
          <w:sz w:val="22"/>
          <w:szCs w:val="22"/>
        </w:rPr>
        <w:t>tčené vady je Kupující oprávněn požadovat, aby mu Prodávající uhradil smluvní pokutu ve výši 0,02 % z ceny nedodaného Zboží, resp. Zboží, u kterého je Prodávající v prodlení s odstraněním Vytčené vady, (včetně DPH) za každý i započatý den prodlení. Smluvní</w:t>
      </w:r>
      <w:r>
        <w:rPr>
          <w:sz w:val="22"/>
          <w:szCs w:val="22"/>
        </w:rPr>
        <w:t xml:space="preserve"> pokuta je splatná na písemnou výzvu Kupujícího učiněnou vůči Prodávajícímu.</w:t>
      </w:r>
      <w:bookmarkEnd w:id="74"/>
      <w:r>
        <w:rPr>
          <w:sz w:val="22"/>
          <w:szCs w:val="22"/>
        </w:rPr>
        <w:t xml:space="preserve"> </w:t>
      </w:r>
    </w:p>
    <w:p w:rsidR="00906C87" w:rsidRDefault="00906C87">
      <w:pPr>
        <w:pStyle w:val="Zkladntext"/>
        <w:spacing w:after="0"/>
        <w:ind w:left="480" w:firstLine="0"/>
        <w:jc w:val="both"/>
        <w:rPr>
          <w:sz w:val="22"/>
          <w:szCs w:val="22"/>
        </w:rPr>
      </w:pPr>
    </w:p>
    <w:p w:rsidR="00906C87" w:rsidRDefault="005F1BC8">
      <w:pPr>
        <w:pStyle w:val="Zkladntext"/>
        <w:numPr>
          <w:ilvl w:val="1"/>
          <w:numId w:val="17"/>
        </w:numPr>
        <w:spacing w:after="0"/>
        <w:ind w:hanging="719"/>
        <w:jc w:val="both"/>
        <w:rPr>
          <w:sz w:val="22"/>
          <w:szCs w:val="22"/>
        </w:rPr>
      </w:pPr>
      <w:r>
        <w:rPr>
          <w:sz w:val="22"/>
          <w:szCs w:val="22"/>
        </w:rPr>
        <w:t>V případě prodlení Kupujícího se zaplacením kupní ceny, může být Prodávajícím uplatňována smluvní pokuta ve výši 0,02 % z dlužné částky za každý i započatý den prodlení.</w:t>
      </w:r>
    </w:p>
    <w:p w:rsidR="00906C87" w:rsidRDefault="00906C87">
      <w:pPr>
        <w:tabs>
          <w:tab w:val="left" w:pos="720"/>
        </w:tabs>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bookmarkStart w:id="75" w:name="_DV_M113"/>
      <w:bookmarkStart w:id="76" w:name="_DV_M116"/>
      <w:bookmarkEnd w:id="75"/>
      <w:bookmarkEnd w:id="76"/>
      <w:r>
        <w:rPr>
          <w:color w:val="000000"/>
          <w:sz w:val="22"/>
          <w:szCs w:val="22"/>
        </w:rPr>
        <w:t>Právo Kupujícího požadovat zaplacení náhrady plné výše škody vzniklé Kupujícímu v důsledku porušení kterékoliv ze smluvních povinností zajištěných smluvní pokutou uvedenou výše v čl. 9.1 Smlouvy není zaplacením příslušné smluvní pokuty dotčeno.</w:t>
      </w:r>
      <w:bookmarkStart w:id="77" w:name="_DV_M117"/>
      <w:bookmarkEnd w:id="77"/>
    </w:p>
    <w:p w:rsidR="00906C87" w:rsidRDefault="00906C87">
      <w:pPr>
        <w:jc w:val="both"/>
        <w:rPr>
          <w:color w:val="000000"/>
          <w:sz w:val="22"/>
          <w:szCs w:val="22"/>
          <w:u w:val="single"/>
        </w:rPr>
      </w:pPr>
    </w:p>
    <w:p w:rsidR="00906C87" w:rsidRDefault="00906C87">
      <w:pPr>
        <w:pStyle w:val="Zkladntext"/>
        <w:numPr>
          <w:ilvl w:val="0"/>
          <w:numId w:val="17"/>
        </w:numPr>
        <w:spacing w:after="0"/>
        <w:jc w:val="center"/>
        <w:rPr>
          <w:b/>
          <w:bCs/>
          <w:sz w:val="22"/>
          <w:szCs w:val="22"/>
        </w:rPr>
      </w:pPr>
    </w:p>
    <w:p w:rsidR="00906C87" w:rsidRDefault="005F1BC8">
      <w:pPr>
        <w:ind w:left="720" w:hanging="719"/>
        <w:jc w:val="center"/>
        <w:rPr>
          <w:b/>
          <w:bCs/>
          <w:color w:val="000000"/>
          <w:sz w:val="22"/>
          <w:szCs w:val="22"/>
        </w:rPr>
      </w:pPr>
      <w:r>
        <w:rPr>
          <w:b/>
          <w:bCs/>
          <w:color w:val="000000"/>
          <w:sz w:val="22"/>
          <w:szCs w:val="22"/>
        </w:rPr>
        <w:t xml:space="preserve">UKONČENÍ </w:t>
      </w:r>
      <w:r>
        <w:rPr>
          <w:b/>
          <w:bCs/>
          <w:color w:val="000000"/>
          <w:sz w:val="22"/>
          <w:szCs w:val="22"/>
        </w:rPr>
        <w:t>SMLUVNÍHO VZTAHU</w:t>
      </w:r>
      <w:bookmarkStart w:id="78" w:name="_DV_M151"/>
      <w:bookmarkEnd w:id="78"/>
    </w:p>
    <w:p w:rsidR="00906C87" w:rsidRDefault="005F1BC8">
      <w:pPr>
        <w:pStyle w:val="Zkladntext"/>
        <w:numPr>
          <w:ilvl w:val="1"/>
          <w:numId w:val="17"/>
        </w:numPr>
        <w:spacing w:after="0"/>
        <w:ind w:hanging="719"/>
        <w:jc w:val="both"/>
        <w:rPr>
          <w:sz w:val="22"/>
          <w:szCs w:val="22"/>
        </w:rPr>
      </w:pPr>
      <w:r>
        <w:rPr>
          <w:sz w:val="22"/>
          <w:szCs w:val="22"/>
        </w:rPr>
        <w:t>Smluvní strany jsou oprávněny odstoupit od této Smlouvy v souladu a za podmínek stanovených touto Smlouvou a/nebo v příslušných ustanovení Občanského zákoníku, a to s odchylkami stanovenými níže v tomto čl. X. Smlouvy.</w:t>
      </w:r>
    </w:p>
    <w:p w:rsidR="00906C87" w:rsidRDefault="00906C87">
      <w:pPr>
        <w:ind w:left="720" w:hanging="719"/>
        <w:jc w:val="both"/>
        <w:rPr>
          <w:sz w:val="22"/>
          <w:szCs w:val="22"/>
        </w:rPr>
      </w:pPr>
    </w:p>
    <w:p w:rsidR="00906C87" w:rsidRDefault="005F1BC8">
      <w:pPr>
        <w:pStyle w:val="Zkladntext"/>
        <w:numPr>
          <w:ilvl w:val="1"/>
          <w:numId w:val="17"/>
        </w:numPr>
        <w:spacing w:after="0"/>
        <w:ind w:hanging="719"/>
        <w:jc w:val="both"/>
        <w:rPr>
          <w:sz w:val="22"/>
          <w:szCs w:val="22"/>
        </w:rPr>
      </w:pPr>
      <w:r>
        <w:rPr>
          <w:sz w:val="22"/>
          <w:szCs w:val="22"/>
        </w:rPr>
        <w:t>Smluvní strany se d</w:t>
      </w:r>
      <w:r>
        <w:rPr>
          <w:sz w:val="22"/>
          <w:szCs w:val="22"/>
        </w:rPr>
        <w:t>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rsidR="00906C87" w:rsidRDefault="00906C87">
      <w:pPr>
        <w:pStyle w:val="Zkladntext"/>
        <w:spacing w:after="0"/>
        <w:ind w:left="480" w:firstLine="0"/>
        <w:jc w:val="both"/>
        <w:rPr>
          <w:sz w:val="22"/>
          <w:szCs w:val="22"/>
        </w:rPr>
      </w:pPr>
    </w:p>
    <w:p w:rsidR="00906C87" w:rsidRDefault="005F1BC8">
      <w:pPr>
        <w:pStyle w:val="Zkladntext"/>
        <w:numPr>
          <w:ilvl w:val="1"/>
          <w:numId w:val="17"/>
        </w:numPr>
        <w:spacing w:after="0"/>
        <w:ind w:hanging="719"/>
        <w:jc w:val="both"/>
        <w:rPr>
          <w:sz w:val="22"/>
          <w:szCs w:val="22"/>
        </w:rPr>
      </w:pPr>
      <w:r>
        <w:rPr>
          <w:sz w:val="22"/>
          <w:szCs w:val="22"/>
        </w:rPr>
        <w:t xml:space="preserve">Dále se </w:t>
      </w:r>
      <w:r>
        <w:rPr>
          <w:sz w:val="22"/>
          <w:szCs w:val="22"/>
        </w:rPr>
        <w:t xml:space="preserve">smluvní strany dohodly, že důvodem pro odstoupení od Smlouvy ze strany Kupujícího, a to bez jakýchkoli nároků a sankcí ze strany Prodávajícího, je také situace, kdy Kupujícímu nebude poskytnuta podpora (dotace) na projekt </w:t>
      </w:r>
      <w:r>
        <w:rPr>
          <w:i/>
          <w:sz w:val="22"/>
          <w:szCs w:val="22"/>
        </w:rPr>
        <w:t>„Chrudim – dost bylo plastů</w:t>
      </w:r>
      <w:r>
        <w:rPr>
          <w:sz w:val="22"/>
          <w:szCs w:val="22"/>
        </w:rPr>
        <w:t>“ v pře</w:t>
      </w:r>
      <w:r>
        <w:rPr>
          <w:sz w:val="22"/>
          <w:szCs w:val="22"/>
        </w:rPr>
        <w:t>dpokládané výši v rámci Operačního programu Životního prostředí (OPŽP). Prodávající prohlašuje, že s tímto vědomím tuto smlouvu uzavírá a tento krok Kupujícího bude bez dalšího plně akceptovat.</w:t>
      </w:r>
    </w:p>
    <w:p w:rsidR="00906C87" w:rsidRDefault="00906C87">
      <w:pPr>
        <w:pStyle w:val="Zkladntext"/>
        <w:spacing w:after="0"/>
        <w:ind w:left="480" w:firstLine="0"/>
        <w:jc w:val="both"/>
        <w:rPr>
          <w:sz w:val="22"/>
          <w:szCs w:val="22"/>
        </w:rPr>
      </w:pPr>
    </w:p>
    <w:p w:rsidR="00906C87" w:rsidRDefault="005F1BC8">
      <w:pPr>
        <w:pStyle w:val="Zkladntext"/>
        <w:numPr>
          <w:ilvl w:val="1"/>
          <w:numId w:val="17"/>
        </w:numPr>
        <w:spacing w:after="0"/>
        <w:ind w:hanging="719"/>
        <w:jc w:val="both"/>
        <w:rPr>
          <w:sz w:val="22"/>
          <w:szCs w:val="22"/>
        </w:rPr>
      </w:pPr>
      <w:bookmarkStart w:id="79" w:name="_DV_M148"/>
      <w:bookmarkStart w:id="80" w:name="_DV_M149"/>
      <w:bookmarkStart w:id="81" w:name="_DV_M150"/>
      <w:bookmarkEnd w:id="79"/>
      <w:bookmarkEnd w:id="80"/>
      <w:bookmarkEnd w:id="81"/>
      <w:r>
        <w:rPr>
          <w:sz w:val="22"/>
          <w:szCs w:val="22"/>
        </w:rPr>
        <w:t>Odstoupení od Smlouvy musí být učiněno písemně a musí být doručeno druhé Smluvní straně. V případě odstoupení od Smlouvy Smlouva zaniká dnem doručení písemného odstoupení druhé Smluvní straně.</w:t>
      </w:r>
    </w:p>
    <w:p w:rsidR="00906C87" w:rsidRDefault="00906C87">
      <w:pPr>
        <w:pStyle w:val="Zkladntext"/>
        <w:keepNext/>
        <w:numPr>
          <w:ilvl w:val="0"/>
          <w:numId w:val="17"/>
        </w:numPr>
        <w:spacing w:after="0"/>
        <w:jc w:val="center"/>
        <w:rPr>
          <w:b/>
          <w:bCs/>
          <w:sz w:val="22"/>
          <w:szCs w:val="22"/>
        </w:rPr>
      </w:pPr>
    </w:p>
    <w:p w:rsidR="00906C87" w:rsidRDefault="005F1BC8">
      <w:pPr>
        <w:keepNext/>
        <w:jc w:val="center"/>
        <w:rPr>
          <w:b/>
          <w:sz w:val="22"/>
          <w:szCs w:val="22"/>
        </w:rPr>
      </w:pPr>
      <w:r>
        <w:rPr>
          <w:b/>
          <w:sz w:val="22"/>
          <w:szCs w:val="22"/>
        </w:rPr>
        <w:t>ZÁVĚREČNÁ USTANOVENÍ</w:t>
      </w:r>
    </w:p>
    <w:p w:rsidR="00906C87" w:rsidRDefault="005F1BC8">
      <w:pPr>
        <w:pStyle w:val="Zkladntext"/>
        <w:keepNext/>
        <w:numPr>
          <w:ilvl w:val="1"/>
          <w:numId w:val="17"/>
        </w:numPr>
        <w:spacing w:after="0"/>
        <w:ind w:hanging="719"/>
        <w:jc w:val="both"/>
        <w:rPr>
          <w:sz w:val="22"/>
          <w:szCs w:val="22"/>
        </w:rPr>
      </w:pPr>
      <w:bookmarkStart w:id="82" w:name="_DV_M589"/>
      <w:bookmarkStart w:id="83" w:name="_Ref406153988"/>
      <w:bookmarkStart w:id="84" w:name="_Ref406132479"/>
      <w:bookmarkEnd w:id="82"/>
      <w:r>
        <w:rPr>
          <w:sz w:val="22"/>
          <w:szCs w:val="22"/>
        </w:rPr>
        <w:t xml:space="preserve">Tato Smlouva nabývá </w:t>
      </w:r>
      <w:r>
        <w:rPr>
          <w:sz w:val="22"/>
          <w:szCs w:val="22"/>
        </w:rPr>
        <w:t>platnosti dnem jejího podpisu oběma smluvními stranami a účinnosti dnem jejího uveřejnění v Registru smluv Ministerstva vnitra v souladu se zákonem č. 340/2015 Sb., o zvláštních podmínkách účinnosti některých smluv, uveřejnění těchto smluv a o registru sml</w:t>
      </w:r>
      <w:r>
        <w:rPr>
          <w:sz w:val="22"/>
          <w:szCs w:val="22"/>
        </w:rPr>
        <w:t>uv (zákon o registru smluv), ve znění pozdějších předpisů. Zveřejnění smlouvy v registru smluv zajistí Kupující. O počátku účinnosti smlouvy bude Prodávající Kupujícím písemně informován</w:t>
      </w:r>
    </w:p>
    <w:p w:rsidR="00906C87" w:rsidRDefault="00906C87">
      <w:pPr>
        <w:ind w:left="720" w:hanging="719"/>
        <w:jc w:val="both"/>
        <w:rPr>
          <w:b/>
          <w:sz w:val="22"/>
          <w:szCs w:val="22"/>
        </w:rPr>
      </w:pPr>
      <w:bookmarkStart w:id="85" w:name="_DV_M591"/>
      <w:bookmarkEnd w:id="85"/>
    </w:p>
    <w:p w:rsidR="00906C87" w:rsidRDefault="005F1BC8">
      <w:pPr>
        <w:pStyle w:val="Zkladntext"/>
        <w:numPr>
          <w:ilvl w:val="1"/>
          <w:numId w:val="17"/>
        </w:numPr>
        <w:spacing w:after="0"/>
        <w:ind w:hanging="719"/>
        <w:jc w:val="both"/>
        <w:rPr>
          <w:sz w:val="22"/>
          <w:szCs w:val="22"/>
        </w:rPr>
      </w:pPr>
      <w:r>
        <w:rPr>
          <w:sz w:val="22"/>
          <w:szCs w:val="22"/>
        </w:rPr>
        <w:lastRenderedPageBreak/>
        <w:t>Prodávající není oprávněn jakkoli přenést/převést svoje práva a povi</w:t>
      </w:r>
      <w:r>
        <w:rPr>
          <w:sz w:val="22"/>
          <w:szCs w:val="22"/>
        </w:rPr>
        <w:t xml:space="preserve">nnosti ze Smlouvy vyplývající na jinou osobu, jinak bude posuzováno jako podstatné porušení této smlouvy ze strany Prodávajícího. Pokud by Prodávající jakkoli porušil toto ustanovení, je Prodávající povinen zaplatit Kupujícímu smluvní pokutu ve výši 100 % </w:t>
      </w:r>
      <w:r>
        <w:rPr>
          <w:sz w:val="22"/>
          <w:szCs w:val="22"/>
        </w:rPr>
        <w:t>z kupní ceny. Pokud v textu této smlouvy není pro konkrétní případ uvedeno jinak.</w:t>
      </w:r>
    </w:p>
    <w:p w:rsidR="00906C87" w:rsidRDefault="00906C87">
      <w:pPr>
        <w:pStyle w:val="Odstavecseseznamem"/>
        <w:rPr>
          <w:sz w:val="22"/>
          <w:szCs w:val="22"/>
        </w:rPr>
      </w:pPr>
    </w:p>
    <w:p w:rsidR="00906C87" w:rsidRDefault="005F1BC8">
      <w:pPr>
        <w:pStyle w:val="Zkladntext"/>
        <w:numPr>
          <w:ilvl w:val="1"/>
          <w:numId w:val="17"/>
        </w:numPr>
        <w:ind w:hanging="621"/>
        <w:jc w:val="both"/>
        <w:rPr>
          <w:sz w:val="22"/>
          <w:szCs w:val="22"/>
        </w:rPr>
      </w:pPr>
      <w:r>
        <w:rPr>
          <w:sz w:val="22"/>
          <w:szCs w:val="22"/>
        </w:rPr>
        <w:t>Prodávající se zavazuje spolupůsobit při výkonu případné kontroly prováděné u Kupujícího podle obecně závazných právních předpisů, přitom se zejména zavazuje poskytnout nezb</w:t>
      </w:r>
      <w:r>
        <w:rPr>
          <w:sz w:val="22"/>
          <w:szCs w:val="22"/>
        </w:rPr>
        <w:t>ytné informace a veškeré doklady související s plněním podle této smlouvy, které si vyžádají kontrolní orgány, dokladovat svoji činnost a umožnit kontrolu dokladů pověřeným osobám, a to po dobu 10 let po skončení plnění zakázky.</w:t>
      </w:r>
    </w:p>
    <w:p w:rsidR="00906C87" w:rsidRDefault="005F1BC8">
      <w:pPr>
        <w:pStyle w:val="Zkladntext"/>
        <w:numPr>
          <w:ilvl w:val="1"/>
          <w:numId w:val="17"/>
        </w:numPr>
        <w:ind w:hanging="763"/>
        <w:jc w:val="both"/>
        <w:rPr>
          <w:sz w:val="22"/>
          <w:szCs w:val="22"/>
        </w:rPr>
      </w:pPr>
      <w:r>
        <w:rPr>
          <w:sz w:val="22"/>
          <w:szCs w:val="22"/>
        </w:rPr>
        <w:t>Prodávající se zavazuje uch</w:t>
      </w:r>
      <w:r>
        <w:rPr>
          <w:sz w:val="22"/>
          <w:szCs w:val="22"/>
        </w:rPr>
        <w:t>ovávat veškerou dokumentaci související s realizací projektu včetně účetních dokladů, nejméně však po dobu 10 let od finančního ukončení projektu. Pokud je v českých právních předpisech stanovena lhůta delší, musí být dodržena tato lhůta.</w:t>
      </w:r>
    </w:p>
    <w:p w:rsidR="00906C87" w:rsidRDefault="005F1BC8">
      <w:pPr>
        <w:pStyle w:val="Zkladntext"/>
        <w:numPr>
          <w:ilvl w:val="1"/>
          <w:numId w:val="17"/>
        </w:numPr>
        <w:spacing w:after="0"/>
        <w:ind w:hanging="719"/>
        <w:jc w:val="both"/>
        <w:rPr>
          <w:sz w:val="22"/>
          <w:szCs w:val="22"/>
        </w:rPr>
      </w:pPr>
      <w:r>
        <w:rPr>
          <w:color w:val="000000"/>
          <w:sz w:val="22"/>
          <w:szCs w:val="22"/>
        </w:rPr>
        <w:t xml:space="preserve">Prodávající není </w:t>
      </w:r>
      <w:r>
        <w:rPr>
          <w:color w:val="000000"/>
          <w:sz w:val="22"/>
          <w:szCs w:val="22"/>
        </w:rPr>
        <w:t xml:space="preserve">oprávněn jednostranně započíst jakékoli svoje splatné či nesplatné pohledávky z této Smlouvy za Kupujícím proti jakýmkoli pohledávkám, jež má Kupující vůči Prodávajícímu. </w:t>
      </w:r>
      <w:r>
        <w:rPr>
          <w:sz w:val="22"/>
          <w:szCs w:val="22"/>
        </w:rPr>
        <w:t>Kupující je oprávněn započíst proti jakýmkoliv peněžitým pohledávkám Prodávajícího za</w:t>
      </w:r>
      <w:r>
        <w:rPr>
          <w:sz w:val="22"/>
          <w:szCs w:val="22"/>
        </w:rPr>
        <w:t xml:space="preserve"> Kupujícím své vzájemné peněžité pohledávky vzniklé dle Smlouvy. </w:t>
      </w:r>
      <w:r>
        <w:rPr>
          <w:color w:val="000000"/>
          <w:sz w:val="22"/>
          <w:szCs w:val="22"/>
        </w:rPr>
        <w:t xml:space="preserve">Kupující je oprávněn </w:t>
      </w:r>
      <w:r>
        <w:rPr>
          <w:sz w:val="22"/>
          <w:szCs w:val="22"/>
        </w:rPr>
        <w:t>vůči nesplatným peněžitým pohledávkám Prodávajícího započíst své peněžité pohledávky splatné.</w:t>
      </w:r>
    </w:p>
    <w:p w:rsidR="00906C87" w:rsidRDefault="00906C87">
      <w:pPr>
        <w:ind w:left="720" w:hanging="719"/>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sz w:val="22"/>
          <w:szCs w:val="22"/>
        </w:rPr>
        <w:t xml:space="preserve">Prodávající uchová v tajnosti veškeré informace, jež v souvislosti s touto </w:t>
      </w:r>
      <w:r>
        <w:rPr>
          <w:sz w:val="22"/>
          <w:szCs w:val="22"/>
        </w:rPr>
        <w:t xml:space="preserve">Smlouvou obdržel od Kupujícího a tyto informace nezpřístupní třetí osobě bez souhlasu Kupujícího, ledaže by se jednalo o zpřístupnění v souladu s touto Smlouvou, o informace </w:t>
      </w:r>
      <w:r>
        <w:rPr>
          <w:color w:val="000000"/>
          <w:sz w:val="22"/>
          <w:szCs w:val="22"/>
        </w:rPr>
        <w:t>již veřejně přístupné nebo o informace, jejichž zveřejnění nebo zpřístupnění by by</w:t>
      </w:r>
      <w:r>
        <w:rPr>
          <w:color w:val="000000"/>
          <w:sz w:val="22"/>
          <w:szCs w:val="22"/>
        </w:rPr>
        <w:t>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w:t>
      </w:r>
      <w:r>
        <w:rPr>
          <w:color w:val="000000"/>
          <w:sz w:val="22"/>
          <w:szCs w:val="22"/>
        </w:rPr>
        <w:t>povídá za škody způsobené porušením této své povinnosti.</w:t>
      </w:r>
    </w:p>
    <w:p w:rsidR="00906C87" w:rsidRDefault="00906C87">
      <w:pPr>
        <w:pStyle w:val="Zkladntext"/>
        <w:spacing w:after="0"/>
        <w:ind w:left="-239" w:firstLine="0"/>
        <w:jc w:val="both"/>
        <w:rPr>
          <w:color w:val="000000"/>
          <w:sz w:val="22"/>
          <w:szCs w:val="22"/>
        </w:rPr>
      </w:pPr>
    </w:p>
    <w:p w:rsidR="00906C87" w:rsidRDefault="005F1BC8">
      <w:pPr>
        <w:pStyle w:val="Zkladntext"/>
        <w:numPr>
          <w:ilvl w:val="1"/>
          <w:numId w:val="17"/>
        </w:numPr>
        <w:spacing w:after="0"/>
        <w:ind w:hanging="719"/>
        <w:jc w:val="both"/>
        <w:rPr>
          <w:color w:val="000000"/>
          <w:sz w:val="22"/>
          <w:szCs w:val="22"/>
        </w:rPr>
      </w:pPr>
      <w:r>
        <w:rPr>
          <w:color w:val="000000"/>
          <w:sz w:val="22"/>
          <w:szCs w:val="22"/>
        </w:rPr>
        <w:t>Prodávající bere na vědomí, že Kupující je oprávněn informace, jež v souvislosti s touto Smlouvou obdržel od Prodávajícího, uveřejnit nebo zpřístupnit třetím osobám, a to zejména z důvodů stanovenýc</w:t>
      </w:r>
      <w:r>
        <w:rPr>
          <w:color w:val="000000"/>
          <w:sz w:val="22"/>
          <w:szCs w:val="22"/>
        </w:rPr>
        <w:t>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w:t>
      </w:r>
      <w:r>
        <w:rPr>
          <w:color w:val="000000"/>
          <w:sz w:val="22"/>
          <w:szCs w:val="22"/>
        </w:rPr>
        <w:t>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906C87" w:rsidRDefault="00906C87">
      <w:pPr>
        <w:pStyle w:val="Zkladntext"/>
        <w:spacing w:after="0"/>
        <w:ind w:left="480" w:firstLine="0"/>
        <w:jc w:val="both"/>
        <w:rPr>
          <w:color w:val="000000"/>
          <w:sz w:val="22"/>
          <w:szCs w:val="22"/>
        </w:rPr>
      </w:pPr>
    </w:p>
    <w:p w:rsidR="00906C87" w:rsidRDefault="005F1BC8">
      <w:pPr>
        <w:pStyle w:val="Zkladntext"/>
        <w:numPr>
          <w:ilvl w:val="1"/>
          <w:numId w:val="17"/>
        </w:numPr>
        <w:spacing w:after="0"/>
        <w:ind w:hanging="719"/>
        <w:jc w:val="both"/>
        <w:rPr>
          <w:sz w:val="22"/>
          <w:szCs w:val="22"/>
        </w:rPr>
      </w:pPr>
      <w:r>
        <w:rPr>
          <w:color w:val="000000"/>
          <w:sz w:val="22"/>
          <w:szCs w:val="22"/>
        </w:rPr>
        <w:t>Dl</w:t>
      </w:r>
      <w:r>
        <w:rPr>
          <w:color w:val="000000"/>
          <w:sz w:val="22"/>
          <w:szCs w:val="22"/>
        </w:rPr>
        <w:t>e § 2e zákona č. 320/2001 Sb., o finanční kontrole ve veřejné správě</w:t>
      </w:r>
      <w:r>
        <w:rPr>
          <w:sz w:val="22"/>
          <w:szCs w:val="22"/>
        </w:rPr>
        <w:t>, ve znění pozdějších předpisů, je vybraný dodavatel (zde Prodávající) osobou povinnou spolupůsobit při výkonu finanční kontroly.</w:t>
      </w:r>
    </w:p>
    <w:p w:rsidR="00906C87" w:rsidRDefault="00906C87">
      <w:pPr>
        <w:pStyle w:val="Odstavecseseznamem"/>
        <w:rPr>
          <w:sz w:val="22"/>
          <w:szCs w:val="22"/>
        </w:rPr>
      </w:pPr>
    </w:p>
    <w:p w:rsidR="00906C87" w:rsidRDefault="005F1BC8">
      <w:pPr>
        <w:pStyle w:val="Zkladntext"/>
        <w:numPr>
          <w:ilvl w:val="1"/>
          <w:numId w:val="17"/>
        </w:numPr>
        <w:spacing w:after="0"/>
        <w:ind w:hanging="719"/>
        <w:jc w:val="both"/>
        <w:rPr>
          <w:sz w:val="22"/>
          <w:szCs w:val="22"/>
        </w:rPr>
      </w:pPr>
      <w:r>
        <w:rPr>
          <w:sz w:val="22"/>
          <w:szCs w:val="22"/>
        </w:rPr>
        <w:t>Je-li část zakázky, tj. prodej části Zboží Prodávajícím K</w:t>
      </w:r>
      <w:r>
        <w:rPr>
          <w:sz w:val="22"/>
          <w:szCs w:val="22"/>
        </w:rPr>
        <w:t xml:space="preserve">upujícímu, realizována prostřednictvím poddodavatele, který za dodavatele (zde Prodávajícího) prokázal určitou část způsobilosti či kvalifikace, musí se poddodavatel podílet na plnění zakázky v tom rozsahu, </w:t>
      </w:r>
      <w:r>
        <w:rPr>
          <w:sz w:val="22"/>
          <w:szCs w:val="22"/>
        </w:rPr>
        <w:lastRenderedPageBreak/>
        <w:t>v jakém se k tomu zavázal ve smlouvě s dodavatele</w:t>
      </w:r>
      <w:r>
        <w:rPr>
          <w:sz w:val="22"/>
          <w:szCs w:val="22"/>
        </w:rPr>
        <w:t xml:space="preserve">m (zde Prodávajícím) a v jakém prokázal způsobilost či kvalifikaci. Dodavatel (zde Prodávající) je takového poddodavatele oprávněn nahradit jiným poddodavatelem pouze za předpokladu, že nový poddodavatel prokáže část způsobilosti či kvalifikace ve stejném </w:t>
      </w:r>
      <w:r>
        <w:rPr>
          <w:sz w:val="22"/>
          <w:szCs w:val="22"/>
        </w:rPr>
        <w:t>rozsahu, v jakém dodavatel (zde Prodávající) prokázal část způsobilosti či kvalifikace prostřednictvím původního poddodavatele.</w:t>
      </w:r>
    </w:p>
    <w:p w:rsidR="00906C87" w:rsidRDefault="00906C87">
      <w:pPr>
        <w:jc w:val="both"/>
        <w:rPr>
          <w:sz w:val="22"/>
          <w:szCs w:val="22"/>
        </w:rPr>
      </w:pPr>
      <w:bookmarkStart w:id="86" w:name="_DV_M604"/>
      <w:bookmarkStart w:id="87" w:name="_DV_M607"/>
      <w:bookmarkEnd w:id="83"/>
      <w:bookmarkEnd w:id="86"/>
      <w:bookmarkEnd w:id="87"/>
    </w:p>
    <w:p w:rsidR="00906C87" w:rsidRDefault="005F1BC8">
      <w:pPr>
        <w:pStyle w:val="Zkladntext"/>
        <w:numPr>
          <w:ilvl w:val="1"/>
          <w:numId w:val="17"/>
        </w:numPr>
        <w:spacing w:after="0"/>
        <w:ind w:hanging="719"/>
        <w:jc w:val="both"/>
        <w:rPr>
          <w:sz w:val="22"/>
          <w:szCs w:val="22"/>
        </w:rPr>
      </w:pPr>
      <w:r>
        <w:rPr>
          <w:sz w:val="22"/>
          <w:szCs w:val="22"/>
        </w:rPr>
        <w:t>Tuto Smlouvu je možno měnit, doplňovat a upravovat pouze písemnými dodatky, podepsanými oběma Smluvními stranami.</w:t>
      </w:r>
    </w:p>
    <w:p w:rsidR="00906C87" w:rsidRDefault="00906C87">
      <w:pPr>
        <w:ind w:left="720" w:hanging="719"/>
        <w:jc w:val="both"/>
        <w:rPr>
          <w:sz w:val="22"/>
          <w:szCs w:val="22"/>
        </w:rPr>
      </w:pPr>
      <w:bookmarkStart w:id="88" w:name="_DV_M610"/>
      <w:bookmarkEnd w:id="84"/>
      <w:bookmarkEnd w:id="88"/>
    </w:p>
    <w:p w:rsidR="00906C87" w:rsidRDefault="005F1BC8">
      <w:pPr>
        <w:pStyle w:val="Zkladntext"/>
        <w:numPr>
          <w:ilvl w:val="1"/>
          <w:numId w:val="17"/>
        </w:numPr>
        <w:spacing w:after="0"/>
        <w:ind w:hanging="719"/>
        <w:jc w:val="both"/>
        <w:rPr>
          <w:sz w:val="22"/>
          <w:szCs w:val="22"/>
        </w:rPr>
      </w:pPr>
      <w:r>
        <w:rPr>
          <w:sz w:val="22"/>
          <w:szCs w:val="22"/>
        </w:rPr>
        <w:t xml:space="preserve">Platnost, plnění, výklad a účinky této Smlouvy se řídí právním řádem České republiky, zejména ustanoveními Občanského zákoníku. </w:t>
      </w:r>
    </w:p>
    <w:p w:rsidR="00906C87" w:rsidRDefault="00906C87">
      <w:pPr>
        <w:jc w:val="both"/>
        <w:rPr>
          <w:sz w:val="22"/>
          <w:szCs w:val="22"/>
        </w:rPr>
      </w:pPr>
      <w:bookmarkStart w:id="89" w:name="_DV_M612"/>
      <w:bookmarkStart w:id="90" w:name="_DV_M614"/>
      <w:bookmarkEnd w:id="89"/>
      <w:bookmarkEnd w:id="90"/>
    </w:p>
    <w:p w:rsidR="00906C87" w:rsidRDefault="005F1BC8">
      <w:pPr>
        <w:pStyle w:val="Zkladntext"/>
        <w:numPr>
          <w:ilvl w:val="1"/>
          <w:numId w:val="17"/>
        </w:numPr>
        <w:spacing w:after="0"/>
        <w:ind w:hanging="719"/>
        <w:jc w:val="both"/>
        <w:rPr>
          <w:sz w:val="22"/>
          <w:szCs w:val="22"/>
        </w:rPr>
      </w:pPr>
      <w:r>
        <w:rPr>
          <w:sz w:val="22"/>
          <w:szCs w:val="22"/>
        </w:rPr>
        <w:t>Tato Smlouva se vyhotovuje ve dvou (2) stejnopisech, z nichž obě Smluvní strany obdrží po (1) jednom. Tato Smlouva byla sepsán</w:t>
      </w:r>
      <w:r>
        <w:rPr>
          <w:sz w:val="22"/>
          <w:szCs w:val="22"/>
        </w:rPr>
        <w:t>a v českém jazyce.</w:t>
      </w:r>
    </w:p>
    <w:p w:rsidR="00906C87" w:rsidRDefault="00906C87">
      <w:pPr>
        <w:ind w:left="720" w:hanging="719"/>
        <w:jc w:val="both"/>
        <w:rPr>
          <w:sz w:val="22"/>
          <w:szCs w:val="22"/>
        </w:rPr>
      </w:pPr>
      <w:bookmarkStart w:id="91" w:name="_DV_M616"/>
      <w:bookmarkEnd w:id="91"/>
    </w:p>
    <w:p w:rsidR="00906C87" w:rsidRDefault="005F1BC8">
      <w:pPr>
        <w:pStyle w:val="Zkladntext"/>
        <w:numPr>
          <w:ilvl w:val="1"/>
          <w:numId w:val="17"/>
        </w:numPr>
        <w:spacing w:after="0"/>
        <w:ind w:hanging="719"/>
        <w:jc w:val="both"/>
        <w:rPr>
          <w:sz w:val="22"/>
          <w:szCs w:val="22"/>
        </w:rPr>
      </w:pPr>
      <w:r>
        <w:rPr>
          <w:sz w:val="22"/>
          <w:szCs w:val="22"/>
        </w:rPr>
        <w:t>Nedílnou součást této Smlouvy tvoří přílohy:</w:t>
      </w:r>
    </w:p>
    <w:p w:rsidR="00906C87" w:rsidRDefault="00906C87">
      <w:pPr>
        <w:ind w:left="720" w:hanging="719"/>
        <w:rPr>
          <w:sz w:val="22"/>
          <w:szCs w:val="22"/>
        </w:rPr>
      </w:pPr>
    </w:p>
    <w:p w:rsidR="00906C87" w:rsidRDefault="005F1BC8">
      <w:pPr>
        <w:ind w:left="720" w:hanging="719"/>
        <w:rPr>
          <w:sz w:val="22"/>
          <w:szCs w:val="22"/>
        </w:rPr>
      </w:pPr>
      <w:r>
        <w:rPr>
          <w:sz w:val="22"/>
          <w:szCs w:val="22"/>
        </w:rPr>
        <w:tab/>
        <w:t xml:space="preserve">Příloha č. 1 </w:t>
      </w:r>
      <w:r>
        <w:rPr>
          <w:sz w:val="22"/>
          <w:szCs w:val="22"/>
        </w:rPr>
        <w:tab/>
        <w:t>-</w:t>
      </w:r>
      <w:r>
        <w:rPr>
          <w:sz w:val="22"/>
          <w:szCs w:val="22"/>
        </w:rPr>
        <w:tab/>
        <w:t>Vzor Předávacího protokolu</w:t>
      </w:r>
    </w:p>
    <w:p w:rsidR="00906C87" w:rsidRDefault="005F1BC8">
      <w:pPr>
        <w:ind w:left="720" w:hanging="719"/>
        <w:rPr>
          <w:sz w:val="22"/>
          <w:szCs w:val="22"/>
        </w:rPr>
      </w:pPr>
      <w:r>
        <w:rPr>
          <w:sz w:val="22"/>
          <w:szCs w:val="22"/>
        </w:rPr>
        <w:tab/>
        <w:t>Příloha č. 2</w:t>
      </w:r>
      <w:r>
        <w:rPr>
          <w:sz w:val="22"/>
          <w:szCs w:val="22"/>
        </w:rPr>
        <w:tab/>
        <w:t>-</w:t>
      </w:r>
      <w:r>
        <w:rPr>
          <w:sz w:val="22"/>
          <w:szCs w:val="22"/>
        </w:rPr>
        <w:tab/>
        <w:t>Parametry Zboží</w:t>
      </w:r>
      <w:r>
        <w:rPr>
          <w:sz w:val="22"/>
          <w:szCs w:val="22"/>
        </w:rPr>
        <w:tab/>
      </w:r>
    </w:p>
    <w:p w:rsidR="00906C87" w:rsidRDefault="005F1BC8">
      <w:pPr>
        <w:rPr>
          <w:sz w:val="22"/>
          <w:szCs w:val="22"/>
        </w:rPr>
      </w:pPr>
      <w:r>
        <w:rPr>
          <w:sz w:val="22"/>
          <w:szCs w:val="22"/>
        </w:rPr>
        <w:tab/>
      </w:r>
    </w:p>
    <w:p w:rsidR="00906C87" w:rsidRDefault="005F1BC8">
      <w:pPr>
        <w:pStyle w:val="Zkladntext"/>
        <w:numPr>
          <w:ilvl w:val="1"/>
          <w:numId w:val="17"/>
        </w:numPr>
        <w:spacing w:after="0"/>
        <w:ind w:hanging="719"/>
        <w:jc w:val="both"/>
        <w:rPr>
          <w:sz w:val="22"/>
          <w:szCs w:val="22"/>
        </w:rPr>
      </w:pPr>
      <w:bookmarkStart w:id="92" w:name="_DV_M618"/>
      <w:bookmarkStart w:id="93" w:name="_Ref269288985"/>
      <w:bookmarkEnd w:id="92"/>
      <w:r>
        <w:rPr>
          <w:sz w:val="22"/>
          <w:szCs w:val="22"/>
        </w:rPr>
        <w:t xml:space="preserve">Veškerá písemná komunikace mezi Smluvními stranami bude probíhat v českém jazyce a výhradně osobním doručením, </w:t>
      </w:r>
      <w:r>
        <w:rPr>
          <w:sz w:val="22"/>
          <w:szCs w:val="22"/>
        </w:rPr>
        <w:t>doporučenou poštou nebo kurýrní službou na níže uvedené adresy:</w:t>
      </w:r>
      <w:bookmarkStart w:id="94" w:name="_DV_M620"/>
      <w:bookmarkEnd w:id="93"/>
      <w:bookmarkEnd w:id="94"/>
    </w:p>
    <w:p w:rsidR="00906C87" w:rsidRDefault="00906C87">
      <w:pPr>
        <w:pStyle w:val="Zkladntext"/>
        <w:spacing w:after="0"/>
        <w:ind w:left="480" w:firstLine="0"/>
        <w:jc w:val="both"/>
        <w:rPr>
          <w:sz w:val="22"/>
          <w:szCs w:val="22"/>
        </w:rPr>
      </w:pPr>
    </w:p>
    <w:p w:rsidR="00906C87" w:rsidRDefault="005F1BC8">
      <w:pPr>
        <w:jc w:val="both"/>
        <w:rPr>
          <w:bCs/>
          <w:sz w:val="22"/>
          <w:szCs w:val="22"/>
        </w:rPr>
      </w:pPr>
      <w:r>
        <w:rPr>
          <w:sz w:val="22"/>
          <w:szCs w:val="22"/>
        </w:rPr>
        <w:tab/>
        <w:t>Při doručování Kupujícímu:</w:t>
      </w:r>
      <w:bookmarkStart w:id="95" w:name="_DV_M625"/>
      <w:bookmarkEnd w:id="95"/>
      <w:r>
        <w:rPr>
          <w:sz w:val="22"/>
          <w:szCs w:val="22"/>
        </w:rPr>
        <w:tab/>
      </w:r>
      <w:r>
        <w:rPr>
          <w:sz w:val="22"/>
          <w:szCs w:val="22"/>
        </w:rPr>
        <w:tab/>
      </w:r>
      <w:r>
        <w:rPr>
          <w:b/>
          <w:bCs/>
          <w:sz w:val="22"/>
          <w:szCs w:val="22"/>
        </w:rPr>
        <w:t>Město Chrudim</w:t>
      </w:r>
    </w:p>
    <w:p w:rsidR="00906C87" w:rsidRDefault="005F1BC8">
      <w:pPr>
        <w:ind w:left="720" w:hanging="719"/>
        <w:jc w:val="both"/>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bCs/>
          <w:sz w:val="22"/>
          <w:szCs w:val="22"/>
        </w:rPr>
        <w:t>Resselovo</w:t>
      </w:r>
      <w:proofErr w:type="spellEnd"/>
      <w:r>
        <w:rPr>
          <w:bCs/>
          <w:sz w:val="22"/>
          <w:szCs w:val="22"/>
        </w:rPr>
        <w:t xml:space="preserve"> náměstí 77</w:t>
      </w:r>
    </w:p>
    <w:p w:rsidR="00906C87" w:rsidRDefault="005F1BC8">
      <w:pPr>
        <w:ind w:left="3600" w:firstLine="720"/>
        <w:jc w:val="both"/>
        <w:rPr>
          <w:bCs/>
          <w:sz w:val="22"/>
          <w:szCs w:val="22"/>
        </w:rPr>
      </w:pPr>
      <w:r>
        <w:rPr>
          <w:bCs/>
          <w:sz w:val="22"/>
          <w:szCs w:val="22"/>
        </w:rPr>
        <w:t>537 16 Chrudim</w:t>
      </w:r>
    </w:p>
    <w:p w:rsidR="00906C87" w:rsidRDefault="00906C87">
      <w:pPr>
        <w:jc w:val="both"/>
        <w:rPr>
          <w:sz w:val="22"/>
          <w:szCs w:val="22"/>
        </w:rPr>
      </w:pPr>
    </w:p>
    <w:p w:rsidR="00906C87" w:rsidRDefault="005F1BC8">
      <w:pPr>
        <w:ind w:left="720" w:hanging="719"/>
        <w:jc w:val="both"/>
        <w:rPr>
          <w:sz w:val="22"/>
          <w:szCs w:val="22"/>
        </w:rPr>
      </w:pPr>
      <w:r>
        <w:rPr>
          <w:sz w:val="22"/>
          <w:szCs w:val="22"/>
        </w:rPr>
        <w:tab/>
        <w:t>Při doručování Prodávajícímu:</w:t>
      </w:r>
      <w:r>
        <w:rPr>
          <w:sz w:val="22"/>
          <w:szCs w:val="22"/>
        </w:rPr>
        <w:tab/>
      </w:r>
      <w:r>
        <w:rPr>
          <w:sz w:val="22"/>
          <w:szCs w:val="22"/>
        </w:rPr>
        <w:tab/>
      </w:r>
      <w:r>
        <w:rPr>
          <w:b/>
          <w:sz w:val="22"/>
        </w:rPr>
        <w:t>NICKNACK s. r. o.</w:t>
      </w:r>
    </w:p>
    <w:p w:rsidR="00906C87" w:rsidRDefault="005F1BC8">
      <w:pPr>
        <w:ind w:left="720" w:hanging="71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Olomoucká 888/164, Černovice</w:t>
      </w:r>
    </w:p>
    <w:p w:rsidR="00906C87" w:rsidRDefault="005F1BC8">
      <w:pPr>
        <w:ind w:left="720" w:hanging="71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627 00 Brno</w:t>
      </w:r>
    </w:p>
    <w:p w:rsidR="00906C87" w:rsidRDefault="00906C87">
      <w:pPr>
        <w:ind w:left="720" w:hanging="719"/>
        <w:jc w:val="both"/>
        <w:rPr>
          <w:sz w:val="22"/>
          <w:szCs w:val="22"/>
        </w:rPr>
      </w:pPr>
    </w:p>
    <w:p w:rsidR="00906C87" w:rsidRDefault="005F1BC8">
      <w:pPr>
        <w:pStyle w:val="Zkladntext"/>
        <w:numPr>
          <w:ilvl w:val="1"/>
          <w:numId w:val="17"/>
        </w:numPr>
        <w:spacing w:after="0"/>
        <w:ind w:hanging="719"/>
        <w:jc w:val="both"/>
        <w:rPr>
          <w:sz w:val="22"/>
          <w:szCs w:val="22"/>
        </w:rPr>
      </w:pPr>
      <w:bookmarkStart w:id="96" w:name="_Ref269288986"/>
      <w:r>
        <w:rPr>
          <w:sz w:val="22"/>
          <w:szCs w:val="22"/>
        </w:rPr>
        <w:t>S</w:t>
      </w:r>
      <w:r>
        <w:rPr>
          <w:sz w:val="22"/>
          <w:szCs w:val="22"/>
        </w:rPr>
        <w:t>mluvní strany se dohodly, že doporučenou zásilku odeslanou druhé straně poštou na adresu uvedenou v článku XI. této smlouvy považují za doručenou třetího Pracovního dne ode dne jejího odeslání.</w:t>
      </w:r>
    </w:p>
    <w:p w:rsidR="00906C87" w:rsidRDefault="00906C87">
      <w:pPr>
        <w:pStyle w:val="Zkladntext"/>
        <w:spacing w:after="0"/>
        <w:ind w:firstLine="0"/>
        <w:jc w:val="both"/>
        <w:rPr>
          <w:sz w:val="22"/>
          <w:szCs w:val="22"/>
        </w:rPr>
      </w:pPr>
    </w:p>
    <w:p w:rsidR="00906C87" w:rsidRDefault="005F1BC8">
      <w:pPr>
        <w:pStyle w:val="Zkladntext"/>
        <w:numPr>
          <w:ilvl w:val="1"/>
          <w:numId w:val="17"/>
        </w:numPr>
        <w:spacing w:after="0"/>
        <w:ind w:hanging="719"/>
        <w:jc w:val="both"/>
        <w:rPr>
          <w:sz w:val="22"/>
          <w:szCs w:val="22"/>
        </w:rPr>
      </w:pPr>
      <w:proofErr w:type="gramStart"/>
      <w:r>
        <w:rPr>
          <w:sz w:val="22"/>
          <w:szCs w:val="22"/>
        </w:rPr>
        <w:t>Jiná</w:t>
      </w:r>
      <w:proofErr w:type="gramEnd"/>
      <w:r>
        <w:rPr>
          <w:sz w:val="22"/>
          <w:szCs w:val="22"/>
        </w:rPr>
        <w:t xml:space="preserve"> než písemná komunikace mezi Smluvními stranami bude probíhat v českém jazyce prostřednictvím následujících kontaktů:</w:t>
      </w:r>
      <w:bookmarkStart w:id="97" w:name="_DV_M630"/>
      <w:bookmarkEnd w:id="96"/>
      <w:bookmarkEnd w:id="97"/>
    </w:p>
    <w:p w:rsidR="00906C87" w:rsidRDefault="00906C87">
      <w:pPr>
        <w:pStyle w:val="Zkladntext"/>
        <w:numPr>
          <w:ilvl w:val="1"/>
          <w:numId w:val="17"/>
        </w:numPr>
        <w:spacing w:after="0"/>
        <w:ind w:hanging="719"/>
        <w:jc w:val="both"/>
        <w:rPr>
          <w:sz w:val="22"/>
          <w:szCs w:val="22"/>
        </w:rPr>
      </w:pPr>
    </w:p>
    <w:p w:rsidR="00906C87" w:rsidRDefault="005F1BC8">
      <w:pPr>
        <w:ind w:left="720" w:hanging="719"/>
        <w:jc w:val="both"/>
        <w:rPr>
          <w:sz w:val="22"/>
          <w:szCs w:val="22"/>
        </w:rPr>
      </w:pPr>
      <w:r>
        <w:rPr>
          <w:sz w:val="22"/>
          <w:szCs w:val="22"/>
        </w:rPr>
        <w:tab/>
        <w:t>V případě Kupujícího:</w:t>
      </w:r>
      <w:r>
        <w:rPr>
          <w:sz w:val="22"/>
          <w:szCs w:val="22"/>
        </w:rPr>
        <w:tab/>
      </w:r>
      <w:r>
        <w:rPr>
          <w:sz w:val="22"/>
          <w:szCs w:val="22"/>
        </w:rPr>
        <w:tab/>
        <w:t>Jméno:</w:t>
      </w:r>
      <w:r>
        <w:rPr>
          <w:sz w:val="22"/>
          <w:szCs w:val="22"/>
        </w:rPr>
        <w:tab/>
      </w:r>
      <w:r>
        <w:rPr>
          <w:sz w:val="22"/>
          <w:szCs w:val="22"/>
        </w:rPr>
        <w:tab/>
        <w:t>Ing. František Pilný, MBA</w:t>
      </w:r>
    </w:p>
    <w:p w:rsidR="00906C87" w:rsidRDefault="005F1BC8">
      <w:pPr>
        <w:ind w:left="2880" w:firstLine="720"/>
        <w:jc w:val="both"/>
        <w:rPr>
          <w:sz w:val="22"/>
          <w:szCs w:val="22"/>
        </w:rPr>
      </w:pPr>
      <w:r>
        <w:rPr>
          <w:sz w:val="22"/>
          <w:szCs w:val="22"/>
        </w:rPr>
        <w:t xml:space="preserve">E-mail: </w:t>
      </w:r>
      <w:r>
        <w:rPr>
          <w:sz w:val="22"/>
          <w:szCs w:val="22"/>
        </w:rPr>
        <w:tab/>
      </w:r>
      <w:r>
        <w:rPr>
          <w:sz w:val="22"/>
          <w:szCs w:val="22"/>
        </w:rPr>
        <w:tab/>
        <w:t>frantisek.pilny@chrudim-city.cz</w:t>
      </w:r>
    </w:p>
    <w:p w:rsidR="00906C87" w:rsidRDefault="005F1BC8">
      <w:pPr>
        <w:ind w:left="720" w:hanging="719"/>
        <w:jc w:val="both"/>
        <w:rPr>
          <w:sz w:val="22"/>
          <w:szCs w:val="22"/>
        </w:rPr>
      </w:pPr>
      <w:r>
        <w:rPr>
          <w:sz w:val="22"/>
          <w:szCs w:val="22"/>
        </w:rPr>
        <w:tab/>
      </w:r>
      <w:r>
        <w:rPr>
          <w:sz w:val="22"/>
          <w:szCs w:val="22"/>
        </w:rPr>
        <w:tab/>
      </w:r>
      <w:r>
        <w:rPr>
          <w:sz w:val="22"/>
          <w:szCs w:val="22"/>
        </w:rPr>
        <w:tab/>
      </w:r>
      <w:r>
        <w:rPr>
          <w:sz w:val="22"/>
          <w:szCs w:val="22"/>
        </w:rPr>
        <w:tab/>
      </w:r>
      <w:bookmarkStart w:id="98" w:name="_DV_M631"/>
      <w:bookmarkEnd w:id="98"/>
      <w:r>
        <w:rPr>
          <w:sz w:val="22"/>
          <w:szCs w:val="22"/>
        </w:rPr>
        <w:tab/>
        <w:t xml:space="preserve">Tel.: </w:t>
      </w:r>
      <w:r>
        <w:rPr>
          <w:sz w:val="22"/>
          <w:szCs w:val="22"/>
        </w:rPr>
        <w:tab/>
      </w:r>
      <w:r>
        <w:rPr>
          <w:sz w:val="22"/>
          <w:szCs w:val="22"/>
        </w:rPr>
        <w:tab/>
        <w:t>+420 469 657 141</w:t>
      </w:r>
    </w:p>
    <w:p w:rsidR="00906C87" w:rsidRDefault="00906C87">
      <w:pPr>
        <w:jc w:val="both"/>
        <w:rPr>
          <w:sz w:val="22"/>
          <w:szCs w:val="22"/>
        </w:rPr>
      </w:pPr>
    </w:p>
    <w:p w:rsidR="00906C87" w:rsidRDefault="005F1BC8">
      <w:pPr>
        <w:ind w:left="720" w:hanging="719"/>
        <w:jc w:val="both"/>
        <w:rPr>
          <w:sz w:val="22"/>
          <w:szCs w:val="22"/>
        </w:rPr>
      </w:pPr>
      <w:bookmarkStart w:id="99" w:name="_DV_M634"/>
      <w:bookmarkEnd w:id="99"/>
      <w:r>
        <w:rPr>
          <w:sz w:val="22"/>
          <w:szCs w:val="22"/>
        </w:rPr>
        <w:tab/>
      </w:r>
      <w:r>
        <w:rPr>
          <w:sz w:val="22"/>
          <w:szCs w:val="22"/>
        </w:rPr>
        <w:t>V případě Prodávajícího</w:t>
      </w:r>
      <w:r>
        <w:rPr>
          <w:sz w:val="22"/>
          <w:szCs w:val="22"/>
        </w:rPr>
        <w:tab/>
        <w:t>:</w:t>
      </w:r>
      <w:r>
        <w:rPr>
          <w:sz w:val="22"/>
          <w:szCs w:val="22"/>
        </w:rPr>
        <w:tab/>
        <w:t>Jméno:</w:t>
      </w:r>
      <w:r>
        <w:rPr>
          <w:sz w:val="22"/>
          <w:szCs w:val="22"/>
        </w:rPr>
        <w:tab/>
      </w:r>
      <w:r>
        <w:rPr>
          <w:sz w:val="22"/>
          <w:szCs w:val="22"/>
        </w:rPr>
        <w:tab/>
        <w:t>Ing. Marek Štěpánek</w:t>
      </w:r>
    </w:p>
    <w:p w:rsidR="00906C87" w:rsidRDefault="005F1BC8">
      <w:pPr>
        <w:ind w:left="720" w:hanging="719"/>
        <w:jc w:val="both"/>
        <w:rPr>
          <w:sz w:val="22"/>
          <w:szCs w:val="22"/>
        </w:rPr>
      </w:pPr>
      <w:r>
        <w:rPr>
          <w:sz w:val="22"/>
          <w:szCs w:val="22"/>
        </w:rPr>
        <w:tab/>
      </w:r>
      <w:r>
        <w:rPr>
          <w:sz w:val="22"/>
          <w:szCs w:val="22"/>
        </w:rPr>
        <w:tab/>
      </w:r>
      <w:r>
        <w:rPr>
          <w:sz w:val="22"/>
          <w:szCs w:val="22"/>
        </w:rPr>
        <w:tab/>
      </w:r>
      <w:r>
        <w:rPr>
          <w:sz w:val="22"/>
          <w:szCs w:val="22"/>
        </w:rPr>
        <w:tab/>
      </w:r>
      <w:r>
        <w:rPr>
          <w:sz w:val="22"/>
          <w:szCs w:val="22"/>
        </w:rPr>
        <w:tab/>
        <w:t>E-mail:</w:t>
      </w:r>
      <w:r>
        <w:rPr>
          <w:sz w:val="22"/>
          <w:szCs w:val="22"/>
        </w:rPr>
        <w:tab/>
      </w:r>
      <w:r>
        <w:rPr>
          <w:sz w:val="22"/>
          <w:szCs w:val="22"/>
        </w:rPr>
        <w:tab/>
        <w:t>stepanek@nicknack.cz</w:t>
      </w:r>
    </w:p>
    <w:p w:rsidR="00906C87" w:rsidRDefault="005F1BC8">
      <w:pPr>
        <w:ind w:left="720" w:hanging="71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bookmarkStart w:id="100" w:name="_DV_M635"/>
      <w:bookmarkEnd w:id="100"/>
      <w:r>
        <w:rPr>
          <w:sz w:val="22"/>
          <w:szCs w:val="22"/>
        </w:rPr>
        <w:t xml:space="preserve">Tel.: </w:t>
      </w:r>
      <w:r>
        <w:rPr>
          <w:sz w:val="22"/>
          <w:szCs w:val="22"/>
        </w:rPr>
        <w:tab/>
      </w:r>
      <w:r>
        <w:rPr>
          <w:sz w:val="22"/>
          <w:szCs w:val="22"/>
        </w:rPr>
        <w:tab/>
        <w:t>+420 736 709 131</w:t>
      </w:r>
    </w:p>
    <w:p w:rsidR="00906C87" w:rsidRDefault="00906C87">
      <w:pPr>
        <w:ind w:left="720" w:hanging="719"/>
        <w:jc w:val="both"/>
        <w:rPr>
          <w:sz w:val="22"/>
          <w:szCs w:val="22"/>
        </w:rPr>
      </w:pPr>
    </w:p>
    <w:p w:rsidR="00906C87" w:rsidRDefault="005F1BC8">
      <w:pPr>
        <w:pStyle w:val="Zkladntext"/>
        <w:numPr>
          <w:ilvl w:val="1"/>
          <w:numId w:val="17"/>
        </w:numPr>
        <w:spacing w:after="0"/>
        <w:ind w:hanging="719"/>
        <w:jc w:val="both"/>
        <w:rPr>
          <w:sz w:val="22"/>
          <w:szCs w:val="22"/>
        </w:rPr>
      </w:pPr>
      <w:bookmarkStart w:id="101" w:name="_DV_M636"/>
      <w:bookmarkStart w:id="102" w:name="_DV_M637"/>
      <w:bookmarkEnd w:id="101"/>
      <w:bookmarkEnd w:id="102"/>
      <w:r>
        <w:rPr>
          <w:sz w:val="22"/>
          <w:szCs w:val="22"/>
        </w:rPr>
        <w:lastRenderedPageBreak/>
        <w:t>Veškeré změny kontaktních údajů uvedených v tomto článku je Smluvní strana, jíž se změna týká, povinna písemně sdělit druhé Smluvní stra</w:t>
      </w:r>
      <w:r>
        <w:rPr>
          <w:sz w:val="22"/>
          <w:szCs w:val="22"/>
        </w:rPr>
        <w:t xml:space="preserve">ně s tím, že změna kontaktních údajů nabývá účinnosti ve vztahu k druhé Smluvní straně doručením tohoto sdělení. </w:t>
      </w:r>
    </w:p>
    <w:p w:rsidR="00906C87" w:rsidRDefault="00906C87">
      <w:pPr>
        <w:pStyle w:val="Zkladntext"/>
        <w:spacing w:after="0"/>
        <w:ind w:firstLine="0"/>
        <w:jc w:val="both"/>
        <w:rPr>
          <w:sz w:val="22"/>
          <w:szCs w:val="22"/>
        </w:rPr>
      </w:pPr>
    </w:p>
    <w:p w:rsidR="00906C87" w:rsidRDefault="005F1BC8">
      <w:pPr>
        <w:pStyle w:val="Zkladntext"/>
        <w:numPr>
          <w:ilvl w:val="1"/>
          <w:numId w:val="17"/>
        </w:numPr>
        <w:spacing w:after="0"/>
        <w:ind w:hanging="719"/>
        <w:jc w:val="both"/>
        <w:rPr>
          <w:sz w:val="22"/>
          <w:szCs w:val="22"/>
        </w:rPr>
      </w:pPr>
      <w:r>
        <w:rPr>
          <w:sz w:val="22"/>
          <w:szCs w:val="22"/>
        </w:rPr>
        <w:t>Na důkaz svého souhlasu s obsahem této smlouvy k ní smluvní strany připojily své podpisy.</w:t>
      </w:r>
    </w:p>
    <w:p w:rsidR="00906C87" w:rsidRDefault="00906C87">
      <w:pPr>
        <w:pStyle w:val="Zkladntext"/>
        <w:spacing w:after="0"/>
        <w:jc w:val="both"/>
        <w:rPr>
          <w:sz w:val="22"/>
          <w:szCs w:val="22"/>
        </w:rPr>
      </w:pPr>
    </w:p>
    <w:p w:rsidR="00906C87" w:rsidRDefault="00906C87">
      <w:pPr>
        <w:pStyle w:val="Zkladntext"/>
        <w:spacing w:after="0"/>
        <w:jc w:val="both"/>
        <w:rPr>
          <w:sz w:val="22"/>
          <w:szCs w:val="22"/>
        </w:rPr>
      </w:pPr>
    </w:p>
    <w:p w:rsidR="00906C87" w:rsidRDefault="00906C87">
      <w:pPr>
        <w:pStyle w:val="Zkladntext"/>
        <w:spacing w:after="0"/>
        <w:jc w:val="both"/>
        <w:rPr>
          <w:sz w:val="22"/>
          <w:szCs w:val="22"/>
        </w:rPr>
      </w:pPr>
    </w:p>
    <w:p w:rsidR="00906C87" w:rsidRDefault="00906C87">
      <w:pPr>
        <w:pStyle w:val="Zkladntext"/>
        <w:spacing w:after="0"/>
        <w:jc w:val="both"/>
        <w:rPr>
          <w:sz w:val="22"/>
          <w:szCs w:val="22"/>
        </w:rPr>
      </w:pPr>
    </w:p>
    <w:p w:rsidR="00906C87" w:rsidRDefault="00906C87">
      <w:pPr>
        <w:pStyle w:val="Zkladntext"/>
        <w:spacing w:after="0"/>
        <w:jc w:val="both"/>
        <w:rPr>
          <w:sz w:val="22"/>
          <w:szCs w:val="22"/>
        </w:rPr>
      </w:pPr>
    </w:p>
    <w:p w:rsidR="00906C87" w:rsidRDefault="00906C87">
      <w:pPr>
        <w:pStyle w:val="Zkladntext"/>
        <w:spacing w:after="0"/>
        <w:jc w:val="both"/>
        <w:rPr>
          <w:sz w:val="22"/>
          <w:szCs w:val="22"/>
        </w:rPr>
      </w:pPr>
    </w:p>
    <w:p w:rsidR="00906C87" w:rsidRDefault="00906C87">
      <w:pPr>
        <w:pStyle w:val="Zkladntext"/>
        <w:spacing w:after="0"/>
        <w:jc w:val="both"/>
        <w:rPr>
          <w:sz w:val="22"/>
          <w:szCs w:val="22"/>
        </w:rPr>
      </w:pPr>
    </w:p>
    <w:p w:rsidR="00906C87" w:rsidRDefault="00906C87">
      <w:pPr>
        <w:pStyle w:val="Zkladntext"/>
        <w:spacing w:after="0"/>
        <w:jc w:val="both"/>
        <w:rPr>
          <w:sz w:val="22"/>
          <w:szCs w:val="22"/>
        </w:rPr>
      </w:pPr>
    </w:p>
    <w:p w:rsidR="00906C87" w:rsidRDefault="00906C87">
      <w:pPr>
        <w:jc w:val="both"/>
        <w:rPr>
          <w:sz w:val="22"/>
          <w:szCs w:val="22"/>
        </w:rPr>
      </w:pPr>
    </w:p>
    <w:p w:rsidR="00906C87" w:rsidRDefault="005F1BC8">
      <w:pPr>
        <w:ind w:left="5040" w:hanging="5039"/>
        <w:rPr>
          <w:sz w:val="22"/>
          <w:szCs w:val="22"/>
        </w:rPr>
      </w:pPr>
      <w:r>
        <w:rPr>
          <w:b/>
          <w:bCs/>
          <w:sz w:val="22"/>
          <w:szCs w:val="22"/>
        </w:rPr>
        <w:t>Město Chrudim</w:t>
      </w:r>
      <w:r>
        <w:rPr>
          <w:b/>
          <w:bCs/>
          <w:sz w:val="22"/>
          <w:szCs w:val="22"/>
        </w:rPr>
        <w:tab/>
      </w:r>
      <w:r>
        <w:rPr>
          <w:sz w:val="22"/>
          <w:szCs w:val="22"/>
        </w:rPr>
        <w:t>NICKNACK s. r. o.</w:t>
      </w:r>
    </w:p>
    <w:p w:rsidR="00906C87" w:rsidRDefault="00906C87">
      <w:pPr>
        <w:ind w:left="5040" w:hanging="5039"/>
        <w:rPr>
          <w:sz w:val="22"/>
          <w:szCs w:val="22"/>
        </w:rPr>
      </w:pPr>
    </w:p>
    <w:p w:rsidR="00906C87" w:rsidRDefault="00906C87">
      <w:pPr>
        <w:ind w:left="5040" w:hanging="5039"/>
        <w:rPr>
          <w:sz w:val="22"/>
          <w:szCs w:val="22"/>
        </w:rPr>
      </w:pPr>
    </w:p>
    <w:p w:rsidR="00906C87" w:rsidRDefault="005F1BC8">
      <w:pPr>
        <w:rPr>
          <w:sz w:val="22"/>
          <w:szCs w:val="22"/>
        </w:rPr>
      </w:pPr>
      <w:r>
        <w:rPr>
          <w:sz w:val="22"/>
          <w:szCs w:val="22"/>
        </w:rPr>
        <w:t>________________________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906C87" w:rsidRDefault="005F1BC8">
      <w:pPr>
        <w:pStyle w:val="Text1"/>
        <w:rPr>
          <w:rFonts w:ascii="Times New Roman" w:hAnsi="Times New Roman"/>
        </w:rPr>
      </w:pPr>
      <w:r>
        <w:rPr>
          <w:rFonts w:ascii="Times New Roman" w:hAnsi="Times New Roman"/>
        </w:rPr>
        <w:t>Město Chrudim</w:t>
      </w:r>
    </w:p>
    <w:p w:rsidR="00906C87" w:rsidRDefault="005F1BC8">
      <w:pPr>
        <w:pStyle w:val="Text1"/>
        <w:rPr>
          <w:rFonts w:ascii="Times New Roman" w:hAnsi="Times New Roman"/>
        </w:rPr>
      </w:pPr>
      <w:r>
        <w:rPr>
          <w:rFonts w:ascii="Times New Roman" w:hAnsi="Times New Roman"/>
        </w:rPr>
        <w:t>Ing. František Pilný, MBA, starosta</w:t>
      </w:r>
      <w:r>
        <w:rPr>
          <w:rFonts w:ascii="Times New Roman" w:hAnsi="Times New Roman"/>
        </w:rPr>
        <w:tab/>
      </w:r>
      <w:r>
        <w:rPr>
          <w:rFonts w:ascii="Times New Roman" w:hAnsi="Times New Roman"/>
        </w:rPr>
        <w:tab/>
      </w:r>
      <w:r>
        <w:rPr>
          <w:rFonts w:ascii="Times New Roman" w:hAnsi="Times New Roman"/>
        </w:rPr>
        <w:tab/>
        <w:t>Mgr. Michal Hanák, jednatel</w:t>
      </w:r>
    </w:p>
    <w:p w:rsidR="00906C87" w:rsidRDefault="005F1BC8">
      <w:pPr>
        <w:ind w:left="5040" w:hanging="5039"/>
        <w:rPr>
          <w:sz w:val="22"/>
          <w:szCs w:val="22"/>
        </w:rPr>
      </w:pPr>
      <w:r>
        <w:rPr>
          <w:sz w:val="22"/>
          <w:szCs w:val="22"/>
        </w:rPr>
        <w:tab/>
      </w:r>
    </w:p>
    <w:p w:rsidR="00906C87" w:rsidRDefault="00906C87">
      <w:pPr>
        <w:ind w:left="5040" w:hanging="5039"/>
        <w:rPr>
          <w:sz w:val="22"/>
          <w:szCs w:val="22"/>
        </w:rPr>
      </w:pPr>
    </w:p>
    <w:p w:rsidR="00906C87" w:rsidRDefault="00906C87">
      <w:pPr>
        <w:rPr>
          <w:sz w:val="22"/>
          <w:szCs w:val="22"/>
        </w:rPr>
      </w:pPr>
    </w:p>
    <w:p w:rsidR="00906C87" w:rsidRDefault="005F1BC8">
      <w:pPr>
        <w:rPr>
          <w:sz w:val="22"/>
          <w:szCs w:val="22"/>
        </w:rPr>
      </w:pPr>
      <w:r>
        <w:rPr>
          <w:sz w:val="22"/>
          <w:szCs w:val="22"/>
        </w:rPr>
        <w:t>V Chrudimi dne</w:t>
      </w:r>
      <w:r>
        <w:rPr>
          <w:sz w:val="22"/>
          <w:szCs w:val="22"/>
        </w:rPr>
        <w:tab/>
      </w:r>
      <w:r>
        <w:rPr>
          <w:sz w:val="22"/>
          <w:szCs w:val="22"/>
        </w:rPr>
        <w:tab/>
      </w:r>
      <w:r>
        <w:rPr>
          <w:sz w:val="22"/>
          <w:szCs w:val="22"/>
        </w:rPr>
        <w:tab/>
      </w:r>
      <w:r>
        <w:rPr>
          <w:sz w:val="22"/>
          <w:szCs w:val="22"/>
        </w:rPr>
        <w:tab/>
      </w:r>
      <w:r>
        <w:rPr>
          <w:sz w:val="22"/>
          <w:szCs w:val="22"/>
        </w:rPr>
        <w:tab/>
      </w:r>
      <w:r>
        <w:rPr>
          <w:sz w:val="22"/>
          <w:szCs w:val="22"/>
        </w:rPr>
        <w:tab/>
        <w:t>V Brně dne</w:t>
      </w:r>
    </w:p>
    <w:p w:rsidR="00906C87" w:rsidRDefault="00906C87">
      <w:pPr>
        <w:rPr>
          <w:sz w:val="22"/>
          <w:szCs w:val="22"/>
        </w:rPr>
      </w:pPr>
      <w:bookmarkStart w:id="103" w:name="_DV_M177"/>
      <w:bookmarkStart w:id="104" w:name="_DV_M201"/>
      <w:bookmarkStart w:id="105" w:name="_DV_M219"/>
      <w:bookmarkStart w:id="106" w:name="_DV_M224"/>
      <w:bookmarkStart w:id="107" w:name="_DV_M227"/>
      <w:bookmarkEnd w:id="103"/>
      <w:bookmarkEnd w:id="104"/>
      <w:bookmarkEnd w:id="105"/>
      <w:bookmarkEnd w:id="106"/>
      <w:bookmarkEnd w:id="107"/>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906C87">
      <w:pPr>
        <w:rPr>
          <w:sz w:val="22"/>
          <w:szCs w:val="22"/>
        </w:rPr>
      </w:pPr>
    </w:p>
    <w:p w:rsidR="00906C87" w:rsidRDefault="005F1BC8">
      <w:pPr>
        <w:ind w:left="720" w:hanging="719"/>
        <w:jc w:val="center"/>
        <w:rPr>
          <w:b/>
          <w:bCs/>
          <w:color w:val="000000"/>
          <w:sz w:val="22"/>
          <w:szCs w:val="22"/>
        </w:rPr>
      </w:pPr>
      <w:r>
        <w:rPr>
          <w:b/>
          <w:bCs/>
          <w:color w:val="000000"/>
          <w:sz w:val="22"/>
          <w:szCs w:val="22"/>
        </w:rPr>
        <w:lastRenderedPageBreak/>
        <w:t>Příloha č. 1</w:t>
      </w:r>
    </w:p>
    <w:p w:rsidR="00906C87" w:rsidRDefault="005F1BC8">
      <w:pPr>
        <w:ind w:left="720" w:hanging="719"/>
        <w:jc w:val="center"/>
        <w:rPr>
          <w:b/>
          <w:bCs/>
          <w:color w:val="000000"/>
          <w:sz w:val="22"/>
          <w:szCs w:val="22"/>
        </w:rPr>
      </w:pPr>
      <w:r>
        <w:rPr>
          <w:b/>
          <w:bCs/>
          <w:color w:val="000000"/>
          <w:sz w:val="22"/>
          <w:szCs w:val="22"/>
        </w:rPr>
        <w:t>Vzor Předávacího protokolu</w:t>
      </w:r>
    </w:p>
    <w:p w:rsidR="00906C87" w:rsidRDefault="005F1BC8">
      <w:pPr>
        <w:jc w:val="center"/>
        <w:rPr>
          <w:bCs/>
          <w:color w:val="000000"/>
          <w:sz w:val="22"/>
          <w:szCs w:val="22"/>
        </w:rPr>
      </w:pPr>
      <w:r>
        <w:rPr>
          <w:bCs/>
          <w:color w:val="000000"/>
          <w:sz w:val="22"/>
          <w:szCs w:val="22"/>
        </w:rPr>
        <w:t>___________________________________________________________</w:t>
      </w:r>
    </w:p>
    <w:p w:rsidR="00906C87" w:rsidRDefault="00906C87">
      <w:pPr>
        <w:jc w:val="center"/>
        <w:rPr>
          <w:b/>
          <w:bCs/>
          <w:color w:val="000000"/>
          <w:sz w:val="22"/>
          <w:szCs w:val="22"/>
        </w:rPr>
      </w:pPr>
    </w:p>
    <w:p w:rsidR="00906C87" w:rsidRDefault="005F1BC8">
      <w:pPr>
        <w:jc w:val="center"/>
        <w:rPr>
          <w:b/>
          <w:bCs/>
          <w:color w:val="000000"/>
          <w:sz w:val="22"/>
          <w:szCs w:val="22"/>
        </w:rPr>
      </w:pPr>
      <w:r>
        <w:rPr>
          <w:b/>
          <w:bCs/>
          <w:color w:val="000000"/>
          <w:sz w:val="22"/>
          <w:szCs w:val="22"/>
        </w:rPr>
        <w:t>PŘEDÁVACÍ PROTOKOL</w:t>
      </w:r>
    </w:p>
    <w:p w:rsidR="00906C87" w:rsidRDefault="005F1BC8">
      <w:pPr>
        <w:jc w:val="center"/>
        <w:rPr>
          <w:color w:val="000000"/>
          <w:sz w:val="22"/>
          <w:szCs w:val="22"/>
        </w:rPr>
      </w:pPr>
      <w:r>
        <w:rPr>
          <w:color w:val="000000"/>
          <w:sz w:val="22"/>
          <w:szCs w:val="22"/>
        </w:rPr>
        <w:t>___________________________________________________________</w:t>
      </w:r>
    </w:p>
    <w:p w:rsidR="00906C87" w:rsidRDefault="00906C87">
      <w:pPr>
        <w:jc w:val="both"/>
        <w:rPr>
          <w:color w:val="000000"/>
          <w:sz w:val="22"/>
          <w:szCs w:val="22"/>
        </w:rPr>
      </w:pPr>
    </w:p>
    <w:p w:rsidR="00906C87" w:rsidRDefault="005F1BC8">
      <w:pPr>
        <w:jc w:val="both"/>
        <w:rPr>
          <w:color w:val="000000"/>
          <w:sz w:val="22"/>
          <w:szCs w:val="22"/>
        </w:rPr>
      </w:pPr>
      <w:r>
        <w:rPr>
          <w:color w:val="000000"/>
          <w:sz w:val="22"/>
          <w:szCs w:val="22"/>
        </w:rPr>
        <w:t>Město Chrudim</w:t>
      </w:r>
    </w:p>
    <w:p w:rsidR="00906C87" w:rsidRDefault="005F1BC8">
      <w:pPr>
        <w:jc w:val="both"/>
        <w:rPr>
          <w:bCs/>
          <w:sz w:val="22"/>
          <w:szCs w:val="22"/>
        </w:rPr>
      </w:pPr>
      <w:proofErr w:type="spellStart"/>
      <w:r>
        <w:rPr>
          <w:color w:val="000000"/>
          <w:sz w:val="22"/>
          <w:szCs w:val="22"/>
        </w:rPr>
        <w:t>Resselovo</w:t>
      </w:r>
      <w:proofErr w:type="spellEnd"/>
      <w:r>
        <w:rPr>
          <w:color w:val="000000"/>
          <w:sz w:val="22"/>
          <w:szCs w:val="22"/>
        </w:rPr>
        <w:t xml:space="preserve"> náměstí 77, 537 16 Chrudim</w:t>
      </w:r>
    </w:p>
    <w:p w:rsidR="00906C87" w:rsidRDefault="005F1BC8">
      <w:pPr>
        <w:jc w:val="both"/>
        <w:rPr>
          <w:bCs/>
          <w:sz w:val="22"/>
          <w:szCs w:val="22"/>
        </w:rPr>
      </w:pPr>
      <w:r>
        <w:rPr>
          <w:bCs/>
          <w:sz w:val="22"/>
          <w:szCs w:val="22"/>
        </w:rPr>
        <w:t>Zastoupený: Ing. František Pilný, MBA, starosta</w:t>
      </w:r>
    </w:p>
    <w:p w:rsidR="00906C87" w:rsidRDefault="005F1BC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rsidR="00906C87" w:rsidRDefault="005F1BC8">
      <w:pPr>
        <w:jc w:val="both"/>
        <w:rPr>
          <w:bCs/>
          <w:sz w:val="22"/>
          <w:szCs w:val="22"/>
        </w:rPr>
      </w:pPr>
      <w:r>
        <w:rPr>
          <w:bCs/>
          <w:sz w:val="22"/>
          <w:szCs w:val="22"/>
        </w:rPr>
        <w:t>IČ:</w:t>
      </w:r>
      <w:r>
        <w:rPr>
          <w:sz w:val="22"/>
          <w:szCs w:val="22"/>
        </w:rPr>
        <w:t xml:space="preserve"> </w:t>
      </w:r>
      <w:r>
        <w:rPr>
          <w:sz w:val="22"/>
        </w:rPr>
        <w:t>002702</w:t>
      </w:r>
      <w:r>
        <w:rPr>
          <w:sz w:val="22"/>
        </w:rPr>
        <w:t>11</w:t>
      </w:r>
    </w:p>
    <w:p w:rsidR="00906C87" w:rsidRDefault="005F1BC8">
      <w:pPr>
        <w:jc w:val="both"/>
        <w:rPr>
          <w:color w:val="000000"/>
          <w:sz w:val="22"/>
          <w:szCs w:val="22"/>
        </w:rPr>
      </w:pPr>
      <w:r>
        <w:rPr>
          <w:color w:val="000000"/>
          <w:sz w:val="22"/>
          <w:szCs w:val="22"/>
        </w:rPr>
        <w:t xml:space="preserve"> (dále jen „</w:t>
      </w:r>
      <w:r>
        <w:rPr>
          <w:b/>
          <w:bCs/>
          <w:color w:val="000000"/>
          <w:sz w:val="22"/>
          <w:szCs w:val="22"/>
        </w:rPr>
        <w:t>Kupující</w:t>
      </w:r>
      <w:r>
        <w:rPr>
          <w:color w:val="000000"/>
          <w:sz w:val="22"/>
          <w:szCs w:val="22"/>
        </w:rPr>
        <w:t xml:space="preserve">“), </w:t>
      </w:r>
    </w:p>
    <w:p w:rsidR="00906C87" w:rsidRDefault="00906C87">
      <w:pPr>
        <w:jc w:val="both"/>
        <w:rPr>
          <w:color w:val="000000"/>
          <w:sz w:val="22"/>
          <w:szCs w:val="22"/>
        </w:rPr>
      </w:pPr>
    </w:p>
    <w:p w:rsidR="00906C87" w:rsidRDefault="005F1BC8">
      <w:pPr>
        <w:jc w:val="center"/>
        <w:rPr>
          <w:i/>
          <w:iCs/>
          <w:color w:val="000000"/>
          <w:sz w:val="22"/>
          <w:szCs w:val="22"/>
        </w:rPr>
      </w:pPr>
      <w:bookmarkStart w:id="108" w:name="_DV_M235"/>
      <w:bookmarkEnd w:id="108"/>
      <w:r>
        <w:rPr>
          <w:i/>
          <w:iCs/>
          <w:color w:val="000000"/>
          <w:sz w:val="22"/>
          <w:szCs w:val="22"/>
        </w:rPr>
        <w:t>tímto potvrzuje,</w:t>
      </w:r>
    </w:p>
    <w:p w:rsidR="00906C87" w:rsidRDefault="00906C87">
      <w:pPr>
        <w:jc w:val="both"/>
        <w:rPr>
          <w:color w:val="000000"/>
          <w:sz w:val="22"/>
          <w:szCs w:val="22"/>
        </w:rPr>
      </w:pPr>
      <w:bookmarkStart w:id="109" w:name="_DV_M236"/>
      <w:bookmarkEnd w:id="109"/>
    </w:p>
    <w:p w:rsidR="00906C87" w:rsidRDefault="005F1BC8">
      <w:pPr>
        <w:jc w:val="both"/>
        <w:rPr>
          <w:color w:val="000000"/>
          <w:sz w:val="22"/>
          <w:szCs w:val="22"/>
        </w:rPr>
      </w:pPr>
      <w:r>
        <w:rPr>
          <w:color w:val="000000"/>
          <w:sz w:val="22"/>
          <w:szCs w:val="22"/>
        </w:rPr>
        <w:t>že dále uvedeného dne, měsíce a roku převzal od</w:t>
      </w:r>
    </w:p>
    <w:p w:rsidR="00906C87" w:rsidRDefault="00906C87">
      <w:pPr>
        <w:jc w:val="both"/>
        <w:rPr>
          <w:color w:val="000000"/>
          <w:sz w:val="22"/>
          <w:szCs w:val="22"/>
        </w:rPr>
      </w:pPr>
      <w:bookmarkStart w:id="110" w:name="_DV_M237"/>
      <w:bookmarkEnd w:id="110"/>
    </w:p>
    <w:p w:rsidR="00906C87" w:rsidRDefault="005F1BC8">
      <w:pPr>
        <w:ind w:left="5040" w:hanging="5039"/>
        <w:rPr>
          <w:sz w:val="22"/>
          <w:szCs w:val="22"/>
        </w:rPr>
      </w:pPr>
      <w:r>
        <w:rPr>
          <w:sz w:val="22"/>
          <w:szCs w:val="22"/>
        </w:rPr>
        <w:t>NICKNACK s. r. o.</w:t>
      </w:r>
    </w:p>
    <w:p w:rsidR="00906C87" w:rsidRDefault="00906C87">
      <w:pPr>
        <w:jc w:val="both"/>
        <w:rPr>
          <w:color w:val="000000"/>
          <w:sz w:val="22"/>
          <w:szCs w:val="22"/>
        </w:rPr>
      </w:pPr>
    </w:p>
    <w:p w:rsidR="00906C87" w:rsidRDefault="005F1BC8">
      <w:pPr>
        <w:jc w:val="both"/>
        <w:rPr>
          <w:color w:val="000000"/>
          <w:sz w:val="22"/>
          <w:szCs w:val="22"/>
        </w:rPr>
      </w:pPr>
      <w:bookmarkStart w:id="111" w:name="_DV_M239"/>
      <w:bookmarkEnd w:id="111"/>
      <w:r>
        <w:rPr>
          <w:color w:val="000000"/>
          <w:sz w:val="22"/>
          <w:szCs w:val="22"/>
        </w:rPr>
        <w:t>se sídlem:</w:t>
      </w:r>
      <w:r>
        <w:rPr>
          <w:sz w:val="22"/>
          <w:szCs w:val="22"/>
        </w:rPr>
        <w:t xml:space="preserve"> Olomoucká 888/164, Černovice, 627 00 Brno</w:t>
      </w:r>
      <w:r>
        <w:rPr>
          <w:color w:val="000000"/>
          <w:sz w:val="22"/>
          <w:szCs w:val="22"/>
        </w:rPr>
        <w:t xml:space="preserve">, IČ: </w:t>
      </w:r>
      <w:r>
        <w:rPr>
          <w:sz w:val="22"/>
          <w:szCs w:val="22"/>
        </w:rPr>
        <w:t xml:space="preserve">29287464, </w:t>
      </w:r>
      <w:r>
        <w:rPr>
          <w:color w:val="000000"/>
          <w:sz w:val="22"/>
          <w:szCs w:val="22"/>
        </w:rPr>
        <w:t xml:space="preserve">zapsán v obchodním rejstříku vedeném u Krajského soudu v Brně oddíl C </w:t>
      </w:r>
      <w:r>
        <w:rPr>
          <w:color w:val="000000"/>
          <w:sz w:val="22"/>
          <w:szCs w:val="22"/>
        </w:rPr>
        <w:t>vložka 71190 (dále jen „</w:t>
      </w:r>
      <w:r>
        <w:rPr>
          <w:b/>
          <w:bCs/>
          <w:color w:val="000000"/>
          <w:sz w:val="22"/>
          <w:szCs w:val="22"/>
        </w:rPr>
        <w:t>Prodávající</w:t>
      </w:r>
      <w:r>
        <w:rPr>
          <w:color w:val="000000"/>
          <w:sz w:val="22"/>
          <w:szCs w:val="22"/>
        </w:rPr>
        <w:t>“)</w:t>
      </w:r>
    </w:p>
    <w:p w:rsidR="00906C87" w:rsidRDefault="00906C87">
      <w:pPr>
        <w:jc w:val="both"/>
        <w:rPr>
          <w:color w:val="000000"/>
          <w:sz w:val="22"/>
          <w:szCs w:val="22"/>
        </w:rPr>
      </w:pPr>
    </w:p>
    <w:p w:rsidR="00906C87" w:rsidRDefault="00906C87">
      <w:pPr>
        <w:numPr>
          <w:ilvl w:val="0"/>
          <w:numId w:val="18"/>
        </w:numPr>
        <w:jc w:val="center"/>
        <w:rPr>
          <w:b/>
          <w:bCs/>
          <w:color w:val="000000"/>
          <w:sz w:val="22"/>
          <w:szCs w:val="22"/>
        </w:rPr>
      </w:pPr>
      <w:bookmarkStart w:id="112" w:name="_DV_M241"/>
      <w:bookmarkEnd w:id="112"/>
    </w:p>
    <w:p w:rsidR="00906C87" w:rsidRDefault="005F1BC8">
      <w:pPr>
        <w:jc w:val="both"/>
        <w:rPr>
          <w:color w:val="000000"/>
          <w:sz w:val="22"/>
          <w:szCs w:val="22"/>
        </w:rPr>
      </w:pPr>
      <w:bookmarkStart w:id="113" w:name="_DV_M242"/>
      <w:bookmarkEnd w:id="113"/>
      <w:r>
        <w:rPr>
          <w:color w:val="000000"/>
          <w:sz w:val="22"/>
          <w:szCs w:val="22"/>
        </w:rPr>
        <w:t>následující Zboží:</w:t>
      </w:r>
    </w:p>
    <w:p w:rsidR="00906C87" w:rsidRDefault="00906C87">
      <w:pPr>
        <w:jc w:val="both"/>
        <w:rPr>
          <w:color w:val="000000"/>
          <w:sz w:val="22"/>
          <w:szCs w:val="22"/>
        </w:rPr>
      </w:pPr>
      <w:bookmarkStart w:id="114" w:name="_DV_M243"/>
      <w:bookmarkEnd w:id="114"/>
    </w:p>
    <w:p w:rsidR="00906C87" w:rsidRDefault="005F1BC8">
      <w:pPr>
        <w:pStyle w:val="Odstavecseseznamem"/>
        <w:numPr>
          <w:ilvl w:val="0"/>
          <w:numId w:val="26"/>
        </w:numPr>
        <w:jc w:val="both"/>
        <w:rPr>
          <w:color w:val="000000"/>
          <w:sz w:val="22"/>
          <w:szCs w:val="22"/>
        </w:rPr>
      </w:pPr>
      <w:r>
        <w:rPr>
          <w:color w:val="000000"/>
          <w:sz w:val="22"/>
          <w:szCs w:val="22"/>
        </w:rPr>
        <w:t xml:space="preserve">Kelímky 0,5l </w:t>
      </w:r>
    </w:p>
    <w:p w:rsidR="00906C87" w:rsidRDefault="005F1BC8">
      <w:pPr>
        <w:pStyle w:val="Odstavecseseznamem"/>
        <w:numPr>
          <w:ilvl w:val="1"/>
          <w:numId w:val="26"/>
        </w:numPr>
        <w:jc w:val="both"/>
        <w:rPr>
          <w:color w:val="000000"/>
          <w:sz w:val="22"/>
          <w:szCs w:val="22"/>
        </w:rPr>
      </w:pPr>
      <w:r>
        <w:rPr>
          <w:color w:val="000000"/>
          <w:sz w:val="22"/>
          <w:szCs w:val="22"/>
        </w:rPr>
        <w:t>množství – 15 000 ks</w:t>
      </w:r>
    </w:p>
    <w:p w:rsidR="00906C87" w:rsidRDefault="005F1BC8">
      <w:pPr>
        <w:pStyle w:val="Odstavecseseznamem"/>
        <w:numPr>
          <w:ilvl w:val="1"/>
          <w:numId w:val="26"/>
        </w:numPr>
        <w:jc w:val="both"/>
        <w:rPr>
          <w:color w:val="000000"/>
          <w:sz w:val="22"/>
          <w:szCs w:val="22"/>
        </w:rPr>
      </w:pPr>
      <w:r>
        <w:rPr>
          <w:color w:val="000000"/>
          <w:sz w:val="22"/>
          <w:szCs w:val="22"/>
        </w:rPr>
        <w:t>výrobce – NICKNACK s. r. o.</w:t>
      </w:r>
    </w:p>
    <w:p w:rsidR="00906C87" w:rsidRDefault="005F1BC8">
      <w:pPr>
        <w:pStyle w:val="Odstavecseseznamem"/>
        <w:numPr>
          <w:ilvl w:val="1"/>
          <w:numId w:val="26"/>
        </w:numPr>
        <w:jc w:val="both"/>
        <w:rPr>
          <w:color w:val="000000"/>
          <w:sz w:val="22"/>
          <w:szCs w:val="22"/>
        </w:rPr>
      </w:pPr>
      <w:r>
        <w:rPr>
          <w:color w:val="000000"/>
          <w:sz w:val="22"/>
          <w:szCs w:val="22"/>
        </w:rPr>
        <w:t>kelímek se závěsným klipem a originálním potiskem určeným pro opakované použití</w:t>
      </w:r>
    </w:p>
    <w:p w:rsidR="00906C87" w:rsidRDefault="005F1BC8">
      <w:pPr>
        <w:pStyle w:val="Odstavecseseznamem"/>
        <w:numPr>
          <w:ilvl w:val="1"/>
          <w:numId w:val="26"/>
        </w:numPr>
        <w:jc w:val="both"/>
        <w:rPr>
          <w:color w:val="000000"/>
          <w:sz w:val="22"/>
          <w:szCs w:val="22"/>
        </w:rPr>
      </w:pPr>
      <w:r>
        <w:rPr>
          <w:color w:val="000000"/>
          <w:sz w:val="22"/>
          <w:szCs w:val="22"/>
        </w:rPr>
        <w:t xml:space="preserve">včetně grafického návrhu </w:t>
      </w:r>
    </w:p>
    <w:p w:rsidR="00906C87" w:rsidRDefault="005F1BC8">
      <w:pPr>
        <w:pStyle w:val="Odstavecseseznamem"/>
        <w:numPr>
          <w:ilvl w:val="1"/>
          <w:numId w:val="26"/>
        </w:numPr>
        <w:jc w:val="both"/>
        <w:rPr>
          <w:color w:val="000000"/>
          <w:sz w:val="22"/>
          <w:szCs w:val="22"/>
        </w:rPr>
      </w:pPr>
      <w:r>
        <w:rPr>
          <w:color w:val="000000"/>
          <w:sz w:val="22"/>
          <w:szCs w:val="22"/>
        </w:rPr>
        <w:t>materiál – polypropylen (PP</w:t>
      </w:r>
      <w:r>
        <w:rPr>
          <w:color w:val="000000"/>
          <w:sz w:val="22"/>
          <w:szCs w:val="22"/>
        </w:rPr>
        <w:t>), který je zdravotně a hygienicky nezávadný</w:t>
      </w:r>
    </w:p>
    <w:p w:rsidR="00906C87" w:rsidRDefault="00906C87">
      <w:pPr>
        <w:pStyle w:val="Odstavecseseznamem"/>
        <w:ind w:left="1440"/>
        <w:jc w:val="both"/>
        <w:rPr>
          <w:color w:val="000000"/>
          <w:sz w:val="22"/>
          <w:szCs w:val="22"/>
        </w:rPr>
      </w:pPr>
    </w:p>
    <w:p w:rsidR="00906C87" w:rsidRDefault="00906C87">
      <w:pPr>
        <w:pStyle w:val="Odstavecseseznamem"/>
        <w:ind w:left="1440"/>
        <w:jc w:val="both"/>
        <w:rPr>
          <w:color w:val="000000"/>
          <w:sz w:val="22"/>
          <w:szCs w:val="22"/>
        </w:rPr>
      </w:pPr>
    </w:p>
    <w:p w:rsidR="00906C87" w:rsidRDefault="005F1BC8">
      <w:pPr>
        <w:pStyle w:val="Odstavecseseznamem"/>
        <w:numPr>
          <w:ilvl w:val="0"/>
          <w:numId w:val="26"/>
        </w:numPr>
        <w:jc w:val="both"/>
        <w:rPr>
          <w:color w:val="000000"/>
          <w:sz w:val="22"/>
          <w:szCs w:val="22"/>
        </w:rPr>
      </w:pPr>
      <w:r>
        <w:rPr>
          <w:color w:val="000000"/>
          <w:sz w:val="22"/>
          <w:szCs w:val="22"/>
        </w:rPr>
        <w:t xml:space="preserve">Kelímky 0,3l </w:t>
      </w:r>
    </w:p>
    <w:p w:rsidR="00906C87" w:rsidRDefault="005F1BC8">
      <w:pPr>
        <w:pStyle w:val="Odstavecseseznamem"/>
        <w:numPr>
          <w:ilvl w:val="1"/>
          <w:numId w:val="26"/>
        </w:numPr>
        <w:jc w:val="both"/>
        <w:rPr>
          <w:color w:val="000000"/>
          <w:sz w:val="22"/>
          <w:szCs w:val="22"/>
        </w:rPr>
      </w:pPr>
      <w:r>
        <w:rPr>
          <w:color w:val="000000"/>
          <w:sz w:val="22"/>
          <w:szCs w:val="22"/>
        </w:rPr>
        <w:t>množství – 3 000 ks</w:t>
      </w:r>
    </w:p>
    <w:p w:rsidR="00906C87" w:rsidRDefault="005F1BC8">
      <w:pPr>
        <w:pStyle w:val="Odstavecseseznamem"/>
        <w:numPr>
          <w:ilvl w:val="1"/>
          <w:numId w:val="26"/>
        </w:numPr>
        <w:jc w:val="both"/>
        <w:rPr>
          <w:color w:val="000000"/>
          <w:sz w:val="22"/>
          <w:szCs w:val="22"/>
        </w:rPr>
      </w:pPr>
      <w:r>
        <w:rPr>
          <w:color w:val="000000"/>
          <w:sz w:val="22"/>
          <w:szCs w:val="22"/>
        </w:rPr>
        <w:t>výrobce – NICKNACK s. r. o.</w:t>
      </w:r>
    </w:p>
    <w:p w:rsidR="00906C87" w:rsidRDefault="005F1BC8">
      <w:pPr>
        <w:pStyle w:val="Odstavecseseznamem"/>
        <w:numPr>
          <w:ilvl w:val="1"/>
          <w:numId w:val="26"/>
        </w:numPr>
        <w:jc w:val="both"/>
        <w:rPr>
          <w:color w:val="000000"/>
          <w:sz w:val="22"/>
          <w:szCs w:val="22"/>
        </w:rPr>
      </w:pPr>
      <w:r>
        <w:rPr>
          <w:color w:val="000000"/>
          <w:sz w:val="22"/>
          <w:szCs w:val="22"/>
        </w:rPr>
        <w:t>kelímek se závěsným klipem a originálním potiskem určeným pro opakované použití</w:t>
      </w:r>
    </w:p>
    <w:p w:rsidR="00906C87" w:rsidRDefault="005F1BC8">
      <w:pPr>
        <w:pStyle w:val="Odstavecseseznamem"/>
        <w:numPr>
          <w:ilvl w:val="1"/>
          <w:numId w:val="26"/>
        </w:numPr>
        <w:jc w:val="both"/>
        <w:rPr>
          <w:color w:val="000000"/>
          <w:sz w:val="22"/>
          <w:szCs w:val="22"/>
        </w:rPr>
      </w:pPr>
      <w:r>
        <w:rPr>
          <w:color w:val="000000"/>
          <w:sz w:val="22"/>
          <w:szCs w:val="22"/>
        </w:rPr>
        <w:t xml:space="preserve">včetně grafického návrhu </w:t>
      </w:r>
    </w:p>
    <w:p w:rsidR="00906C87" w:rsidRDefault="005F1BC8">
      <w:pPr>
        <w:pStyle w:val="Odstavecseseznamem"/>
        <w:numPr>
          <w:ilvl w:val="1"/>
          <w:numId w:val="26"/>
        </w:numPr>
        <w:jc w:val="both"/>
        <w:rPr>
          <w:color w:val="000000"/>
          <w:sz w:val="22"/>
          <w:szCs w:val="22"/>
        </w:rPr>
      </w:pPr>
      <w:r>
        <w:rPr>
          <w:color w:val="000000"/>
          <w:sz w:val="22"/>
          <w:szCs w:val="22"/>
        </w:rPr>
        <w:t>materiál – polypropylen (PP), který je zd</w:t>
      </w:r>
      <w:r>
        <w:rPr>
          <w:color w:val="000000"/>
          <w:sz w:val="22"/>
          <w:szCs w:val="22"/>
        </w:rPr>
        <w:t>ravotně a hygienicky nezávadný</w:t>
      </w:r>
    </w:p>
    <w:p w:rsidR="00906C87" w:rsidRDefault="00906C87">
      <w:pPr>
        <w:pStyle w:val="Odstavecseseznamem"/>
        <w:ind w:left="1440"/>
        <w:jc w:val="both"/>
        <w:rPr>
          <w:color w:val="000000"/>
          <w:sz w:val="22"/>
          <w:szCs w:val="22"/>
        </w:rPr>
      </w:pPr>
    </w:p>
    <w:p w:rsidR="00906C87" w:rsidRDefault="005F1BC8">
      <w:pPr>
        <w:pStyle w:val="Odstavecseseznamem"/>
        <w:numPr>
          <w:ilvl w:val="0"/>
          <w:numId w:val="26"/>
        </w:numPr>
        <w:jc w:val="both"/>
        <w:rPr>
          <w:color w:val="000000"/>
          <w:sz w:val="22"/>
          <w:szCs w:val="22"/>
        </w:rPr>
      </w:pPr>
      <w:r>
        <w:rPr>
          <w:color w:val="000000"/>
          <w:sz w:val="22"/>
          <w:szCs w:val="22"/>
        </w:rPr>
        <w:t xml:space="preserve">Kelímky 0,2l + víčko  </w:t>
      </w:r>
    </w:p>
    <w:p w:rsidR="00906C87" w:rsidRDefault="005F1BC8">
      <w:pPr>
        <w:pStyle w:val="Odstavecseseznamem"/>
        <w:numPr>
          <w:ilvl w:val="1"/>
          <w:numId w:val="26"/>
        </w:numPr>
        <w:jc w:val="both"/>
        <w:rPr>
          <w:color w:val="000000"/>
          <w:sz w:val="22"/>
          <w:szCs w:val="22"/>
        </w:rPr>
      </w:pPr>
      <w:r>
        <w:rPr>
          <w:color w:val="000000"/>
          <w:sz w:val="22"/>
          <w:szCs w:val="22"/>
        </w:rPr>
        <w:t>množství – 2 000 ks</w:t>
      </w:r>
    </w:p>
    <w:p w:rsidR="00906C87" w:rsidRDefault="005F1BC8">
      <w:pPr>
        <w:pStyle w:val="Odstavecseseznamem"/>
        <w:numPr>
          <w:ilvl w:val="1"/>
          <w:numId w:val="26"/>
        </w:numPr>
        <w:jc w:val="both"/>
        <w:rPr>
          <w:color w:val="000000"/>
          <w:sz w:val="22"/>
          <w:szCs w:val="22"/>
        </w:rPr>
      </w:pPr>
      <w:r>
        <w:rPr>
          <w:color w:val="000000"/>
          <w:sz w:val="22"/>
          <w:szCs w:val="22"/>
        </w:rPr>
        <w:t>výrobce – NICKNACK s. r. o.</w:t>
      </w:r>
    </w:p>
    <w:p w:rsidR="00906C87" w:rsidRDefault="005F1BC8">
      <w:pPr>
        <w:pStyle w:val="Odstavecseseznamem"/>
        <w:numPr>
          <w:ilvl w:val="1"/>
          <w:numId w:val="26"/>
        </w:numPr>
        <w:jc w:val="both"/>
        <w:rPr>
          <w:color w:val="000000"/>
          <w:sz w:val="22"/>
          <w:szCs w:val="22"/>
        </w:rPr>
      </w:pPr>
      <w:r>
        <w:rPr>
          <w:color w:val="000000"/>
          <w:sz w:val="22"/>
          <w:szCs w:val="22"/>
        </w:rPr>
        <w:t>kelímek s víčkem a originálním potiskem určeným pro opakované použití</w:t>
      </w:r>
    </w:p>
    <w:p w:rsidR="00906C87" w:rsidRDefault="005F1BC8">
      <w:pPr>
        <w:pStyle w:val="Odstavecseseznamem"/>
        <w:numPr>
          <w:ilvl w:val="1"/>
          <w:numId w:val="26"/>
        </w:numPr>
        <w:jc w:val="both"/>
        <w:rPr>
          <w:color w:val="000000"/>
          <w:sz w:val="22"/>
          <w:szCs w:val="22"/>
        </w:rPr>
      </w:pPr>
      <w:r>
        <w:rPr>
          <w:color w:val="000000"/>
          <w:sz w:val="22"/>
          <w:szCs w:val="22"/>
        </w:rPr>
        <w:t xml:space="preserve">včetně grafického návrhu </w:t>
      </w:r>
    </w:p>
    <w:p w:rsidR="00906C87" w:rsidRDefault="005F1BC8">
      <w:pPr>
        <w:pStyle w:val="Odstavecseseznamem"/>
        <w:numPr>
          <w:ilvl w:val="1"/>
          <w:numId w:val="26"/>
        </w:numPr>
        <w:jc w:val="both"/>
        <w:rPr>
          <w:color w:val="000000"/>
          <w:sz w:val="22"/>
          <w:szCs w:val="22"/>
        </w:rPr>
      </w:pPr>
      <w:r>
        <w:rPr>
          <w:color w:val="000000"/>
          <w:sz w:val="22"/>
          <w:szCs w:val="22"/>
        </w:rPr>
        <w:t>materiál – polypropylen (PP), který je zdravotně a hygienicky nezávadný</w:t>
      </w:r>
    </w:p>
    <w:p w:rsidR="00906C87" w:rsidRDefault="00906C87">
      <w:pPr>
        <w:jc w:val="both"/>
        <w:rPr>
          <w:color w:val="000000"/>
          <w:sz w:val="22"/>
          <w:szCs w:val="22"/>
        </w:rPr>
      </w:pPr>
    </w:p>
    <w:p w:rsidR="00906C87" w:rsidRDefault="005F1BC8">
      <w:pPr>
        <w:pStyle w:val="Odstavecseseznamem"/>
        <w:numPr>
          <w:ilvl w:val="0"/>
          <w:numId w:val="26"/>
        </w:numPr>
        <w:jc w:val="both"/>
        <w:rPr>
          <w:color w:val="000000"/>
          <w:sz w:val="22"/>
          <w:szCs w:val="22"/>
        </w:rPr>
      </w:pPr>
      <w:proofErr w:type="spellStart"/>
      <w:r>
        <w:rPr>
          <w:color w:val="000000"/>
          <w:sz w:val="22"/>
          <w:szCs w:val="22"/>
        </w:rPr>
        <w:t>Gastromyčka</w:t>
      </w:r>
      <w:proofErr w:type="spellEnd"/>
    </w:p>
    <w:p w:rsidR="00906C87" w:rsidRDefault="005F1BC8">
      <w:pPr>
        <w:pStyle w:val="Odstavecseseznamem"/>
        <w:numPr>
          <w:ilvl w:val="1"/>
          <w:numId w:val="26"/>
        </w:numPr>
        <w:jc w:val="both"/>
        <w:rPr>
          <w:color w:val="000000"/>
          <w:sz w:val="22"/>
          <w:szCs w:val="22"/>
        </w:rPr>
      </w:pPr>
      <w:r>
        <w:rPr>
          <w:color w:val="000000"/>
          <w:sz w:val="22"/>
          <w:szCs w:val="22"/>
        </w:rPr>
        <w:t>množství – 1 ks</w:t>
      </w:r>
    </w:p>
    <w:p w:rsidR="00906C87" w:rsidRDefault="005F1BC8">
      <w:pPr>
        <w:pStyle w:val="Odstavecseseznamem"/>
        <w:numPr>
          <w:ilvl w:val="1"/>
          <w:numId w:val="26"/>
        </w:numPr>
        <w:jc w:val="both"/>
        <w:rPr>
          <w:color w:val="000000"/>
          <w:sz w:val="22"/>
          <w:szCs w:val="22"/>
        </w:rPr>
      </w:pPr>
      <w:r>
        <w:rPr>
          <w:color w:val="000000"/>
          <w:sz w:val="22"/>
          <w:szCs w:val="22"/>
        </w:rPr>
        <w:t xml:space="preserve">výrobce – COMENDA Ali </w:t>
      </w:r>
      <w:proofErr w:type="spellStart"/>
      <w:r>
        <w:rPr>
          <w:color w:val="000000"/>
          <w:sz w:val="22"/>
          <w:szCs w:val="22"/>
        </w:rPr>
        <w:t>S.p.A</w:t>
      </w:r>
      <w:proofErr w:type="spellEnd"/>
      <w:r>
        <w:rPr>
          <w:color w:val="000000"/>
          <w:sz w:val="22"/>
          <w:szCs w:val="22"/>
        </w:rPr>
        <w:t>.</w:t>
      </w:r>
    </w:p>
    <w:p w:rsidR="00906C87" w:rsidRDefault="005F1BC8">
      <w:pPr>
        <w:numPr>
          <w:ilvl w:val="1"/>
          <w:numId w:val="26"/>
        </w:numPr>
        <w:shd w:val="clear" w:color="auto" w:fill="FFFFFF"/>
        <w:rPr>
          <w:sz w:val="22"/>
          <w:szCs w:val="22"/>
        </w:rPr>
      </w:pPr>
      <w:r>
        <w:rPr>
          <w:sz w:val="22"/>
          <w:szCs w:val="22"/>
        </w:rPr>
        <w:t xml:space="preserve">Mycí stroj na sklo, nádobí a plastové kelímky </w:t>
      </w:r>
    </w:p>
    <w:p w:rsidR="00906C87" w:rsidRDefault="005F1BC8">
      <w:pPr>
        <w:numPr>
          <w:ilvl w:val="1"/>
          <w:numId w:val="26"/>
        </w:numPr>
        <w:shd w:val="clear" w:color="auto" w:fill="FFFFFF"/>
        <w:rPr>
          <w:sz w:val="22"/>
          <w:szCs w:val="22"/>
        </w:rPr>
      </w:pPr>
      <w:r>
        <w:rPr>
          <w:sz w:val="22"/>
          <w:szCs w:val="22"/>
        </w:rPr>
        <w:t xml:space="preserve">2 mycí cykly </w:t>
      </w:r>
    </w:p>
    <w:p w:rsidR="00906C87" w:rsidRDefault="005F1BC8">
      <w:pPr>
        <w:numPr>
          <w:ilvl w:val="1"/>
          <w:numId w:val="26"/>
        </w:numPr>
        <w:shd w:val="clear" w:color="auto" w:fill="FFFFFF"/>
        <w:rPr>
          <w:sz w:val="22"/>
          <w:szCs w:val="22"/>
        </w:rPr>
      </w:pPr>
      <w:r>
        <w:rPr>
          <w:sz w:val="22"/>
          <w:szCs w:val="22"/>
        </w:rPr>
        <w:t>Rozměr koše 500x500</w:t>
      </w:r>
    </w:p>
    <w:p w:rsidR="00906C87" w:rsidRDefault="005F1BC8">
      <w:pPr>
        <w:pStyle w:val="Odstavecseseznamem"/>
        <w:numPr>
          <w:ilvl w:val="1"/>
          <w:numId w:val="26"/>
        </w:numPr>
        <w:jc w:val="both"/>
        <w:rPr>
          <w:color w:val="000000"/>
          <w:sz w:val="22"/>
          <w:szCs w:val="22"/>
        </w:rPr>
      </w:pPr>
      <w:proofErr w:type="spellStart"/>
      <w:r>
        <w:rPr>
          <w:color w:val="000000"/>
          <w:sz w:val="22"/>
          <w:szCs w:val="22"/>
        </w:rPr>
        <w:t>gastro</w:t>
      </w:r>
      <w:proofErr w:type="spellEnd"/>
      <w:r>
        <w:rPr>
          <w:color w:val="000000"/>
          <w:sz w:val="22"/>
          <w:szCs w:val="22"/>
        </w:rPr>
        <w:t xml:space="preserve"> mycí stroj </w:t>
      </w:r>
    </w:p>
    <w:p w:rsidR="00906C87" w:rsidRDefault="00906C87">
      <w:pPr>
        <w:pStyle w:val="Odstavecseseznamem"/>
        <w:ind w:left="1440"/>
        <w:jc w:val="both"/>
        <w:rPr>
          <w:color w:val="000000"/>
          <w:sz w:val="22"/>
          <w:szCs w:val="22"/>
        </w:rPr>
      </w:pPr>
    </w:p>
    <w:p w:rsidR="00906C87" w:rsidRDefault="005F1BC8">
      <w:pPr>
        <w:pStyle w:val="Odstavecseseznamem"/>
        <w:numPr>
          <w:ilvl w:val="0"/>
          <w:numId w:val="26"/>
        </w:numPr>
        <w:jc w:val="both"/>
        <w:rPr>
          <w:color w:val="000000"/>
          <w:sz w:val="22"/>
          <w:szCs w:val="22"/>
        </w:rPr>
      </w:pPr>
      <w:r>
        <w:rPr>
          <w:color w:val="000000"/>
          <w:sz w:val="22"/>
          <w:szCs w:val="22"/>
        </w:rPr>
        <w:t>skladovací box</w:t>
      </w:r>
    </w:p>
    <w:p w:rsidR="00906C87" w:rsidRDefault="005F1BC8">
      <w:pPr>
        <w:pStyle w:val="Odstavecseseznamem"/>
        <w:numPr>
          <w:ilvl w:val="1"/>
          <w:numId w:val="26"/>
        </w:numPr>
        <w:jc w:val="both"/>
        <w:rPr>
          <w:color w:val="000000"/>
          <w:sz w:val="22"/>
          <w:szCs w:val="22"/>
        </w:rPr>
      </w:pPr>
      <w:r>
        <w:rPr>
          <w:color w:val="000000"/>
          <w:sz w:val="22"/>
          <w:szCs w:val="22"/>
        </w:rPr>
        <w:t xml:space="preserve">množství – 150 ks </w:t>
      </w:r>
    </w:p>
    <w:p w:rsidR="00906C87" w:rsidRDefault="005F1BC8">
      <w:pPr>
        <w:pStyle w:val="Odstavecseseznamem"/>
        <w:numPr>
          <w:ilvl w:val="1"/>
          <w:numId w:val="26"/>
        </w:numPr>
        <w:jc w:val="both"/>
        <w:rPr>
          <w:color w:val="000000"/>
          <w:sz w:val="22"/>
          <w:szCs w:val="22"/>
        </w:rPr>
      </w:pPr>
      <w:r>
        <w:rPr>
          <w:color w:val="000000"/>
          <w:sz w:val="22"/>
          <w:szCs w:val="22"/>
        </w:rPr>
        <w:t>výrobce – TBA Plastové obaly s. r. o.</w:t>
      </w:r>
    </w:p>
    <w:p w:rsidR="00906C87" w:rsidRDefault="005F1BC8">
      <w:pPr>
        <w:pStyle w:val="Odstavecseseznamem"/>
        <w:numPr>
          <w:ilvl w:val="1"/>
          <w:numId w:val="26"/>
        </w:numPr>
        <w:jc w:val="both"/>
        <w:rPr>
          <w:color w:val="000000"/>
          <w:sz w:val="22"/>
          <w:szCs w:val="22"/>
        </w:rPr>
      </w:pPr>
      <w:r>
        <w:rPr>
          <w:color w:val="000000"/>
          <w:sz w:val="22"/>
          <w:szCs w:val="22"/>
        </w:rPr>
        <w:t>pro kelímky 0,5l – 60x40x32 cm</w:t>
      </w:r>
    </w:p>
    <w:p w:rsidR="00906C87" w:rsidRDefault="005F1BC8">
      <w:pPr>
        <w:pStyle w:val="Odstavecseseznamem"/>
        <w:numPr>
          <w:ilvl w:val="1"/>
          <w:numId w:val="26"/>
        </w:numPr>
        <w:jc w:val="both"/>
        <w:rPr>
          <w:color w:val="000000"/>
          <w:sz w:val="22"/>
          <w:szCs w:val="22"/>
        </w:rPr>
      </w:pPr>
      <w:r>
        <w:rPr>
          <w:color w:val="000000"/>
          <w:sz w:val="22"/>
          <w:szCs w:val="22"/>
        </w:rPr>
        <w:t>pro kelímky 0,3l – 60x40x27 cm</w:t>
      </w:r>
    </w:p>
    <w:p w:rsidR="00906C87" w:rsidRDefault="005F1BC8">
      <w:pPr>
        <w:pStyle w:val="Odstavecseseznamem"/>
        <w:numPr>
          <w:ilvl w:val="1"/>
          <w:numId w:val="26"/>
        </w:numPr>
        <w:jc w:val="both"/>
        <w:rPr>
          <w:color w:val="000000"/>
          <w:sz w:val="22"/>
          <w:szCs w:val="22"/>
        </w:rPr>
      </w:pPr>
      <w:r>
        <w:rPr>
          <w:color w:val="000000"/>
          <w:sz w:val="22"/>
          <w:szCs w:val="22"/>
        </w:rPr>
        <w:t>pro kelímky 0,2l – 60x40x27 cm</w:t>
      </w:r>
    </w:p>
    <w:p w:rsidR="00906C87" w:rsidRDefault="00906C87">
      <w:pPr>
        <w:pStyle w:val="Odstavecseseznamem"/>
        <w:ind w:left="1440"/>
        <w:jc w:val="both"/>
        <w:rPr>
          <w:color w:val="000000"/>
          <w:sz w:val="22"/>
          <w:szCs w:val="22"/>
        </w:rPr>
      </w:pPr>
    </w:p>
    <w:p w:rsidR="00906C87" w:rsidRDefault="00906C87">
      <w:pPr>
        <w:jc w:val="both"/>
        <w:rPr>
          <w:color w:val="000000"/>
          <w:sz w:val="22"/>
          <w:szCs w:val="22"/>
        </w:rPr>
      </w:pPr>
    </w:p>
    <w:p w:rsidR="00906C87" w:rsidRDefault="00906C87">
      <w:pPr>
        <w:jc w:val="both"/>
        <w:rPr>
          <w:color w:val="000000"/>
          <w:sz w:val="22"/>
          <w:szCs w:val="22"/>
        </w:rPr>
      </w:pPr>
    </w:p>
    <w:p w:rsidR="00906C87" w:rsidRDefault="00906C87">
      <w:pPr>
        <w:jc w:val="center"/>
        <w:rPr>
          <w:sz w:val="22"/>
          <w:szCs w:val="22"/>
        </w:rPr>
      </w:pPr>
      <w:bookmarkStart w:id="115" w:name="_DV_M244"/>
      <w:bookmarkEnd w:id="115"/>
    </w:p>
    <w:p w:rsidR="00906C87" w:rsidRDefault="00906C87">
      <w:pPr>
        <w:jc w:val="center"/>
        <w:rPr>
          <w:b/>
          <w:bCs/>
          <w:color w:val="000000"/>
          <w:sz w:val="22"/>
          <w:szCs w:val="22"/>
        </w:rPr>
      </w:pPr>
    </w:p>
    <w:p w:rsidR="00906C87" w:rsidRDefault="00906C87">
      <w:pPr>
        <w:numPr>
          <w:ilvl w:val="0"/>
          <w:numId w:val="18"/>
        </w:numPr>
        <w:jc w:val="center"/>
        <w:rPr>
          <w:b/>
          <w:bCs/>
          <w:color w:val="000000"/>
          <w:sz w:val="22"/>
          <w:szCs w:val="22"/>
        </w:rPr>
      </w:pPr>
    </w:p>
    <w:p w:rsidR="00906C87" w:rsidRDefault="005F1BC8">
      <w:pPr>
        <w:jc w:val="both"/>
        <w:rPr>
          <w:color w:val="000000"/>
          <w:sz w:val="22"/>
          <w:szCs w:val="22"/>
        </w:rPr>
      </w:pPr>
      <w:bookmarkStart w:id="116" w:name="_DV_M245"/>
      <w:bookmarkEnd w:id="116"/>
      <w:r>
        <w:rPr>
          <w:color w:val="000000"/>
          <w:sz w:val="22"/>
          <w:szCs w:val="22"/>
        </w:rPr>
        <w:t>Společně se Zbožím převzal Kupující od Prodávajícího následující doklady a dokumenty vztahující se ke Zboží:</w:t>
      </w:r>
    </w:p>
    <w:p w:rsidR="00906C87" w:rsidRDefault="005F1BC8">
      <w:pPr>
        <w:pStyle w:val="Odstavecseseznamem"/>
        <w:numPr>
          <w:ilvl w:val="0"/>
          <w:numId w:val="27"/>
        </w:numPr>
        <w:jc w:val="both"/>
        <w:rPr>
          <w:color w:val="000000"/>
          <w:sz w:val="22"/>
          <w:szCs w:val="22"/>
        </w:rPr>
      </w:pPr>
      <w:r>
        <w:rPr>
          <w:color w:val="000000"/>
          <w:sz w:val="22"/>
          <w:szCs w:val="22"/>
        </w:rPr>
        <w:t xml:space="preserve">Dodací list NICKNACK </w:t>
      </w:r>
    </w:p>
    <w:p w:rsidR="00906C87" w:rsidRDefault="005F1BC8">
      <w:pPr>
        <w:pStyle w:val="Odstavecseseznamem"/>
        <w:numPr>
          <w:ilvl w:val="0"/>
          <w:numId w:val="27"/>
        </w:numPr>
        <w:jc w:val="both"/>
        <w:rPr>
          <w:color w:val="000000"/>
          <w:sz w:val="22"/>
          <w:szCs w:val="22"/>
        </w:rPr>
      </w:pPr>
      <w:r>
        <w:rPr>
          <w:color w:val="000000"/>
          <w:sz w:val="22"/>
          <w:szCs w:val="22"/>
        </w:rPr>
        <w:t>Prohlášení o shodě NICKNACK</w:t>
      </w:r>
    </w:p>
    <w:p w:rsidR="00906C87" w:rsidRDefault="005F1BC8">
      <w:pPr>
        <w:pStyle w:val="Odstavecseseznamem"/>
        <w:numPr>
          <w:ilvl w:val="0"/>
          <w:numId w:val="27"/>
        </w:numPr>
        <w:jc w:val="both"/>
        <w:rPr>
          <w:color w:val="000000"/>
          <w:sz w:val="22"/>
          <w:szCs w:val="22"/>
        </w:rPr>
      </w:pPr>
      <w:r>
        <w:rPr>
          <w:color w:val="000000"/>
          <w:sz w:val="22"/>
          <w:szCs w:val="22"/>
        </w:rPr>
        <w:t>Manuál správné péče o kelímky NICKNACK</w:t>
      </w:r>
    </w:p>
    <w:p w:rsidR="00906C87" w:rsidRDefault="00906C87">
      <w:pPr>
        <w:jc w:val="center"/>
        <w:rPr>
          <w:color w:val="000000"/>
          <w:sz w:val="22"/>
          <w:szCs w:val="22"/>
        </w:rPr>
      </w:pPr>
      <w:bookmarkStart w:id="117" w:name="_DV_M246"/>
      <w:bookmarkStart w:id="118" w:name="_DV_M247"/>
      <w:bookmarkEnd w:id="117"/>
      <w:bookmarkEnd w:id="118"/>
    </w:p>
    <w:p w:rsidR="00906C87" w:rsidRDefault="00906C87">
      <w:pPr>
        <w:jc w:val="center"/>
        <w:rPr>
          <w:b/>
          <w:bCs/>
          <w:color w:val="000000"/>
          <w:sz w:val="22"/>
          <w:szCs w:val="22"/>
        </w:rPr>
      </w:pPr>
    </w:p>
    <w:p w:rsidR="00906C87" w:rsidRDefault="00906C87">
      <w:pPr>
        <w:numPr>
          <w:ilvl w:val="0"/>
          <w:numId w:val="18"/>
        </w:numPr>
        <w:jc w:val="center"/>
        <w:rPr>
          <w:b/>
          <w:bCs/>
          <w:color w:val="000000"/>
          <w:sz w:val="22"/>
          <w:szCs w:val="22"/>
        </w:rPr>
      </w:pPr>
    </w:p>
    <w:p w:rsidR="00906C87" w:rsidRDefault="005F1BC8">
      <w:pPr>
        <w:jc w:val="both"/>
        <w:rPr>
          <w:color w:val="000000"/>
          <w:sz w:val="22"/>
          <w:szCs w:val="22"/>
        </w:rPr>
      </w:pPr>
      <w:bookmarkStart w:id="119" w:name="_DV_M248"/>
      <w:bookmarkEnd w:id="119"/>
      <w:r>
        <w:rPr>
          <w:color w:val="000000"/>
          <w:sz w:val="22"/>
          <w:szCs w:val="22"/>
        </w:rPr>
        <w:t>Tento předávací protokol se vystavuje ve dvou (2) stejn</w:t>
      </w:r>
      <w:r>
        <w:rPr>
          <w:color w:val="000000"/>
          <w:sz w:val="22"/>
          <w:szCs w:val="22"/>
        </w:rPr>
        <w:t>opisech s tím, že jeden (1) stejnopis je určen pro Kupujícího a jeden (1) stejnopis je určen pro Prodávajícího.</w:t>
      </w:r>
    </w:p>
    <w:p w:rsidR="00906C87" w:rsidRDefault="00906C87">
      <w:pPr>
        <w:jc w:val="both"/>
        <w:rPr>
          <w:color w:val="000000"/>
          <w:sz w:val="22"/>
          <w:szCs w:val="22"/>
        </w:rPr>
      </w:pPr>
    </w:p>
    <w:p w:rsidR="00906C87" w:rsidRDefault="00906C87">
      <w:pPr>
        <w:jc w:val="both"/>
        <w:rPr>
          <w:color w:val="000000"/>
          <w:sz w:val="22"/>
          <w:szCs w:val="22"/>
        </w:rPr>
      </w:pPr>
    </w:p>
    <w:p w:rsidR="00906C87" w:rsidRDefault="00906C87">
      <w:pPr>
        <w:ind w:left="720" w:hanging="719"/>
        <w:jc w:val="both"/>
        <w:rPr>
          <w:color w:val="000000"/>
          <w:sz w:val="22"/>
          <w:szCs w:val="22"/>
        </w:rPr>
      </w:pPr>
      <w:bookmarkStart w:id="120" w:name="_DV_M249"/>
      <w:bookmarkEnd w:id="120"/>
    </w:p>
    <w:p w:rsidR="00906C87" w:rsidRDefault="005F1BC8">
      <w:pPr>
        <w:ind w:left="720" w:hanging="719"/>
        <w:jc w:val="both"/>
        <w:rPr>
          <w:color w:val="000000"/>
          <w:sz w:val="22"/>
          <w:szCs w:val="22"/>
        </w:rPr>
      </w:pPr>
      <w:r>
        <w:rPr>
          <w:color w:val="000000"/>
          <w:sz w:val="22"/>
          <w:szCs w:val="22"/>
        </w:rPr>
        <w:t>V ___________dne ________________</w:t>
      </w:r>
      <w:r>
        <w:rPr>
          <w:color w:val="000000"/>
          <w:sz w:val="22"/>
          <w:szCs w:val="22"/>
        </w:rPr>
        <w:tab/>
      </w:r>
      <w:r>
        <w:rPr>
          <w:color w:val="000000"/>
          <w:sz w:val="22"/>
          <w:szCs w:val="22"/>
        </w:rPr>
        <w:tab/>
      </w:r>
      <w:r>
        <w:rPr>
          <w:color w:val="000000"/>
          <w:sz w:val="22"/>
          <w:szCs w:val="22"/>
        </w:rPr>
        <w:tab/>
        <w:t>V ___________dne ________________</w:t>
      </w:r>
      <w:r>
        <w:rPr>
          <w:color w:val="000000"/>
          <w:sz w:val="22"/>
          <w:szCs w:val="22"/>
        </w:rPr>
        <w:tab/>
      </w:r>
    </w:p>
    <w:p w:rsidR="00906C87" w:rsidRDefault="00906C87">
      <w:pPr>
        <w:ind w:left="720" w:hanging="719"/>
        <w:jc w:val="both"/>
        <w:rPr>
          <w:color w:val="000000"/>
          <w:sz w:val="22"/>
          <w:szCs w:val="22"/>
        </w:rPr>
      </w:pPr>
    </w:p>
    <w:p w:rsidR="00906C87" w:rsidRDefault="00906C87">
      <w:pPr>
        <w:ind w:left="720" w:hanging="719"/>
        <w:jc w:val="both"/>
        <w:rPr>
          <w:color w:val="000000"/>
          <w:sz w:val="22"/>
          <w:szCs w:val="22"/>
        </w:rPr>
      </w:pPr>
      <w:bookmarkStart w:id="121" w:name="_DV_M250"/>
      <w:bookmarkEnd w:id="121"/>
    </w:p>
    <w:p w:rsidR="00906C87" w:rsidRDefault="005F1BC8">
      <w:pPr>
        <w:jc w:val="both"/>
        <w:rPr>
          <w:b/>
          <w:bCs/>
          <w:sz w:val="22"/>
          <w:szCs w:val="22"/>
        </w:rPr>
      </w:pPr>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w:t>
      </w:r>
      <w:r>
        <w:rPr>
          <w:b/>
          <w:bCs/>
          <w:sz w:val="22"/>
          <w:szCs w:val="22"/>
        </w:rPr>
        <w:tab/>
      </w:r>
      <w:r>
        <w:rPr>
          <w:b/>
          <w:bCs/>
          <w:sz w:val="22"/>
          <w:szCs w:val="22"/>
        </w:rPr>
        <w:tab/>
      </w:r>
      <w:r>
        <w:rPr>
          <w:b/>
          <w:bCs/>
          <w:sz w:val="22"/>
          <w:szCs w:val="22"/>
        </w:rPr>
        <w:tab/>
      </w:r>
      <w:r>
        <w:rPr>
          <w:b/>
          <w:bCs/>
          <w:sz w:val="22"/>
          <w:szCs w:val="22"/>
        </w:rPr>
        <w:tab/>
      </w:r>
    </w:p>
    <w:p w:rsidR="00906C87" w:rsidRDefault="005F1BC8">
      <w:pPr>
        <w:jc w:val="both"/>
        <w:rPr>
          <w:bCs/>
          <w:sz w:val="22"/>
          <w:szCs w:val="22"/>
        </w:rPr>
      </w:pPr>
      <w:r>
        <w:rPr>
          <w:bCs/>
          <w:sz w:val="22"/>
          <w:szCs w:val="22"/>
        </w:rPr>
        <w:t xml:space="preserve">Ing. František Pilný, MBA, </w:t>
      </w:r>
      <w:r>
        <w:rPr>
          <w:bCs/>
          <w:sz w:val="22"/>
          <w:szCs w:val="22"/>
        </w:rPr>
        <w:tab/>
      </w:r>
      <w:r>
        <w:rPr>
          <w:bCs/>
          <w:sz w:val="22"/>
          <w:szCs w:val="22"/>
        </w:rPr>
        <w:tab/>
      </w:r>
      <w:r>
        <w:rPr>
          <w:bCs/>
          <w:sz w:val="22"/>
          <w:szCs w:val="22"/>
        </w:rPr>
        <w:tab/>
      </w:r>
      <w:r>
        <w:rPr>
          <w:bCs/>
          <w:sz w:val="22"/>
          <w:szCs w:val="22"/>
        </w:rPr>
        <w:tab/>
      </w:r>
      <w:r>
        <w:rPr>
          <w:bCs/>
          <w:sz w:val="22"/>
          <w:szCs w:val="22"/>
        </w:rPr>
        <w:tab/>
      </w:r>
      <w:r>
        <w:rPr>
          <w:b/>
          <w:bCs/>
          <w:sz w:val="22"/>
          <w:szCs w:val="22"/>
        </w:rPr>
        <w:t>Mgr. Mic</w:t>
      </w:r>
      <w:r>
        <w:rPr>
          <w:b/>
          <w:bCs/>
          <w:sz w:val="22"/>
          <w:szCs w:val="22"/>
        </w:rPr>
        <w:t>hal Hanák, jednatel</w:t>
      </w:r>
      <w:r>
        <w:rPr>
          <w:b/>
          <w:bCs/>
          <w:sz w:val="22"/>
          <w:szCs w:val="22"/>
        </w:rPr>
        <w:tab/>
      </w:r>
    </w:p>
    <w:p w:rsidR="00906C87" w:rsidRDefault="005F1BC8">
      <w:pPr>
        <w:jc w:val="both"/>
        <w:rPr>
          <w:bCs/>
          <w:sz w:val="22"/>
          <w:szCs w:val="22"/>
        </w:rPr>
      </w:pPr>
      <w:r>
        <w:rPr>
          <w:bCs/>
          <w:sz w:val="22"/>
          <w:szCs w:val="22"/>
        </w:rPr>
        <w:t xml:space="preserve">starosta města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sz w:val="22"/>
          <w:szCs w:val="22"/>
        </w:rPr>
        <w:t>NICKNACK s. r. o.</w:t>
      </w:r>
    </w:p>
    <w:p w:rsidR="00906C87" w:rsidRDefault="005F1BC8">
      <w:pPr>
        <w:jc w:val="both"/>
        <w:rPr>
          <w:bCs/>
          <w:sz w:val="22"/>
          <w:szCs w:val="22"/>
        </w:rPr>
      </w:pPr>
      <w:r>
        <w:rPr>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906C87" w:rsidRDefault="005F1BC8">
      <w:pPr>
        <w:jc w:val="center"/>
        <w:rPr>
          <w:sz w:val="22"/>
          <w:szCs w:val="22"/>
        </w:rPr>
      </w:pPr>
      <w:r>
        <w:rPr>
          <w:sz w:val="22"/>
          <w:szCs w:val="22"/>
        </w:rPr>
        <w:br w:type="page"/>
      </w:r>
    </w:p>
    <w:p w:rsidR="00906C87" w:rsidRDefault="005F1BC8">
      <w:pPr>
        <w:jc w:val="center"/>
        <w:rPr>
          <w:b/>
          <w:bCs/>
          <w:color w:val="000000"/>
          <w:sz w:val="22"/>
          <w:szCs w:val="22"/>
        </w:rPr>
      </w:pPr>
      <w:r>
        <w:rPr>
          <w:b/>
          <w:bCs/>
          <w:color w:val="000000"/>
          <w:sz w:val="22"/>
          <w:szCs w:val="22"/>
        </w:rPr>
        <w:lastRenderedPageBreak/>
        <w:t>Příloha č. 2</w:t>
      </w:r>
    </w:p>
    <w:p w:rsidR="00906C87" w:rsidRDefault="005F1BC8">
      <w:pPr>
        <w:ind w:left="720" w:hanging="719"/>
        <w:jc w:val="center"/>
        <w:rPr>
          <w:b/>
          <w:bCs/>
          <w:color w:val="000000"/>
          <w:sz w:val="22"/>
          <w:szCs w:val="22"/>
        </w:rPr>
      </w:pPr>
      <w:r>
        <w:rPr>
          <w:b/>
          <w:bCs/>
          <w:color w:val="000000"/>
          <w:sz w:val="22"/>
          <w:szCs w:val="22"/>
        </w:rPr>
        <w:t xml:space="preserve">Parametry Zboží </w:t>
      </w:r>
    </w:p>
    <w:p w:rsidR="00906C87" w:rsidRDefault="00906C87">
      <w:pPr>
        <w:ind w:left="720"/>
        <w:jc w:val="both"/>
        <w:rPr>
          <w:sz w:val="22"/>
          <w:highlight w:val="green"/>
          <w:u w:val="single"/>
        </w:rPr>
      </w:pPr>
    </w:p>
    <w:p w:rsidR="00906C87" w:rsidRDefault="005F1BC8">
      <w:pPr>
        <w:jc w:val="both"/>
        <w:rPr>
          <w:b/>
          <w:sz w:val="22"/>
          <w:szCs w:val="22"/>
          <w:highlight w:val="cyan"/>
          <w:u w:val="single"/>
        </w:rPr>
      </w:pPr>
      <w:r>
        <w:rPr>
          <w:b/>
          <w:noProof/>
          <w:sz w:val="22"/>
          <w:u w:val="single"/>
        </w:rPr>
        <w:drawing>
          <wp:anchor distT="0" distB="0" distL="114300" distR="114300" simplePos="0" relativeHeight="251659264" behindDoc="0" locked="0" layoutInCell="1" allowOverlap="1">
            <wp:simplePos x="0" y="0"/>
            <wp:positionH relativeFrom="column">
              <wp:posOffset>2950209</wp:posOffset>
            </wp:positionH>
            <wp:positionV relativeFrom="paragraph">
              <wp:posOffset>161289</wp:posOffset>
            </wp:positionV>
            <wp:extent cx="2607309" cy="3776344"/>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7"/>
                    <a:stretch/>
                  </pic:blipFill>
                  <pic:spPr bwMode="auto">
                    <a:xfrm>
                      <a:off x="0" y="0"/>
                      <a:ext cx="2607310" cy="3776345"/>
                    </a:xfrm>
                    <a:prstGeom prst="rect">
                      <a:avLst/>
                    </a:prstGeom>
                  </pic:spPr>
                </pic:pic>
              </a:graphicData>
            </a:graphic>
            <wp14:sizeRelH relativeFrom="page">
              <wp14:pctWidth>0</wp14:pctWidth>
            </wp14:sizeRelH>
            <wp14:sizeRelV relativeFrom="page">
              <wp14:pctHeight>0</wp14:pctHeight>
            </wp14:sizeRelV>
          </wp:anchor>
        </w:drawing>
      </w:r>
      <w:r>
        <w:rPr>
          <w:b/>
          <w:noProof/>
          <w:sz w:val="22"/>
          <w:u w:val="single"/>
        </w:rPr>
        <w:drawing>
          <wp:anchor distT="0" distB="0" distL="114300" distR="114300" simplePos="0" relativeHeight="251658240" behindDoc="0" locked="0" layoutInCell="1" allowOverlap="1">
            <wp:simplePos x="0" y="0"/>
            <wp:positionH relativeFrom="column">
              <wp:posOffset>0</wp:posOffset>
            </wp:positionH>
            <wp:positionV relativeFrom="paragraph">
              <wp:posOffset>161924</wp:posOffset>
            </wp:positionV>
            <wp:extent cx="2674606" cy="3767666"/>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8"/>
                    <a:stretch/>
                  </pic:blipFill>
                  <pic:spPr bwMode="auto">
                    <a:xfrm>
                      <a:off x="0" y="0"/>
                      <a:ext cx="2684230" cy="3781223"/>
                    </a:xfrm>
                    <a:prstGeom prst="rect">
                      <a:avLst/>
                    </a:prstGeom>
                  </pic:spPr>
                </pic:pic>
              </a:graphicData>
            </a:graphic>
            <wp14:sizeRelH relativeFrom="page">
              <wp14:pctWidth>0</wp14:pctWidth>
            </wp14:sizeRelH>
            <wp14:sizeRelV relativeFrom="page">
              <wp14:pctHeight>0</wp14:pctHeight>
            </wp14:sizeRelV>
          </wp:anchor>
        </w:drawing>
      </w:r>
    </w:p>
    <w:p w:rsidR="00906C87" w:rsidRDefault="00906C87">
      <w:pPr>
        <w:jc w:val="both"/>
        <w:rPr>
          <w:b/>
          <w:sz w:val="22"/>
          <w:highlight w:val="cyan"/>
          <w:u w:val="single"/>
        </w:rPr>
      </w:pPr>
    </w:p>
    <w:p w:rsidR="00906C87" w:rsidRDefault="005F1BC8">
      <w:pPr>
        <w:rPr>
          <w:b/>
          <w:sz w:val="22"/>
          <w:highlight w:val="cyan"/>
          <w:u w:val="single"/>
        </w:rPr>
      </w:pPr>
      <w:r>
        <w:rPr>
          <w:b/>
          <w:noProof/>
          <w:sz w:val="22"/>
          <w:u w:val="single"/>
        </w:rPr>
        <w:drawing>
          <wp:anchor distT="0" distB="0" distL="114300" distR="114300" simplePos="0" relativeHeight="251661312" behindDoc="0" locked="0" layoutInCell="1" allowOverlap="1">
            <wp:simplePos x="0" y="0"/>
            <wp:positionH relativeFrom="column">
              <wp:posOffset>2993177</wp:posOffset>
            </wp:positionH>
            <wp:positionV relativeFrom="paragraph">
              <wp:posOffset>3721701</wp:posOffset>
            </wp:positionV>
            <wp:extent cx="2481989" cy="3649133"/>
            <wp:effectExtent l="0" t="0" r="0" b="0"/>
            <wp:wrapNone/>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9"/>
                    <a:stretch/>
                  </pic:blipFill>
                  <pic:spPr bwMode="auto">
                    <a:xfrm>
                      <a:off x="0" y="0"/>
                      <a:ext cx="2481990" cy="3649134"/>
                    </a:xfrm>
                    <a:prstGeom prst="rect">
                      <a:avLst/>
                    </a:prstGeom>
                  </pic:spPr>
                </pic:pic>
              </a:graphicData>
            </a:graphic>
            <wp14:sizeRelH relativeFrom="page">
              <wp14:pctWidth>0</wp14:pctWidth>
            </wp14:sizeRelH>
            <wp14:sizeRelV relativeFrom="page">
              <wp14:pctHeight>0</wp14:pctHeight>
            </wp14:sizeRelV>
          </wp:anchor>
        </w:drawing>
      </w:r>
      <w:r>
        <w:rPr>
          <w:b/>
          <w:noProof/>
          <w:sz w:val="22"/>
          <w:u w:val="single"/>
        </w:rPr>
        <w:drawing>
          <wp:anchor distT="0" distB="0" distL="114300" distR="114300" simplePos="0" relativeHeight="251660288" behindDoc="0" locked="0" layoutInCell="1" allowOverlap="1">
            <wp:simplePos x="0" y="0"/>
            <wp:positionH relativeFrom="column">
              <wp:posOffset>115781</wp:posOffset>
            </wp:positionH>
            <wp:positionV relativeFrom="paragraph">
              <wp:posOffset>3743536</wp:posOffset>
            </wp:positionV>
            <wp:extent cx="2502921" cy="3629236"/>
            <wp:effectExtent l="0" t="0" r="0" b="0"/>
            <wp:wrapNone/>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a:blip r:embed="rId10"/>
                    <a:stretch/>
                  </pic:blipFill>
                  <pic:spPr bwMode="auto">
                    <a:xfrm>
                      <a:off x="0" y="0"/>
                      <a:ext cx="2502922" cy="3629237"/>
                    </a:xfrm>
                    <a:prstGeom prst="rect">
                      <a:avLst/>
                    </a:prstGeom>
                  </pic:spPr>
                </pic:pic>
              </a:graphicData>
            </a:graphic>
            <wp14:sizeRelH relativeFrom="page">
              <wp14:pctWidth>0</wp14:pctWidth>
            </wp14:sizeRelH>
            <wp14:sizeRelV relativeFrom="page">
              <wp14:pctHeight>0</wp14:pctHeight>
            </wp14:sizeRelV>
          </wp:anchor>
        </w:drawing>
      </w:r>
      <w:r>
        <w:rPr>
          <w:b/>
          <w:sz w:val="22"/>
          <w:highlight w:val="cyan"/>
          <w:u w:val="single"/>
        </w:rPr>
        <w:br w:type="page"/>
      </w:r>
    </w:p>
    <w:p w:rsidR="00906C87" w:rsidRDefault="005F1BC8">
      <w:pPr>
        <w:jc w:val="both"/>
        <w:rPr>
          <w:b/>
          <w:sz w:val="22"/>
          <w:highlight w:val="cyan"/>
          <w:u w:val="single"/>
        </w:rPr>
      </w:pPr>
      <w:r>
        <w:rPr>
          <w:b/>
          <w:noProof/>
          <w:sz w:val="22"/>
          <w:u w:val="single"/>
        </w:rPr>
        <w:lastRenderedPageBreak/>
        <w:drawing>
          <wp:anchor distT="0" distB="0" distL="114300" distR="114300" simplePos="0" relativeHeight="251662336" behindDoc="0" locked="0" layoutInCell="1" allowOverlap="1">
            <wp:simplePos x="0" y="0"/>
            <wp:positionH relativeFrom="column">
              <wp:posOffset>-695324</wp:posOffset>
            </wp:positionH>
            <wp:positionV relativeFrom="paragraph">
              <wp:posOffset>-194310</wp:posOffset>
            </wp:positionV>
            <wp:extent cx="3362544" cy="4698999"/>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pic:cNvPicPr>
                  </pic:nvPicPr>
                  <pic:blipFill>
                    <a:blip r:embed="rId11"/>
                    <a:stretch/>
                  </pic:blipFill>
                  <pic:spPr bwMode="auto">
                    <a:xfrm>
                      <a:off x="0" y="0"/>
                      <a:ext cx="3362544" cy="4699000"/>
                    </a:xfrm>
                    <a:prstGeom prst="rect">
                      <a:avLst/>
                    </a:prstGeom>
                  </pic:spPr>
                </pic:pic>
              </a:graphicData>
            </a:graphic>
            <wp14:sizeRelH relativeFrom="page">
              <wp14:pctWidth>0</wp14:pctWidth>
            </wp14:sizeRelH>
            <wp14:sizeRelV relativeFrom="page">
              <wp14:pctHeight>0</wp14:pctHeight>
            </wp14:sizeRelV>
          </wp:anchor>
        </w:drawing>
      </w:r>
      <w:r>
        <w:rPr>
          <w:b/>
          <w:noProof/>
          <w:sz w:val="22"/>
          <w:u w:val="single"/>
        </w:rPr>
        <w:drawing>
          <wp:anchor distT="0" distB="0" distL="114300" distR="114300" simplePos="0" relativeHeight="251663360" behindDoc="0" locked="0" layoutInCell="1" allowOverlap="1">
            <wp:simplePos x="0" y="0"/>
            <wp:positionH relativeFrom="column">
              <wp:posOffset>2666364</wp:posOffset>
            </wp:positionH>
            <wp:positionV relativeFrom="paragraph">
              <wp:posOffset>-194733</wp:posOffset>
            </wp:positionV>
            <wp:extent cx="3410632" cy="4741332"/>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12"/>
                    <a:stretch/>
                  </pic:blipFill>
                  <pic:spPr bwMode="auto">
                    <a:xfrm>
                      <a:off x="0" y="0"/>
                      <a:ext cx="3410632" cy="4741333"/>
                    </a:xfrm>
                    <a:prstGeom prst="rect">
                      <a:avLst/>
                    </a:prstGeom>
                  </pic:spPr>
                </pic:pic>
              </a:graphicData>
            </a:graphic>
            <wp14:sizeRelH relativeFrom="page">
              <wp14:pctWidth>0</wp14:pctWidth>
            </wp14:sizeRelH>
            <wp14:sizeRelV relativeFrom="page">
              <wp14:pctHeight>0</wp14:pctHeight>
            </wp14:sizeRelV>
          </wp:anchor>
        </w:drawing>
      </w:r>
    </w:p>
    <w:sectPr w:rsidR="00906C87">
      <w:footerReference w:type="default" r:id="rId13"/>
      <w:headerReference w:type="first" r:id="rId14"/>
      <w:footerReference w:type="first" r:id="rId15"/>
      <w:pgSz w:w="12240" w:h="15840"/>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F1BC8">
      <w:r>
        <w:separator/>
      </w:r>
    </w:p>
  </w:endnote>
  <w:endnote w:type="continuationSeparator" w:id="0">
    <w:p w:rsidR="00000000" w:rsidRDefault="005F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auto"/>
    <w:pitch w:val="default"/>
  </w:font>
  <w:font w:name="EngraversGothic BT">
    <w:charset w:val="00"/>
    <w:family w:val="auto"/>
    <w:pitch w:val="default"/>
  </w:font>
  <w:font w:name="Verdana">
    <w:panose1 w:val="020B0604030504040204"/>
    <w:charset w:val="00"/>
    <w:family w:val="auto"/>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C87" w:rsidRDefault="005F1BC8">
    <w:pPr>
      <w:pStyle w:val="Zpat"/>
      <w:tabs>
        <w:tab w:val="center" w:pos="4680"/>
      </w:tabs>
      <w:rPr>
        <w:rFonts w:ascii="Arial Narrow" w:hAnsi="Arial Narrow"/>
      </w:rPr>
    </w:pPr>
    <w:r>
      <w:tab/>
    </w:r>
    <w:r>
      <w:rPr>
        <w:rStyle w:val="slostrnky"/>
        <w:rFonts w:ascii="Arial Narrow" w:hAnsi="Arial Narrow"/>
      </w:rPr>
      <w:fldChar w:fldCharType="begin"/>
    </w:r>
    <w:r>
      <w:rPr>
        <w:rStyle w:val="slostrnky"/>
        <w:rFonts w:ascii="Arial Narrow" w:hAnsi="Arial Narrow"/>
      </w:rPr>
      <w:instrText xml:space="preserve"> PAGE  \* MERGEFORMAT </w:instrText>
    </w:r>
    <w:r>
      <w:rPr>
        <w:rStyle w:val="slostrnky"/>
        <w:rFonts w:ascii="Arial Narrow" w:hAnsi="Arial Narrow"/>
      </w:rPr>
      <w:fldChar w:fldCharType="separate"/>
    </w:r>
    <w:r>
      <w:rPr>
        <w:rStyle w:val="slostrnky"/>
        <w:rFonts w:ascii="Arial Narrow" w:hAnsi="Arial Narrow"/>
      </w:rPr>
      <w:t>17</w:t>
    </w:r>
    <w:r>
      <w:rPr>
        <w:rStyle w:val="slostrnky"/>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135075"/>
      <w:docPartObj>
        <w:docPartGallery w:val="Page Numbers (Bottom of Page)"/>
        <w:docPartUnique/>
      </w:docPartObj>
    </w:sdtPr>
    <w:sdtEndPr/>
    <w:sdtContent>
      <w:p w:rsidR="00906C87" w:rsidRDefault="005F1BC8">
        <w:pPr>
          <w:pStyle w:val="Zpat"/>
          <w:jc w:val="center"/>
        </w:pPr>
        <w:r>
          <w:fldChar w:fldCharType="begin"/>
        </w:r>
        <w:r>
          <w:instrText>PAGE   \* MERGEFORMAT</w:instrText>
        </w:r>
        <w:r>
          <w:fldChar w:fldCharType="separate"/>
        </w:r>
        <w:r>
          <w:t>1</w:t>
        </w:r>
        <w:r>
          <w:fldChar w:fldCharType="end"/>
        </w:r>
      </w:p>
    </w:sdtContent>
  </w:sdt>
  <w:p w:rsidR="00906C87" w:rsidRDefault="00906C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C87" w:rsidRDefault="005F1BC8">
      <w:r>
        <w:separator/>
      </w:r>
    </w:p>
  </w:footnote>
  <w:footnote w:type="continuationSeparator" w:id="0">
    <w:p w:rsidR="00906C87" w:rsidRDefault="005F1BC8">
      <w:r>
        <w:continuationSeparator/>
      </w:r>
    </w:p>
  </w:footnote>
  <w:footnote w:type="continuationNotice" w:id="1">
    <w:p w:rsidR="00906C87" w:rsidRDefault="00906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C87" w:rsidRDefault="005F1BC8">
    <w:pPr>
      <w:pStyle w:val="Zhlav"/>
    </w:pPr>
    <w:r>
      <w:rPr>
        <w:noProof/>
      </w:rPr>
      <w:drawing>
        <wp:anchor distT="0" distB="0" distL="114300" distR="114300" simplePos="0" relativeHeight="251657728" behindDoc="0" locked="0" layoutInCell="1" allowOverlap="1">
          <wp:simplePos x="0" y="0"/>
          <wp:positionH relativeFrom="column">
            <wp:posOffset>3142614</wp:posOffset>
          </wp:positionH>
          <wp:positionV relativeFrom="paragraph">
            <wp:posOffset>71754</wp:posOffset>
          </wp:positionV>
          <wp:extent cx="2344419" cy="422274"/>
          <wp:effectExtent l="19049" t="0" r="0" b="0"/>
          <wp:wrapSquare wrapText="bothSides"/>
          <wp:docPr id="1" name="obrázek 1" descr="logo m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logo mžp"/>
                  <pic:cNvPicPr>
                    <a:picLocks noChangeAspect="1"/>
                  </pic:cNvPicPr>
                </pic:nvPicPr>
                <pic:blipFill>
                  <a:blip r:embed="rId1"/>
                  <a:stretch/>
                </pic:blipFill>
                <pic:spPr bwMode="auto">
                  <a:xfrm>
                    <a:off x="0" y="0"/>
                    <a:ext cx="2344420" cy="422275"/>
                  </a:xfrm>
                  <a:prstGeom prst="rect">
                    <a:avLst/>
                  </a:prstGeom>
                  <a:noFill/>
                  <a:ln w="9525">
                    <a:noFill/>
                    <a:miter lim="800000"/>
                    <a:headEnd/>
                    <a:tailEnd/>
                  </a:ln>
                </pic:spPr>
              </pic:pic>
            </a:graphicData>
          </a:graphic>
        </wp:anchor>
      </w:drawing>
    </w:r>
    <w:r>
      <w:rPr>
        <w:noProof/>
      </w:rPr>
      <w:drawing>
        <wp:inline distT="0" distB="0" distL="0" distR="0">
          <wp:extent cx="2895599" cy="638174"/>
          <wp:effectExtent l="19049"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2"/>
                  <pic:cNvPicPr>
                    <a:picLocks noChangeAspect="1"/>
                  </pic:cNvPicPr>
                </pic:nvPicPr>
                <pic:blipFill>
                  <a:blip r:embed="rId2"/>
                  <a:srcRect l="6161" t="19710" r="5686" b="18126"/>
                  <a:stretch/>
                </pic:blipFill>
                <pic:spPr bwMode="auto">
                  <a:xfrm>
                    <a:off x="0" y="0"/>
                    <a:ext cx="2895600" cy="638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F3084"/>
    <w:multiLevelType w:val="hybridMultilevel"/>
    <w:tmpl w:val="F140B128"/>
    <w:lvl w:ilvl="0" w:tplc="CC5EAD22">
      <w:start w:val="1"/>
      <w:numFmt w:val="upperLetter"/>
      <w:pStyle w:val="Seznam2"/>
      <w:lvlText w:val="%1."/>
      <w:lvlJc w:val="left"/>
      <w:pPr>
        <w:tabs>
          <w:tab w:val="left" w:pos="360"/>
        </w:tabs>
        <w:ind w:left="360" w:hanging="359"/>
      </w:pPr>
    </w:lvl>
    <w:lvl w:ilvl="1" w:tplc="82E63A82">
      <w:start w:val="1"/>
      <w:numFmt w:val="bullet"/>
      <w:lvlText w:val="o"/>
      <w:lvlJc w:val="left"/>
      <w:pPr>
        <w:ind w:left="1440" w:hanging="359"/>
      </w:pPr>
      <w:rPr>
        <w:rFonts w:ascii="Courier New" w:eastAsia="Courier New" w:hAnsi="Courier New" w:cs="Courier New" w:hint="default"/>
      </w:rPr>
    </w:lvl>
    <w:lvl w:ilvl="2" w:tplc="FADA2ADA">
      <w:start w:val="1"/>
      <w:numFmt w:val="bullet"/>
      <w:lvlText w:val="§"/>
      <w:lvlJc w:val="left"/>
      <w:pPr>
        <w:ind w:left="2160" w:hanging="359"/>
      </w:pPr>
      <w:rPr>
        <w:rFonts w:ascii="Wingdings" w:eastAsia="Wingdings" w:hAnsi="Wingdings" w:cs="Wingdings" w:hint="default"/>
      </w:rPr>
    </w:lvl>
    <w:lvl w:ilvl="3" w:tplc="5EBA61A8">
      <w:start w:val="1"/>
      <w:numFmt w:val="bullet"/>
      <w:lvlText w:val="·"/>
      <w:lvlJc w:val="left"/>
      <w:pPr>
        <w:ind w:left="2880" w:hanging="359"/>
      </w:pPr>
      <w:rPr>
        <w:rFonts w:ascii="Symbol" w:eastAsia="Symbol" w:hAnsi="Symbol" w:cs="Symbol" w:hint="default"/>
      </w:rPr>
    </w:lvl>
    <w:lvl w:ilvl="4" w:tplc="F56E286C">
      <w:start w:val="1"/>
      <w:numFmt w:val="bullet"/>
      <w:lvlText w:val="o"/>
      <w:lvlJc w:val="left"/>
      <w:pPr>
        <w:ind w:left="3600" w:hanging="359"/>
      </w:pPr>
      <w:rPr>
        <w:rFonts w:ascii="Courier New" w:eastAsia="Courier New" w:hAnsi="Courier New" w:cs="Courier New" w:hint="default"/>
      </w:rPr>
    </w:lvl>
    <w:lvl w:ilvl="5" w:tplc="04CEB3C2">
      <w:start w:val="1"/>
      <w:numFmt w:val="bullet"/>
      <w:lvlText w:val="§"/>
      <w:lvlJc w:val="left"/>
      <w:pPr>
        <w:ind w:left="4320" w:hanging="359"/>
      </w:pPr>
      <w:rPr>
        <w:rFonts w:ascii="Wingdings" w:eastAsia="Wingdings" w:hAnsi="Wingdings" w:cs="Wingdings" w:hint="default"/>
      </w:rPr>
    </w:lvl>
    <w:lvl w:ilvl="6" w:tplc="B0345B28">
      <w:start w:val="1"/>
      <w:numFmt w:val="bullet"/>
      <w:lvlText w:val="·"/>
      <w:lvlJc w:val="left"/>
      <w:pPr>
        <w:ind w:left="5040" w:hanging="359"/>
      </w:pPr>
      <w:rPr>
        <w:rFonts w:ascii="Symbol" w:eastAsia="Symbol" w:hAnsi="Symbol" w:cs="Symbol" w:hint="default"/>
      </w:rPr>
    </w:lvl>
    <w:lvl w:ilvl="7" w:tplc="667E6194">
      <w:start w:val="1"/>
      <w:numFmt w:val="bullet"/>
      <w:lvlText w:val="o"/>
      <w:lvlJc w:val="left"/>
      <w:pPr>
        <w:ind w:left="5760" w:hanging="359"/>
      </w:pPr>
      <w:rPr>
        <w:rFonts w:ascii="Courier New" w:eastAsia="Courier New" w:hAnsi="Courier New" w:cs="Courier New" w:hint="default"/>
      </w:rPr>
    </w:lvl>
    <w:lvl w:ilvl="8" w:tplc="EDDC9976">
      <w:start w:val="1"/>
      <w:numFmt w:val="bullet"/>
      <w:lvlText w:val="§"/>
      <w:lvlJc w:val="left"/>
      <w:pPr>
        <w:ind w:left="6480" w:hanging="359"/>
      </w:pPr>
      <w:rPr>
        <w:rFonts w:ascii="Wingdings" w:eastAsia="Wingdings" w:hAnsi="Wingdings" w:cs="Wingdings" w:hint="default"/>
      </w:rPr>
    </w:lvl>
  </w:abstractNum>
  <w:abstractNum w:abstractNumId="1" w15:restartNumberingAfterBreak="0">
    <w:nsid w:val="11C32376"/>
    <w:multiLevelType w:val="multilevel"/>
    <w:tmpl w:val="511AA402"/>
    <w:lvl w:ilvl="0">
      <w:start w:val="1"/>
      <w:numFmt w:val="upperRoman"/>
      <w:lvlText w:val="%1."/>
      <w:lvlJc w:val="left"/>
      <w:pPr>
        <w:tabs>
          <w:tab w:val="left" w:pos="864"/>
        </w:tabs>
        <w:ind w:left="864" w:hanging="503"/>
      </w:pPr>
      <w:rPr>
        <w:rFonts w:hint="default"/>
        <w:b/>
        <w:i w:val="0"/>
        <w:color w:val="000000"/>
        <w:sz w:val="24"/>
        <w:szCs w:val="24"/>
      </w:rPr>
    </w:lvl>
    <w:lvl w:ilvl="1">
      <w:start w:val="1"/>
      <w:numFmt w:val="decimal"/>
      <w:lvlText w:val="%1.%2"/>
      <w:lvlJc w:val="left"/>
      <w:pPr>
        <w:tabs>
          <w:tab w:val="left" w:pos="480"/>
        </w:tabs>
        <w:ind w:left="480" w:hanging="359"/>
      </w:pPr>
      <w:rPr>
        <w:rFonts w:hint="default"/>
        <w:sz w:val="22"/>
      </w:rPr>
    </w:lvl>
    <w:lvl w:ilvl="2">
      <w:start w:val="1"/>
      <w:numFmt w:val="decimal"/>
      <w:lvlText w:val="%1.%2.%3"/>
      <w:lvlJc w:val="left"/>
      <w:pPr>
        <w:tabs>
          <w:tab w:val="left" w:pos="1080"/>
        </w:tabs>
        <w:ind w:left="1080" w:hanging="719"/>
      </w:pPr>
      <w:rPr>
        <w:rFonts w:hint="default"/>
      </w:rPr>
    </w:lvl>
    <w:lvl w:ilvl="3">
      <w:start w:val="1"/>
      <w:numFmt w:val="decimal"/>
      <w:lvlText w:val="%1.%2.%3.%4"/>
      <w:lvlJc w:val="left"/>
      <w:pPr>
        <w:tabs>
          <w:tab w:val="left" w:pos="1080"/>
        </w:tabs>
        <w:ind w:left="1080" w:hanging="719"/>
      </w:pPr>
      <w:rPr>
        <w:rFonts w:hint="default"/>
      </w:rPr>
    </w:lvl>
    <w:lvl w:ilvl="4">
      <w:start w:val="1"/>
      <w:numFmt w:val="decimal"/>
      <w:lvlText w:val="%1.%2.%3.%4.%5"/>
      <w:lvlJc w:val="left"/>
      <w:pPr>
        <w:tabs>
          <w:tab w:val="left" w:pos="1440"/>
        </w:tabs>
        <w:ind w:left="1440" w:hanging="1079"/>
      </w:pPr>
      <w:rPr>
        <w:rFonts w:hint="default"/>
      </w:rPr>
    </w:lvl>
    <w:lvl w:ilvl="5">
      <w:start w:val="1"/>
      <w:numFmt w:val="decimal"/>
      <w:lvlText w:val="%1.%2.%3.%4.%5.%6"/>
      <w:lvlJc w:val="left"/>
      <w:pPr>
        <w:tabs>
          <w:tab w:val="left" w:pos="1440"/>
        </w:tabs>
        <w:ind w:left="1440" w:hanging="1079"/>
      </w:pPr>
      <w:rPr>
        <w:rFonts w:hint="default"/>
      </w:rPr>
    </w:lvl>
    <w:lvl w:ilvl="6">
      <w:start w:val="1"/>
      <w:numFmt w:val="decimal"/>
      <w:lvlText w:val="%1.%2.%3.%4.%5.%6.%7"/>
      <w:lvlJc w:val="left"/>
      <w:pPr>
        <w:tabs>
          <w:tab w:val="left" w:pos="1800"/>
        </w:tabs>
        <w:ind w:left="1800" w:hanging="1439"/>
      </w:pPr>
      <w:rPr>
        <w:rFonts w:hint="default"/>
      </w:rPr>
    </w:lvl>
    <w:lvl w:ilvl="7">
      <w:start w:val="1"/>
      <w:numFmt w:val="decimal"/>
      <w:lvlText w:val="%1.%2.%3.%4.%5.%6.%7.%8"/>
      <w:lvlJc w:val="left"/>
      <w:pPr>
        <w:tabs>
          <w:tab w:val="left" w:pos="1800"/>
        </w:tabs>
        <w:ind w:left="1800" w:hanging="1439"/>
      </w:pPr>
      <w:rPr>
        <w:rFonts w:hint="default"/>
      </w:rPr>
    </w:lvl>
    <w:lvl w:ilvl="8">
      <w:start w:val="1"/>
      <w:numFmt w:val="decimal"/>
      <w:lvlText w:val="%1.%2.%3.%4.%5.%6.%7.%8.%9"/>
      <w:lvlJc w:val="left"/>
      <w:pPr>
        <w:tabs>
          <w:tab w:val="left" w:pos="2160"/>
        </w:tabs>
        <w:ind w:left="2160" w:hanging="1799"/>
      </w:pPr>
      <w:rPr>
        <w:rFonts w:hint="default"/>
      </w:rPr>
    </w:lvl>
  </w:abstractNum>
  <w:abstractNum w:abstractNumId="2" w15:restartNumberingAfterBreak="0">
    <w:nsid w:val="1AFE2D42"/>
    <w:multiLevelType w:val="hybridMultilevel"/>
    <w:tmpl w:val="D18C7FBA"/>
    <w:lvl w:ilvl="0" w:tplc="A7A4E89A">
      <w:start w:val="1"/>
      <w:numFmt w:val="upperLetter"/>
      <w:pStyle w:val="Seznam"/>
      <w:lvlText w:val="%1."/>
      <w:lvlJc w:val="left"/>
      <w:pPr>
        <w:tabs>
          <w:tab w:val="left" w:pos="360"/>
        </w:tabs>
        <w:ind w:left="360" w:hanging="359"/>
      </w:pPr>
    </w:lvl>
    <w:lvl w:ilvl="1" w:tplc="E5DCDE48">
      <w:start w:val="1"/>
      <w:numFmt w:val="bullet"/>
      <w:lvlText w:val="o"/>
      <w:lvlJc w:val="left"/>
      <w:pPr>
        <w:ind w:left="1440" w:hanging="359"/>
      </w:pPr>
      <w:rPr>
        <w:rFonts w:ascii="Courier New" w:eastAsia="Courier New" w:hAnsi="Courier New" w:cs="Courier New" w:hint="default"/>
      </w:rPr>
    </w:lvl>
    <w:lvl w:ilvl="2" w:tplc="FE443E3A">
      <w:start w:val="1"/>
      <w:numFmt w:val="bullet"/>
      <w:lvlText w:val="§"/>
      <w:lvlJc w:val="left"/>
      <w:pPr>
        <w:ind w:left="2160" w:hanging="359"/>
      </w:pPr>
      <w:rPr>
        <w:rFonts w:ascii="Wingdings" w:eastAsia="Wingdings" w:hAnsi="Wingdings" w:cs="Wingdings" w:hint="default"/>
      </w:rPr>
    </w:lvl>
    <w:lvl w:ilvl="3" w:tplc="93E0803A">
      <w:start w:val="1"/>
      <w:numFmt w:val="bullet"/>
      <w:lvlText w:val="·"/>
      <w:lvlJc w:val="left"/>
      <w:pPr>
        <w:ind w:left="2880" w:hanging="359"/>
      </w:pPr>
      <w:rPr>
        <w:rFonts w:ascii="Symbol" w:eastAsia="Symbol" w:hAnsi="Symbol" w:cs="Symbol" w:hint="default"/>
      </w:rPr>
    </w:lvl>
    <w:lvl w:ilvl="4" w:tplc="9C56FD1A">
      <w:start w:val="1"/>
      <w:numFmt w:val="bullet"/>
      <w:lvlText w:val="o"/>
      <w:lvlJc w:val="left"/>
      <w:pPr>
        <w:ind w:left="3600" w:hanging="359"/>
      </w:pPr>
      <w:rPr>
        <w:rFonts w:ascii="Courier New" w:eastAsia="Courier New" w:hAnsi="Courier New" w:cs="Courier New" w:hint="default"/>
      </w:rPr>
    </w:lvl>
    <w:lvl w:ilvl="5" w:tplc="6166069C">
      <w:start w:val="1"/>
      <w:numFmt w:val="bullet"/>
      <w:lvlText w:val="§"/>
      <w:lvlJc w:val="left"/>
      <w:pPr>
        <w:ind w:left="4320" w:hanging="359"/>
      </w:pPr>
      <w:rPr>
        <w:rFonts w:ascii="Wingdings" w:eastAsia="Wingdings" w:hAnsi="Wingdings" w:cs="Wingdings" w:hint="default"/>
      </w:rPr>
    </w:lvl>
    <w:lvl w:ilvl="6" w:tplc="E9E47C42">
      <w:start w:val="1"/>
      <w:numFmt w:val="bullet"/>
      <w:lvlText w:val="·"/>
      <w:lvlJc w:val="left"/>
      <w:pPr>
        <w:ind w:left="5040" w:hanging="359"/>
      </w:pPr>
      <w:rPr>
        <w:rFonts w:ascii="Symbol" w:eastAsia="Symbol" w:hAnsi="Symbol" w:cs="Symbol" w:hint="default"/>
      </w:rPr>
    </w:lvl>
    <w:lvl w:ilvl="7" w:tplc="68FE3672">
      <w:start w:val="1"/>
      <w:numFmt w:val="bullet"/>
      <w:lvlText w:val="o"/>
      <w:lvlJc w:val="left"/>
      <w:pPr>
        <w:ind w:left="5760" w:hanging="359"/>
      </w:pPr>
      <w:rPr>
        <w:rFonts w:ascii="Courier New" w:eastAsia="Courier New" w:hAnsi="Courier New" w:cs="Courier New" w:hint="default"/>
      </w:rPr>
    </w:lvl>
    <w:lvl w:ilvl="8" w:tplc="3AF4EDE6">
      <w:start w:val="1"/>
      <w:numFmt w:val="bullet"/>
      <w:lvlText w:val="§"/>
      <w:lvlJc w:val="left"/>
      <w:pPr>
        <w:ind w:left="6480" w:hanging="359"/>
      </w:pPr>
      <w:rPr>
        <w:rFonts w:ascii="Wingdings" w:eastAsia="Wingdings" w:hAnsi="Wingdings" w:cs="Wingdings" w:hint="default"/>
      </w:rPr>
    </w:lvl>
  </w:abstractNum>
  <w:abstractNum w:abstractNumId="3" w15:restartNumberingAfterBreak="0">
    <w:nsid w:val="1FF10FCF"/>
    <w:multiLevelType w:val="hybridMultilevel"/>
    <w:tmpl w:val="41106DF6"/>
    <w:lvl w:ilvl="0" w:tplc="F24E4616">
      <w:start w:val="1"/>
      <w:numFmt w:val="bullet"/>
      <w:pStyle w:val="Seznamsodrkami5"/>
      <w:lvlText w:val=""/>
      <w:lvlJc w:val="left"/>
      <w:pPr>
        <w:tabs>
          <w:tab w:val="left" w:pos="1800"/>
        </w:tabs>
        <w:ind w:left="1800" w:hanging="359"/>
      </w:pPr>
      <w:rPr>
        <w:rFonts w:ascii="Symbol" w:hAnsi="Symbol" w:hint="default"/>
      </w:rPr>
    </w:lvl>
    <w:lvl w:ilvl="1" w:tplc="369A35CC">
      <w:start w:val="1"/>
      <w:numFmt w:val="bullet"/>
      <w:lvlText w:val="o"/>
      <w:lvlJc w:val="left"/>
      <w:pPr>
        <w:ind w:left="1440" w:hanging="359"/>
      </w:pPr>
      <w:rPr>
        <w:rFonts w:ascii="Courier New" w:eastAsia="Courier New" w:hAnsi="Courier New" w:cs="Courier New" w:hint="default"/>
      </w:rPr>
    </w:lvl>
    <w:lvl w:ilvl="2" w:tplc="5664A200">
      <w:start w:val="1"/>
      <w:numFmt w:val="bullet"/>
      <w:lvlText w:val="§"/>
      <w:lvlJc w:val="left"/>
      <w:pPr>
        <w:ind w:left="2160" w:hanging="359"/>
      </w:pPr>
      <w:rPr>
        <w:rFonts w:ascii="Wingdings" w:eastAsia="Wingdings" w:hAnsi="Wingdings" w:cs="Wingdings" w:hint="default"/>
      </w:rPr>
    </w:lvl>
    <w:lvl w:ilvl="3" w:tplc="7ABAD2FC">
      <w:start w:val="1"/>
      <w:numFmt w:val="bullet"/>
      <w:lvlText w:val="·"/>
      <w:lvlJc w:val="left"/>
      <w:pPr>
        <w:ind w:left="2880" w:hanging="359"/>
      </w:pPr>
      <w:rPr>
        <w:rFonts w:ascii="Symbol" w:eastAsia="Symbol" w:hAnsi="Symbol" w:cs="Symbol" w:hint="default"/>
      </w:rPr>
    </w:lvl>
    <w:lvl w:ilvl="4" w:tplc="BBAE8640">
      <w:start w:val="1"/>
      <w:numFmt w:val="bullet"/>
      <w:lvlText w:val="o"/>
      <w:lvlJc w:val="left"/>
      <w:pPr>
        <w:ind w:left="3600" w:hanging="359"/>
      </w:pPr>
      <w:rPr>
        <w:rFonts w:ascii="Courier New" w:eastAsia="Courier New" w:hAnsi="Courier New" w:cs="Courier New" w:hint="default"/>
      </w:rPr>
    </w:lvl>
    <w:lvl w:ilvl="5" w:tplc="D4EAA6B0">
      <w:start w:val="1"/>
      <w:numFmt w:val="bullet"/>
      <w:lvlText w:val="§"/>
      <w:lvlJc w:val="left"/>
      <w:pPr>
        <w:ind w:left="4320" w:hanging="359"/>
      </w:pPr>
      <w:rPr>
        <w:rFonts w:ascii="Wingdings" w:eastAsia="Wingdings" w:hAnsi="Wingdings" w:cs="Wingdings" w:hint="default"/>
      </w:rPr>
    </w:lvl>
    <w:lvl w:ilvl="6" w:tplc="302C7092">
      <w:start w:val="1"/>
      <w:numFmt w:val="bullet"/>
      <w:lvlText w:val="·"/>
      <w:lvlJc w:val="left"/>
      <w:pPr>
        <w:ind w:left="5040" w:hanging="359"/>
      </w:pPr>
      <w:rPr>
        <w:rFonts w:ascii="Symbol" w:eastAsia="Symbol" w:hAnsi="Symbol" w:cs="Symbol" w:hint="default"/>
      </w:rPr>
    </w:lvl>
    <w:lvl w:ilvl="7" w:tplc="F936476A">
      <w:start w:val="1"/>
      <w:numFmt w:val="bullet"/>
      <w:lvlText w:val="o"/>
      <w:lvlJc w:val="left"/>
      <w:pPr>
        <w:ind w:left="5760" w:hanging="359"/>
      </w:pPr>
      <w:rPr>
        <w:rFonts w:ascii="Courier New" w:eastAsia="Courier New" w:hAnsi="Courier New" w:cs="Courier New" w:hint="default"/>
      </w:rPr>
    </w:lvl>
    <w:lvl w:ilvl="8" w:tplc="07F6A92E">
      <w:start w:val="1"/>
      <w:numFmt w:val="bullet"/>
      <w:lvlText w:val="§"/>
      <w:lvlJc w:val="left"/>
      <w:pPr>
        <w:ind w:left="6480" w:hanging="359"/>
      </w:pPr>
      <w:rPr>
        <w:rFonts w:ascii="Wingdings" w:eastAsia="Wingdings" w:hAnsi="Wingdings" w:cs="Wingdings" w:hint="default"/>
      </w:rPr>
    </w:lvl>
  </w:abstractNum>
  <w:abstractNum w:abstractNumId="4" w15:restartNumberingAfterBreak="0">
    <w:nsid w:val="21266521"/>
    <w:multiLevelType w:val="hybridMultilevel"/>
    <w:tmpl w:val="04F4450E"/>
    <w:lvl w:ilvl="0" w:tplc="B21C4872">
      <w:start w:val="1"/>
      <w:numFmt w:val="lowerLetter"/>
      <w:lvlText w:val="%1)"/>
      <w:lvlJc w:val="left"/>
      <w:pPr>
        <w:ind w:left="720" w:hanging="359"/>
      </w:pPr>
    </w:lvl>
    <w:lvl w:ilvl="1" w:tplc="9F68EADA">
      <w:start w:val="1"/>
      <w:numFmt w:val="lowerLetter"/>
      <w:lvlText w:val="%2."/>
      <w:lvlJc w:val="left"/>
      <w:pPr>
        <w:ind w:left="1440" w:hanging="359"/>
      </w:pPr>
    </w:lvl>
    <w:lvl w:ilvl="2" w:tplc="620CD3AA">
      <w:start w:val="1"/>
      <w:numFmt w:val="lowerRoman"/>
      <w:lvlText w:val="%3."/>
      <w:lvlJc w:val="right"/>
      <w:pPr>
        <w:ind w:left="2160" w:hanging="179"/>
      </w:pPr>
    </w:lvl>
    <w:lvl w:ilvl="3" w:tplc="BC5E0736">
      <w:start w:val="1"/>
      <w:numFmt w:val="decimal"/>
      <w:lvlText w:val="%4."/>
      <w:lvlJc w:val="left"/>
      <w:pPr>
        <w:ind w:left="2880" w:hanging="359"/>
      </w:pPr>
    </w:lvl>
    <w:lvl w:ilvl="4" w:tplc="1C94B820">
      <w:start w:val="1"/>
      <w:numFmt w:val="lowerLetter"/>
      <w:lvlText w:val="%5."/>
      <w:lvlJc w:val="left"/>
      <w:pPr>
        <w:ind w:left="3600" w:hanging="359"/>
      </w:pPr>
    </w:lvl>
    <w:lvl w:ilvl="5" w:tplc="2D1CCF54">
      <w:start w:val="1"/>
      <w:numFmt w:val="lowerRoman"/>
      <w:lvlText w:val="%6."/>
      <w:lvlJc w:val="right"/>
      <w:pPr>
        <w:ind w:left="4320" w:hanging="179"/>
      </w:pPr>
    </w:lvl>
    <w:lvl w:ilvl="6" w:tplc="42A4D9E2">
      <w:start w:val="1"/>
      <w:numFmt w:val="decimal"/>
      <w:lvlText w:val="%7."/>
      <w:lvlJc w:val="left"/>
      <w:pPr>
        <w:ind w:left="5040" w:hanging="359"/>
      </w:pPr>
    </w:lvl>
    <w:lvl w:ilvl="7" w:tplc="69AAF6F0">
      <w:start w:val="1"/>
      <w:numFmt w:val="lowerLetter"/>
      <w:lvlText w:val="%8."/>
      <w:lvlJc w:val="left"/>
      <w:pPr>
        <w:ind w:left="5760" w:hanging="359"/>
      </w:pPr>
    </w:lvl>
    <w:lvl w:ilvl="8" w:tplc="1F685AC6">
      <w:start w:val="1"/>
      <w:numFmt w:val="lowerRoman"/>
      <w:lvlText w:val="%9."/>
      <w:lvlJc w:val="right"/>
      <w:pPr>
        <w:ind w:left="6480" w:hanging="179"/>
      </w:pPr>
    </w:lvl>
  </w:abstractNum>
  <w:abstractNum w:abstractNumId="5" w15:restartNumberingAfterBreak="0">
    <w:nsid w:val="231D3E62"/>
    <w:multiLevelType w:val="hybridMultilevel"/>
    <w:tmpl w:val="0A6089FC"/>
    <w:lvl w:ilvl="0" w:tplc="18C0D7EE">
      <w:start w:val="1"/>
      <w:numFmt w:val="upperLetter"/>
      <w:pStyle w:val="Seznam4"/>
      <w:lvlText w:val="%1."/>
      <w:lvlJc w:val="left"/>
      <w:pPr>
        <w:tabs>
          <w:tab w:val="left" w:pos="360"/>
        </w:tabs>
        <w:ind w:left="360" w:hanging="359"/>
      </w:pPr>
    </w:lvl>
    <w:lvl w:ilvl="1" w:tplc="4064C272">
      <w:start w:val="1"/>
      <w:numFmt w:val="bullet"/>
      <w:lvlText w:val="o"/>
      <w:lvlJc w:val="left"/>
      <w:pPr>
        <w:ind w:left="1440" w:hanging="359"/>
      </w:pPr>
      <w:rPr>
        <w:rFonts w:ascii="Courier New" w:eastAsia="Courier New" w:hAnsi="Courier New" w:cs="Courier New" w:hint="default"/>
      </w:rPr>
    </w:lvl>
    <w:lvl w:ilvl="2" w:tplc="3BFEDFD6">
      <w:start w:val="1"/>
      <w:numFmt w:val="bullet"/>
      <w:lvlText w:val="§"/>
      <w:lvlJc w:val="left"/>
      <w:pPr>
        <w:ind w:left="2160" w:hanging="359"/>
      </w:pPr>
      <w:rPr>
        <w:rFonts w:ascii="Wingdings" w:eastAsia="Wingdings" w:hAnsi="Wingdings" w:cs="Wingdings" w:hint="default"/>
      </w:rPr>
    </w:lvl>
    <w:lvl w:ilvl="3" w:tplc="D5F84380">
      <w:start w:val="1"/>
      <w:numFmt w:val="bullet"/>
      <w:lvlText w:val="·"/>
      <w:lvlJc w:val="left"/>
      <w:pPr>
        <w:ind w:left="2880" w:hanging="359"/>
      </w:pPr>
      <w:rPr>
        <w:rFonts w:ascii="Symbol" w:eastAsia="Symbol" w:hAnsi="Symbol" w:cs="Symbol" w:hint="default"/>
      </w:rPr>
    </w:lvl>
    <w:lvl w:ilvl="4" w:tplc="F7A07BFC">
      <w:start w:val="1"/>
      <w:numFmt w:val="bullet"/>
      <w:lvlText w:val="o"/>
      <w:lvlJc w:val="left"/>
      <w:pPr>
        <w:ind w:left="3600" w:hanging="359"/>
      </w:pPr>
      <w:rPr>
        <w:rFonts w:ascii="Courier New" w:eastAsia="Courier New" w:hAnsi="Courier New" w:cs="Courier New" w:hint="default"/>
      </w:rPr>
    </w:lvl>
    <w:lvl w:ilvl="5" w:tplc="D1A41E2C">
      <w:start w:val="1"/>
      <w:numFmt w:val="bullet"/>
      <w:lvlText w:val="§"/>
      <w:lvlJc w:val="left"/>
      <w:pPr>
        <w:ind w:left="4320" w:hanging="359"/>
      </w:pPr>
      <w:rPr>
        <w:rFonts w:ascii="Wingdings" w:eastAsia="Wingdings" w:hAnsi="Wingdings" w:cs="Wingdings" w:hint="default"/>
      </w:rPr>
    </w:lvl>
    <w:lvl w:ilvl="6" w:tplc="D976378E">
      <w:start w:val="1"/>
      <w:numFmt w:val="bullet"/>
      <w:lvlText w:val="·"/>
      <w:lvlJc w:val="left"/>
      <w:pPr>
        <w:ind w:left="5040" w:hanging="359"/>
      </w:pPr>
      <w:rPr>
        <w:rFonts w:ascii="Symbol" w:eastAsia="Symbol" w:hAnsi="Symbol" w:cs="Symbol" w:hint="default"/>
      </w:rPr>
    </w:lvl>
    <w:lvl w:ilvl="7" w:tplc="BBE4CAC6">
      <w:start w:val="1"/>
      <w:numFmt w:val="bullet"/>
      <w:lvlText w:val="o"/>
      <w:lvlJc w:val="left"/>
      <w:pPr>
        <w:ind w:left="5760" w:hanging="359"/>
      </w:pPr>
      <w:rPr>
        <w:rFonts w:ascii="Courier New" w:eastAsia="Courier New" w:hAnsi="Courier New" w:cs="Courier New" w:hint="default"/>
      </w:rPr>
    </w:lvl>
    <w:lvl w:ilvl="8" w:tplc="844AA042">
      <w:start w:val="1"/>
      <w:numFmt w:val="bullet"/>
      <w:lvlText w:val="§"/>
      <w:lvlJc w:val="left"/>
      <w:pPr>
        <w:ind w:left="6480" w:hanging="359"/>
      </w:pPr>
      <w:rPr>
        <w:rFonts w:ascii="Wingdings" w:eastAsia="Wingdings" w:hAnsi="Wingdings" w:cs="Wingdings" w:hint="default"/>
      </w:rPr>
    </w:lvl>
  </w:abstractNum>
  <w:abstractNum w:abstractNumId="6" w15:restartNumberingAfterBreak="0">
    <w:nsid w:val="26AA1096"/>
    <w:multiLevelType w:val="hybridMultilevel"/>
    <w:tmpl w:val="DF72D222"/>
    <w:lvl w:ilvl="0" w:tplc="D85E3DA2">
      <w:start w:val="3"/>
      <w:numFmt w:val="bullet"/>
      <w:lvlText w:val="-"/>
      <w:lvlJc w:val="left"/>
      <w:pPr>
        <w:ind w:left="720" w:hanging="359"/>
      </w:pPr>
      <w:rPr>
        <w:rFonts w:ascii="Times New Roman" w:eastAsia="Times New Roman" w:hAnsi="Times New Roman" w:cs="Times New Roman" w:hint="default"/>
      </w:rPr>
    </w:lvl>
    <w:lvl w:ilvl="1" w:tplc="BA409846">
      <w:start w:val="1"/>
      <w:numFmt w:val="bullet"/>
      <w:lvlText w:val="o"/>
      <w:lvlJc w:val="left"/>
      <w:pPr>
        <w:ind w:left="1440" w:hanging="359"/>
      </w:pPr>
      <w:rPr>
        <w:rFonts w:ascii="Courier New" w:hAnsi="Courier New" w:cs="Courier New" w:hint="default"/>
      </w:rPr>
    </w:lvl>
    <w:lvl w:ilvl="2" w:tplc="20F6FB1E">
      <w:start w:val="1"/>
      <w:numFmt w:val="bullet"/>
      <w:lvlText w:val=""/>
      <w:lvlJc w:val="left"/>
      <w:pPr>
        <w:ind w:left="2160" w:hanging="359"/>
      </w:pPr>
      <w:rPr>
        <w:rFonts w:ascii="Wingdings" w:hAnsi="Wingdings" w:hint="default"/>
      </w:rPr>
    </w:lvl>
    <w:lvl w:ilvl="3" w:tplc="3DB0DB34">
      <w:start w:val="1"/>
      <w:numFmt w:val="bullet"/>
      <w:lvlText w:val=""/>
      <w:lvlJc w:val="left"/>
      <w:pPr>
        <w:ind w:left="2880" w:hanging="359"/>
      </w:pPr>
      <w:rPr>
        <w:rFonts w:ascii="Symbol" w:hAnsi="Symbol" w:hint="default"/>
      </w:rPr>
    </w:lvl>
    <w:lvl w:ilvl="4" w:tplc="0728D06E">
      <w:start w:val="1"/>
      <w:numFmt w:val="bullet"/>
      <w:lvlText w:val="o"/>
      <w:lvlJc w:val="left"/>
      <w:pPr>
        <w:ind w:left="3600" w:hanging="359"/>
      </w:pPr>
      <w:rPr>
        <w:rFonts w:ascii="Courier New" w:hAnsi="Courier New" w:cs="Courier New" w:hint="default"/>
      </w:rPr>
    </w:lvl>
    <w:lvl w:ilvl="5" w:tplc="C89CC0E4">
      <w:start w:val="1"/>
      <w:numFmt w:val="bullet"/>
      <w:lvlText w:val=""/>
      <w:lvlJc w:val="left"/>
      <w:pPr>
        <w:ind w:left="4320" w:hanging="359"/>
      </w:pPr>
      <w:rPr>
        <w:rFonts w:ascii="Wingdings" w:hAnsi="Wingdings" w:hint="default"/>
      </w:rPr>
    </w:lvl>
    <w:lvl w:ilvl="6" w:tplc="7E7A824A">
      <w:start w:val="1"/>
      <w:numFmt w:val="bullet"/>
      <w:lvlText w:val=""/>
      <w:lvlJc w:val="left"/>
      <w:pPr>
        <w:ind w:left="5040" w:hanging="359"/>
      </w:pPr>
      <w:rPr>
        <w:rFonts w:ascii="Symbol" w:hAnsi="Symbol" w:hint="default"/>
      </w:rPr>
    </w:lvl>
    <w:lvl w:ilvl="7" w:tplc="AF8047BA">
      <w:start w:val="1"/>
      <w:numFmt w:val="bullet"/>
      <w:lvlText w:val="o"/>
      <w:lvlJc w:val="left"/>
      <w:pPr>
        <w:ind w:left="5760" w:hanging="359"/>
      </w:pPr>
      <w:rPr>
        <w:rFonts w:ascii="Courier New" w:hAnsi="Courier New" w:cs="Courier New" w:hint="default"/>
      </w:rPr>
    </w:lvl>
    <w:lvl w:ilvl="8" w:tplc="2788E5DC">
      <w:start w:val="1"/>
      <w:numFmt w:val="bullet"/>
      <w:lvlText w:val=""/>
      <w:lvlJc w:val="left"/>
      <w:pPr>
        <w:ind w:left="6480" w:hanging="359"/>
      </w:pPr>
      <w:rPr>
        <w:rFonts w:ascii="Wingdings" w:hAnsi="Wingdings" w:hint="default"/>
      </w:rPr>
    </w:lvl>
  </w:abstractNum>
  <w:abstractNum w:abstractNumId="7" w15:restartNumberingAfterBreak="0">
    <w:nsid w:val="2B075588"/>
    <w:multiLevelType w:val="hybridMultilevel"/>
    <w:tmpl w:val="1EC6FAAE"/>
    <w:lvl w:ilvl="0" w:tplc="AF165AFA">
      <w:start w:val="1"/>
      <w:numFmt w:val="bullet"/>
      <w:lvlText w:val=""/>
      <w:lvlJc w:val="left"/>
      <w:pPr>
        <w:ind w:left="720" w:hanging="359"/>
      </w:pPr>
      <w:rPr>
        <w:rFonts w:ascii="Symbol" w:hAnsi="Symbol" w:hint="default"/>
      </w:rPr>
    </w:lvl>
    <w:lvl w:ilvl="1" w:tplc="95B851AA">
      <w:start w:val="1"/>
      <w:numFmt w:val="bullet"/>
      <w:lvlText w:val="o"/>
      <w:lvlJc w:val="left"/>
      <w:pPr>
        <w:ind w:left="1440" w:hanging="359"/>
      </w:pPr>
      <w:rPr>
        <w:rFonts w:ascii="Courier New" w:hAnsi="Courier New" w:cs="Courier New" w:hint="default"/>
      </w:rPr>
    </w:lvl>
    <w:lvl w:ilvl="2" w:tplc="5832E30C">
      <w:start w:val="1"/>
      <w:numFmt w:val="bullet"/>
      <w:lvlText w:val=""/>
      <w:lvlJc w:val="left"/>
      <w:pPr>
        <w:ind w:left="2160" w:hanging="359"/>
      </w:pPr>
      <w:rPr>
        <w:rFonts w:ascii="Wingdings" w:hAnsi="Wingdings" w:hint="default"/>
      </w:rPr>
    </w:lvl>
    <w:lvl w:ilvl="3" w:tplc="052A68AE">
      <w:start w:val="1"/>
      <w:numFmt w:val="bullet"/>
      <w:lvlText w:val=""/>
      <w:lvlJc w:val="left"/>
      <w:pPr>
        <w:ind w:left="2880" w:hanging="359"/>
      </w:pPr>
      <w:rPr>
        <w:rFonts w:ascii="Symbol" w:hAnsi="Symbol" w:hint="default"/>
      </w:rPr>
    </w:lvl>
    <w:lvl w:ilvl="4" w:tplc="5D1C69FA">
      <w:start w:val="1"/>
      <w:numFmt w:val="bullet"/>
      <w:lvlText w:val="o"/>
      <w:lvlJc w:val="left"/>
      <w:pPr>
        <w:ind w:left="3600" w:hanging="359"/>
      </w:pPr>
      <w:rPr>
        <w:rFonts w:ascii="Courier New" w:hAnsi="Courier New" w:cs="Courier New" w:hint="default"/>
      </w:rPr>
    </w:lvl>
    <w:lvl w:ilvl="5" w:tplc="F418080A">
      <w:start w:val="1"/>
      <w:numFmt w:val="bullet"/>
      <w:lvlText w:val=""/>
      <w:lvlJc w:val="left"/>
      <w:pPr>
        <w:ind w:left="4320" w:hanging="359"/>
      </w:pPr>
      <w:rPr>
        <w:rFonts w:ascii="Wingdings" w:hAnsi="Wingdings" w:hint="default"/>
      </w:rPr>
    </w:lvl>
    <w:lvl w:ilvl="6" w:tplc="B11CF206">
      <w:start w:val="1"/>
      <w:numFmt w:val="bullet"/>
      <w:lvlText w:val=""/>
      <w:lvlJc w:val="left"/>
      <w:pPr>
        <w:ind w:left="5040" w:hanging="359"/>
      </w:pPr>
      <w:rPr>
        <w:rFonts w:ascii="Symbol" w:hAnsi="Symbol" w:hint="default"/>
      </w:rPr>
    </w:lvl>
    <w:lvl w:ilvl="7" w:tplc="8EAA858C">
      <w:start w:val="1"/>
      <w:numFmt w:val="bullet"/>
      <w:lvlText w:val="o"/>
      <w:lvlJc w:val="left"/>
      <w:pPr>
        <w:ind w:left="5760" w:hanging="359"/>
      </w:pPr>
      <w:rPr>
        <w:rFonts w:ascii="Courier New" w:hAnsi="Courier New" w:cs="Courier New" w:hint="default"/>
      </w:rPr>
    </w:lvl>
    <w:lvl w:ilvl="8" w:tplc="E0549A06">
      <w:start w:val="1"/>
      <w:numFmt w:val="bullet"/>
      <w:lvlText w:val=""/>
      <w:lvlJc w:val="left"/>
      <w:pPr>
        <w:ind w:left="6480" w:hanging="359"/>
      </w:pPr>
      <w:rPr>
        <w:rFonts w:ascii="Wingdings" w:hAnsi="Wingdings" w:hint="default"/>
      </w:rPr>
    </w:lvl>
  </w:abstractNum>
  <w:abstractNum w:abstractNumId="8" w15:restartNumberingAfterBreak="0">
    <w:nsid w:val="3B4E58FA"/>
    <w:multiLevelType w:val="hybridMultilevel"/>
    <w:tmpl w:val="6F24475A"/>
    <w:lvl w:ilvl="0" w:tplc="D8E6A65E">
      <w:start w:val="1"/>
      <w:numFmt w:val="decimal"/>
      <w:pStyle w:val="slovanseznam3"/>
      <w:lvlText w:val="%1."/>
      <w:lvlJc w:val="left"/>
      <w:pPr>
        <w:tabs>
          <w:tab w:val="left" w:pos="1080"/>
        </w:tabs>
        <w:ind w:left="1080" w:hanging="359"/>
      </w:pPr>
    </w:lvl>
    <w:lvl w:ilvl="1" w:tplc="17C2C19E">
      <w:start w:val="1"/>
      <w:numFmt w:val="bullet"/>
      <w:lvlText w:val="o"/>
      <w:lvlJc w:val="left"/>
      <w:pPr>
        <w:ind w:left="1440" w:hanging="359"/>
      </w:pPr>
      <w:rPr>
        <w:rFonts w:ascii="Courier New" w:eastAsia="Courier New" w:hAnsi="Courier New" w:cs="Courier New" w:hint="default"/>
      </w:rPr>
    </w:lvl>
    <w:lvl w:ilvl="2" w:tplc="65F02B4E">
      <w:start w:val="1"/>
      <w:numFmt w:val="bullet"/>
      <w:lvlText w:val="§"/>
      <w:lvlJc w:val="left"/>
      <w:pPr>
        <w:ind w:left="2160" w:hanging="359"/>
      </w:pPr>
      <w:rPr>
        <w:rFonts w:ascii="Wingdings" w:eastAsia="Wingdings" w:hAnsi="Wingdings" w:cs="Wingdings" w:hint="default"/>
      </w:rPr>
    </w:lvl>
    <w:lvl w:ilvl="3" w:tplc="C35AE866">
      <w:start w:val="1"/>
      <w:numFmt w:val="bullet"/>
      <w:lvlText w:val="·"/>
      <w:lvlJc w:val="left"/>
      <w:pPr>
        <w:ind w:left="2880" w:hanging="359"/>
      </w:pPr>
      <w:rPr>
        <w:rFonts w:ascii="Symbol" w:eastAsia="Symbol" w:hAnsi="Symbol" w:cs="Symbol" w:hint="default"/>
      </w:rPr>
    </w:lvl>
    <w:lvl w:ilvl="4" w:tplc="11B6CE4C">
      <w:start w:val="1"/>
      <w:numFmt w:val="bullet"/>
      <w:lvlText w:val="o"/>
      <w:lvlJc w:val="left"/>
      <w:pPr>
        <w:ind w:left="3600" w:hanging="359"/>
      </w:pPr>
      <w:rPr>
        <w:rFonts w:ascii="Courier New" w:eastAsia="Courier New" w:hAnsi="Courier New" w:cs="Courier New" w:hint="default"/>
      </w:rPr>
    </w:lvl>
    <w:lvl w:ilvl="5" w:tplc="D7B6E00E">
      <w:start w:val="1"/>
      <w:numFmt w:val="bullet"/>
      <w:lvlText w:val="§"/>
      <w:lvlJc w:val="left"/>
      <w:pPr>
        <w:ind w:left="4320" w:hanging="359"/>
      </w:pPr>
      <w:rPr>
        <w:rFonts w:ascii="Wingdings" w:eastAsia="Wingdings" w:hAnsi="Wingdings" w:cs="Wingdings" w:hint="default"/>
      </w:rPr>
    </w:lvl>
    <w:lvl w:ilvl="6" w:tplc="1A907570">
      <w:start w:val="1"/>
      <w:numFmt w:val="bullet"/>
      <w:lvlText w:val="·"/>
      <w:lvlJc w:val="left"/>
      <w:pPr>
        <w:ind w:left="5040" w:hanging="359"/>
      </w:pPr>
      <w:rPr>
        <w:rFonts w:ascii="Symbol" w:eastAsia="Symbol" w:hAnsi="Symbol" w:cs="Symbol" w:hint="default"/>
      </w:rPr>
    </w:lvl>
    <w:lvl w:ilvl="7" w:tplc="B9602FFC">
      <w:start w:val="1"/>
      <w:numFmt w:val="bullet"/>
      <w:lvlText w:val="o"/>
      <w:lvlJc w:val="left"/>
      <w:pPr>
        <w:ind w:left="5760" w:hanging="359"/>
      </w:pPr>
      <w:rPr>
        <w:rFonts w:ascii="Courier New" w:eastAsia="Courier New" w:hAnsi="Courier New" w:cs="Courier New" w:hint="default"/>
      </w:rPr>
    </w:lvl>
    <w:lvl w:ilvl="8" w:tplc="44025DAA">
      <w:start w:val="1"/>
      <w:numFmt w:val="bullet"/>
      <w:lvlText w:val="§"/>
      <w:lvlJc w:val="left"/>
      <w:pPr>
        <w:ind w:left="6480" w:hanging="359"/>
      </w:pPr>
      <w:rPr>
        <w:rFonts w:ascii="Wingdings" w:eastAsia="Wingdings" w:hAnsi="Wingdings" w:cs="Wingdings" w:hint="default"/>
      </w:rPr>
    </w:lvl>
  </w:abstractNum>
  <w:abstractNum w:abstractNumId="9" w15:restartNumberingAfterBreak="0">
    <w:nsid w:val="3D744857"/>
    <w:multiLevelType w:val="hybridMultilevel"/>
    <w:tmpl w:val="C560746E"/>
    <w:lvl w:ilvl="0" w:tplc="1EE492CE">
      <w:start w:val="1"/>
      <w:numFmt w:val="decimal"/>
      <w:pStyle w:val="slovanseznam5"/>
      <w:lvlText w:val="%1."/>
      <w:lvlJc w:val="left"/>
      <w:pPr>
        <w:tabs>
          <w:tab w:val="left" w:pos="1800"/>
        </w:tabs>
        <w:ind w:left="1800" w:hanging="359"/>
      </w:pPr>
    </w:lvl>
    <w:lvl w:ilvl="1" w:tplc="960AABF2">
      <w:start w:val="1"/>
      <w:numFmt w:val="bullet"/>
      <w:lvlText w:val="o"/>
      <w:lvlJc w:val="left"/>
      <w:pPr>
        <w:ind w:left="1440" w:hanging="359"/>
      </w:pPr>
      <w:rPr>
        <w:rFonts w:ascii="Courier New" w:eastAsia="Courier New" w:hAnsi="Courier New" w:cs="Courier New" w:hint="default"/>
      </w:rPr>
    </w:lvl>
    <w:lvl w:ilvl="2" w:tplc="F7C04424">
      <w:start w:val="1"/>
      <w:numFmt w:val="bullet"/>
      <w:lvlText w:val="§"/>
      <w:lvlJc w:val="left"/>
      <w:pPr>
        <w:ind w:left="2160" w:hanging="359"/>
      </w:pPr>
      <w:rPr>
        <w:rFonts w:ascii="Wingdings" w:eastAsia="Wingdings" w:hAnsi="Wingdings" w:cs="Wingdings" w:hint="default"/>
      </w:rPr>
    </w:lvl>
    <w:lvl w:ilvl="3" w:tplc="9378080E">
      <w:start w:val="1"/>
      <w:numFmt w:val="bullet"/>
      <w:lvlText w:val="·"/>
      <w:lvlJc w:val="left"/>
      <w:pPr>
        <w:ind w:left="2880" w:hanging="359"/>
      </w:pPr>
      <w:rPr>
        <w:rFonts w:ascii="Symbol" w:eastAsia="Symbol" w:hAnsi="Symbol" w:cs="Symbol" w:hint="default"/>
      </w:rPr>
    </w:lvl>
    <w:lvl w:ilvl="4" w:tplc="6B8EBA78">
      <w:start w:val="1"/>
      <w:numFmt w:val="bullet"/>
      <w:lvlText w:val="o"/>
      <w:lvlJc w:val="left"/>
      <w:pPr>
        <w:ind w:left="3600" w:hanging="359"/>
      </w:pPr>
      <w:rPr>
        <w:rFonts w:ascii="Courier New" w:eastAsia="Courier New" w:hAnsi="Courier New" w:cs="Courier New" w:hint="default"/>
      </w:rPr>
    </w:lvl>
    <w:lvl w:ilvl="5" w:tplc="2F9A6D5C">
      <w:start w:val="1"/>
      <w:numFmt w:val="bullet"/>
      <w:lvlText w:val="§"/>
      <w:lvlJc w:val="left"/>
      <w:pPr>
        <w:ind w:left="4320" w:hanging="359"/>
      </w:pPr>
      <w:rPr>
        <w:rFonts w:ascii="Wingdings" w:eastAsia="Wingdings" w:hAnsi="Wingdings" w:cs="Wingdings" w:hint="default"/>
      </w:rPr>
    </w:lvl>
    <w:lvl w:ilvl="6" w:tplc="D5C8DB0E">
      <w:start w:val="1"/>
      <w:numFmt w:val="bullet"/>
      <w:lvlText w:val="·"/>
      <w:lvlJc w:val="left"/>
      <w:pPr>
        <w:ind w:left="5040" w:hanging="359"/>
      </w:pPr>
      <w:rPr>
        <w:rFonts w:ascii="Symbol" w:eastAsia="Symbol" w:hAnsi="Symbol" w:cs="Symbol" w:hint="default"/>
      </w:rPr>
    </w:lvl>
    <w:lvl w:ilvl="7" w:tplc="359E67DE">
      <w:start w:val="1"/>
      <w:numFmt w:val="bullet"/>
      <w:lvlText w:val="o"/>
      <w:lvlJc w:val="left"/>
      <w:pPr>
        <w:ind w:left="5760" w:hanging="359"/>
      </w:pPr>
      <w:rPr>
        <w:rFonts w:ascii="Courier New" w:eastAsia="Courier New" w:hAnsi="Courier New" w:cs="Courier New" w:hint="default"/>
      </w:rPr>
    </w:lvl>
    <w:lvl w:ilvl="8" w:tplc="313E8006">
      <w:start w:val="1"/>
      <w:numFmt w:val="bullet"/>
      <w:lvlText w:val="§"/>
      <w:lvlJc w:val="left"/>
      <w:pPr>
        <w:ind w:left="6480" w:hanging="359"/>
      </w:pPr>
      <w:rPr>
        <w:rFonts w:ascii="Wingdings" w:eastAsia="Wingdings" w:hAnsi="Wingdings" w:cs="Wingdings" w:hint="default"/>
      </w:rPr>
    </w:lvl>
  </w:abstractNum>
  <w:abstractNum w:abstractNumId="10" w15:restartNumberingAfterBreak="0">
    <w:nsid w:val="3FDF0BE2"/>
    <w:multiLevelType w:val="hybridMultilevel"/>
    <w:tmpl w:val="313407F6"/>
    <w:lvl w:ilvl="0" w:tplc="D55E162A">
      <w:start w:val="1"/>
      <w:numFmt w:val="lowerLetter"/>
      <w:lvlText w:val="(%1)"/>
      <w:lvlJc w:val="left"/>
      <w:pPr>
        <w:tabs>
          <w:tab w:val="left" w:pos="1080"/>
        </w:tabs>
        <w:ind w:left="1080" w:hanging="359"/>
      </w:pPr>
      <w:rPr>
        <w:rFonts w:hint="default"/>
      </w:rPr>
    </w:lvl>
    <w:lvl w:ilvl="1" w:tplc="B3CC4F1A">
      <w:start w:val="1"/>
      <w:numFmt w:val="lowerLetter"/>
      <w:lvlText w:val="%2."/>
      <w:lvlJc w:val="left"/>
      <w:pPr>
        <w:tabs>
          <w:tab w:val="left" w:pos="1800"/>
        </w:tabs>
        <w:ind w:left="1800" w:hanging="359"/>
      </w:pPr>
    </w:lvl>
    <w:lvl w:ilvl="2" w:tplc="FCFAA452">
      <w:start w:val="1"/>
      <w:numFmt w:val="lowerRoman"/>
      <w:lvlText w:val="%3."/>
      <w:lvlJc w:val="right"/>
      <w:pPr>
        <w:tabs>
          <w:tab w:val="left" w:pos="2520"/>
        </w:tabs>
        <w:ind w:left="2520" w:hanging="179"/>
      </w:pPr>
    </w:lvl>
    <w:lvl w:ilvl="3" w:tplc="68CA6F48">
      <w:start w:val="1"/>
      <w:numFmt w:val="decimal"/>
      <w:lvlText w:val="%4."/>
      <w:lvlJc w:val="left"/>
      <w:pPr>
        <w:tabs>
          <w:tab w:val="left" w:pos="3240"/>
        </w:tabs>
        <w:ind w:left="3240" w:hanging="359"/>
      </w:pPr>
    </w:lvl>
    <w:lvl w:ilvl="4" w:tplc="B21C6C5C">
      <w:start w:val="1"/>
      <w:numFmt w:val="lowerLetter"/>
      <w:lvlText w:val="%5."/>
      <w:lvlJc w:val="left"/>
      <w:pPr>
        <w:tabs>
          <w:tab w:val="left" w:pos="3960"/>
        </w:tabs>
        <w:ind w:left="3960" w:hanging="359"/>
      </w:pPr>
    </w:lvl>
    <w:lvl w:ilvl="5" w:tplc="8A52DC70">
      <w:start w:val="1"/>
      <w:numFmt w:val="lowerRoman"/>
      <w:lvlText w:val="%6."/>
      <w:lvlJc w:val="right"/>
      <w:pPr>
        <w:tabs>
          <w:tab w:val="left" w:pos="4680"/>
        </w:tabs>
        <w:ind w:left="4680" w:hanging="179"/>
      </w:pPr>
    </w:lvl>
    <w:lvl w:ilvl="6" w:tplc="56BA896E">
      <w:start w:val="1"/>
      <w:numFmt w:val="decimal"/>
      <w:lvlText w:val="%7."/>
      <w:lvlJc w:val="left"/>
      <w:pPr>
        <w:tabs>
          <w:tab w:val="left" w:pos="5400"/>
        </w:tabs>
        <w:ind w:left="5400" w:hanging="359"/>
      </w:pPr>
    </w:lvl>
    <w:lvl w:ilvl="7" w:tplc="DAFA552C">
      <w:start w:val="1"/>
      <w:numFmt w:val="lowerLetter"/>
      <w:lvlText w:val="%8."/>
      <w:lvlJc w:val="left"/>
      <w:pPr>
        <w:tabs>
          <w:tab w:val="left" w:pos="6120"/>
        </w:tabs>
        <w:ind w:left="6120" w:hanging="359"/>
      </w:pPr>
    </w:lvl>
    <w:lvl w:ilvl="8" w:tplc="DB1680F4">
      <w:start w:val="1"/>
      <w:numFmt w:val="lowerRoman"/>
      <w:lvlText w:val="%9."/>
      <w:lvlJc w:val="right"/>
      <w:pPr>
        <w:tabs>
          <w:tab w:val="left" w:pos="6840"/>
        </w:tabs>
        <w:ind w:left="6840" w:hanging="179"/>
      </w:pPr>
    </w:lvl>
  </w:abstractNum>
  <w:abstractNum w:abstractNumId="11" w15:restartNumberingAfterBreak="0">
    <w:nsid w:val="45146209"/>
    <w:multiLevelType w:val="hybridMultilevel"/>
    <w:tmpl w:val="6548FCEA"/>
    <w:lvl w:ilvl="0" w:tplc="6B1C9FDE">
      <w:start w:val="1"/>
      <w:numFmt w:val="upperLetter"/>
      <w:pStyle w:val="Seznam3"/>
      <w:lvlText w:val="%1."/>
      <w:lvlJc w:val="left"/>
      <w:pPr>
        <w:tabs>
          <w:tab w:val="left" w:pos="360"/>
        </w:tabs>
        <w:ind w:left="360" w:hanging="359"/>
      </w:pPr>
    </w:lvl>
    <w:lvl w:ilvl="1" w:tplc="79A296B0">
      <w:start w:val="1"/>
      <w:numFmt w:val="bullet"/>
      <w:lvlText w:val="o"/>
      <w:lvlJc w:val="left"/>
      <w:pPr>
        <w:ind w:left="1440" w:hanging="359"/>
      </w:pPr>
      <w:rPr>
        <w:rFonts w:ascii="Courier New" w:eastAsia="Courier New" w:hAnsi="Courier New" w:cs="Courier New" w:hint="default"/>
      </w:rPr>
    </w:lvl>
    <w:lvl w:ilvl="2" w:tplc="4678CD98">
      <w:start w:val="1"/>
      <w:numFmt w:val="bullet"/>
      <w:lvlText w:val="§"/>
      <w:lvlJc w:val="left"/>
      <w:pPr>
        <w:ind w:left="2160" w:hanging="359"/>
      </w:pPr>
      <w:rPr>
        <w:rFonts w:ascii="Wingdings" w:eastAsia="Wingdings" w:hAnsi="Wingdings" w:cs="Wingdings" w:hint="default"/>
      </w:rPr>
    </w:lvl>
    <w:lvl w:ilvl="3" w:tplc="F552D02A">
      <w:start w:val="1"/>
      <w:numFmt w:val="bullet"/>
      <w:lvlText w:val="·"/>
      <w:lvlJc w:val="left"/>
      <w:pPr>
        <w:ind w:left="2880" w:hanging="359"/>
      </w:pPr>
      <w:rPr>
        <w:rFonts w:ascii="Symbol" w:eastAsia="Symbol" w:hAnsi="Symbol" w:cs="Symbol" w:hint="default"/>
      </w:rPr>
    </w:lvl>
    <w:lvl w:ilvl="4" w:tplc="6B7869CE">
      <w:start w:val="1"/>
      <w:numFmt w:val="bullet"/>
      <w:lvlText w:val="o"/>
      <w:lvlJc w:val="left"/>
      <w:pPr>
        <w:ind w:left="3600" w:hanging="359"/>
      </w:pPr>
      <w:rPr>
        <w:rFonts w:ascii="Courier New" w:eastAsia="Courier New" w:hAnsi="Courier New" w:cs="Courier New" w:hint="default"/>
      </w:rPr>
    </w:lvl>
    <w:lvl w:ilvl="5" w:tplc="71CE70D6">
      <w:start w:val="1"/>
      <w:numFmt w:val="bullet"/>
      <w:lvlText w:val="§"/>
      <w:lvlJc w:val="left"/>
      <w:pPr>
        <w:ind w:left="4320" w:hanging="359"/>
      </w:pPr>
      <w:rPr>
        <w:rFonts w:ascii="Wingdings" w:eastAsia="Wingdings" w:hAnsi="Wingdings" w:cs="Wingdings" w:hint="default"/>
      </w:rPr>
    </w:lvl>
    <w:lvl w:ilvl="6" w:tplc="310865EE">
      <w:start w:val="1"/>
      <w:numFmt w:val="bullet"/>
      <w:lvlText w:val="·"/>
      <w:lvlJc w:val="left"/>
      <w:pPr>
        <w:ind w:left="5040" w:hanging="359"/>
      </w:pPr>
      <w:rPr>
        <w:rFonts w:ascii="Symbol" w:eastAsia="Symbol" w:hAnsi="Symbol" w:cs="Symbol" w:hint="default"/>
      </w:rPr>
    </w:lvl>
    <w:lvl w:ilvl="7" w:tplc="B7D878C6">
      <w:start w:val="1"/>
      <w:numFmt w:val="bullet"/>
      <w:lvlText w:val="o"/>
      <w:lvlJc w:val="left"/>
      <w:pPr>
        <w:ind w:left="5760" w:hanging="359"/>
      </w:pPr>
      <w:rPr>
        <w:rFonts w:ascii="Courier New" w:eastAsia="Courier New" w:hAnsi="Courier New" w:cs="Courier New" w:hint="default"/>
      </w:rPr>
    </w:lvl>
    <w:lvl w:ilvl="8" w:tplc="BCB4ED6A">
      <w:start w:val="1"/>
      <w:numFmt w:val="bullet"/>
      <w:lvlText w:val="§"/>
      <w:lvlJc w:val="left"/>
      <w:pPr>
        <w:ind w:left="6480" w:hanging="359"/>
      </w:pPr>
      <w:rPr>
        <w:rFonts w:ascii="Wingdings" w:eastAsia="Wingdings" w:hAnsi="Wingdings" w:cs="Wingdings" w:hint="default"/>
      </w:rPr>
    </w:lvl>
  </w:abstractNum>
  <w:abstractNum w:abstractNumId="12" w15:restartNumberingAfterBreak="0">
    <w:nsid w:val="45257225"/>
    <w:multiLevelType w:val="hybridMultilevel"/>
    <w:tmpl w:val="A3822A12"/>
    <w:lvl w:ilvl="0" w:tplc="5546D9D0">
      <w:start w:val="1"/>
      <w:numFmt w:val="upperRoman"/>
      <w:lvlText w:val="%1."/>
      <w:lvlJc w:val="left"/>
      <w:pPr>
        <w:tabs>
          <w:tab w:val="left" w:pos="864"/>
        </w:tabs>
        <w:ind w:left="864" w:hanging="503"/>
      </w:pPr>
      <w:rPr>
        <w:rFonts w:hint="default"/>
        <w:b/>
        <w:i w:val="0"/>
        <w:color w:val="000000"/>
        <w:sz w:val="22"/>
        <w:szCs w:val="22"/>
      </w:rPr>
    </w:lvl>
    <w:lvl w:ilvl="1" w:tplc="A3D0FAEE">
      <w:start w:val="1"/>
      <w:numFmt w:val="lowerLetter"/>
      <w:lvlText w:val="%2."/>
      <w:lvlJc w:val="left"/>
      <w:pPr>
        <w:tabs>
          <w:tab w:val="left" w:pos="1440"/>
        </w:tabs>
        <w:ind w:left="1440" w:hanging="359"/>
      </w:pPr>
    </w:lvl>
    <w:lvl w:ilvl="2" w:tplc="1DB635CE">
      <w:start w:val="1"/>
      <w:numFmt w:val="lowerRoman"/>
      <w:lvlText w:val="%3."/>
      <w:lvlJc w:val="right"/>
      <w:pPr>
        <w:tabs>
          <w:tab w:val="left" w:pos="2160"/>
        </w:tabs>
        <w:ind w:left="2160" w:hanging="179"/>
      </w:pPr>
    </w:lvl>
    <w:lvl w:ilvl="3" w:tplc="ABD47762">
      <w:start w:val="1"/>
      <w:numFmt w:val="decimal"/>
      <w:lvlText w:val="%4."/>
      <w:lvlJc w:val="left"/>
      <w:pPr>
        <w:tabs>
          <w:tab w:val="left" w:pos="2880"/>
        </w:tabs>
        <w:ind w:left="2880" w:hanging="359"/>
      </w:pPr>
    </w:lvl>
    <w:lvl w:ilvl="4" w:tplc="710A18EE">
      <w:start w:val="1"/>
      <w:numFmt w:val="lowerLetter"/>
      <w:lvlText w:val="%5."/>
      <w:lvlJc w:val="left"/>
      <w:pPr>
        <w:tabs>
          <w:tab w:val="left" w:pos="3600"/>
        </w:tabs>
        <w:ind w:left="3600" w:hanging="359"/>
      </w:pPr>
    </w:lvl>
    <w:lvl w:ilvl="5" w:tplc="A33841F8">
      <w:start w:val="1"/>
      <w:numFmt w:val="lowerRoman"/>
      <w:lvlText w:val="%6."/>
      <w:lvlJc w:val="right"/>
      <w:pPr>
        <w:tabs>
          <w:tab w:val="left" w:pos="4320"/>
        </w:tabs>
        <w:ind w:left="4320" w:hanging="179"/>
      </w:pPr>
    </w:lvl>
    <w:lvl w:ilvl="6" w:tplc="1FA2129E">
      <w:start w:val="1"/>
      <w:numFmt w:val="decimal"/>
      <w:lvlText w:val="%7."/>
      <w:lvlJc w:val="left"/>
      <w:pPr>
        <w:tabs>
          <w:tab w:val="left" w:pos="5040"/>
        </w:tabs>
        <w:ind w:left="5040" w:hanging="359"/>
      </w:pPr>
    </w:lvl>
    <w:lvl w:ilvl="7" w:tplc="B5AE4284">
      <w:start w:val="1"/>
      <w:numFmt w:val="lowerLetter"/>
      <w:lvlText w:val="%8."/>
      <w:lvlJc w:val="left"/>
      <w:pPr>
        <w:tabs>
          <w:tab w:val="left" w:pos="5760"/>
        </w:tabs>
        <w:ind w:left="5760" w:hanging="359"/>
      </w:pPr>
    </w:lvl>
    <w:lvl w:ilvl="8" w:tplc="44FCC658">
      <w:start w:val="1"/>
      <w:numFmt w:val="lowerRoman"/>
      <w:lvlText w:val="%9."/>
      <w:lvlJc w:val="right"/>
      <w:pPr>
        <w:tabs>
          <w:tab w:val="left" w:pos="6480"/>
        </w:tabs>
        <w:ind w:left="6480" w:hanging="179"/>
      </w:pPr>
    </w:lvl>
  </w:abstractNum>
  <w:abstractNum w:abstractNumId="13" w15:restartNumberingAfterBreak="0">
    <w:nsid w:val="50F46B87"/>
    <w:multiLevelType w:val="hybridMultilevel"/>
    <w:tmpl w:val="BB005F1E"/>
    <w:lvl w:ilvl="0" w:tplc="70980198">
      <w:start w:val="1"/>
      <w:numFmt w:val="upperLetter"/>
      <w:pStyle w:val="Seznam5"/>
      <w:lvlText w:val="%1."/>
      <w:lvlJc w:val="left"/>
      <w:pPr>
        <w:tabs>
          <w:tab w:val="left" w:pos="360"/>
        </w:tabs>
        <w:ind w:left="360" w:hanging="359"/>
      </w:pPr>
    </w:lvl>
    <w:lvl w:ilvl="1" w:tplc="6C1E22F0">
      <w:start w:val="1"/>
      <w:numFmt w:val="bullet"/>
      <w:lvlText w:val="o"/>
      <w:lvlJc w:val="left"/>
      <w:pPr>
        <w:ind w:left="1440" w:hanging="359"/>
      </w:pPr>
      <w:rPr>
        <w:rFonts w:ascii="Courier New" w:eastAsia="Courier New" w:hAnsi="Courier New" w:cs="Courier New" w:hint="default"/>
      </w:rPr>
    </w:lvl>
    <w:lvl w:ilvl="2" w:tplc="D79C3AFE">
      <w:start w:val="1"/>
      <w:numFmt w:val="bullet"/>
      <w:lvlText w:val="§"/>
      <w:lvlJc w:val="left"/>
      <w:pPr>
        <w:ind w:left="2160" w:hanging="359"/>
      </w:pPr>
      <w:rPr>
        <w:rFonts w:ascii="Wingdings" w:eastAsia="Wingdings" w:hAnsi="Wingdings" w:cs="Wingdings" w:hint="default"/>
      </w:rPr>
    </w:lvl>
    <w:lvl w:ilvl="3" w:tplc="83F6EDAE">
      <w:start w:val="1"/>
      <w:numFmt w:val="bullet"/>
      <w:lvlText w:val="·"/>
      <w:lvlJc w:val="left"/>
      <w:pPr>
        <w:ind w:left="2880" w:hanging="359"/>
      </w:pPr>
      <w:rPr>
        <w:rFonts w:ascii="Symbol" w:eastAsia="Symbol" w:hAnsi="Symbol" w:cs="Symbol" w:hint="default"/>
      </w:rPr>
    </w:lvl>
    <w:lvl w:ilvl="4" w:tplc="C3F874D2">
      <w:start w:val="1"/>
      <w:numFmt w:val="bullet"/>
      <w:lvlText w:val="o"/>
      <w:lvlJc w:val="left"/>
      <w:pPr>
        <w:ind w:left="3600" w:hanging="359"/>
      </w:pPr>
      <w:rPr>
        <w:rFonts w:ascii="Courier New" w:eastAsia="Courier New" w:hAnsi="Courier New" w:cs="Courier New" w:hint="default"/>
      </w:rPr>
    </w:lvl>
    <w:lvl w:ilvl="5" w:tplc="FB745068">
      <w:start w:val="1"/>
      <w:numFmt w:val="bullet"/>
      <w:lvlText w:val="§"/>
      <w:lvlJc w:val="left"/>
      <w:pPr>
        <w:ind w:left="4320" w:hanging="359"/>
      </w:pPr>
      <w:rPr>
        <w:rFonts w:ascii="Wingdings" w:eastAsia="Wingdings" w:hAnsi="Wingdings" w:cs="Wingdings" w:hint="default"/>
      </w:rPr>
    </w:lvl>
    <w:lvl w:ilvl="6" w:tplc="2E086910">
      <w:start w:val="1"/>
      <w:numFmt w:val="bullet"/>
      <w:lvlText w:val="·"/>
      <w:lvlJc w:val="left"/>
      <w:pPr>
        <w:ind w:left="5040" w:hanging="359"/>
      </w:pPr>
      <w:rPr>
        <w:rFonts w:ascii="Symbol" w:eastAsia="Symbol" w:hAnsi="Symbol" w:cs="Symbol" w:hint="default"/>
      </w:rPr>
    </w:lvl>
    <w:lvl w:ilvl="7" w:tplc="15C6B288">
      <w:start w:val="1"/>
      <w:numFmt w:val="bullet"/>
      <w:lvlText w:val="o"/>
      <w:lvlJc w:val="left"/>
      <w:pPr>
        <w:ind w:left="5760" w:hanging="359"/>
      </w:pPr>
      <w:rPr>
        <w:rFonts w:ascii="Courier New" w:eastAsia="Courier New" w:hAnsi="Courier New" w:cs="Courier New" w:hint="default"/>
      </w:rPr>
    </w:lvl>
    <w:lvl w:ilvl="8" w:tplc="B71E9302">
      <w:start w:val="1"/>
      <w:numFmt w:val="bullet"/>
      <w:lvlText w:val="§"/>
      <w:lvlJc w:val="left"/>
      <w:pPr>
        <w:ind w:left="6480" w:hanging="359"/>
      </w:pPr>
      <w:rPr>
        <w:rFonts w:ascii="Wingdings" w:eastAsia="Wingdings" w:hAnsi="Wingdings" w:cs="Wingdings" w:hint="default"/>
      </w:rPr>
    </w:lvl>
  </w:abstractNum>
  <w:abstractNum w:abstractNumId="14" w15:restartNumberingAfterBreak="0">
    <w:nsid w:val="528E4FDF"/>
    <w:multiLevelType w:val="hybridMultilevel"/>
    <w:tmpl w:val="B768ACA4"/>
    <w:lvl w:ilvl="0" w:tplc="BE4AB786">
      <w:start w:val="1"/>
      <w:numFmt w:val="decimal"/>
      <w:lvlText w:val="%1."/>
      <w:lvlJc w:val="left"/>
      <w:pPr>
        <w:tabs>
          <w:tab w:val="left" w:pos="720"/>
        </w:tabs>
        <w:ind w:left="720" w:hanging="359"/>
      </w:pPr>
      <w:rPr>
        <w:rFonts w:hint="default"/>
        <w:b/>
      </w:rPr>
    </w:lvl>
    <w:lvl w:ilvl="1" w:tplc="3D7E5AAA">
      <w:start w:val="1"/>
      <w:numFmt w:val="lowerLetter"/>
      <w:lvlText w:val="%2."/>
      <w:lvlJc w:val="left"/>
      <w:pPr>
        <w:tabs>
          <w:tab w:val="left" w:pos="1440"/>
        </w:tabs>
        <w:ind w:left="1440" w:hanging="359"/>
      </w:pPr>
    </w:lvl>
    <w:lvl w:ilvl="2" w:tplc="86CA8B06">
      <w:start w:val="1"/>
      <w:numFmt w:val="lowerRoman"/>
      <w:lvlText w:val="%3."/>
      <w:lvlJc w:val="right"/>
      <w:pPr>
        <w:tabs>
          <w:tab w:val="left" w:pos="2160"/>
        </w:tabs>
        <w:ind w:left="2160" w:hanging="179"/>
      </w:pPr>
    </w:lvl>
    <w:lvl w:ilvl="3" w:tplc="FC3AC9E4">
      <w:start w:val="1"/>
      <w:numFmt w:val="decimal"/>
      <w:lvlText w:val="%4."/>
      <w:lvlJc w:val="left"/>
      <w:pPr>
        <w:tabs>
          <w:tab w:val="left" w:pos="2880"/>
        </w:tabs>
        <w:ind w:left="2880" w:hanging="359"/>
      </w:pPr>
    </w:lvl>
    <w:lvl w:ilvl="4" w:tplc="BF0010E2">
      <w:start w:val="1"/>
      <w:numFmt w:val="lowerLetter"/>
      <w:lvlText w:val="%5."/>
      <w:lvlJc w:val="left"/>
      <w:pPr>
        <w:tabs>
          <w:tab w:val="left" w:pos="3600"/>
        </w:tabs>
        <w:ind w:left="3600" w:hanging="359"/>
      </w:pPr>
    </w:lvl>
    <w:lvl w:ilvl="5" w:tplc="2514E522">
      <w:start w:val="1"/>
      <w:numFmt w:val="lowerRoman"/>
      <w:lvlText w:val="%6."/>
      <w:lvlJc w:val="right"/>
      <w:pPr>
        <w:tabs>
          <w:tab w:val="left" w:pos="4320"/>
        </w:tabs>
        <w:ind w:left="4320" w:hanging="179"/>
      </w:pPr>
    </w:lvl>
    <w:lvl w:ilvl="6" w:tplc="E216F236">
      <w:start w:val="1"/>
      <w:numFmt w:val="decimal"/>
      <w:lvlText w:val="%7."/>
      <w:lvlJc w:val="left"/>
      <w:pPr>
        <w:tabs>
          <w:tab w:val="left" w:pos="5040"/>
        </w:tabs>
        <w:ind w:left="5040" w:hanging="359"/>
      </w:pPr>
    </w:lvl>
    <w:lvl w:ilvl="7" w:tplc="A9A24DAC">
      <w:start w:val="1"/>
      <w:numFmt w:val="lowerLetter"/>
      <w:lvlText w:val="%8."/>
      <w:lvlJc w:val="left"/>
      <w:pPr>
        <w:tabs>
          <w:tab w:val="left" w:pos="5760"/>
        </w:tabs>
        <w:ind w:left="5760" w:hanging="359"/>
      </w:pPr>
    </w:lvl>
    <w:lvl w:ilvl="8" w:tplc="3EA24B8A">
      <w:start w:val="1"/>
      <w:numFmt w:val="lowerRoman"/>
      <w:lvlText w:val="%9."/>
      <w:lvlJc w:val="right"/>
      <w:pPr>
        <w:tabs>
          <w:tab w:val="left" w:pos="6480"/>
        </w:tabs>
        <w:ind w:left="6480" w:hanging="179"/>
      </w:pPr>
    </w:lvl>
  </w:abstractNum>
  <w:abstractNum w:abstractNumId="15" w15:restartNumberingAfterBreak="0">
    <w:nsid w:val="529C686E"/>
    <w:multiLevelType w:val="hybridMultilevel"/>
    <w:tmpl w:val="39748FD0"/>
    <w:lvl w:ilvl="0" w:tplc="B3CE9046">
      <w:start w:val="1"/>
      <w:numFmt w:val="bullet"/>
      <w:lvlText w:val="-"/>
      <w:lvlJc w:val="left"/>
      <w:pPr>
        <w:ind w:left="1080" w:hanging="359"/>
      </w:pPr>
      <w:rPr>
        <w:rFonts w:ascii="Times New Roman" w:eastAsia="Times New Roman" w:hAnsi="Times New Roman" w:cs="Times New Roman" w:hint="default"/>
      </w:rPr>
    </w:lvl>
    <w:lvl w:ilvl="1" w:tplc="39387E26">
      <w:start w:val="1"/>
      <w:numFmt w:val="bullet"/>
      <w:lvlText w:val="o"/>
      <w:lvlJc w:val="left"/>
      <w:pPr>
        <w:ind w:left="1800" w:hanging="359"/>
      </w:pPr>
      <w:rPr>
        <w:rFonts w:ascii="Courier New" w:hAnsi="Courier New" w:cs="Courier New" w:hint="default"/>
      </w:rPr>
    </w:lvl>
    <w:lvl w:ilvl="2" w:tplc="05EECEEA">
      <w:start w:val="1"/>
      <w:numFmt w:val="bullet"/>
      <w:lvlText w:val=""/>
      <w:lvlJc w:val="left"/>
      <w:pPr>
        <w:ind w:left="2520" w:hanging="359"/>
      </w:pPr>
      <w:rPr>
        <w:rFonts w:ascii="Wingdings" w:hAnsi="Wingdings" w:hint="default"/>
      </w:rPr>
    </w:lvl>
    <w:lvl w:ilvl="3" w:tplc="931E6090">
      <w:start w:val="1"/>
      <w:numFmt w:val="bullet"/>
      <w:lvlText w:val=""/>
      <w:lvlJc w:val="left"/>
      <w:pPr>
        <w:ind w:left="3240" w:hanging="359"/>
      </w:pPr>
      <w:rPr>
        <w:rFonts w:ascii="Symbol" w:hAnsi="Symbol" w:hint="default"/>
      </w:rPr>
    </w:lvl>
    <w:lvl w:ilvl="4" w:tplc="00CE2504">
      <w:start w:val="1"/>
      <w:numFmt w:val="bullet"/>
      <w:lvlText w:val="o"/>
      <w:lvlJc w:val="left"/>
      <w:pPr>
        <w:ind w:left="3960" w:hanging="359"/>
      </w:pPr>
      <w:rPr>
        <w:rFonts w:ascii="Courier New" w:hAnsi="Courier New" w:cs="Courier New" w:hint="default"/>
      </w:rPr>
    </w:lvl>
    <w:lvl w:ilvl="5" w:tplc="4F82A1EE">
      <w:start w:val="1"/>
      <w:numFmt w:val="bullet"/>
      <w:lvlText w:val=""/>
      <w:lvlJc w:val="left"/>
      <w:pPr>
        <w:ind w:left="4680" w:hanging="359"/>
      </w:pPr>
      <w:rPr>
        <w:rFonts w:ascii="Wingdings" w:hAnsi="Wingdings" w:hint="default"/>
      </w:rPr>
    </w:lvl>
    <w:lvl w:ilvl="6" w:tplc="CEF4FC44">
      <w:start w:val="1"/>
      <w:numFmt w:val="bullet"/>
      <w:lvlText w:val=""/>
      <w:lvlJc w:val="left"/>
      <w:pPr>
        <w:ind w:left="5400" w:hanging="359"/>
      </w:pPr>
      <w:rPr>
        <w:rFonts w:ascii="Symbol" w:hAnsi="Symbol" w:hint="default"/>
      </w:rPr>
    </w:lvl>
    <w:lvl w:ilvl="7" w:tplc="7882B1B0">
      <w:start w:val="1"/>
      <w:numFmt w:val="bullet"/>
      <w:lvlText w:val="o"/>
      <w:lvlJc w:val="left"/>
      <w:pPr>
        <w:ind w:left="6120" w:hanging="359"/>
      </w:pPr>
      <w:rPr>
        <w:rFonts w:ascii="Courier New" w:hAnsi="Courier New" w:cs="Courier New" w:hint="default"/>
      </w:rPr>
    </w:lvl>
    <w:lvl w:ilvl="8" w:tplc="1946F284">
      <w:start w:val="1"/>
      <w:numFmt w:val="bullet"/>
      <w:lvlText w:val=""/>
      <w:lvlJc w:val="left"/>
      <w:pPr>
        <w:ind w:left="6840" w:hanging="359"/>
      </w:pPr>
      <w:rPr>
        <w:rFonts w:ascii="Wingdings" w:hAnsi="Wingdings" w:hint="default"/>
      </w:rPr>
    </w:lvl>
  </w:abstractNum>
  <w:abstractNum w:abstractNumId="16" w15:restartNumberingAfterBreak="0">
    <w:nsid w:val="54E22B8F"/>
    <w:multiLevelType w:val="hybridMultilevel"/>
    <w:tmpl w:val="9F587FA6"/>
    <w:lvl w:ilvl="0" w:tplc="6FA0BFAE">
      <w:start w:val="1"/>
      <w:numFmt w:val="bullet"/>
      <w:lvlText w:val=""/>
      <w:lvlJc w:val="left"/>
      <w:pPr>
        <w:tabs>
          <w:tab w:val="left" w:pos="720"/>
        </w:tabs>
        <w:ind w:left="720" w:hanging="359"/>
      </w:pPr>
      <w:rPr>
        <w:rFonts w:ascii="Symbol" w:hAnsi="Symbol" w:hint="default"/>
        <w:sz w:val="20"/>
      </w:rPr>
    </w:lvl>
    <w:lvl w:ilvl="1" w:tplc="ED2AE928">
      <w:start w:val="1"/>
      <w:numFmt w:val="bullet"/>
      <w:lvlText w:val=""/>
      <w:lvlJc w:val="left"/>
      <w:pPr>
        <w:tabs>
          <w:tab w:val="left" w:pos="1440"/>
        </w:tabs>
        <w:ind w:left="1440" w:hanging="359"/>
      </w:pPr>
      <w:rPr>
        <w:rFonts w:ascii="Symbol" w:hAnsi="Symbol" w:hint="default"/>
        <w:sz w:val="20"/>
      </w:rPr>
    </w:lvl>
    <w:lvl w:ilvl="2" w:tplc="2E42056C">
      <w:start w:val="1"/>
      <w:numFmt w:val="bullet"/>
      <w:lvlText w:val=""/>
      <w:lvlJc w:val="left"/>
      <w:pPr>
        <w:tabs>
          <w:tab w:val="left" w:pos="2160"/>
        </w:tabs>
        <w:ind w:left="2160" w:hanging="359"/>
      </w:pPr>
      <w:rPr>
        <w:rFonts w:ascii="Symbol" w:hAnsi="Symbol" w:hint="default"/>
        <w:sz w:val="20"/>
      </w:rPr>
    </w:lvl>
    <w:lvl w:ilvl="3" w:tplc="7DD25D1A">
      <w:start w:val="1"/>
      <w:numFmt w:val="bullet"/>
      <w:lvlText w:val=""/>
      <w:lvlJc w:val="left"/>
      <w:pPr>
        <w:tabs>
          <w:tab w:val="left" w:pos="2880"/>
        </w:tabs>
        <w:ind w:left="2880" w:hanging="359"/>
      </w:pPr>
      <w:rPr>
        <w:rFonts w:ascii="Symbol" w:hAnsi="Symbol" w:hint="default"/>
        <w:sz w:val="20"/>
      </w:rPr>
    </w:lvl>
    <w:lvl w:ilvl="4" w:tplc="22E06DC2">
      <w:start w:val="1"/>
      <w:numFmt w:val="bullet"/>
      <w:lvlText w:val=""/>
      <w:lvlJc w:val="left"/>
      <w:pPr>
        <w:tabs>
          <w:tab w:val="left" w:pos="3600"/>
        </w:tabs>
        <w:ind w:left="3600" w:hanging="359"/>
      </w:pPr>
      <w:rPr>
        <w:rFonts w:ascii="Symbol" w:hAnsi="Symbol" w:hint="default"/>
        <w:sz w:val="20"/>
      </w:rPr>
    </w:lvl>
    <w:lvl w:ilvl="5" w:tplc="27184AD0">
      <w:start w:val="1"/>
      <w:numFmt w:val="bullet"/>
      <w:lvlText w:val=""/>
      <w:lvlJc w:val="left"/>
      <w:pPr>
        <w:tabs>
          <w:tab w:val="left" w:pos="4320"/>
        </w:tabs>
        <w:ind w:left="4320" w:hanging="359"/>
      </w:pPr>
      <w:rPr>
        <w:rFonts w:ascii="Symbol" w:hAnsi="Symbol" w:hint="default"/>
        <w:sz w:val="20"/>
      </w:rPr>
    </w:lvl>
    <w:lvl w:ilvl="6" w:tplc="7458B05E">
      <w:start w:val="1"/>
      <w:numFmt w:val="bullet"/>
      <w:lvlText w:val=""/>
      <w:lvlJc w:val="left"/>
      <w:pPr>
        <w:tabs>
          <w:tab w:val="left" w:pos="5040"/>
        </w:tabs>
        <w:ind w:left="5040" w:hanging="359"/>
      </w:pPr>
      <w:rPr>
        <w:rFonts w:ascii="Symbol" w:hAnsi="Symbol" w:hint="default"/>
        <w:sz w:val="20"/>
      </w:rPr>
    </w:lvl>
    <w:lvl w:ilvl="7" w:tplc="B508856E">
      <w:start w:val="1"/>
      <w:numFmt w:val="bullet"/>
      <w:lvlText w:val=""/>
      <w:lvlJc w:val="left"/>
      <w:pPr>
        <w:tabs>
          <w:tab w:val="left" w:pos="5760"/>
        </w:tabs>
        <w:ind w:left="5760" w:hanging="359"/>
      </w:pPr>
      <w:rPr>
        <w:rFonts w:ascii="Symbol" w:hAnsi="Symbol" w:hint="default"/>
        <w:sz w:val="20"/>
      </w:rPr>
    </w:lvl>
    <w:lvl w:ilvl="8" w:tplc="498A80A6">
      <w:start w:val="1"/>
      <w:numFmt w:val="bullet"/>
      <w:lvlText w:val=""/>
      <w:lvlJc w:val="left"/>
      <w:pPr>
        <w:tabs>
          <w:tab w:val="left" w:pos="6480"/>
        </w:tabs>
        <w:ind w:left="6480" w:hanging="359"/>
      </w:pPr>
      <w:rPr>
        <w:rFonts w:ascii="Symbol" w:hAnsi="Symbol" w:hint="default"/>
        <w:sz w:val="20"/>
      </w:rPr>
    </w:lvl>
  </w:abstractNum>
  <w:abstractNum w:abstractNumId="17" w15:restartNumberingAfterBreak="0">
    <w:nsid w:val="57B74773"/>
    <w:multiLevelType w:val="hybridMultilevel"/>
    <w:tmpl w:val="9056A358"/>
    <w:lvl w:ilvl="0" w:tplc="13248F08">
      <w:start w:val="1"/>
      <w:numFmt w:val="decimal"/>
      <w:pStyle w:val="slovanseznam2"/>
      <w:lvlText w:val="%1."/>
      <w:lvlJc w:val="left"/>
      <w:pPr>
        <w:tabs>
          <w:tab w:val="left" w:pos="720"/>
        </w:tabs>
        <w:ind w:left="720" w:hanging="359"/>
      </w:pPr>
    </w:lvl>
    <w:lvl w:ilvl="1" w:tplc="A74CB0A2">
      <w:start w:val="1"/>
      <w:numFmt w:val="bullet"/>
      <w:lvlText w:val="o"/>
      <w:lvlJc w:val="left"/>
      <w:pPr>
        <w:ind w:left="1440" w:hanging="359"/>
      </w:pPr>
      <w:rPr>
        <w:rFonts w:ascii="Courier New" w:eastAsia="Courier New" w:hAnsi="Courier New" w:cs="Courier New" w:hint="default"/>
      </w:rPr>
    </w:lvl>
    <w:lvl w:ilvl="2" w:tplc="C4A6A996">
      <w:start w:val="1"/>
      <w:numFmt w:val="bullet"/>
      <w:lvlText w:val="§"/>
      <w:lvlJc w:val="left"/>
      <w:pPr>
        <w:ind w:left="2160" w:hanging="359"/>
      </w:pPr>
      <w:rPr>
        <w:rFonts w:ascii="Wingdings" w:eastAsia="Wingdings" w:hAnsi="Wingdings" w:cs="Wingdings" w:hint="default"/>
      </w:rPr>
    </w:lvl>
    <w:lvl w:ilvl="3" w:tplc="79449AB0">
      <w:start w:val="1"/>
      <w:numFmt w:val="bullet"/>
      <w:lvlText w:val="·"/>
      <w:lvlJc w:val="left"/>
      <w:pPr>
        <w:ind w:left="2880" w:hanging="359"/>
      </w:pPr>
      <w:rPr>
        <w:rFonts w:ascii="Symbol" w:eastAsia="Symbol" w:hAnsi="Symbol" w:cs="Symbol" w:hint="default"/>
      </w:rPr>
    </w:lvl>
    <w:lvl w:ilvl="4" w:tplc="C75249B2">
      <w:start w:val="1"/>
      <w:numFmt w:val="bullet"/>
      <w:lvlText w:val="o"/>
      <w:lvlJc w:val="left"/>
      <w:pPr>
        <w:ind w:left="3600" w:hanging="359"/>
      </w:pPr>
      <w:rPr>
        <w:rFonts w:ascii="Courier New" w:eastAsia="Courier New" w:hAnsi="Courier New" w:cs="Courier New" w:hint="default"/>
      </w:rPr>
    </w:lvl>
    <w:lvl w:ilvl="5" w:tplc="A6EAF9C6">
      <w:start w:val="1"/>
      <w:numFmt w:val="bullet"/>
      <w:lvlText w:val="§"/>
      <w:lvlJc w:val="left"/>
      <w:pPr>
        <w:ind w:left="4320" w:hanging="359"/>
      </w:pPr>
      <w:rPr>
        <w:rFonts w:ascii="Wingdings" w:eastAsia="Wingdings" w:hAnsi="Wingdings" w:cs="Wingdings" w:hint="default"/>
      </w:rPr>
    </w:lvl>
    <w:lvl w:ilvl="6" w:tplc="CA581A18">
      <w:start w:val="1"/>
      <w:numFmt w:val="bullet"/>
      <w:lvlText w:val="·"/>
      <w:lvlJc w:val="left"/>
      <w:pPr>
        <w:ind w:left="5040" w:hanging="359"/>
      </w:pPr>
      <w:rPr>
        <w:rFonts w:ascii="Symbol" w:eastAsia="Symbol" w:hAnsi="Symbol" w:cs="Symbol" w:hint="default"/>
      </w:rPr>
    </w:lvl>
    <w:lvl w:ilvl="7" w:tplc="5058C5C2">
      <w:start w:val="1"/>
      <w:numFmt w:val="bullet"/>
      <w:lvlText w:val="o"/>
      <w:lvlJc w:val="left"/>
      <w:pPr>
        <w:ind w:left="5760" w:hanging="359"/>
      </w:pPr>
      <w:rPr>
        <w:rFonts w:ascii="Courier New" w:eastAsia="Courier New" w:hAnsi="Courier New" w:cs="Courier New" w:hint="default"/>
      </w:rPr>
    </w:lvl>
    <w:lvl w:ilvl="8" w:tplc="1E0C1BE4">
      <w:start w:val="1"/>
      <w:numFmt w:val="bullet"/>
      <w:lvlText w:val="§"/>
      <w:lvlJc w:val="left"/>
      <w:pPr>
        <w:ind w:left="6480" w:hanging="359"/>
      </w:pPr>
      <w:rPr>
        <w:rFonts w:ascii="Wingdings" w:eastAsia="Wingdings" w:hAnsi="Wingdings" w:cs="Wingdings" w:hint="default"/>
      </w:rPr>
    </w:lvl>
  </w:abstractNum>
  <w:abstractNum w:abstractNumId="18" w15:restartNumberingAfterBreak="0">
    <w:nsid w:val="5F311BDA"/>
    <w:multiLevelType w:val="hybridMultilevel"/>
    <w:tmpl w:val="5CDE29A8"/>
    <w:lvl w:ilvl="0" w:tplc="8C66BD36">
      <w:start w:val="1"/>
      <w:numFmt w:val="bullet"/>
      <w:pStyle w:val="Seznamsodrkami4"/>
      <w:lvlText w:val=""/>
      <w:lvlJc w:val="left"/>
      <w:pPr>
        <w:tabs>
          <w:tab w:val="left" w:pos="1440"/>
        </w:tabs>
        <w:ind w:left="1440" w:hanging="359"/>
      </w:pPr>
      <w:rPr>
        <w:rFonts w:ascii="Symbol" w:hAnsi="Symbol" w:hint="default"/>
      </w:rPr>
    </w:lvl>
    <w:lvl w:ilvl="1" w:tplc="62E2DB42">
      <w:start w:val="1"/>
      <w:numFmt w:val="bullet"/>
      <w:lvlText w:val="o"/>
      <w:lvlJc w:val="left"/>
      <w:pPr>
        <w:ind w:left="1440" w:hanging="359"/>
      </w:pPr>
      <w:rPr>
        <w:rFonts w:ascii="Courier New" w:eastAsia="Courier New" w:hAnsi="Courier New" w:cs="Courier New" w:hint="default"/>
      </w:rPr>
    </w:lvl>
    <w:lvl w:ilvl="2" w:tplc="2B0AA164">
      <w:start w:val="1"/>
      <w:numFmt w:val="bullet"/>
      <w:lvlText w:val="§"/>
      <w:lvlJc w:val="left"/>
      <w:pPr>
        <w:ind w:left="2160" w:hanging="359"/>
      </w:pPr>
      <w:rPr>
        <w:rFonts w:ascii="Wingdings" w:eastAsia="Wingdings" w:hAnsi="Wingdings" w:cs="Wingdings" w:hint="default"/>
      </w:rPr>
    </w:lvl>
    <w:lvl w:ilvl="3" w:tplc="0BFE83DC">
      <w:start w:val="1"/>
      <w:numFmt w:val="bullet"/>
      <w:lvlText w:val="·"/>
      <w:lvlJc w:val="left"/>
      <w:pPr>
        <w:ind w:left="2880" w:hanging="359"/>
      </w:pPr>
      <w:rPr>
        <w:rFonts w:ascii="Symbol" w:eastAsia="Symbol" w:hAnsi="Symbol" w:cs="Symbol" w:hint="default"/>
      </w:rPr>
    </w:lvl>
    <w:lvl w:ilvl="4" w:tplc="10F28EA0">
      <w:start w:val="1"/>
      <w:numFmt w:val="bullet"/>
      <w:lvlText w:val="o"/>
      <w:lvlJc w:val="left"/>
      <w:pPr>
        <w:ind w:left="3600" w:hanging="359"/>
      </w:pPr>
      <w:rPr>
        <w:rFonts w:ascii="Courier New" w:eastAsia="Courier New" w:hAnsi="Courier New" w:cs="Courier New" w:hint="default"/>
      </w:rPr>
    </w:lvl>
    <w:lvl w:ilvl="5" w:tplc="10CA716E">
      <w:start w:val="1"/>
      <w:numFmt w:val="bullet"/>
      <w:lvlText w:val="§"/>
      <w:lvlJc w:val="left"/>
      <w:pPr>
        <w:ind w:left="4320" w:hanging="359"/>
      </w:pPr>
      <w:rPr>
        <w:rFonts w:ascii="Wingdings" w:eastAsia="Wingdings" w:hAnsi="Wingdings" w:cs="Wingdings" w:hint="default"/>
      </w:rPr>
    </w:lvl>
    <w:lvl w:ilvl="6" w:tplc="F77014BA">
      <w:start w:val="1"/>
      <w:numFmt w:val="bullet"/>
      <w:lvlText w:val="·"/>
      <w:lvlJc w:val="left"/>
      <w:pPr>
        <w:ind w:left="5040" w:hanging="359"/>
      </w:pPr>
      <w:rPr>
        <w:rFonts w:ascii="Symbol" w:eastAsia="Symbol" w:hAnsi="Symbol" w:cs="Symbol" w:hint="default"/>
      </w:rPr>
    </w:lvl>
    <w:lvl w:ilvl="7" w:tplc="791EFC18">
      <w:start w:val="1"/>
      <w:numFmt w:val="bullet"/>
      <w:lvlText w:val="o"/>
      <w:lvlJc w:val="left"/>
      <w:pPr>
        <w:ind w:left="5760" w:hanging="359"/>
      </w:pPr>
      <w:rPr>
        <w:rFonts w:ascii="Courier New" w:eastAsia="Courier New" w:hAnsi="Courier New" w:cs="Courier New" w:hint="default"/>
      </w:rPr>
    </w:lvl>
    <w:lvl w:ilvl="8" w:tplc="EB6AE8DC">
      <w:start w:val="1"/>
      <w:numFmt w:val="bullet"/>
      <w:lvlText w:val="§"/>
      <w:lvlJc w:val="left"/>
      <w:pPr>
        <w:ind w:left="6480" w:hanging="359"/>
      </w:pPr>
      <w:rPr>
        <w:rFonts w:ascii="Wingdings" w:eastAsia="Wingdings" w:hAnsi="Wingdings" w:cs="Wingdings" w:hint="default"/>
      </w:rPr>
    </w:lvl>
  </w:abstractNum>
  <w:abstractNum w:abstractNumId="19" w15:restartNumberingAfterBreak="0">
    <w:nsid w:val="61677842"/>
    <w:multiLevelType w:val="hybridMultilevel"/>
    <w:tmpl w:val="9E500E9E"/>
    <w:lvl w:ilvl="0" w:tplc="17BE5C20">
      <w:start w:val="1"/>
      <w:numFmt w:val="upperLetter"/>
      <w:lvlText w:val="%1)"/>
      <w:lvlJc w:val="left"/>
      <w:pPr>
        <w:ind w:left="720" w:hanging="359"/>
      </w:pPr>
      <w:rPr>
        <w:rFonts w:hint="default"/>
      </w:rPr>
    </w:lvl>
    <w:lvl w:ilvl="1" w:tplc="AC446214">
      <w:start w:val="1"/>
      <w:numFmt w:val="lowerLetter"/>
      <w:lvlText w:val="%2."/>
      <w:lvlJc w:val="left"/>
      <w:pPr>
        <w:ind w:left="1440" w:hanging="359"/>
      </w:pPr>
    </w:lvl>
    <w:lvl w:ilvl="2" w:tplc="31BC52B6">
      <w:start w:val="1"/>
      <w:numFmt w:val="lowerRoman"/>
      <w:lvlText w:val="%3."/>
      <w:lvlJc w:val="right"/>
      <w:pPr>
        <w:ind w:left="2160" w:hanging="179"/>
      </w:pPr>
    </w:lvl>
    <w:lvl w:ilvl="3" w:tplc="7AE060C8">
      <w:start w:val="1"/>
      <w:numFmt w:val="decimal"/>
      <w:lvlText w:val="%4."/>
      <w:lvlJc w:val="left"/>
      <w:pPr>
        <w:ind w:left="2880" w:hanging="359"/>
      </w:pPr>
    </w:lvl>
    <w:lvl w:ilvl="4" w:tplc="2F646972">
      <w:start w:val="1"/>
      <w:numFmt w:val="lowerLetter"/>
      <w:lvlText w:val="%5."/>
      <w:lvlJc w:val="left"/>
      <w:pPr>
        <w:ind w:left="3600" w:hanging="359"/>
      </w:pPr>
    </w:lvl>
    <w:lvl w:ilvl="5" w:tplc="A5D8D804">
      <w:start w:val="1"/>
      <w:numFmt w:val="lowerRoman"/>
      <w:lvlText w:val="%6."/>
      <w:lvlJc w:val="right"/>
      <w:pPr>
        <w:ind w:left="4320" w:hanging="179"/>
      </w:pPr>
    </w:lvl>
    <w:lvl w:ilvl="6" w:tplc="A69C4830">
      <w:start w:val="1"/>
      <w:numFmt w:val="decimal"/>
      <w:lvlText w:val="%7."/>
      <w:lvlJc w:val="left"/>
      <w:pPr>
        <w:ind w:left="5040" w:hanging="359"/>
      </w:pPr>
    </w:lvl>
    <w:lvl w:ilvl="7" w:tplc="E15894C6">
      <w:start w:val="1"/>
      <w:numFmt w:val="lowerLetter"/>
      <w:lvlText w:val="%8."/>
      <w:lvlJc w:val="left"/>
      <w:pPr>
        <w:ind w:left="5760" w:hanging="359"/>
      </w:pPr>
    </w:lvl>
    <w:lvl w:ilvl="8" w:tplc="E21878BE">
      <w:start w:val="1"/>
      <w:numFmt w:val="lowerRoman"/>
      <w:lvlText w:val="%9."/>
      <w:lvlJc w:val="right"/>
      <w:pPr>
        <w:ind w:left="6480" w:hanging="179"/>
      </w:pPr>
    </w:lvl>
  </w:abstractNum>
  <w:abstractNum w:abstractNumId="20" w15:restartNumberingAfterBreak="0">
    <w:nsid w:val="6BFF7467"/>
    <w:multiLevelType w:val="hybridMultilevel"/>
    <w:tmpl w:val="E3CC9B50"/>
    <w:lvl w:ilvl="0" w:tplc="B4CC9C9E">
      <w:start w:val="1"/>
      <w:numFmt w:val="bullet"/>
      <w:lvlText w:val=""/>
      <w:lvlJc w:val="left"/>
      <w:pPr>
        <w:ind w:left="720" w:hanging="359"/>
      </w:pPr>
      <w:rPr>
        <w:rFonts w:ascii="Symbol" w:hAnsi="Symbol" w:hint="default"/>
      </w:rPr>
    </w:lvl>
    <w:lvl w:ilvl="1" w:tplc="E85E2390">
      <w:start w:val="1"/>
      <w:numFmt w:val="bullet"/>
      <w:lvlText w:val="o"/>
      <w:lvlJc w:val="left"/>
      <w:pPr>
        <w:ind w:left="1440" w:hanging="359"/>
      </w:pPr>
      <w:rPr>
        <w:rFonts w:ascii="Courier New" w:hAnsi="Courier New" w:cs="Courier New" w:hint="default"/>
      </w:rPr>
    </w:lvl>
    <w:lvl w:ilvl="2" w:tplc="9028E46C">
      <w:start w:val="1"/>
      <w:numFmt w:val="bullet"/>
      <w:lvlText w:val=""/>
      <w:lvlJc w:val="left"/>
      <w:pPr>
        <w:ind w:left="2160" w:hanging="359"/>
      </w:pPr>
      <w:rPr>
        <w:rFonts w:ascii="Wingdings" w:hAnsi="Wingdings" w:hint="default"/>
      </w:rPr>
    </w:lvl>
    <w:lvl w:ilvl="3" w:tplc="866C3F76">
      <w:start w:val="1"/>
      <w:numFmt w:val="bullet"/>
      <w:lvlText w:val=""/>
      <w:lvlJc w:val="left"/>
      <w:pPr>
        <w:ind w:left="2880" w:hanging="359"/>
      </w:pPr>
      <w:rPr>
        <w:rFonts w:ascii="Symbol" w:hAnsi="Symbol" w:hint="default"/>
      </w:rPr>
    </w:lvl>
    <w:lvl w:ilvl="4" w:tplc="EC62F7C8">
      <w:start w:val="1"/>
      <w:numFmt w:val="bullet"/>
      <w:lvlText w:val="o"/>
      <w:lvlJc w:val="left"/>
      <w:pPr>
        <w:ind w:left="3600" w:hanging="359"/>
      </w:pPr>
      <w:rPr>
        <w:rFonts w:ascii="Courier New" w:hAnsi="Courier New" w:cs="Courier New" w:hint="default"/>
      </w:rPr>
    </w:lvl>
    <w:lvl w:ilvl="5" w:tplc="44D64C3A">
      <w:start w:val="1"/>
      <w:numFmt w:val="bullet"/>
      <w:lvlText w:val=""/>
      <w:lvlJc w:val="left"/>
      <w:pPr>
        <w:ind w:left="4320" w:hanging="359"/>
      </w:pPr>
      <w:rPr>
        <w:rFonts w:ascii="Wingdings" w:hAnsi="Wingdings" w:hint="default"/>
      </w:rPr>
    </w:lvl>
    <w:lvl w:ilvl="6" w:tplc="DB805BEE">
      <w:start w:val="1"/>
      <w:numFmt w:val="bullet"/>
      <w:lvlText w:val=""/>
      <w:lvlJc w:val="left"/>
      <w:pPr>
        <w:ind w:left="5040" w:hanging="359"/>
      </w:pPr>
      <w:rPr>
        <w:rFonts w:ascii="Symbol" w:hAnsi="Symbol" w:hint="default"/>
      </w:rPr>
    </w:lvl>
    <w:lvl w:ilvl="7" w:tplc="525CFF28">
      <w:start w:val="1"/>
      <w:numFmt w:val="bullet"/>
      <w:lvlText w:val="o"/>
      <w:lvlJc w:val="left"/>
      <w:pPr>
        <w:ind w:left="5760" w:hanging="359"/>
      </w:pPr>
      <w:rPr>
        <w:rFonts w:ascii="Courier New" w:hAnsi="Courier New" w:cs="Courier New" w:hint="default"/>
      </w:rPr>
    </w:lvl>
    <w:lvl w:ilvl="8" w:tplc="3530EF86">
      <w:start w:val="1"/>
      <w:numFmt w:val="bullet"/>
      <w:lvlText w:val=""/>
      <w:lvlJc w:val="left"/>
      <w:pPr>
        <w:ind w:left="6480" w:hanging="359"/>
      </w:pPr>
      <w:rPr>
        <w:rFonts w:ascii="Wingdings" w:hAnsi="Wingdings" w:hint="default"/>
      </w:rPr>
    </w:lvl>
  </w:abstractNum>
  <w:abstractNum w:abstractNumId="21" w15:restartNumberingAfterBreak="0">
    <w:nsid w:val="6D0C2335"/>
    <w:multiLevelType w:val="hybridMultilevel"/>
    <w:tmpl w:val="C1F8EF34"/>
    <w:lvl w:ilvl="0" w:tplc="422286A0">
      <w:start w:val="1"/>
      <w:numFmt w:val="decimal"/>
      <w:lvlText w:val="(%1)"/>
      <w:lvlJc w:val="left"/>
      <w:pPr>
        <w:tabs>
          <w:tab w:val="left" w:pos="782"/>
        </w:tabs>
        <w:ind w:left="0" w:firstLine="425"/>
      </w:pPr>
    </w:lvl>
    <w:lvl w:ilvl="1" w:tplc="484A9BD0">
      <w:start w:val="1"/>
      <w:numFmt w:val="lowerLetter"/>
      <w:lvlText w:val="%2)"/>
      <w:lvlJc w:val="left"/>
      <w:pPr>
        <w:tabs>
          <w:tab w:val="left" w:pos="425"/>
        </w:tabs>
        <w:ind w:left="425" w:hanging="424"/>
      </w:pPr>
    </w:lvl>
    <w:lvl w:ilvl="2" w:tplc="FD868ED8">
      <w:start w:val="1"/>
      <w:numFmt w:val="decimal"/>
      <w:lvlText w:val="%3."/>
      <w:lvlJc w:val="left"/>
      <w:pPr>
        <w:tabs>
          <w:tab w:val="left" w:pos="850"/>
        </w:tabs>
        <w:ind w:left="850" w:hanging="424"/>
      </w:pPr>
    </w:lvl>
    <w:lvl w:ilvl="3" w:tplc="91EEF418">
      <w:start w:val="1"/>
      <w:numFmt w:val="decimal"/>
      <w:lvlText w:val="(%4)"/>
      <w:lvlJc w:val="left"/>
      <w:pPr>
        <w:tabs>
          <w:tab w:val="left" w:pos="1440"/>
        </w:tabs>
        <w:ind w:left="1440" w:hanging="359"/>
      </w:pPr>
    </w:lvl>
    <w:lvl w:ilvl="4" w:tplc="CA244E92">
      <w:start w:val="1"/>
      <w:numFmt w:val="lowerLetter"/>
      <w:lvlText w:val="(%5)"/>
      <w:lvlJc w:val="left"/>
      <w:pPr>
        <w:tabs>
          <w:tab w:val="left" w:pos="1800"/>
        </w:tabs>
        <w:ind w:left="1800" w:hanging="359"/>
      </w:pPr>
    </w:lvl>
    <w:lvl w:ilvl="5" w:tplc="AD0295E4">
      <w:start w:val="1"/>
      <w:numFmt w:val="lowerRoman"/>
      <w:lvlText w:val="(%6)"/>
      <w:lvlJc w:val="left"/>
      <w:pPr>
        <w:tabs>
          <w:tab w:val="left" w:pos="2520"/>
        </w:tabs>
        <w:ind w:left="2160" w:hanging="359"/>
      </w:pPr>
    </w:lvl>
    <w:lvl w:ilvl="6" w:tplc="C88066FA">
      <w:start w:val="1"/>
      <w:numFmt w:val="decimal"/>
      <w:pStyle w:val="Textodstavce"/>
      <w:lvlText w:val="(%7)"/>
      <w:lvlJc w:val="left"/>
      <w:pPr>
        <w:tabs>
          <w:tab w:val="left" w:pos="785"/>
        </w:tabs>
        <w:ind w:left="0" w:firstLine="425"/>
      </w:pPr>
    </w:lvl>
    <w:lvl w:ilvl="7" w:tplc="0AA26C1E">
      <w:start w:val="1"/>
      <w:numFmt w:val="lowerLetter"/>
      <w:pStyle w:val="Textpsmene"/>
      <w:lvlText w:val="%8)"/>
      <w:lvlJc w:val="left"/>
      <w:pPr>
        <w:tabs>
          <w:tab w:val="left" w:pos="425"/>
        </w:tabs>
        <w:ind w:left="425" w:hanging="424"/>
      </w:pPr>
    </w:lvl>
    <w:lvl w:ilvl="8" w:tplc="2488FBE4">
      <w:start w:val="1"/>
      <w:numFmt w:val="decimal"/>
      <w:pStyle w:val="Textbodu"/>
      <w:lvlText w:val="%9."/>
      <w:lvlJc w:val="left"/>
      <w:pPr>
        <w:tabs>
          <w:tab w:val="left" w:pos="851"/>
        </w:tabs>
        <w:ind w:left="851" w:hanging="425"/>
      </w:pPr>
    </w:lvl>
  </w:abstractNum>
  <w:abstractNum w:abstractNumId="22" w15:restartNumberingAfterBreak="0">
    <w:nsid w:val="6D425422"/>
    <w:multiLevelType w:val="hybridMultilevel"/>
    <w:tmpl w:val="BBE4C228"/>
    <w:lvl w:ilvl="0" w:tplc="2D0457E8">
      <w:start w:val="1"/>
      <w:numFmt w:val="decimal"/>
      <w:pStyle w:val="slovanseznam4"/>
      <w:lvlText w:val="%1."/>
      <w:lvlJc w:val="left"/>
      <w:pPr>
        <w:tabs>
          <w:tab w:val="left" w:pos="1440"/>
        </w:tabs>
        <w:ind w:left="1440" w:hanging="359"/>
      </w:pPr>
    </w:lvl>
    <w:lvl w:ilvl="1" w:tplc="D83ABD42">
      <w:start w:val="1"/>
      <w:numFmt w:val="bullet"/>
      <w:lvlText w:val="o"/>
      <w:lvlJc w:val="left"/>
      <w:pPr>
        <w:ind w:left="1440" w:hanging="359"/>
      </w:pPr>
      <w:rPr>
        <w:rFonts w:ascii="Courier New" w:eastAsia="Courier New" w:hAnsi="Courier New" w:cs="Courier New" w:hint="default"/>
      </w:rPr>
    </w:lvl>
    <w:lvl w:ilvl="2" w:tplc="2CFAB7D8">
      <w:start w:val="1"/>
      <w:numFmt w:val="bullet"/>
      <w:lvlText w:val="§"/>
      <w:lvlJc w:val="left"/>
      <w:pPr>
        <w:ind w:left="2160" w:hanging="359"/>
      </w:pPr>
      <w:rPr>
        <w:rFonts w:ascii="Wingdings" w:eastAsia="Wingdings" w:hAnsi="Wingdings" w:cs="Wingdings" w:hint="default"/>
      </w:rPr>
    </w:lvl>
    <w:lvl w:ilvl="3" w:tplc="7BC8362C">
      <w:start w:val="1"/>
      <w:numFmt w:val="bullet"/>
      <w:lvlText w:val="·"/>
      <w:lvlJc w:val="left"/>
      <w:pPr>
        <w:ind w:left="2880" w:hanging="359"/>
      </w:pPr>
      <w:rPr>
        <w:rFonts w:ascii="Symbol" w:eastAsia="Symbol" w:hAnsi="Symbol" w:cs="Symbol" w:hint="default"/>
      </w:rPr>
    </w:lvl>
    <w:lvl w:ilvl="4" w:tplc="9B185E5C">
      <w:start w:val="1"/>
      <w:numFmt w:val="bullet"/>
      <w:lvlText w:val="o"/>
      <w:lvlJc w:val="left"/>
      <w:pPr>
        <w:ind w:left="3600" w:hanging="359"/>
      </w:pPr>
      <w:rPr>
        <w:rFonts w:ascii="Courier New" w:eastAsia="Courier New" w:hAnsi="Courier New" w:cs="Courier New" w:hint="default"/>
      </w:rPr>
    </w:lvl>
    <w:lvl w:ilvl="5" w:tplc="8CDEA0D6">
      <w:start w:val="1"/>
      <w:numFmt w:val="bullet"/>
      <w:lvlText w:val="§"/>
      <w:lvlJc w:val="left"/>
      <w:pPr>
        <w:ind w:left="4320" w:hanging="359"/>
      </w:pPr>
      <w:rPr>
        <w:rFonts w:ascii="Wingdings" w:eastAsia="Wingdings" w:hAnsi="Wingdings" w:cs="Wingdings" w:hint="default"/>
      </w:rPr>
    </w:lvl>
    <w:lvl w:ilvl="6" w:tplc="9FDA2024">
      <w:start w:val="1"/>
      <w:numFmt w:val="bullet"/>
      <w:lvlText w:val="·"/>
      <w:lvlJc w:val="left"/>
      <w:pPr>
        <w:ind w:left="5040" w:hanging="359"/>
      </w:pPr>
      <w:rPr>
        <w:rFonts w:ascii="Symbol" w:eastAsia="Symbol" w:hAnsi="Symbol" w:cs="Symbol" w:hint="default"/>
      </w:rPr>
    </w:lvl>
    <w:lvl w:ilvl="7" w:tplc="47F4B600">
      <w:start w:val="1"/>
      <w:numFmt w:val="bullet"/>
      <w:lvlText w:val="o"/>
      <w:lvlJc w:val="left"/>
      <w:pPr>
        <w:ind w:left="5760" w:hanging="359"/>
      </w:pPr>
      <w:rPr>
        <w:rFonts w:ascii="Courier New" w:eastAsia="Courier New" w:hAnsi="Courier New" w:cs="Courier New" w:hint="default"/>
      </w:rPr>
    </w:lvl>
    <w:lvl w:ilvl="8" w:tplc="CA9C43C6">
      <w:start w:val="1"/>
      <w:numFmt w:val="bullet"/>
      <w:lvlText w:val="§"/>
      <w:lvlJc w:val="left"/>
      <w:pPr>
        <w:ind w:left="6480" w:hanging="359"/>
      </w:pPr>
      <w:rPr>
        <w:rFonts w:ascii="Wingdings" w:eastAsia="Wingdings" w:hAnsi="Wingdings" w:cs="Wingdings" w:hint="default"/>
      </w:rPr>
    </w:lvl>
  </w:abstractNum>
  <w:abstractNum w:abstractNumId="23" w15:restartNumberingAfterBreak="0">
    <w:nsid w:val="6E910F72"/>
    <w:multiLevelType w:val="hybridMultilevel"/>
    <w:tmpl w:val="8A74F2F4"/>
    <w:lvl w:ilvl="0" w:tplc="2862979E">
      <w:start w:val="1"/>
      <w:numFmt w:val="bullet"/>
      <w:pStyle w:val="Seznamsodrkami3"/>
      <w:lvlText w:val=""/>
      <w:lvlJc w:val="left"/>
      <w:pPr>
        <w:tabs>
          <w:tab w:val="left" w:pos="1080"/>
        </w:tabs>
        <w:ind w:left="1080" w:hanging="359"/>
      </w:pPr>
      <w:rPr>
        <w:rFonts w:ascii="Symbol" w:hAnsi="Symbol" w:hint="default"/>
      </w:rPr>
    </w:lvl>
    <w:lvl w:ilvl="1" w:tplc="33B863F8">
      <w:start w:val="1"/>
      <w:numFmt w:val="bullet"/>
      <w:lvlText w:val="o"/>
      <w:lvlJc w:val="left"/>
      <w:pPr>
        <w:ind w:left="1440" w:hanging="359"/>
      </w:pPr>
      <w:rPr>
        <w:rFonts w:ascii="Courier New" w:eastAsia="Courier New" w:hAnsi="Courier New" w:cs="Courier New" w:hint="default"/>
      </w:rPr>
    </w:lvl>
    <w:lvl w:ilvl="2" w:tplc="B388DC9E">
      <w:start w:val="1"/>
      <w:numFmt w:val="bullet"/>
      <w:lvlText w:val="§"/>
      <w:lvlJc w:val="left"/>
      <w:pPr>
        <w:ind w:left="2160" w:hanging="359"/>
      </w:pPr>
      <w:rPr>
        <w:rFonts w:ascii="Wingdings" w:eastAsia="Wingdings" w:hAnsi="Wingdings" w:cs="Wingdings" w:hint="default"/>
      </w:rPr>
    </w:lvl>
    <w:lvl w:ilvl="3" w:tplc="33628F76">
      <w:start w:val="1"/>
      <w:numFmt w:val="bullet"/>
      <w:lvlText w:val="·"/>
      <w:lvlJc w:val="left"/>
      <w:pPr>
        <w:ind w:left="2880" w:hanging="359"/>
      </w:pPr>
      <w:rPr>
        <w:rFonts w:ascii="Symbol" w:eastAsia="Symbol" w:hAnsi="Symbol" w:cs="Symbol" w:hint="default"/>
      </w:rPr>
    </w:lvl>
    <w:lvl w:ilvl="4" w:tplc="3FFACED2">
      <w:start w:val="1"/>
      <w:numFmt w:val="bullet"/>
      <w:lvlText w:val="o"/>
      <w:lvlJc w:val="left"/>
      <w:pPr>
        <w:ind w:left="3600" w:hanging="359"/>
      </w:pPr>
      <w:rPr>
        <w:rFonts w:ascii="Courier New" w:eastAsia="Courier New" w:hAnsi="Courier New" w:cs="Courier New" w:hint="default"/>
      </w:rPr>
    </w:lvl>
    <w:lvl w:ilvl="5" w:tplc="DC66AFCA">
      <w:start w:val="1"/>
      <w:numFmt w:val="bullet"/>
      <w:lvlText w:val="§"/>
      <w:lvlJc w:val="left"/>
      <w:pPr>
        <w:ind w:left="4320" w:hanging="359"/>
      </w:pPr>
      <w:rPr>
        <w:rFonts w:ascii="Wingdings" w:eastAsia="Wingdings" w:hAnsi="Wingdings" w:cs="Wingdings" w:hint="default"/>
      </w:rPr>
    </w:lvl>
    <w:lvl w:ilvl="6" w:tplc="89BC71F0">
      <w:start w:val="1"/>
      <w:numFmt w:val="bullet"/>
      <w:lvlText w:val="·"/>
      <w:lvlJc w:val="left"/>
      <w:pPr>
        <w:ind w:left="5040" w:hanging="359"/>
      </w:pPr>
      <w:rPr>
        <w:rFonts w:ascii="Symbol" w:eastAsia="Symbol" w:hAnsi="Symbol" w:cs="Symbol" w:hint="default"/>
      </w:rPr>
    </w:lvl>
    <w:lvl w:ilvl="7" w:tplc="9146B1D4">
      <w:start w:val="1"/>
      <w:numFmt w:val="bullet"/>
      <w:lvlText w:val="o"/>
      <w:lvlJc w:val="left"/>
      <w:pPr>
        <w:ind w:left="5760" w:hanging="359"/>
      </w:pPr>
      <w:rPr>
        <w:rFonts w:ascii="Courier New" w:eastAsia="Courier New" w:hAnsi="Courier New" w:cs="Courier New" w:hint="default"/>
      </w:rPr>
    </w:lvl>
    <w:lvl w:ilvl="8" w:tplc="85A6D286">
      <w:start w:val="1"/>
      <w:numFmt w:val="bullet"/>
      <w:lvlText w:val="§"/>
      <w:lvlJc w:val="left"/>
      <w:pPr>
        <w:ind w:left="6480" w:hanging="359"/>
      </w:pPr>
      <w:rPr>
        <w:rFonts w:ascii="Wingdings" w:eastAsia="Wingdings" w:hAnsi="Wingdings" w:cs="Wingdings" w:hint="default"/>
      </w:rPr>
    </w:lvl>
  </w:abstractNum>
  <w:abstractNum w:abstractNumId="24" w15:restartNumberingAfterBreak="0">
    <w:nsid w:val="6EE04C7B"/>
    <w:multiLevelType w:val="multilevel"/>
    <w:tmpl w:val="86D2C390"/>
    <w:lvl w:ilvl="0">
      <w:start w:val="1"/>
      <w:numFmt w:val="upperRoman"/>
      <w:pStyle w:val="Pleading3L1"/>
      <w:suff w:val="nothing"/>
      <w:lvlText w:val="%1."/>
      <w:lvlJc w:val="left"/>
      <w:pPr>
        <w:tabs>
          <w:tab w:val="left" w:pos="720"/>
        </w:tabs>
        <w:ind w:left="0" w:firstLine="0"/>
      </w:pPr>
      <w:rPr>
        <w:b/>
        <w:i w:val="0"/>
        <w:caps w:val="0"/>
        <w:strike w:val="0"/>
        <w:dstrike w:val="0"/>
        <w:vanish w:val="0"/>
        <w:color w:val="000000"/>
        <w:u w:val="none"/>
        <w:vertAlign w:val="baseline"/>
        <w14:textOutline w14:w="0" w14:cap="rnd" w14:cmpd="sng" w14:algn="ctr">
          <w14:noFill/>
          <w14:prstDash w14:val="solid"/>
          <w14:bevel/>
        </w14:textOutline>
      </w:rPr>
    </w:lvl>
    <w:lvl w:ilvl="1">
      <w:start w:val="1"/>
      <w:numFmt w:val="decimal"/>
      <w:pStyle w:val="Pleading3L2"/>
      <w:lvlText w:val="%1.%2."/>
      <w:lvlJc w:val="left"/>
      <w:pPr>
        <w:tabs>
          <w:tab w:val="left" w:pos="720"/>
        </w:tabs>
        <w:ind w:left="720" w:hanging="719"/>
      </w:pPr>
      <w:rPr>
        <w:b w:val="0"/>
        <w:i w:val="0"/>
        <w:caps w:val="0"/>
        <w:strike w:val="0"/>
        <w:dstrike w:val="0"/>
        <w:vanish w:val="0"/>
        <w:color w:val="000000"/>
        <w:u w:val="none"/>
        <w:vertAlign w:val="baseline"/>
        <w14:textOutline w14:w="0" w14:cap="rnd" w14:cmpd="sng" w14:algn="ctr">
          <w14:noFill/>
          <w14:prstDash w14:val="solid"/>
          <w14:bevel/>
        </w14:textOutline>
      </w:rPr>
    </w:lvl>
    <w:lvl w:ilvl="2">
      <w:start w:val="1"/>
      <w:numFmt w:val="decimal"/>
      <w:pStyle w:val="Pleading3L3"/>
      <w:lvlText w:val="%1.%2.%3."/>
      <w:lvlJc w:val="left"/>
      <w:pPr>
        <w:tabs>
          <w:tab w:val="left" w:pos="1440"/>
        </w:tabs>
        <w:ind w:left="1440" w:hanging="719"/>
      </w:pPr>
      <w:rPr>
        <w:b w:val="0"/>
        <w:i w:val="0"/>
        <w:caps w:val="0"/>
        <w:strike w:val="0"/>
        <w:dstrike w:val="0"/>
        <w:vanish w:val="0"/>
        <w:color w:val="000000"/>
        <w:u w:val="none"/>
        <w:vertAlign w:val="baseline"/>
        <w14:textOutline w14:w="0" w14:cap="rnd" w14:cmpd="sng" w14:algn="ctr">
          <w14:noFill/>
          <w14:prstDash w14:val="solid"/>
          <w14:bevel/>
        </w14:textOutline>
      </w:rPr>
    </w:lvl>
    <w:lvl w:ilvl="3">
      <w:start w:val="1"/>
      <w:numFmt w:val="lowerLetter"/>
      <w:pStyle w:val="Pleading3L4"/>
      <w:lvlText w:val="(%4)"/>
      <w:lvlJc w:val="left"/>
      <w:pPr>
        <w:tabs>
          <w:tab w:val="left" w:pos="1440"/>
        </w:tabs>
        <w:ind w:left="1440" w:hanging="719"/>
      </w:pPr>
      <w:rPr>
        <w:b w:val="0"/>
        <w:i w:val="0"/>
        <w:caps w:val="0"/>
        <w:strike w:val="0"/>
        <w:dstrike w:val="0"/>
        <w:vanish w:val="0"/>
        <w:color w:val="000000"/>
        <w:u w:val="none"/>
        <w:vertAlign w:val="baseline"/>
        <w14:textOutline w14:w="0" w14:cap="rnd" w14:cmpd="sng" w14:algn="ctr">
          <w14:noFill/>
          <w14:prstDash w14:val="solid"/>
          <w14:bevel/>
        </w14:textOutline>
      </w:rPr>
    </w:lvl>
    <w:lvl w:ilvl="4">
      <w:start w:val="1"/>
      <w:numFmt w:val="decimal"/>
      <w:pStyle w:val="Pleading3L5"/>
      <w:lvlText w:val="(%5)"/>
      <w:lvlJc w:val="left"/>
      <w:pPr>
        <w:tabs>
          <w:tab w:val="left" w:pos="3600"/>
        </w:tabs>
        <w:ind w:left="3600" w:hanging="719"/>
      </w:pPr>
      <w:rPr>
        <w:b w:val="0"/>
        <w:i w:val="0"/>
        <w:caps w:val="0"/>
        <w:strike w:val="0"/>
        <w:dstrike w:val="0"/>
        <w:vanish w:val="0"/>
        <w:color w:val="000000"/>
        <w:u w:val="none"/>
        <w:vertAlign w:val="baseline"/>
        <w14:textOutline w14:w="0" w14:cap="rnd" w14:cmpd="sng" w14:algn="ctr">
          <w14:noFill/>
          <w14:prstDash w14:val="solid"/>
          <w14:bevel/>
        </w14:textOutline>
      </w:rPr>
    </w:lvl>
    <w:lvl w:ilvl="5">
      <w:start w:val="1"/>
      <w:numFmt w:val="lowerLetter"/>
      <w:pStyle w:val="Pleading3L6"/>
      <w:lvlText w:val="(%6)"/>
      <w:lvlJc w:val="left"/>
      <w:pPr>
        <w:tabs>
          <w:tab w:val="left" w:pos="4320"/>
        </w:tabs>
        <w:ind w:left="4320" w:hanging="719"/>
      </w:pPr>
      <w:rPr>
        <w:b w:val="0"/>
        <w:i w:val="0"/>
        <w:caps w:val="0"/>
        <w:strike w:val="0"/>
        <w:dstrike w:val="0"/>
        <w:vanish w:val="0"/>
        <w:color w:val="000000"/>
        <w:u w:val="none"/>
        <w:vertAlign w:val="baseline"/>
        <w14:textOutline w14:w="0" w14:cap="rnd" w14:cmpd="sng" w14:algn="ctr">
          <w14:noFill/>
          <w14:prstDash w14:val="solid"/>
          <w14:bevel/>
        </w14:textOutline>
      </w:rPr>
    </w:lvl>
    <w:lvl w:ilvl="6">
      <w:start w:val="1"/>
      <w:numFmt w:val="lowerRoman"/>
      <w:pStyle w:val="Pleading3L7"/>
      <w:lvlText w:val="(%7)"/>
      <w:lvlJc w:val="left"/>
      <w:pPr>
        <w:tabs>
          <w:tab w:val="left" w:pos="5040"/>
        </w:tabs>
        <w:ind w:left="5040" w:hanging="719"/>
      </w:pPr>
      <w:rPr>
        <w:b w:val="0"/>
        <w:i w:val="0"/>
        <w:caps w:val="0"/>
        <w:strike w:val="0"/>
        <w:dstrike w:val="0"/>
        <w:vanish w:val="0"/>
        <w:color w:val="000000"/>
        <w:u w:val="none"/>
        <w:vertAlign w:val="baseline"/>
        <w14:textOutline w14:w="0" w14:cap="rnd" w14:cmpd="sng" w14:algn="ctr">
          <w14:noFill/>
          <w14:prstDash w14:val="solid"/>
          <w14:bevel/>
        </w14:textOutline>
      </w:rPr>
    </w:lvl>
    <w:lvl w:ilvl="7">
      <w:start w:val="1"/>
      <w:numFmt w:val="lowerLetter"/>
      <w:pStyle w:val="Pleading3L8"/>
      <w:lvlText w:val="%8)"/>
      <w:lvlJc w:val="left"/>
      <w:pPr>
        <w:tabs>
          <w:tab w:val="left" w:pos="5760"/>
        </w:tabs>
        <w:ind w:left="5760" w:hanging="719"/>
      </w:pPr>
      <w:rPr>
        <w:b w:val="0"/>
        <w:i w:val="0"/>
        <w:caps w:val="0"/>
        <w:strike w:val="0"/>
        <w:dstrike w:val="0"/>
        <w:vanish w:val="0"/>
        <w:color w:val="000000"/>
        <w:u w:val="none"/>
        <w:vertAlign w:val="baseline"/>
        <w14:textOutline w14:w="0" w14:cap="rnd" w14:cmpd="sng" w14:algn="ctr">
          <w14:noFill/>
          <w14:prstDash w14:val="solid"/>
          <w14:bevel/>
        </w14:textOutline>
      </w:rPr>
    </w:lvl>
    <w:lvl w:ilvl="8">
      <w:start w:val="1"/>
      <w:numFmt w:val="lowerRoman"/>
      <w:pStyle w:val="Pleading3L9"/>
      <w:lvlText w:val="%9)"/>
      <w:lvlJc w:val="left"/>
      <w:pPr>
        <w:tabs>
          <w:tab w:val="left" w:pos="6480"/>
        </w:tabs>
        <w:ind w:left="6480" w:hanging="719"/>
      </w:pPr>
      <w:rPr>
        <w:b w:val="0"/>
        <w:i w:val="0"/>
        <w:caps w:val="0"/>
        <w:strike w:val="0"/>
        <w:dstrike w:val="0"/>
        <w:vanish w:val="0"/>
        <w:color w:val="000000"/>
        <w:u w:val="none"/>
        <w:vertAlign w:val="baseline"/>
        <w14:textOutline w14:w="0" w14:cap="rnd" w14:cmpd="sng" w14:algn="ctr">
          <w14:noFill/>
          <w14:prstDash w14:val="solid"/>
          <w14:bevel/>
        </w14:textOutline>
      </w:rPr>
    </w:lvl>
  </w:abstractNum>
  <w:abstractNum w:abstractNumId="25" w15:restartNumberingAfterBreak="0">
    <w:nsid w:val="6FA30274"/>
    <w:multiLevelType w:val="hybridMultilevel"/>
    <w:tmpl w:val="AF18BF98"/>
    <w:lvl w:ilvl="0" w:tplc="A04E7AC6">
      <w:start w:val="1"/>
      <w:numFmt w:val="decimal"/>
      <w:pStyle w:val="slovanseznam"/>
      <w:lvlText w:val="%1."/>
      <w:lvlJc w:val="left"/>
      <w:pPr>
        <w:tabs>
          <w:tab w:val="left" w:pos="360"/>
        </w:tabs>
        <w:ind w:left="360" w:hanging="359"/>
      </w:pPr>
    </w:lvl>
    <w:lvl w:ilvl="1" w:tplc="918E748A">
      <w:start w:val="1"/>
      <w:numFmt w:val="bullet"/>
      <w:lvlText w:val="o"/>
      <w:lvlJc w:val="left"/>
      <w:pPr>
        <w:ind w:left="1440" w:hanging="359"/>
      </w:pPr>
      <w:rPr>
        <w:rFonts w:ascii="Courier New" w:eastAsia="Courier New" w:hAnsi="Courier New" w:cs="Courier New" w:hint="default"/>
      </w:rPr>
    </w:lvl>
    <w:lvl w:ilvl="2" w:tplc="50149E94">
      <w:start w:val="1"/>
      <w:numFmt w:val="bullet"/>
      <w:lvlText w:val="§"/>
      <w:lvlJc w:val="left"/>
      <w:pPr>
        <w:ind w:left="2160" w:hanging="359"/>
      </w:pPr>
      <w:rPr>
        <w:rFonts w:ascii="Wingdings" w:eastAsia="Wingdings" w:hAnsi="Wingdings" w:cs="Wingdings" w:hint="default"/>
      </w:rPr>
    </w:lvl>
    <w:lvl w:ilvl="3" w:tplc="14E61AA8">
      <w:start w:val="1"/>
      <w:numFmt w:val="bullet"/>
      <w:lvlText w:val="·"/>
      <w:lvlJc w:val="left"/>
      <w:pPr>
        <w:ind w:left="2880" w:hanging="359"/>
      </w:pPr>
      <w:rPr>
        <w:rFonts w:ascii="Symbol" w:eastAsia="Symbol" w:hAnsi="Symbol" w:cs="Symbol" w:hint="default"/>
      </w:rPr>
    </w:lvl>
    <w:lvl w:ilvl="4" w:tplc="03AACA20">
      <w:start w:val="1"/>
      <w:numFmt w:val="bullet"/>
      <w:lvlText w:val="o"/>
      <w:lvlJc w:val="left"/>
      <w:pPr>
        <w:ind w:left="3600" w:hanging="359"/>
      </w:pPr>
      <w:rPr>
        <w:rFonts w:ascii="Courier New" w:eastAsia="Courier New" w:hAnsi="Courier New" w:cs="Courier New" w:hint="default"/>
      </w:rPr>
    </w:lvl>
    <w:lvl w:ilvl="5" w:tplc="E13EB650">
      <w:start w:val="1"/>
      <w:numFmt w:val="bullet"/>
      <w:lvlText w:val="§"/>
      <w:lvlJc w:val="left"/>
      <w:pPr>
        <w:ind w:left="4320" w:hanging="359"/>
      </w:pPr>
      <w:rPr>
        <w:rFonts w:ascii="Wingdings" w:eastAsia="Wingdings" w:hAnsi="Wingdings" w:cs="Wingdings" w:hint="default"/>
      </w:rPr>
    </w:lvl>
    <w:lvl w:ilvl="6" w:tplc="9F90F112">
      <w:start w:val="1"/>
      <w:numFmt w:val="bullet"/>
      <w:lvlText w:val="·"/>
      <w:lvlJc w:val="left"/>
      <w:pPr>
        <w:ind w:left="5040" w:hanging="359"/>
      </w:pPr>
      <w:rPr>
        <w:rFonts w:ascii="Symbol" w:eastAsia="Symbol" w:hAnsi="Symbol" w:cs="Symbol" w:hint="default"/>
      </w:rPr>
    </w:lvl>
    <w:lvl w:ilvl="7" w:tplc="E9528BA2">
      <w:start w:val="1"/>
      <w:numFmt w:val="bullet"/>
      <w:lvlText w:val="o"/>
      <w:lvlJc w:val="left"/>
      <w:pPr>
        <w:ind w:left="5760" w:hanging="359"/>
      </w:pPr>
      <w:rPr>
        <w:rFonts w:ascii="Courier New" w:eastAsia="Courier New" w:hAnsi="Courier New" w:cs="Courier New" w:hint="default"/>
      </w:rPr>
    </w:lvl>
    <w:lvl w:ilvl="8" w:tplc="34AABBFA">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72CB378E"/>
    <w:multiLevelType w:val="hybridMultilevel"/>
    <w:tmpl w:val="097C4D82"/>
    <w:lvl w:ilvl="0" w:tplc="E730BE0E">
      <w:start w:val="1"/>
      <w:numFmt w:val="bullet"/>
      <w:pStyle w:val="Seznamsodrkami"/>
      <w:lvlText w:val=""/>
      <w:lvlJc w:val="left"/>
      <w:pPr>
        <w:tabs>
          <w:tab w:val="left" w:pos="360"/>
        </w:tabs>
        <w:ind w:left="360" w:hanging="359"/>
      </w:pPr>
      <w:rPr>
        <w:rFonts w:ascii="Symbol" w:hAnsi="Symbol" w:hint="default"/>
      </w:rPr>
    </w:lvl>
    <w:lvl w:ilvl="1" w:tplc="9D5AF2CA">
      <w:start w:val="1"/>
      <w:numFmt w:val="bullet"/>
      <w:lvlText w:val="o"/>
      <w:lvlJc w:val="left"/>
      <w:pPr>
        <w:ind w:left="1440" w:hanging="359"/>
      </w:pPr>
      <w:rPr>
        <w:rFonts w:ascii="Courier New" w:eastAsia="Courier New" w:hAnsi="Courier New" w:cs="Courier New" w:hint="default"/>
      </w:rPr>
    </w:lvl>
    <w:lvl w:ilvl="2" w:tplc="CD9458C6">
      <w:start w:val="1"/>
      <w:numFmt w:val="bullet"/>
      <w:lvlText w:val="§"/>
      <w:lvlJc w:val="left"/>
      <w:pPr>
        <w:ind w:left="2160" w:hanging="359"/>
      </w:pPr>
      <w:rPr>
        <w:rFonts w:ascii="Wingdings" w:eastAsia="Wingdings" w:hAnsi="Wingdings" w:cs="Wingdings" w:hint="default"/>
      </w:rPr>
    </w:lvl>
    <w:lvl w:ilvl="3" w:tplc="F9CCCC16">
      <w:start w:val="1"/>
      <w:numFmt w:val="bullet"/>
      <w:lvlText w:val="·"/>
      <w:lvlJc w:val="left"/>
      <w:pPr>
        <w:ind w:left="2880" w:hanging="359"/>
      </w:pPr>
      <w:rPr>
        <w:rFonts w:ascii="Symbol" w:eastAsia="Symbol" w:hAnsi="Symbol" w:cs="Symbol" w:hint="default"/>
      </w:rPr>
    </w:lvl>
    <w:lvl w:ilvl="4" w:tplc="07B865F2">
      <w:start w:val="1"/>
      <w:numFmt w:val="bullet"/>
      <w:lvlText w:val="o"/>
      <w:lvlJc w:val="left"/>
      <w:pPr>
        <w:ind w:left="3600" w:hanging="359"/>
      </w:pPr>
      <w:rPr>
        <w:rFonts w:ascii="Courier New" w:eastAsia="Courier New" w:hAnsi="Courier New" w:cs="Courier New" w:hint="default"/>
      </w:rPr>
    </w:lvl>
    <w:lvl w:ilvl="5" w:tplc="8B00F904">
      <w:start w:val="1"/>
      <w:numFmt w:val="bullet"/>
      <w:lvlText w:val="§"/>
      <w:lvlJc w:val="left"/>
      <w:pPr>
        <w:ind w:left="4320" w:hanging="359"/>
      </w:pPr>
      <w:rPr>
        <w:rFonts w:ascii="Wingdings" w:eastAsia="Wingdings" w:hAnsi="Wingdings" w:cs="Wingdings" w:hint="default"/>
      </w:rPr>
    </w:lvl>
    <w:lvl w:ilvl="6" w:tplc="CB4E0F40">
      <w:start w:val="1"/>
      <w:numFmt w:val="bullet"/>
      <w:lvlText w:val="·"/>
      <w:lvlJc w:val="left"/>
      <w:pPr>
        <w:ind w:left="5040" w:hanging="359"/>
      </w:pPr>
      <w:rPr>
        <w:rFonts w:ascii="Symbol" w:eastAsia="Symbol" w:hAnsi="Symbol" w:cs="Symbol" w:hint="default"/>
      </w:rPr>
    </w:lvl>
    <w:lvl w:ilvl="7" w:tplc="54BAD50A">
      <w:start w:val="1"/>
      <w:numFmt w:val="bullet"/>
      <w:lvlText w:val="o"/>
      <w:lvlJc w:val="left"/>
      <w:pPr>
        <w:ind w:left="5760" w:hanging="359"/>
      </w:pPr>
      <w:rPr>
        <w:rFonts w:ascii="Courier New" w:eastAsia="Courier New" w:hAnsi="Courier New" w:cs="Courier New" w:hint="default"/>
      </w:rPr>
    </w:lvl>
    <w:lvl w:ilvl="8" w:tplc="63F2D3C8">
      <w:start w:val="1"/>
      <w:numFmt w:val="bullet"/>
      <w:lvlText w:val="§"/>
      <w:lvlJc w:val="left"/>
      <w:pPr>
        <w:ind w:left="6480" w:hanging="359"/>
      </w:pPr>
      <w:rPr>
        <w:rFonts w:ascii="Wingdings" w:eastAsia="Wingdings" w:hAnsi="Wingdings" w:cs="Wingdings" w:hint="default"/>
      </w:rPr>
    </w:lvl>
  </w:abstractNum>
  <w:abstractNum w:abstractNumId="27" w15:restartNumberingAfterBreak="0">
    <w:nsid w:val="7ADF2247"/>
    <w:multiLevelType w:val="hybridMultilevel"/>
    <w:tmpl w:val="6714CE86"/>
    <w:lvl w:ilvl="0" w:tplc="9D401076">
      <w:start w:val="1"/>
      <w:numFmt w:val="bullet"/>
      <w:pStyle w:val="Seznamsodrkami2"/>
      <w:lvlText w:val=""/>
      <w:lvlJc w:val="left"/>
      <w:pPr>
        <w:tabs>
          <w:tab w:val="left" w:pos="720"/>
        </w:tabs>
        <w:ind w:left="720" w:hanging="359"/>
      </w:pPr>
      <w:rPr>
        <w:rFonts w:ascii="Symbol" w:hAnsi="Symbol" w:hint="default"/>
      </w:rPr>
    </w:lvl>
    <w:lvl w:ilvl="1" w:tplc="018CCC40">
      <w:start w:val="1"/>
      <w:numFmt w:val="bullet"/>
      <w:lvlText w:val="o"/>
      <w:lvlJc w:val="left"/>
      <w:pPr>
        <w:ind w:left="1440" w:hanging="359"/>
      </w:pPr>
      <w:rPr>
        <w:rFonts w:ascii="Courier New" w:eastAsia="Courier New" w:hAnsi="Courier New" w:cs="Courier New" w:hint="default"/>
      </w:rPr>
    </w:lvl>
    <w:lvl w:ilvl="2" w:tplc="367CC0C0">
      <w:start w:val="1"/>
      <w:numFmt w:val="bullet"/>
      <w:lvlText w:val="§"/>
      <w:lvlJc w:val="left"/>
      <w:pPr>
        <w:ind w:left="2160" w:hanging="359"/>
      </w:pPr>
      <w:rPr>
        <w:rFonts w:ascii="Wingdings" w:eastAsia="Wingdings" w:hAnsi="Wingdings" w:cs="Wingdings" w:hint="default"/>
      </w:rPr>
    </w:lvl>
    <w:lvl w:ilvl="3" w:tplc="3D2293C4">
      <w:start w:val="1"/>
      <w:numFmt w:val="bullet"/>
      <w:lvlText w:val="·"/>
      <w:lvlJc w:val="left"/>
      <w:pPr>
        <w:ind w:left="2880" w:hanging="359"/>
      </w:pPr>
      <w:rPr>
        <w:rFonts w:ascii="Symbol" w:eastAsia="Symbol" w:hAnsi="Symbol" w:cs="Symbol" w:hint="default"/>
      </w:rPr>
    </w:lvl>
    <w:lvl w:ilvl="4" w:tplc="4F305368">
      <w:start w:val="1"/>
      <w:numFmt w:val="bullet"/>
      <w:lvlText w:val="o"/>
      <w:lvlJc w:val="left"/>
      <w:pPr>
        <w:ind w:left="3600" w:hanging="359"/>
      </w:pPr>
      <w:rPr>
        <w:rFonts w:ascii="Courier New" w:eastAsia="Courier New" w:hAnsi="Courier New" w:cs="Courier New" w:hint="default"/>
      </w:rPr>
    </w:lvl>
    <w:lvl w:ilvl="5" w:tplc="35F42160">
      <w:start w:val="1"/>
      <w:numFmt w:val="bullet"/>
      <w:lvlText w:val="§"/>
      <w:lvlJc w:val="left"/>
      <w:pPr>
        <w:ind w:left="4320" w:hanging="359"/>
      </w:pPr>
      <w:rPr>
        <w:rFonts w:ascii="Wingdings" w:eastAsia="Wingdings" w:hAnsi="Wingdings" w:cs="Wingdings" w:hint="default"/>
      </w:rPr>
    </w:lvl>
    <w:lvl w:ilvl="6" w:tplc="CEDAF7F2">
      <w:start w:val="1"/>
      <w:numFmt w:val="bullet"/>
      <w:lvlText w:val="·"/>
      <w:lvlJc w:val="left"/>
      <w:pPr>
        <w:ind w:left="5040" w:hanging="359"/>
      </w:pPr>
      <w:rPr>
        <w:rFonts w:ascii="Symbol" w:eastAsia="Symbol" w:hAnsi="Symbol" w:cs="Symbol" w:hint="default"/>
      </w:rPr>
    </w:lvl>
    <w:lvl w:ilvl="7" w:tplc="849CFADA">
      <w:start w:val="1"/>
      <w:numFmt w:val="bullet"/>
      <w:lvlText w:val="o"/>
      <w:lvlJc w:val="left"/>
      <w:pPr>
        <w:ind w:left="5760" w:hanging="359"/>
      </w:pPr>
      <w:rPr>
        <w:rFonts w:ascii="Courier New" w:eastAsia="Courier New" w:hAnsi="Courier New" w:cs="Courier New" w:hint="default"/>
      </w:rPr>
    </w:lvl>
    <w:lvl w:ilvl="8" w:tplc="2862AEEA">
      <w:start w:val="1"/>
      <w:numFmt w:val="bullet"/>
      <w:lvlText w:val="§"/>
      <w:lvlJc w:val="left"/>
      <w:pPr>
        <w:ind w:left="6480" w:hanging="359"/>
      </w:pPr>
      <w:rPr>
        <w:rFonts w:ascii="Wingdings" w:eastAsia="Wingdings" w:hAnsi="Wingdings" w:cs="Wingdings" w:hint="default"/>
      </w:rPr>
    </w:lvl>
  </w:abstractNum>
  <w:num w:numId="1">
    <w:abstractNumId w:val="0"/>
  </w:num>
  <w:num w:numId="2">
    <w:abstractNumId w:val="11"/>
  </w:num>
  <w:num w:numId="3">
    <w:abstractNumId w:val="5"/>
  </w:num>
  <w:num w:numId="4">
    <w:abstractNumId w:val="13"/>
  </w:num>
  <w:num w:numId="5">
    <w:abstractNumId w:val="27"/>
  </w:num>
  <w:num w:numId="6">
    <w:abstractNumId w:val="23"/>
  </w:num>
  <w:num w:numId="7">
    <w:abstractNumId w:val="18"/>
  </w:num>
  <w:num w:numId="8">
    <w:abstractNumId w:val="3"/>
  </w:num>
  <w:num w:numId="9">
    <w:abstractNumId w:val="26"/>
  </w:num>
  <w:num w:numId="10">
    <w:abstractNumId w:val="17"/>
  </w:num>
  <w:num w:numId="11">
    <w:abstractNumId w:val="8"/>
  </w:num>
  <w:num w:numId="12">
    <w:abstractNumId w:val="22"/>
  </w:num>
  <w:num w:numId="13">
    <w:abstractNumId w:val="9"/>
  </w:num>
  <w:num w:numId="14">
    <w:abstractNumId w:val="25"/>
  </w:num>
  <w:num w:numId="15">
    <w:abstractNumId w:val="2"/>
  </w:num>
  <w:num w:numId="16">
    <w:abstractNumId w:val="21"/>
  </w:num>
  <w:num w:numId="17">
    <w:abstractNumId w:val="1"/>
  </w:num>
  <w:num w:numId="18">
    <w:abstractNumId w:val="12"/>
  </w:num>
  <w:num w:numId="19">
    <w:abstractNumId w:val="14"/>
  </w:num>
  <w:num w:numId="20">
    <w:abstractNumId w:val="10"/>
  </w:num>
  <w:num w:numId="21">
    <w:abstractNumId w:val="24"/>
  </w:num>
  <w:num w:numId="22">
    <w:abstractNumId w:val="4"/>
  </w:num>
  <w:num w:numId="23">
    <w:abstractNumId w:val="7"/>
  </w:num>
  <w:num w:numId="24">
    <w:abstractNumId w:val="19"/>
  </w:num>
  <w:num w:numId="25">
    <w:abstractNumId w:val="15"/>
  </w:num>
  <w:num w:numId="26">
    <w:abstractNumId w:val="20"/>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87"/>
    <w:rsid w:val="005F1BC8"/>
    <w:rsid w:val="0090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666AE-B3BD-4F1F-AB20-352BE3B3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cs-CZ" w:eastAsia="cs-CZ"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spacing w:before="240" w:after="60"/>
      <w:outlineLvl w:val="0"/>
    </w:pPr>
    <w:rPr>
      <w:b/>
      <w:sz w:val="28"/>
    </w:rPr>
  </w:style>
  <w:style w:type="paragraph" w:styleId="Nadpis2">
    <w:name w:val="heading 2"/>
    <w:basedOn w:val="Normln"/>
    <w:next w:val="Normln"/>
    <w:link w:val="Nadpis2Char"/>
    <w:qFormat/>
    <w:pPr>
      <w:keepNext/>
      <w:spacing w:before="240" w:after="60"/>
      <w:outlineLvl w:val="1"/>
    </w:pPr>
    <w:rPr>
      <w:b/>
      <w:i/>
    </w:rPr>
  </w:style>
  <w:style w:type="paragraph" w:styleId="Nadpis3">
    <w:name w:val="heading 3"/>
    <w:basedOn w:val="Normln"/>
    <w:next w:val="Normln"/>
    <w:link w:val="Nadpis3Char"/>
    <w:qFormat/>
    <w:pPr>
      <w:keepNext/>
      <w:spacing w:before="240" w:after="60"/>
      <w:outlineLvl w:val="2"/>
    </w:pPr>
  </w:style>
  <w:style w:type="paragraph" w:styleId="Nadpis4">
    <w:name w:val="heading 4"/>
    <w:basedOn w:val="Normln"/>
    <w:next w:val="Normln"/>
    <w:link w:val="Nadpis4Char"/>
    <w:qFormat/>
    <w:pPr>
      <w:keepNext/>
      <w:spacing w:before="240" w:after="60"/>
      <w:outlineLvl w:val="3"/>
    </w:pPr>
    <w:rPr>
      <w:b/>
    </w:rPr>
  </w:style>
  <w:style w:type="paragraph" w:styleId="Nadpis5">
    <w:name w:val="heading 5"/>
    <w:basedOn w:val="Normln"/>
    <w:next w:val="Normln"/>
    <w:link w:val="Nadpis5Char"/>
    <w:qFormat/>
    <w:pPr>
      <w:spacing w:before="240" w:after="60"/>
      <w:outlineLvl w:val="4"/>
    </w:pPr>
    <w:rPr>
      <w:b/>
      <w:bCs/>
      <w:i/>
      <w:iCs/>
      <w:sz w:val="26"/>
      <w:szCs w:val="26"/>
    </w:rPr>
  </w:style>
  <w:style w:type="paragraph" w:styleId="Nadpis6">
    <w:name w:val="heading 6"/>
    <w:basedOn w:val="Normln"/>
    <w:next w:val="Normln"/>
    <w:link w:val="Nadpis6Char"/>
    <w:qFormat/>
    <w:pPr>
      <w:spacing w:before="240" w:after="60"/>
      <w:outlineLvl w:val="5"/>
    </w:pPr>
    <w:rPr>
      <w:b/>
      <w:bCs/>
      <w:sz w:val="22"/>
      <w:szCs w:val="22"/>
    </w:rPr>
  </w:style>
  <w:style w:type="paragraph" w:styleId="Nadpis7">
    <w:name w:val="heading 7"/>
    <w:basedOn w:val="Normln"/>
    <w:next w:val="Normln"/>
    <w:link w:val="Nadpis7Char"/>
    <w:qFormat/>
    <w:pPr>
      <w:spacing w:before="240" w:after="60"/>
      <w:outlineLvl w:val="6"/>
    </w:pPr>
  </w:style>
  <w:style w:type="paragraph" w:styleId="Nadpis8">
    <w:name w:val="heading 8"/>
    <w:basedOn w:val="Normln"/>
    <w:next w:val="Normln"/>
    <w:link w:val="Nadpis8Char"/>
    <w:qFormat/>
    <w:pPr>
      <w:spacing w:before="240" w:after="60"/>
      <w:outlineLvl w:val="7"/>
    </w:pPr>
    <w:rPr>
      <w:i/>
      <w:sz w:val="20"/>
    </w:rPr>
  </w:style>
  <w:style w:type="paragraph" w:styleId="Nadpis9">
    <w:name w:val="heading 9"/>
    <w:basedOn w:val="Normln"/>
    <w:next w:val="Normln"/>
    <w:link w:val="Nadpis9Char"/>
    <w:qFormat/>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NzevChar">
    <w:name w:val="Název Char"/>
    <w:basedOn w:val="Standardnpsmoodstavce"/>
    <w:link w:val="Nzev"/>
    <w:uiPriority w:val="10"/>
    <w:rPr>
      <w:sz w:val="48"/>
      <w:szCs w:val="48"/>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
    <w:name w:val="Záhlaví Char"/>
    <w:basedOn w:val="Standardnpsmoodstavce"/>
    <w:link w:val="Zhlav"/>
    <w:uiPriority w:val="99"/>
  </w:style>
  <w:style w:type="character" w:customStyle="1" w:styleId="FooterChar">
    <w:name w:val="Footer Char"/>
    <w:basedOn w:val="Standardnpsmoodstavce"/>
    <w:uiPriority w:val="99"/>
  </w:style>
  <w:style w:type="table" w:customStyle="1" w:styleId="Lined">
    <w:name w:val="Lined"/>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TextpoznpodarouChar">
    <w:name w:val="Text pozn. pod čarou Char"/>
    <w:link w:val="Textpoznpodarou"/>
    <w:uiPriority w:val="99"/>
    <w:rPr>
      <w:sz w:val="18"/>
    </w:rPr>
  </w:style>
  <w:style w:type="paragraph" w:styleId="Nadpisobsahu">
    <w:name w:val="TOC Heading"/>
    <w:uiPriority w:val="39"/>
    <w:unhideWhenUsed/>
  </w:style>
  <w:style w:type="paragraph" w:styleId="Textpoznpodarou">
    <w:name w:val="footnote text"/>
    <w:basedOn w:val="Normln"/>
    <w:link w:val="TextpoznpodarouChar"/>
    <w:pPr>
      <w:spacing w:after="240"/>
    </w:pPr>
  </w:style>
  <w:style w:type="character" w:customStyle="1" w:styleId="TrailerWGM">
    <w:name w:val="Trailer WGM"/>
    <w:rPr>
      <w:caps/>
      <w:sz w:val="14"/>
    </w:rPr>
  </w:style>
  <w:style w:type="paragraph" w:styleId="Zhlav">
    <w:name w:val="header"/>
    <w:basedOn w:val="Normln"/>
    <w:link w:val="ZhlavChar"/>
    <w:pPr>
      <w:tabs>
        <w:tab w:val="center" w:pos="4320"/>
        <w:tab w:val="right" w:pos="8640"/>
      </w:tabs>
    </w:pPr>
  </w:style>
  <w:style w:type="paragraph" w:styleId="Zpat">
    <w:name w:val="footer"/>
    <w:basedOn w:val="Normln"/>
    <w:link w:val="ZpatChar"/>
    <w:uiPriority w:val="99"/>
    <w:pPr>
      <w:tabs>
        <w:tab w:val="center" w:pos="4320"/>
        <w:tab w:val="right" w:pos="8640"/>
      </w:tabs>
    </w:pPr>
  </w:style>
  <w:style w:type="paragraph" w:styleId="Textbubliny">
    <w:name w:val="Balloon Text"/>
    <w:basedOn w:val="Normln"/>
    <w:semiHidden/>
    <w:rPr>
      <w:rFonts w:ascii="Tahoma" w:hAnsi="Tahoma" w:cs="Tahoma"/>
      <w:sz w:val="16"/>
      <w:szCs w:val="16"/>
    </w:rPr>
  </w:style>
  <w:style w:type="paragraph" w:customStyle="1" w:styleId="BlockText2">
    <w:name w:val="Block Text 2"/>
    <w:basedOn w:val="Normln"/>
    <w:pPr>
      <w:spacing w:line="480" w:lineRule="auto"/>
      <w:ind w:left="1440" w:right="1440"/>
    </w:pPr>
  </w:style>
  <w:style w:type="paragraph" w:customStyle="1" w:styleId="BlockTextTab">
    <w:name w:val="Block Text Tab"/>
    <w:basedOn w:val="Normln"/>
    <w:pPr>
      <w:spacing w:after="240"/>
      <w:ind w:left="1440" w:right="1440" w:firstLine="720"/>
    </w:pPr>
  </w:style>
  <w:style w:type="paragraph" w:styleId="Textvbloku">
    <w:name w:val="Block Text"/>
    <w:basedOn w:val="Normln"/>
    <w:pPr>
      <w:spacing w:after="240"/>
      <w:ind w:left="1440" w:right="1440"/>
    </w:pPr>
  </w:style>
  <w:style w:type="paragraph" w:styleId="Zkladntext2">
    <w:name w:val="Body Text 2"/>
    <w:basedOn w:val="Normln"/>
    <w:pPr>
      <w:spacing w:line="480" w:lineRule="auto"/>
      <w:ind w:firstLine="1440"/>
    </w:pPr>
  </w:style>
  <w:style w:type="paragraph" w:styleId="Zkladntext3">
    <w:name w:val="Body Text 3"/>
    <w:basedOn w:val="Normln"/>
    <w:pPr>
      <w:spacing w:after="240"/>
    </w:pPr>
  </w:style>
  <w:style w:type="paragraph" w:customStyle="1" w:styleId="BodyText4">
    <w:name w:val="Body Text 4"/>
    <w:basedOn w:val="Normln"/>
    <w:pPr>
      <w:spacing w:line="480" w:lineRule="auto"/>
    </w:pPr>
  </w:style>
  <w:style w:type="paragraph" w:styleId="Zkladntextodsazen">
    <w:name w:val="Body Text Indent"/>
    <w:basedOn w:val="Normln"/>
    <w:pPr>
      <w:spacing w:after="240"/>
      <w:ind w:left="1440"/>
    </w:pPr>
  </w:style>
  <w:style w:type="paragraph" w:styleId="Zkladntext-prvnodsazen2">
    <w:name w:val="Body Text First Indent 2"/>
    <w:basedOn w:val="Normln"/>
    <w:pPr>
      <w:spacing w:line="480" w:lineRule="auto"/>
      <w:ind w:left="1440" w:firstLine="720"/>
    </w:pPr>
  </w:style>
  <w:style w:type="paragraph" w:styleId="Zkladntext">
    <w:name w:val="Body Text"/>
    <w:basedOn w:val="Normln"/>
    <w:pPr>
      <w:spacing w:after="240"/>
      <w:ind w:firstLine="1440"/>
    </w:pPr>
  </w:style>
  <w:style w:type="paragraph" w:styleId="Zkladntext-prvnodsazen">
    <w:name w:val="Body Text First Indent"/>
    <w:basedOn w:val="Normln"/>
    <w:pPr>
      <w:spacing w:after="240"/>
      <w:ind w:left="1440" w:firstLine="720"/>
    </w:pPr>
  </w:style>
  <w:style w:type="paragraph" w:styleId="Zkladntextodsazen2">
    <w:name w:val="Body Text Indent 2"/>
    <w:basedOn w:val="Normln"/>
    <w:pPr>
      <w:spacing w:line="480" w:lineRule="auto"/>
      <w:ind w:left="1440"/>
    </w:pPr>
  </w:style>
  <w:style w:type="paragraph" w:styleId="Zkladntextodsazen3">
    <w:name w:val="Body Text Indent 3"/>
    <w:basedOn w:val="Normln"/>
    <w:pPr>
      <w:tabs>
        <w:tab w:val="left" w:pos="4320"/>
      </w:tabs>
      <w:spacing w:after="240"/>
      <w:ind w:left="4320" w:hanging="4319"/>
    </w:pPr>
  </w:style>
  <w:style w:type="paragraph" w:styleId="Titulek">
    <w:name w:val="caption"/>
    <w:basedOn w:val="Normln"/>
    <w:next w:val="Normln"/>
    <w:qFormat/>
    <w:pPr>
      <w:spacing w:before="120" w:after="120"/>
    </w:pPr>
    <w:rPr>
      <w:b/>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paragraph" w:styleId="Textvysvtlivek">
    <w:name w:val="endnote text"/>
    <w:basedOn w:val="Normln"/>
    <w:pPr>
      <w:spacing w:after="240"/>
    </w:pPr>
  </w:style>
  <w:style w:type="paragraph" w:styleId="Adresanaoblku">
    <w:name w:val="envelope address"/>
    <w:basedOn w:val="Normln"/>
    <w:pPr>
      <w:framePr w:w="7920" w:h="1980" w:hRule="exact" w:hSpace="180" w:wrap="auto" w:hAnchor="page" w:xAlign="center" w:yAlign="bottom"/>
      <w:ind w:left="2880"/>
    </w:pPr>
  </w:style>
  <w:style w:type="paragraph" w:styleId="Zptenadresanaoblku">
    <w:name w:val="envelope return"/>
    <w:basedOn w:val="Normln"/>
  </w:style>
  <w:style w:type="paragraph" w:customStyle="1" w:styleId="EnvelopeWGMReturn">
    <w:name w:val="Envelope WGM Return"/>
    <w:basedOn w:val="Normln"/>
  </w:style>
  <w:style w:type="character" w:styleId="Znakapoznpodarou">
    <w:name w:val="footnote reference"/>
    <w:uiPriority w:val="99"/>
    <w:semiHidden/>
    <w:rPr>
      <w:vertAlign w:val="superscript"/>
    </w:rPr>
  </w:style>
  <w:style w:type="paragraph" w:styleId="Rejstk1">
    <w:name w:val="index 1"/>
    <w:basedOn w:val="Normln"/>
    <w:next w:val="Normln"/>
    <w:semiHidden/>
    <w:pPr>
      <w:ind w:left="240" w:hanging="239"/>
    </w:pPr>
  </w:style>
  <w:style w:type="paragraph" w:styleId="Hlavikarejstku">
    <w:name w:val="index heading"/>
    <w:basedOn w:val="Normln"/>
    <w:next w:val="Rejstk1"/>
    <w:semiHidden/>
    <w:rPr>
      <w:b/>
    </w:rPr>
  </w:style>
  <w:style w:type="paragraph" w:styleId="Seznam2">
    <w:name w:val="List 2"/>
    <w:basedOn w:val="Normln"/>
    <w:pPr>
      <w:numPr>
        <w:numId w:val="1"/>
      </w:numPr>
      <w:tabs>
        <w:tab w:val="clear" w:pos="360"/>
        <w:tab w:val="left" w:pos="1440"/>
      </w:tabs>
      <w:spacing w:after="240"/>
      <w:ind w:left="1440" w:hanging="719"/>
    </w:pPr>
  </w:style>
  <w:style w:type="paragraph" w:styleId="Seznam3">
    <w:name w:val="List 3"/>
    <w:basedOn w:val="Normln"/>
    <w:pPr>
      <w:numPr>
        <w:numId w:val="2"/>
      </w:numPr>
      <w:tabs>
        <w:tab w:val="clear" w:pos="360"/>
        <w:tab w:val="left" w:pos="2160"/>
      </w:tabs>
      <w:spacing w:after="240"/>
      <w:ind w:left="2160" w:hanging="719"/>
    </w:pPr>
  </w:style>
  <w:style w:type="paragraph" w:styleId="Seznam4">
    <w:name w:val="List 4"/>
    <w:basedOn w:val="Normln"/>
    <w:pPr>
      <w:numPr>
        <w:numId w:val="3"/>
      </w:numPr>
      <w:tabs>
        <w:tab w:val="clear" w:pos="360"/>
        <w:tab w:val="left" w:pos="2880"/>
      </w:tabs>
      <w:spacing w:after="240"/>
      <w:ind w:left="2880" w:hanging="719"/>
    </w:pPr>
  </w:style>
  <w:style w:type="paragraph" w:styleId="Seznam5">
    <w:name w:val="List 5"/>
    <w:basedOn w:val="Normln"/>
    <w:pPr>
      <w:numPr>
        <w:numId w:val="4"/>
      </w:numPr>
      <w:tabs>
        <w:tab w:val="clear" w:pos="360"/>
        <w:tab w:val="left" w:pos="3600"/>
      </w:tabs>
      <w:spacing w:after="240"/>
      <w:ind w:left="3600" w:hanging="719"/>
    </w:pPr>
  </w:style>
  <w:style w:type="paragraph" w:styleId="Seznamsodrkami3">
    <w:name w:val="List Bullet 3"/>
    <w:basedOn w:val="Normln"/>
    <w:pPr>
      <w:numPr>
        <w:numId w:val="6"/>
      </w:numPr>
      <w:tabs>
        <w:tab w:val="clear" w:pos="1080"/>
        <w:tab w:val="left" w:pos="2160"/>
      </w:tabs>
      <w:spacing w:after="240"/>
      <w:ind w:left="2160" w:hanging="719"/>
    </w:pPr>
  </w:style>
  <w:style w:type="paragraph" w:styleId="Seznamsodrkami4">
    <w:name w:val="List Bullet 4"/>
    <w:basedOn w:val="Normln"/>
    <w:pPr>
      <w:numPr>
        <w:numId w:val="7"/>
      </w:numPr>
      <w:tabs>
        <w:tab w:val="clear" w:pos="1440"/>
        <w:tab w:val="left" w:pos="2880"/>
      </w:tabs>
      <w:spacing w:after="240"/>
      <w:ind w:left="2880" w:hanging="719"/>
    </w:pPr>
  </w:style>
  <w:style w:type="paragraph" w:styleId="Seznamsodrkami5">
    <w:name w:val="List Bullet 5"/>
    <w:basedOn w:val="Normln"/>
    <w:pPr>
      <w:numPr>
        <w:numId w:val="8"/>
      </w:numPr>
      <w:tabs>
        <w:tab w:val="clear" w:pos="1800"/>
        <w:tab w:val="left" w:pos="3600"/>
      </w:tabs>
      <w:spacing w:after="240"/>
      <w:ind w:left="3600" w:hanging="719"/>
    </w:pPr>
  </w:style>
  <w:style w:type="paragraph" w:styleId="Seznamsodrkami">
    <w:name w:val="List Bullet"/>
    <w:basedOn w:val="Normln"/>
    <w:pPr>
      <w:numPr>
        <w:numId w:val="9"/>
      </w:numPr>
      <w:tabs>
        <w:tab w:val="clear" w:pos="360"/>
        <w:tab w:val="left" w:pos="720"/>
      </w:tabs>
      <w:spacing w:after="240"/>
      <w:ind w:left="720" w:hanging="719"/>
    </w:pPr>
  </w:style>
  <w:style w:type="paragraph" w:styleId="Pokraovnseznamu2">
    <w:name w:val="List Continue 2"/>
    <w:basedOn w:val="Normln"/>
    <w:pPr>
      <w:spacing w:after="240"/>
      <w:ind w:left="1440"/>
    </w:pPr>
  </w:style>
  <w:style w:type="paragraph" w:styleId="Pokraovnseznamu3">
    <w:name w:val="List Continue 3"/>
    <w:basedOn w:val="Normln"/>
    <w:pPr>
      <w:spacing w:after="240"/>
      <w:ind w:left="2160"/>
    </w:pPr>
  </w:style>
  <w:style w:type="paragraph" w:styleId="Pokraovnseznamu4">
    <w:name w:val="List Continue 4"/>
    <w:basedOn w:val="Normln"/>
    <w:pPr>
      <w:spacing w:after="240"/>
      <w:ind w:left="2880"/>
    </w:pPr>
  </w:style>
  <w:style w:type="paragraph" w:styleId="Pokraovnseznamu5">
    <w:name w:val="List Continue 5"/>
    <w:basedOn w:val="Normln"/>
    <w:pPr>
      <w:spacing w:after="240"/>
      <w:ind w:left="3600"/>
    </w:pPr>
  </w:style>
  <w:style w:type="paragraph" w:styleId="Pokraovnseznamu">
    <w:name w:val="List Continue"/>
    <w:basedOn w:val="Normln"/>
    <w:pPr>
      <w:spacing w:after="240"/>
      <w:ind w:left="720"/>
    </w:pPr>
  </w:style>
  <w:style w:type="paragraph" w:styleId="slovanseznam2">
    <w:name w:val="List Number 2"/>
    <w:basedOn w:val="Normln"/>
    <w:pPr>
      <w:numPr>
        <w:numId w:val="10"/>
      </w:numPr>
      <w:tabs>
        <w:tab w:val="clear" w:pos="720"/>
        <w:tab w:val="left" w:pos="1440"/>
      </w:tabs>
      <w:spacing w:after="240"/>
      <w:ind w:left="1440" w:hanging="719"/>
    </w:pPr>
  </w:style>
  <w:style w:type="paragraph" w:styleId="slovanseznam3">
    <w:name w:val="List Number 3"/>
    <w:basedOn w:val="Normln"/>
    <w:pPr>
      <w:numPr>
        <w:numId w:val="11"/>
      </w:numPr>
      <w:tabs>
        <w:tab w:val="clear" w:pos="1080"/>
        <w:tab w:val="left" w:pos="2160"/>
      </w:tabs>
      <w:spacing w:after="240"/>
      <w:ind w:left="2160" w:hanging="719"/>
    </w:pPr>
  </w:style>
  <w:style w:type="paragraph" w:styleId="slovanseznam4">
    <w:name w:val="List Number 4"/>
    <w:basedOn w:val="Normln"/>
    <w:pPr>
      <w:numPr>
        <w:numId w:val="12"/>
      </w:numPr>
      <w:tabs>
        <w:tab w:val="clear" w:pos="1440"/>
        <w:tab w:val="left" w:pos="2880"/>
      </w:tabs>
      <w:spacing w:after="240"/>
      <w:ind w:left="2880" w:hanging="719"/>
    </w:pPr>
  </w:style>
  <w:style w:type="paragraph" w:styleId="slovanseznam5">
    <w:name w:val="List Number 5"/>
    <w:basedOn w:val="Normln"/>
    <w:pPr>
      <w:numPr>
        <w:numId w:val="13"/>
      </w:numPr>
      <w:tabs>
        <w:tab w:val="clear" w:pos="1800"/>
        <w:tab w:val="left" w:pos="3600"/>
      </w:tabs>
      <w:spacing w:after="240"/>
      <w:ind w:left="3600" w:hanging="719"/>
    </w:pPr>
  </w:style>
  <w:style w:type="paragraph" w:styleId="slovanseznam">
    <w:name w:val="List Number"/>
    <w:basedOn w:val="Normln"/>
    <w:pPr>
      <w:numPr>
        <w:numId w:val="14"/>
      </w:numPr>
      <w:tabs>
        <w:tab w:val="clear" w:pos="360"/>
        <w:tab w:val="left" w:pos="720"/>
      </w:tabs>
      <w:spacing w:after="240"/>
      <w:ind w:left="720" w:hanging="719"/>
    </w:pPr>
  </w:style>
  <w:style w:type="paragraph" w:styleId="Seznam">
    <w:name w:val="List"/>
    <w:basedOn w:val="Normln"/>
    <w:pPr>
      <w:numPr>
        <w:numId w:val="15"/>
      </w:numPr>
      <w:tabs>
        <w:tab w:val="clear" w:pos="360"/>
        <w:tab w:val="left" w:pos="720"/>
      </w:tabs>
      <w:spacing w:after="240"/>
      <w:ind w:left="720" w:hanging="719"/>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pPr>
      <w:spacing w:after="240"/>
    </w:pPr>
    <w:rPr>
      <w:b/>
      <w:lang w:val="en-US" w:eastAsia="en-US"/>
    </w:rPr>
  </w:style>
  <w:style w:type="paragraph" w:customStyle="1" w:styleId="Memorandum">
    <w:name w:val="Memorandum"/>
    <w:basedOn w:val="Normln"/>
    <w:semiHidden/>
    <w:pPr>
      <w:spacing w:after="720"/>
      <w:jc w:val="center"/>
    </w:pPr>
    <w:rPr>
      <w:rFonts w:ascii="EngraversGothic BT" w:hAnsi="EngraversGothic BT"/>
      <w:b/>
      <w:spacing w:val="100"/>
      <w:sz w:val="28"/>
    </w:rPr>
  </w:style>
  <w:style w:type="paragraph" w:styleId="Zhlavzprvy">
    <w:name w:val="Message Header"/>
    <w:basedOn w:val="Normln"/>
    <w:semiHidden/>
    <w:pPr>
      <w:pBdr>
        <w:top w:val="single" w:sz="6" w:space="1" w:color="auto"/>
        <w:left w:val="single" w:sz="6" w:space="1" w:color="auto"/>
        <w:bottom w:val="single" w:sz="6" w:space="1" w:color="auto"/>
        <w:right w:val="single" w:sz="6" w:space="1" w:color="auto"/>
      </w:pBdr>
      <w:ind w:left="1080" w:hanging="1079"/>
    </w:pPr>
  </w:style>
  <w:style w:type="character" w:styleId="slostrnky">
    <w:name w:val="page number"/>
    <w:rPr>
      <w:rFonts w:ascii="Times New Roman" w:hAnsi="Times New Roman" w:cs="Times New Roman"/>
      <w:sz w:val="24"/>
    </w:rPr>
  </w:style>
  <w:style w:type="paragraph" w:styleId="Prosttext">
    <w:name w:val="Plain Text"/>
    <w:basedOn w:val="Normln"/>
    <w:pPr>
      <w:spacing w:after="240"/>
    </w:pPr>
  </w:style>
  <w:style w:type="paragraph" w:styleId="Podpis">
    <w:name w:val="Signature"/>
    <w:basedOn w:val="Normln"/>
    <w:pPr>
      <w:spacing w:after="240"/>
      <w:ind w:left="4320"/>
    </w:pPr>
  </w:style>
  <w:style w:type="paragraph" w:styleId="Podnadpis">
    <w:name w:val="Subtitle"/>
    <w:basedOn w:val="Normln"/>
    <w:link w:val="PodnadpisChar"/>
    <w:qFormat/>
    <w:pPr>
      <w:keepNext/>
      <w:spacing w:after="240"/>
      <w:jc w:val="center"/>
      <w:outlineLvl w:val="1"/>
    </w:pPr>
  </w:style>
  <w:style w:type="paragraph" w:styleId="Seznamcitac">
    <w:name w:val="table of authorities"/>
    <w:basedOn w:val="Normln"/>
    <w:next w:val="Normln"/>
    <w:semiHidden/>
    <w:pPr>
      <w:spacing w:after="240"/>
      <w:ind w:left="245" w:hanging="244"/>
    </w:pPr>
  </w:style>
  <w:style w:type="paragraph" w:styleId="Nzev">
    <w:name w:val="Title"/>
    <w:basedOn w:val="Normln"/>
    <w:link w:val="NzevChar"/>
    <w:qFormat/>
    <w:pPr>
      <w:keepNext/>
      <w:spacing w:after="240"/>
      <w:jc w:val="center"/>
      <w:outlineLvl w:val="0"/>
    </w:pPr>
    <w:rPr>
      <w:b/>
    </w:rPr>
  </w:style>
  <w:style w:type="paragraph" w:styleId="Hlavikaobsahu">
    <w:name w:val="toa heading"/>
    <w:basedOn w:val="Normln"/>
    <w:next w:val="Normln"/>
    <w:semiHidden/>
    <w:pPr>
      <w:spacing w:before="240" w:after="240"/>
    </w:pPr>
    <w:rPr>
      <w:b/>
    </w:rPr>
  </w:style>
  <w:style w:type="paragraph" w:styleId="Obsah1">
    <w:name w:val="toc 1"/>
    <w:basedOn w:val="Normln"/>
    <w:next w:val="Normln"/>
  </w:style>
  <w:style w:type="paragraph" w:styleId="Obsah2">
    <w:name w:val="toc 2"/>
    <w:basedOn w:val="Normln"/>
    <w:next w:val="Normln"/>
    <w:pPr>
      <w:ind w:left="240"/>
    </w:pPr>
  </w:style>
  <w:style w:type="paragraph" w:styleId="Obsah3">
    <w:name w:val="toc 3"/>
    <w:basedOn w:val="Normln"/>
    <w:next w:val="Normln"/>
    <w:pPr>
      <w:ind w:left="480"/>
    </w:pPr>
  </w:style>
  <w:style w:type="paragraph" w:styleId="Obsah4">
    <w:name w:val="toc 4"/>
    <w:basedOn w:val="Normln"/>
    <w:next w:val="Normln"/>
    <w:pPr>
      <w:ind w:left="720"/>
    </w:pPr>
  </w:style>
  <w:style w:type="paragraph" w:styleId="Obsah5">
    <w:name w:val="toc 5"/>
    <w:basedOn w:val="Normln"/>
    <w:next w:val="Normln"/>
    <w:pPr>
      <w:ind w:left="960"/>
    </w:pPr>
  </w:style>
  <w:style w:type="paragraph" w:styleId="Obsah6">
    <w:name w:val="toc 6"/>
    <w:basedOn w:val="Normln"/>
    <w:next w:val="Normln"/>
    <w:pPr>
      <w:ind w:left="1200"/>
    </w:pPr>
  </w:style>
  <w:style w:type="paragraph" w:styleId="Obsah7">
    <w:name w:val="toc 7"/>
    <w:basedOn w:val="Normln"/>
    <w:next w:val="Normln"/>
    <w:pPr>
      <w:ind w:left="1440"/>
    </w:pPr>
  </w:style>
  <w:style w:type="paragraph" w:styleId="Obsah8">
    <w:name w:val="toc 8"/>
    <w:basedOn w:val="Normln"/>
    <w:next w:val="Normln"/>
    <w:pPr>
      <w:ind w:left="1680"/>
    </w:pPr>
  </w:style>
  <w:style w:type="paragraph" w:styleId="Obsah9">
    <w:name w:val="toc 9"/>
    <w:basedOn w:val="Normln"/>
    <w:next w:val="Normln"/>
    <w:pPr>
      <w:ind w:left="1920"/>
    </w:pPr>
  </w:style>
  <w:style w:type="paragraph" w:styleId="Seznamsodrkami2">
    <w:name w:val="List Bullet 2"/>
    <w:basedOn w:val="Normln"/>
    <w:pPr>
      <w:numPr>
        <w:numId w:val="5"/>
      </w:numPr>
      <w:tabs>
        <w:tab w:val="clear" w:pos="720"/>
        <w:tab w:val="left" w:pos="1440"/>
      </w:tabs>
      <w:spacing w:after="240"/>
      <w:ind w:left="1440" w:hanging="719"/>
    </w:pPr>
  </w:style>
  <w:style w:type="paragraph" w:customStyle="1" w:styleId="text-3mezera">
    <w:name w:val="text - 3 mezera"/>
    <w:basedOn w:val="Normln"/>
    <w:pPr>
      <w:widowControl w:val="0"/>
      <w:spacing w:before="60" w:line="240" w:lineRule="exact"/>
      <w:jc w:val="both"/>
    </w:pPr>
    <w:rPr>
      <w:rFonts w:ascii="Arial" w:hAnsi="Arial"/>
      <w:szCs w:val="20"/>
    </w:rPr>
  </w:style>
  <w:style w:type="paragraph" w:customStyle="1" w:styleId="Export0">
    <w:name w:val="Export 0"/>
    <w:rPr>
      <w:rFonts w:ascii="Courier New" w:hAnsi="Courier New"/>
      <w:sz w:val="24"/>
      <w:lang w:val="en-US"/>
    </w:rPr>
  </w:style>
  <w:style w:type="paragraph" w:customStyle="1" w:styleId="text">
    <w:name w:val="text"/>
    <w:pPr>
      <w:widowControl w:val="0"/>
      <w:spacing w:before="240" w:line="240" w:lineRule="exact"/>
      <w:jc w:val="both"/>
    </w:pPr>
    <w:rPr>
      <w:rFonts w:ascii="Arial" w:hAnsi="Arial"/>
      <w:sz w:val="24"/>
    </w:rPr>
  </w:style>
  <w:style w:type="paragraph" w:customStyle="1" w:styleId="Section">
    <w:name w:val="Section"/>
    <w:basedOn w:val="Normln"/>
    <w:pPr>
      <w:widowControl w:val="0"/>
      <w:spacing w:line="360" w:lineRule="exact"/>
      <w:jc w:val="center"/>
    </w:pPr>
    <w:rPr>
      <w:rFonts w:ascii="Arial" w:hAnsi="Arial"/>
      <w:b/>
      <w:sz w:val="32"/>
      <w:szCs w:val="20"/>
    </w:rPr>
  </w:style>
  <w:style w:type="paragraph" w:customStyle="1" w:styleId="tabulka">
    <w:name w:val="tabulka"/>
    <w:basedOn w:val="text-3mezera"/>
    <w:pPr>
      <w:spacing w:before="120"/>
      <w:jc w:val="center"/>
    </w:pPr>
    <w:rPr>
      <w:sz w:val="20"/>
    </w:rPr>
  </w:style>
  <w:style w:type="paragraph" w:customStyle="1" w:styleId="Textodstavce">
    <w:name w:val="Text odstavce"/>
    <w:basedOn w:val="Normln"/>
    <w:pPr>
      <w:numPr>
        <w:ilvl w:val="6"/>
        <w:numId w:val="16"/>
      </w:numPr>
      <w:tabs>
        <w:tab w:val="left" w:pos="851"/>
      </w:tabs>
      <w:spacing w:before="120" w:after="120"/>
      <w:jc w:val="both"/>
      <w:outlineLvl w:val="6"/>
    </w:pPr>
    <w:rPr>
      <w:szCs w:val="20"/>
    </w:rPr>
  </w:style>
  <w:style w:type="paragraph" w:customStyle="1" w:styleId="Textbodu">
    <w:name w:val="Text bodu"/>
    <w:basedOn w:val="Normln"/>
    <w:pPr>
      <w:numPr>
        <w:ilvl w:val="8"/>
        <w:numId w:val="16"/>
      </w:numPr>
      <w:jc w:val="both"/>
      <w:outlineLvl w:val="8"/>
    </w:pPr>
    <w:rPr>
      <w:szCs w:val="20"/>
    </w:rPr>
  </w:style>
  <w:style w:type="paragraph" w:customStyle="1" w:styleId="Textpsmene">
    <w:name w:val="Text písmene"/>
    <w:basedOn w:val="Normln"/>
    <w:pPr>
      <w:numPr>
        <w:ilvl w:val="7"/>
        <w:numId w:val="16"/>
      </w:numPr>
      <w:jc w:val="both"/>
      <w:outlineLvl w:val="7"/>
    </w:pPr>
    <w:rPr>
      <w:szCs w:val="20"/>
    </w:rPr>
  </w:style>
  <w:style w:type="character" w:customStyle="1" w:styleId="DeltaViewInsertion">
    <w:name w:val="DeltaView Insertion"/>
    <w:rPr>
      <w:color w:val="0000FF"/>
      <w:spacing w:val="0"/>
      <w:u w:val="single"/>
    </w:rPr>
  </w:style>
  <w:style w:type="character" w:customStyle="1" w:styleId="DeltaViewMoveDestination">
    <w:name w:val="DeltaView Move Destination"/>
    <w:rPr>
      <w:color w:val="00C000"/>
      <w:spacing w:val="0"/>
      <w:u w:val="single"/>
    </w:rPr>
  </w:style>
  <w:style w:type="paragraph" w:customStyle="1" w:styleId="DeltaViewTableBody">
    <w:name w:val="DeltaView Table Body"/>
    <w:basedOn w:val="Normln"/>
    <w:rPr>
      <w:rFonts w:ascii="Arial" w:hAnsi="Arial" w:cs="Arial"/>
      <w:lang w:val="en-US" w:eastAsia="en-US"/>
    </w:rPr>
  </w:style>
  <w:style w:type="character" w:styleId="Hypertextovodkaz">
    <w:name w:val="Hyperlink"/>
    <w:rPr>
      <w:color w:val="0000FF"/>
      <w:u w:val="single"/>
    </w:rPr>
  </w:style>
  <w:style w:type="character" w:customStyle="1" w:styleId="DeltaViewDeletion">
    <w:name w:val="DeltaView Deletion"/>
    <w:rPr>
      <w:strike/>
      <w:color w:val="FF0000"/>
      <w:spacing w:val="0"/>
    </w:rPr>
  </w:style>
  <w:style w:type="paragraph" w:customStyle="1" w:styleId="Styl">
    <w:name w:val="Styl"/>
    <w:pPr>
      <w:widowControl w:val="0"/>
    </w:pPr>
    <w:rPr>
      <w:sz w:val="24"/>
      <w:szCs w:val="24"/>
    </w:rPr>
  </w:style>
  <w:style w:type="paragraph" w:customStyle="1" w:styleId="Char">
    <w:name w:val="Char"/>
    <w:basedOn w:val="Normln"/>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pPr>
      <w:keepNext/>
      <w:keepLines/>
      <w:widowControl w:val="0"/>
      <w:numPr>
        <w:numId w:val="21"/>
      </w:numPr>
      <w:spacing w:before="240" w:line="240" w:lineRule="exact"/>
      <w:jc w:val="center"/>
      <w:outlineLvl w:val="0"/>
    </w:pPr>
    <w:rPr>
      <w:b/>
      <w:caps/>
      <w:szCs w:val="20"/>
      <w:lang w:eastAsia="en-US"/>
    </w:rPr>
  </w:style>
  <w:style w:type="paragraph" w:customStyle="1" w:styleId="Pleading3L2">
    <w:name w:val="Pleading3_L2"/>
    <w:basedOn w:val="Pleading3L1"/>
    <w:next w:val="Zkladntext"/>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pPr>
      <w:numPr>
        <w:ilvl w:val="2"/>
      </w:numPr>
      <w:jc w:val="left"/>
      <w:outlineLvl w:val="2"/>
    </w:pPr>
  </w:style>
  <w:style w:type="paragraph" w:customStyle="1" w:styleId="Pleading3L4">
    <w:name w:val="Pleading3_L4"/>
    <w:basedOn w:val="Pleading3L3"/>
    <w:next w:val="Zkladntext"/>
    <w:pPr>
      <w:numPr>
        <w:ilvl w:val="3"/>
      </w:numPr>
      <w:jc w:val="both"/>
      <w:outlineLvl w:val="3"/>
    </w:pPr>
  </w:style>
  <w:style w:type="paragraph" w:customStyle="1" w:styleId="Pleading3L5">
    <w:name w:val="Pleading3_L5"/>
    <w:basedOn w:val="Pleading3L4"/>
    <w:next w:val="Zkladntext"/>
    <w:pPr>
      <w:keepNext/>
      <w:keepLines/>
      <w:numPr>
        <w:ilvl w:val="4"/>
      </w:numPr>
      <w:jc w:val="left"/>
      <w:outlineLvl w:val="4"/>
    </w:pPr>
  </w:style>
  <w:style w:type="paragraph" w:customStyle="1" w:styleId="Pleading3L6">
    <w:name w:val="Pleading3_L6"/>
    <w:basedOn w:val="Pleading3L5"/>
    <w:next w:val="Zkladntext"/>
    <w:pPr>
      <w:numPr>
        <w:ilvl w:val="5"/>
      </w:numPr>
      <w:outlineLvl w:val="5"/>
    </w:pPr>
  </w:style>
  <w:style w:type="paragraph" w:customStyle="1" w:styleId="Pleading3L7">
    <w:name w:val="Pleading3_L7"/>
    <w:basedOn w:val="Pleading3L6"/>
    <w:next w:val="Zkladntext"/>
    <w:pPr>
      <w:numPr>
        <w:ilvl w:val="6"/>
      </w:numPr>
      <w:outlineLvl w:val="6"/>
    </w:pPr>
  </w:style>
  <w:style w:type="paragraph" w:customStyle="1" w:styleId="Pleading3L8">
    <w:name w:val="Pleading3_L8"/>
    <w:basedOn w:val="Pleading3L7"/>
    <w:next w:val="Zkladntext"/>
    <w:pPr>
      <w:numPr>
        <w:ilvl w:val="7"/>
      </w:numPr>
      <w:outlineLvl w:val="7"/>
    </w:pPr>
  </w:style>
  <w:style w:type="paragraph" w:customStyle="1" w:styleId="Pleading3L9">
    <w:name w:val="Pleading3_L9"/>
    <w:basedOn w:val="Pleading3L8"/>
    <w:next w:val="Zkladntext"/>
    <w:pPr>
      <w:numPr>
        <w:ilvl w:val="8"/>
      </w:numPr>
      <w:outlineLvl w:val="8"/>
    </w:pPr>
  </w:style>
  <w:style w:type="paragraph" w:customStyle="1" w:styleId="CharCharCharCharCharCharChar">
    <w:name w:val="Char Char Char Char Char Char Char"/>
    <w:basedOn w:val="Normln"/>
    <w:pPr>
      <w:spacing w:after="160" w:line="240" w:lineRule="exact"/>
    </w:pPr>
    <w:rPr>
      <w:rFonts w:ascii="Verdana" w:hAnsi="Verdana"/>
      <w:sz w:val="20"/>
      <w:szCs w:val="20"/>
      <w:lang w:val="en-US" w:eastAsia="en-US"/>
    </w:rPr>
  </w:style>
  <w:style w:type="paragraph" w:styleId="Odstavecseseznamem">
    <w:name w:val="List Paragraph"/>
    <w:basedOn w:val="Normln"/>
    <w:qFormat/>
    <w:pPr>
      <w:ind w:left="708"/>
    </w:pPr>
  </w:style>
  <w:style w:type="paragraph" w:styleId="Bezmezer">
    <w:name w:val="No Spacing"/>
    <w:uiPriority w:val="99"/>
    <w:qFormat/>
    <w:rPr>
      <w:sz w:val="24"/>
      <w:szCs w:val="24"/>
    </w:rPr>
  </w:style>
  <w:style w:type="character" w:customStyle="1" w:styleId="FontStyle61">
    <w:name w:val="Font Style61"/>
    <w:uiPriority w:val="99"/>
    <w:rPr>
      <w:rFonts w:ascii="Arial" w:hAnsi="Arial" w:cs="Arial"/>
      <w:sz w:val="18"/>
      <w:szCs w:val="18"/>
    </w:rPr>
  </w:style>
  <w:style w:type="character" w:customStyle="1" w:styleId="apple-converted-space">
    <w:name w:val="apple-converted-space"/>
  </w:style>
  <w:style w:type="paragraph" w:customStyle="1" w:styleId="Normln1">
    <w:name w:val="Normální1"/>
    <w:uiPriority w:val="99"/>
    <w:pPr>
      <w:widowControl w:val="0"/>
    </w:pPr>
    <w:rPr>
      <w:rFonts w:ascii="Arial" w:hAnsi="Arial"/>
      <w:sz w:val="22"/>
    </w:rPr>
  </w:style>
  <w:style w:type="paragraph" w:customStyle="1" w:styleId="tabspace">
    <w:name w:val="tabspace"/>
    <w:next w:val="Normln1"/>
    <w:uiPriority w:val="99"/>
    <w:pPr>
      <w:widowControl w:val="0"/>
      <w:spacing w:before="10" w:after="10"/>
      <w:ind w:left="10"/>
    </w:pPr>
    <w:rPr>
      <w:rFonts w:ascii="Arial" w:hAnsi="Arial"/>
      <w:sz w:val="24"/>
    </w:rPr>
  </w:style>
  <w:style w:type="character" w:styleId="Siln">
    <w:name w:val="Strong"/>
    <w:uiPriority w:val="22"/>
    <w:qFormat/>
    <w:rPr>
      <w:b/>
      <w:bCs/>
    </w:rPr>
  </w:style>
  <w:style w:type="paragraph" w:customStyle="1" w:styleId="Text1">
    <w:name w:val="Text1"/>
    <w:basedOn w:val="Bezmezer"/>
    <w:qFormat/>
    <w:pPr>
      <w:jc w:val="both"/>
    </w:pPr>
    <w:rPr>
      <w:rFonts w:ascii="Arial" w:eastAsia="Calibri" w:hAnsi="Arial"/>
      <w:sz w:val="22"/>
      <w:szCs w:val="22"/>
      <w:lang w:eastAsia="en-US"/>
    </w:rPr>
  </w:style>
  <w:style w:type="character" w:customStyle="1" w:styleId="datalabel">
    <w:name w:val="datalabel"/>
  </w:style>
  <w:style w:type="character" w:customStyle="1" w:styleId="ListLabel8">
    <w:name w:val="ListLabel 8"/>
    <w:qFormat/>
    <w:rPr>
      <w:i w:val="0"/>
    </w:rPr>
  </w:style>
  <w:style w:type="character" w:customStyle="1" w:styleId="st1">
    <w:name w:val="st1"/>
  </w:style>
  <w:style w:type="table" w:styleId="Mkatabulky">
    <w:name w:val="Table Grid"/>
    <w:basedOn w:val="Normlntabulka"/>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4637</Words>
  <Characters>27365</Characters>
  <Application>Microsoft Office Word</Application>
  <DocSecurity>4</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Chudomský David</dc:creator>
  <cp:lastModifiedBy>Chudomský David</cp:lastModifiedBy>
  <cp:revision>2</cp:revision>
  <dcterms:created xsi:type="dcterms:W3CDTF">2021-07-27T05:15:00Z</dcterms:created>
  <dcterms:modified xsi:type="dcterms:W3CDTF">2021-07-27T05:15:00Z</dcterms:modified>
</cp:coreProperties>
</file>