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24" w:rsidRDefault="005D7B18">
      <w:pPr>
        <w:pStyle w:val="Nadpis1"/>
        <w:spacing w:before="73"/>
        <w:ind w:left="3143" w:right="3148"/>
      </w:pPr>
      <w:r>
        <w:rPr>
          <w:color w:val="808080"/>
        </w:rPr>
        <w:t>Smlouva č. 1190700328 o poskytnutí podpory</w:t>
      </w:r>
    </w:p>
    <w:p w:rsidR="00100824" w:rsidRDefault="005D7B18">
      <w:pPr>
        <w:spacing w:line="425" w:lineRule="exact"/>
        <w:ind w:left="1003" w:right="1016"/>
        <w:jc w:val="center"/>
        <w:rPr>
          <w:sz w:val="32"/>
        </w:rPr>
      </w:pPr>
      <w:r>
        <w:rPr>
          <w:color w:val="808080"/>
          <w:sz w:val="32"/>
        </w:rPr>
        <w:t>ze Státního fondu životního prostředí České republiky</w:t>
      </w:r>
    </w:p>
    <w:p w:rsidR="00100824" w:rsidRDefault="00100824">
      <w:pPr>
        <w:pStyle w:val="Zkladntext"/>
        <w:spacing w:before="0"/>
        <w:ind w:left="0"/>
        <w:rPr>
          <w:sz w:val="60"/>
        </w:rPr>
      </w:pPr>
    </w:p>
    <w:p w:rsidR="00100824" w:rsidRDefault="005D7B18">
      <w:pPr>
        <w:pStyle w:val="Zkladntext"/>
        <w:spacing w:before="0"/>
        <w:ind w:left="102"/>
      </w:pPr>
      <w:r>
        <w:t>Smluvní strany</w:t>
      </w:r>
    </w:p>
    <w:p w:rsidR="00100824" w:rsidRDefault="00100824">
      <w:pPr>
        <w:pStyle w:val="Zkladntext"/>
        <w:spacing w:before="0"/>
        <w:ind w:left="0"/>
      </w:pPr>
    </w:p>
    <w:p w:rsidR="00100824" w:rsidRDefault="005D7B18">
      <w:pPr>
        <w:pStyle w:val="Nadpis2"/>
        <w:spacing w:line="265" w:lineRule="exact"/>
        <w:ind w:right="0"/>
        <w:jc w:val="left"/>
      </w:pPr>
      <w:r>
        <w:t>Státní fond životního prostředí České republiky</w:t>
      </w:r>
    </w:p>
    <w:p w:rsidR="00100824" w:rsidRDefault="005D7B1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100824" w:rsidRDefault="005D7B1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100824" w:rsidRDefault="005D7B18">
      <w:pPr>
        <w:pStyle w:val="Zkladntext"/>
        <w:tabs>
          <w:tab w:val="left" w:pos="2982"/>
        </w:tabs>
        <w:spacing w:before="0"/>
        <w:ind w:left="102"/>
      </w:pPr>
      <w:r>
        <w:t>IČO:</w:t>
      </w:r>
      <w:r>
        <w:tab/>
        <w:t>00020729</w:t>
      </w:r>
    </w:p>
    <w:p w:rsidR="00100824" w:rsidRDefault="005D7B1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100824" w:rsidRDefault="005D7B18">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100824" w:rsidRDefault="005D7B1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100824" w:rsidRDefault="00100824">
      <w:pPr>
        <w:pStyle w:val="Zkladntext"/>
        <w:spacing w:before="11"/>
        <w:ind w:left="0"/>
        <w:rPr>
          <w:sz w:val="19"/>
        </w:rPr>
      </w:pPr>
    </w:p>
    <w:p w:rsidR="00100824" w:rsidRDefault="005D7B18">
      <w:pPr>
        <w:pStyle w:val="Zkladntext"/>
        <w:spacing w:before="0"/>
        <w:ind w:left="102"/>
      </w:pPr>
      <w:r>
        <w:rPr>
          <w:w w:val="99"/>
        </w:rPr>
        <w:t>a</w:t>
      </w:r>
    </w:p>
    <w:p w:rsidR="00100824" w:rsidRDefault="00100824">
      <w:pPr>
        <w:pStyle w:val="Zkladntext"/>
        <w:spacing w:before="0"/>
        <w:ind w:left="0"/>
      </w:pPr>
    </w:p>
    <w:p w:rsidR="00100824" w:rsidRDefault="005D7B18">
      <w:pPr>
        <w:pStyle w:val="Nadpis2"/>
        <w:ind w:right="0"/>
        <w:jc w:val="left"/>
      </w:pPr>
      <w:r>
        <w:t>Mateřská škola Motýlek Pardubice, Josefa Ressla 1992, příspěvková organizace</w:t>
      </w:r>
    </w:p>
    <w:p w:rsidR="00100824" w:rsidRDefault="005D7B18">
      <w:pPr>
        <w:pStyle w:val="Zkladntext"/>
        <w:tabs>
          <w:tab w:val="left" w:pos="2982"/>
        </w:tabs>
        <w:spacing w:before="0" w:line="265" w:lineRule="exact"/>
        <w:ind w:left="102"/>
      </w:pPr>
      <w:r>
        <w:t>se</w:t>
      </w:r>
      <w:r>
        <w:rPr>
          <w:spacing w:val="-2"/>
        </w:rPr>
        <w:t xml:space="preserve"> </w:t>
      </w:r>
      <w:r>
        <w:t>sídlem:</w:t>
      </w:r>
      <w:r>
        <w:tab/>
        <w:t>Josefa Ressla 1992, Zelené Předměstí, 530 02</w:t>
      </w:r>
      <w:r>
        <w:rPr>
          <w:spacing w:val="-18"/>
        </w:rPr>
        <w:t xml:space="preserve"> </w:t>
      </w:r>
      <w:r>
        <w:t>Pardubice</w:t>
      </w:r>
    </w:p>
    <w:p w:rsidR="00100824" w:rsidRDefault="005D7B18">
      <w:pPr>
        <w:pStyle w:val="Zkladntext"/>
        <w:tabs>
          <w:tab w:val="left" w:pos="2982"/>
        </w:tabs>
        <w:spacing w:before="0" w:line="265" w:lineRule="exact"/>
        <w:ind w:left="102"/>
      </w:pPr>
      <w:r>
        <w:t>IČO:</w:t>
      </w:r>
      <w:r>
        <w:tab/>
        <w:t>70944831</w:t>
      </w:r>
    </w:p>
    <w:p w:rsidR="00100824" w:rsidRDefault="005D7B18">
      <w:pPr>
        <w:pStyle w:val="Zkladntext"/>
        <w:tabs>
          <w:tab w:val="left" w:pos="2982"/>
        </w:tabs>
        <w:spacing w:before="0"/>
        <w:ind w:left="102"/>
      </w:pPr>
      <w:r>
        <w:t>zastoupená:</w:t>
      </w:r>
      <w:r>
        <w:tab/>
        <w:t>Ivanou K o p p o v o u,</w:t>
      </w:r>
      <w:r>
        <w:rPr>
          <w:spacing w:val="-11"/>
        </w:rPr>
        <w:t xml:space="preserve"> </w:t>
      </w:r>
      <w:r>
        <w:t>ředitelkou</w:t>
      </w:r>
    </w:p>
    <w:p w:rsidR="00100824" w:rsidRDefault="005D7B18">
      <w:pPr>
        <w:pStyle w:val="Zkladntext"/>
        <w:tabs>
          <w:tab w:val="left" w:pos="2982"/>
        </w:tabs>
        <w:spacing w:before="0"/>
        <w:ind w:left="102"/>
      </w:pPr>
      <w:r>
        <w:t>bankovní</w:t>
      </w:r>
      <w:r>
        <w:rPr>
          <w:spacing w:val="-3"/>
        </w:rPr>
        <w:t xml:space="preserve"> </w:t>
      </w:r>
      <w:r>
        <w:t>spojení:</w:t>
      </w:r>
      <w:r>
        <w:tab/>
      </w:r>
      <w:r w:rsidR="00AF3E46">
        <w:t>xxxxxxxxxxxxxxxxxxx</w:t>
      </w:r>
      <w:r>
        <w:t>.</w:t>
      </w:r>
    </w:p>
    <w:p w:rsidR="00100824" w:rsidRDefault="005D7B18">
      <w:pPr>
        <w:pStyle w:val="Zkladntext"/>
        <w:tabs>
          <w:tab w:val="left" w:pos="2982"/>
        </w:tabs>
        <w:spacing w:before="0"/>
        <w:ind w:left="102" w:right="5370"/>
      </w:pPr>
      <w:r>
        <w:t>číslo</w:t>
      </w:r>
      <w:r>
        <w:rPr>
          <w:spacing w:val="-2"/>
        </w:rPr>
        <w:t xml:space="preserve"> </w:t>
      </w:r>
      <w:r>
        <w:t>účtu:</w:t>
      </w:r>
      <w:r>
        <w:tab/>
      </w:r>
      <w:r w:rsidR="00AF3E46">
        <w:t>xxxxxxxxxxxx</w:t>
      </w:r>
      <w:bookmarkStart w:id="0" w:name="_GoBack"/>
      <w:bookmarkEnd w:id="0"/>
      <w:r>
        <w:t xml:space="preserve"> (dále jen „příjemce</w:t>
      </w:r>
      <w:r>
        <w:rPr>
          <w:spacing w:val="-6"/>
        </w:rPr>
        <w:t xml:space="preserve"> </w:t>
      </w:r>
      <w:r>
        <w:t>podpory")</w:t>
      </w:r>
    </w:p>
    <w:p w:rsidR="00100824" w:rsidRDefault="00100824">
      <w:pPr>
        <w:pStyle w:val="Zkladntext"/>
        <w:spacing w:before="0"/>
        <w:ind w:left="0"/>
      </w:pPr>
    </w:p>
    <w:p w:rsidR="00100824" w:rsidRDefault="005D7B18">
      <w:pPr>
        <w:pStyle w:val="Zkladntext"/>
        <w:spacing w:before="0"/>
        <w:ind w:left="102"/>
      </w:pPr>
      <w:r>
        <w:t>se dohodly takto:</w:t>
      </w:r>
    </w:p>
    <w:p w:rsidR="00100824" w:rsidRDefault="00100824">
      <w:pPr>
        <w:pStyle w:val="Zkladntext"/>
        <w:spacing w:before="12"/>
        <w:ind w:left="0"/>
        <w:rPr>
          <w:sz w:val="35"/>
        </w:rPr>
      </w:pPr>
    </w:p>
    <w:p w:rsidR="00100824" w:rsidRDefault="005D7B18">
      <w:pPr>
        <w:pStyle w:val="Nadpis2"/>
        <w:ind w:left="3139"/>
      </w:pPr>
      <w:r>
        <w:t>I.</w:t>
      </w:r>
    </w:p>
    <w:p w:rsidR="00100824" w:rsidRDefault="005D7B18">
      <w:pPr>
        <w:ind w:left="3135" w:right="3148"/>
        <w:jc w:val="center"/>
        <w:rPr>
          <w:b/>
          <w:sz w:val="20"/>
        </w:rPr>
      </w:pPr>
      <w:r>
        <w:rPr>
          <w:b/>
          <w:sz w:val="20"/>
        </w:rPr>
        <w:t>Předmět a účel smlouvy</w:t>
      </w:r>
    </w:p>
    <w:p w:rsidR="00100824" w:rsidRDefault="00100824">
      <w:pPr>
        <w:pStyle w:val="Zkladntext"/>
        <w:spacing w:before="0"/>
        <w:ind w:left="0"/>
        <w:rPr>
          <w:b/>
          <w:sz w:val="18"/>
        </w:rPr>
      </w:pPr>
    </w:p>
    <w:p w:rsidR="00100824" w:rsidRDefault="005D7B1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00824" w:rsidRDefault="005D7B18">
      <w:pPr>
        <w:pStyle w:val="Zkladntext"/>
        <w:spacing w:before="0"/>
        <w:ind w:right="110"/>
        <w:jc w:val="both"/>
      </w:pPr>
      <w:r>
        <w:t>„Smlouva“) se uzavírá na základě Rozhodnutí ministra životního prostředí č. 1190700328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100824" w:rsidRDefault="005D7B18">
      <w:pPr>
        <w:pStyle w:val="Zkladntext"/>
        <w:spacing w:before="1"/>
        <w:jc w:val="both"/>
      </w:pPr>
      <w:r>
        <w:t>„Směrnice MŽP“), platné ke dni podání žádosti.</w:t>
      </w:r>
    </w:p>
    <w:p w:rsidR="00100824" w:rsidRDefault="005D7B18">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100824" w:rsidRDefault="00100824">
      <w:pPr>
        <w:jc w:val="both"/>
        <w:rPr>
          <w:sz w:val="20"/>
        </w:rPr>
        <w:sectPr w:rsidR="00100824">
          <w:footerReference w:type="default" r:id="rId7"/>
          <w:type w:val="continuous"/>
          <w:pgSz w:w="12240" w:h="15840"/>
          <w:pgMar w:top="1060" w:right="1020" w:bottom="1660" w:left="1600" w:header="708" w:footer="1460" w:gutter="0"/>
          <w:pgNumType w:start="1"/>
          <w:cols w:space="708"/>
        </w:sectPr>
      </w:pPr>
    </w:p>
    <w:p w:rsidR="00100824" w:rsidRDefault="005D7B18">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100824" w:rsidRDefault="005D7B18">
      <w:pPr>
        <w:pStyle w:val="Nadpis2"/>
        <w:spacing w:before="120"/>
        <w:ind w:left="1003" w:right="1012"/>
      </w:pPr>
      <w:r>
        <w:t>„Přírodní zahrada Mateřské školy Motýlek“</w:t>
      </w:r>
    </w:p>
    <w:p w:rsidR="00100824" w:rsidRDefault="005D7B18">
      <w:pPr>
        <w:pStyle w:val="Zkladntext"/>
      </w:pPr>
      <w:r>
        <w:t>(dále jen „projekt“ nebo „akce“) realizovanou v letech 2020 až 2021. Akce je neinvestiční.</w:t>
      </w:r>
    </w:p>
    <w:p w:rsidR="00100824" w:rsidRDefault="00100824">
      <w:pPr>
        <w:pStyle w:val="Zkladntext"/>
        <w:spacing w:before="1"/>
        <w:ind w:left="0"/>
        <w:rPr>
          <w:sz w:val="36"/>
        </w:rPr>
      </w:pPr>
    </w:p>
    <w:p w:rsidR="00100824" w:rsidRDefault="005D7B18">
      <w:pPr>
        <w:pStyle w:val="Nadpis2"/>
        <w:ind w:left="3139"/>
      </w:pPr>
      <w:r>
        <w:t>II.</w:t>
      </w:r>
    </w:p>
    <w:p w:rsidR="00100824" w:rsidRDefault="005D7B18">
      <w:pPr>
        <w:ind w:left="3136" w:right="3148"/>
        <w:jc w:val="center"/>
        <w:rPr>
          <w:b/>
          <w:sz w:val="20"/>
        </w:rPr>
      </w:pPr>
      <w:r>
        <w:rPr>
          <w:b/>
          <w:sz w:val="20"/>
        </w:rPr>
        <w:t>Výše dotace</w:t>
      </w:r>
    </w:p>
    <w:p w:rsidR="00100824" w:rsidRDefault="00100824">
      <w:pPr>
        <w:pStyle w:val="Zkladntext"/>
        <w:spacing w:before="5"/>
        <w:ind w:left="0"/>
        <w:rPr>
          <w:b/>
          <w:sz w:val="18"/>
        </w:rPr>
      </w:pPr>
    </w:p>
    <w:p w:rsidR="00100824" w:rsidRDefault="005D7B18">
      <w:pPr>
        <w:pStyle w:val="Odstavecseseznamem"/>
        <w:numPr>
          <w:ilvl w:val="0"/>
          <w:numId w:val="5"/>
        </w:numPr>
        <w:tabs>
          <w:tab w:val="left" w:pos="386"/>
        </w:tabs>
        <w:spacing w:before="0" w:line="264" w:lineRule="exact"/>
        <w:ind w:right="111" w:hanging="283"/>
        <w:jc w:val="both"/>
        <w:rPr>
          <w:sz w:val="20"/>
        </w:rPr>
      </w:pPr>
      <w:r>
        <w:rPr>
          <w:sz w:val="20"/>
        </w:rPr>
        <w:t xml:space="preserve">Fond se zavazuje poskytnout příjemci podpory podporu formou dotace ve výši </w:t>
      </w:r>
      <w:r>
        <w:rPr>
          <w:b/>
          <w:sz w:val="20"/>
        </w:rPr>
        <w:t xml:space="preserve">140 325,65 Kč </w:t>
      </w:r>
      <w:r>
        <w:rPr>
          <w:sz w:val="20"/>
        </w:rPr>
        <w:t>(slovy: jedno sto čtyřicet tisíc tři sta dvacet pět korun českých a šedesát pět</w:t>
      </w:r>
      <w:r>
        <w:rPr>
          <w:spacing w:val="-23"/>
          <w:sz w:val="20"/>
        </w:rPr>
        <w:t xml:space="preserve"> </w:t>
      </w:r>
      <w:r>
        <w:rPr>
          <w:sz w:val="20"/>
        </w:rPr>
        <w:t>haléřů).</w:t>
      </w:r>
    </w:p>
    <w:p w:rsidR="00100824" w:rsidRDefault="005D7B18">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165 089,00</w:t>
      </w:r>
      <w:r>
        <w:rPr>
          <w:spacing w:val="-10"/>
          <w:sz w:val="20"/>
        </w:rPr>
        <w:t xml:space="preserve"> </w:t>
      </w:r>
      <w:r>
        <w:rPr>
          <w:sz w:val="20"/>
        </w:rPr>
        <w:t>Kč.</w:t>
      </w:r>
    </w:p>
    <w:p w:rsidR="00100824" w:rsidRDefault="005D7B18">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100824" w:rsidRDefault="005D7B18">
      <w:pPr>
        <w:pStyle w:val="Odstavecseseznamem"/>
        <w:numPr>
          <w:ilvl w:val="0"/>
          <w:numId w:val="5"/>
        </w:numPr>
        <w:tabs>
          <w:tab w:val="left" w:pos="386"/>
        </w:tabs>
        <w:spacing w:before="121"/>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100824" w:rsidRDefault="005D7B18">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100824" w:rsidRDefault="005D7B18">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100824" w:rsidRDefault="005D7B18">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100824" w:rsidRDefault="00100824">
      <w:pPr>
        <w:pStyle w:val="Zkladntext"/>
        <w:spacing w:before="1"/>
        <w:ind w:left="0"/>
        <w:rPr>
          <w:sz w:val="36"/>
        </w:rPr>
      </w:pPr>
    </w:p>
    <w:p w:rsidR="00100824" w:rsidRDefault="005D7B18">
      <w:pPr>
        <w:pStyle w:val="Nadpis2"/>
        <w:ind w:left="3138"/>
      </w:pPr>
      <w:r>
        <w:t>III.</w:t>
      </w:r>
    </w:p>
    <w:p w:rsidR="00100824" w:rsidRDefault="005D7B18">
      <w:pPr>
        <w:ind w:left="3135" w:right="3148"/>
        <w:jc w:val="center"/>
        <w:rPr>
          <w:b/>
          <w:sz w:val="20"/>
        </w:rPr>
      </w:pPr>
      <w:r>
        <w:rPr>
          <w:b/>
          <w:sz w:val="20"/>
        </w:rPr>
        <w:t>Platební podmínky</w:t>
      </w:r>
    </w:p>
    <w:p w:rsidR="00100824" w:rsidRDefault="00100824">
      <w:pPr>
        <w:pStyle w:val="Zkladntext"/>
        <w:spacing w:before="11"/>
        <w:ind w:left="0"/>
        <w:rPr>
          <w:b/>
          <w:sz w:val="17"/>
        </w:rPr>
      </w:pPr>
    </w:p>
    <w:p w:rsidR="00100824" w:rsidRDefault="005D7B18">
      <w:pPr>
        <w:pStyle w:val="Odstavecseseznamem"/>
        <w:numPr>
          <w:ilvl w:val="0"/>
          <w:numId w:val="4"/>
        </w:numPr>
        <w:tabs>
          <w:tab w:val="left" w:pos="386"/>
        </w:tabs>
        <w:spacing w:before="1"/>
        <w:ind w:right="117"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100824" w:rsidRDefault="005D7B18">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0"/>
          <w:sz w:val="20"/>
        </w:rPr>
        <w:t xml:space="preserve"> </w:t>
      </w:r>
      <w:r>
        <w:rPr>
          <w:sz w:val="20"/>
        </w:rPr>
        <w:t>částek.</w:t>
      </w:r>
    </w:p>
    <w:p w:rsidR="00100824" w:rsidRDefault="005D7B1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100824" w:rsidRDefault="00100824">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100824">
        <w:trPr>
          <w:trHeight w:hRule="exact" w:val="517"/>
        </w:trPr>
        <w:tc>
          <w:tcPr>
            <w:tcW w:w="4532" w:type="dxa"/>
          </w:tcPr>
          <w:p w:rsidR="00100824" w:rsidRDefault="005D7B18">
            <w:pPr>
              <w:pStyle w:val="TableParagraph"/>
              <w:rPr>
                <w:sz w:val="20"/>
              </w:rPr>
            </w:pPr>
            <w:r>
              <w:rPr>
                <w:sz w:val="20"/>
              </w:rPr>
              <w:t>v roce</w:t>
            </w:r>
          </w:p>
        </w:tc>
        <w:tc>
          <w:tcPr>
            <w:tcW w:w="4866" w:type="dxa"/>
          </w:tcPr>
          <w:p w:rsidR="00100824" w:rsidRDefault="005D7B18">
            <w:pPr>
              <w:pStyle w:val="TableParagraph"/>
              <w:rPr>
                <w:sz w:val="20"/>
              </w:rPr>
            </w:pPr>
            <w:r>
              <w:rPr>
                <w:sz w:val="20"/>
              </w:rPr>
              <w:t>ve výši (Kč)</w:t>
            </w:r>
          </w:p>
        </w:tc>
      </w:tr>
      <w:tr w:rsidR="00100824">
        <w:trPr>
          <w:trHeight w:hRule="exact" w:val="516"/>
        </w:trPr>
        <w:tc>
          <w:tcPr>
            <w:tcW w:w="4532" w:type="dxa"/>
          </w:tcPr>
          <w:p w:rsidR="00100824" w:rsidRDefault="005D7B18">
            <w:pPr>
              <w:pStyle w:val="TableParagraph"/>
              <w:rPr>
                <w:sz w:val="20"/>
              </w:rPr>
            </w:pPr>
            <w:r>
              <w:rPr>
                <w:sz w:val="20"/>
              </w:rPr>
              <w:t>2021</w:t>
            </w:r>
          </w:p>
        </w:tc>
        <w:tc>
          <w:tcPr>
            <w:tcW w:w="4866" w:type="dxa"/>
          </w:tcPr>
          <w:p w:rsidR="00100824" w:rsidRDefault="005D7B18">
            <w:pPr>
              <w:pStyle w:val="TableParagraph"/>
              <w:rPr>
                <w:sz w:val="20"/>
              </w:rPr>
            </w:pPr>
            <w:r>
              <w:rPr>
                <w:sz w:val="20"/>
              </w:rPr>
              <w:t>140 325,65</w:t>
            </w:r>
          </w:p>
        </w:tc>
      </w:tr>
    </w:tbl>
    <w:p w:rsidR="00100824" w:rsidRDefault="00100824">
      <w:pPr>
        <w:pStyle w:val="Zkladntext"/>
        <w:spacing w:before="8"/>
        <w:ind w:left="0"/>
        <w:rPr>
          <w:sz w:val="21"/>
        </w:rPr>
      </w:pPr>
    </w:p>
    <w:p w:rsidR="00100824" w:rsidRDefault="005D7B18">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2"/>
          <w:sz w:val="20"/>
        </w:rPr>
        <w:t xml:space="preserve"> </w:t>
      </w:r>
      <w:r>
        <w:rPr>
          <w:sz w:val="20"/>
        </w:rPr>
        <w:t>prostředků.</w:t>
      </w:r>
    </w:p>
    <w:p w:rsidR="00100824" w:rsidRDefault="00100824">
      <w:pPr>
        <w:jc w:val="both"/>
        <w:rPr>
          <w:sz w:val="20"/>
        </w:rPr>
        <w:sectPr w:rsidR="00100824">
          <w:pgSz w:w="12240" w:h="15840"/>
          <w:pgMar w:top="1060" w:right="1020" w:bottom="1660" w:left="1600" w:header="0" w:footer="1460" w:gutter="0"/>
          <w:cols w:space="708"/>
        </w:sectPr>
      </w:pPr>
    </w:p>
    <w:p w:rsidR="00100824" w:rsidRDefault="005D7B18">
      <w:pPr>
        <w:pStyle w:val="Odstavecseseznamem"/>
        <w:numPr>
          <w:ilvl w:val="0"/>
          <w:numId w:val="4"/>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100824" w:rsidRDefault="005D7B18">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100824" w:rsidRDefault="005D7B18">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100824" w:rsidRDefault="005D7B18">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100824" w:rsidRDefault="005D7B18">
      <w:pPr>
        <w:pStyle w:val="Odstavecseseznamem"/>
        <w:numPr>
          <w:ilvl w:val="0"/>
          <w:numId w:val="4"/>
        </w:numPr>
        <w:tabs>
          <w:tab w:val="left" w:pos="526"/>
        </w:tabs>
        <w:ind w:left="525" w:right="110" w:hanging="283"/>
        <w:jc w:val="both"/>
        <w:rPr>
          <w:sz w:val="20"/>
        </w:rPr>
      </w:pPr>
      <w:r>
        <w:rPr>
          <w:sz w:val="20"/>
        </w:rPr>
        <w:t xml:space="preserve">Odlišnou výši financování z vlastních zdrojů příjemce podpory, které by znamenalo nižší </w:t>
      </w:r>
      <w:r>
        <w:rPr>
          <w:spacing w:val="2"/>
          <w:sz w:val="20"/>
        </w:rPr>
        <w:t xml:space="preserve">podíl </w:t>
      </w:r>
      <w:r>
        <w:rPr>
          <w:sz w:val="20"/>
        </w:rPr>
        <w:t>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100824" w:rsidRDefault="005D7B18">
      <w:pPr>
        <w:pStyle w:val="Odstavecseseznamem"/>
        <w:numPr>
          <w:ilvl w:val="0"/>
          <w:numId w:val="4"/>
        </w:numPr>
        <w:tabs>
          <w:tab w:val="left" w:pos="526"/>
        </w:tabs>
        <w:spacing w:before="118"/>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100824" w:rsidRDefault="005D7B18">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100824" w:rsidRDefault="005D7B18">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100824" w:rsidRDefault="005D7B18">
      <w:pPr>
        <w:pStyle w:val="Odstavecseseznamem"/>
        <w:numPr>
          <w:ilvl w:val="1"/>
          <w:numId w:val="4"/>
        </w:numPr>
        <w:tabs>
          <w:tab w:val="left" w:pos="809"/>
        </w:tabs>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100824" w:rsidRDefault="005D7B18">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100824" w:rsidRDefault="005D7B18">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100824" w:rsidRDefault="005D7B18">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100824" w:rsidRDefault="005D7B18">
      <w:pPr>
        <w:pStyle w:val="Odstavecseseznamem"/>
        <w:numPr>
          <w:ilvl w:val="0"/>
          <w:numId w:val="4"/>
        </w:numPr>
        <w:tabs>
          <w:tab w:val="left" w:pos="526"/>
        </w:tabs>
        <w:ind w:left="525" w:right="117"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100824" w:rsidRDefault="005D7B18">
      <w:pPr>
        <w:pStyle w:val="Odstavecseseznamem"/>
        <w:numPr>
          <w:ilvl w:val="0"/>
          <w:numId w:val="4"/>
        </w:numPr>
        <w:tabs>
          <w:tab w:val="left" w:pos="526"/>
        </w:tabs>
        <w:spacing w:before="118"/>
        <w:ind w:left="525"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100824" w:rsidRDefault="00100824">
      <w:pPr>
        <w:jc w:val="both"/>
        <w:rPr>
          <w:sz w:val="20"/>
        </w:rPr>
        <w:sectPr w:rsidR="00100824">
          <w:pgSz w:w="12240" w:h="15840"/>
          <w:pgMar w:top="1060" w:right="1020" w:bottom="1660" w:left="1460" w:header="0" w:footer="1460" w:gutter="0"/>
          <w:cols w:space="708"/>
        </w:sectPr>
      </w:pPr>
    </w:p>
    <w:p w:rsidR="00100824" w:rsidRDefault="00100824">
      <w:pPr>
        <w:pStyle w:val="Zkladntext"/>
        <w:spacing w:before="0"/>
        <w:ind w:left="0"/>
        <w:rPr>
          <w:sz w:val="26"/>
        </w:rPr>
      </w:pPr>
    </w:p>
    <w:p w:rsidR="00100824" w:rsidRDefault="00100824">
      <w:pPr>
        <w:pStyle w:val="Zkladntext"/>
        <w:spacing w:before="0"/>
        <w:ind w:left="0"/>
        <w:rPr>
          <w:sz w:val="26"/>
        </w:rPr>
      </w:pPr>
    </w:p>
    <w:p w:rsidR="00100824" w:rsidRDefault="00100824">
      <w:pPr>
        <w:pStyle w:val="Zkladntext"/>
        <w:spacing w:before="7"/>
        <w:ind w:left="0"/>
        <w:rPr>
          <w:sz w:val="18"/>
        </w:rPr>
      </w:pPr>
    </w:p>
    <w:p w:rsidR="00100824" w:rsidRDefault="005D7B18">
      <w:pPr>
        <w:pStyle w:val="Odstavecseseznamem"/>
        <w:numPr>
          <w:ilvl w:val="0"/>
          <w:numId w:val="3"/>
        </w:numPr>
        <w:tabs>
          <w:tab w:val="left" w:pos="386"/>
        </w:tabs>
        <w:spacing w:before="1"/>
        <w:ind w:hanging="283"/>
        <w:rPr>
          <w:sz w:val="20"/>
        </w:rPr>
      </w:pPr>
      <w:r>
        <w:rPr>
          <w:sz w:val="20"/>
        </w:rPr>
        <w:t>Příjemce</w:t>
      </w:r>
      <w:r>
        <w:rPr>
          <w:spacing w:val="-8"/>
          <w:sz w:val="20"/>
        </w:rPr>
        <w:t xml:space="preserve"> </w:t>
      </w:r>
      <w:r>
        <w:rPr>
          <w:sz w:val="20"/>
        </w:rPr>
        <w:t>podpory:</w:t>
      </w:r>
    </w:p>
    <w:p w:rsidR="00100824" w:rsidRDefault="005D7B18">
      <w:pPr>
        <w:spacing w:before="166"/>
        <w:ind w:left="80" w:right="2276"/>
        <w:jc w:val="center"/>
        <w:rPr>
          <w:b/>
          <w:sz w:val="20"/>
        </w:rPr>
      </w:pPr>
      <w:r>
        <w:br w:type="column"/>
      </w:r>
      <w:r>
        <w:rPr>
          <w:b/>
          <w:sz w:val="20"/>
        </w:rPr>
        <w:t>IV.</w:t>
      </w:r>
    </w:p>
    <w:p w:rsidR="00100824" w:rsidRDefault="005D7B18">
      <w:pPr>
        <w:pStyle w:val="Nadpis2"/>
        <w:ind w:left="80" w:right="2282"/>
      </w:pPr>
      <w:r>
        <w:t>Základní závazky a další povinnosti příjemce podpory</w:t>
      </w:r>
    </w:p>
    <w:p w:rsidR="00100824" w:rsidRDefault="00100824">
      <w:pPr>
        <w:sectPr w:rsidR="00100824">
          <w:pgSz w:w="12240" w:h="15840"/>
          <w:pgMar w:top="1500" w:right="1020" w:bottom="1660" w:left="1600" w:header="0" w:footer="1460" w:gutter="0"/>
          <w:cols w:num="2" w:space="708" w:equalWidth="0">
            <w:col w:w="1985" w:space="204"/>
            <w:col w:w="7431"/>
          </w:cols>
        </w:sectPr>
      </w:pPr>
    </w:p>
    <w:p w:rsidR="00100824" w:rsidRDefault="005D7B18">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100824" w:rsidRDefault="005D7B18">
      <w:pPr>
        <w:pStyle w:val="Odstavecseseznamem"/>
        <w:numPr>
          <w:ilvl w:val="2"/>
          <w:numId w:val="3"/>
        </w:numPr>
        <w:tabs>
          <w:tab w:val="left" w:pos="784"/>
        </w:tabs>
        <w:spacing w:before="118"/>
        <w:ind w:right="111" w:hanging="285"/>
        <w:rPr>
          <w:sz w:val="20"/>
        </w:rPr>
      </w:pPr>
      <w:r>
        <w:rPr>
          <w:sz w:val="20"/>
        </w:rPr>
        <w:t>akce byla provedena podle Fondem odsouhlasené dokumentace projektu „Přírodní zahrada Mateřské školy Motýlek“ ze dne 23. 4. 2020, včetně případných změn a doplňků těchto</w:t>
      </w:r>
      <w:r>
        <w:rPr>
          <w:spacing w:val="-24"/>
          <w:sz w:val="20"/>
        </w:rPr>
        <w:t xml:space="preserve"> </w:t>
      </w:r>
      <w:r>
        <w:rPr>
          <w:sz w:val="20"/>
        </w:rPr>
        <w:t>dokumentů, pokud je Fond</w:t>
      </w:r>
      <w:r>
        <w:rPr>
          <w:spacing w:val="-16"/>
          <w:sz w:val="20"/>
        </w:rPr>
        <w:t xml:space="preserve"> </w:t>
      </w:r>
      <w:r>
        <w:rPr>
          <w:sz w:val="20"/>
        </w:rPr>
        <w:t>odsouhlasil,</w:t>
      </w:r>
    </w:p>
    <w:p w:rsidR="00100824" w:rsidRDefault="005D7B18">
      <w:pPr>
        <w:pStyle w:val="Odstavecseseznamem"/>
        <w:numPr>
          <w:ilvl w:val="2"/>
          <w:numId w:val="3"/>
        </w:numPr>
        <w:tabs>
          <w:tab w:val="left" w:pos="784"/>
        </w:tabs>
        <w:ind w:right="116" w:hanging="285"/>
        <w:rPr>
          <w:sz w:val="20"/>
        </w:rPr>
      </w:pPr>
      <w:r>
        <w:rPr>
          <w:sz w:val="20"/>
        </w:rPr>
        <w:t>v období od 02/2020 do 05/2021 pořídil předměty uvedené v aktualizovaném rozpočtu projektu</w:t>
      </w:r>
      <w:r>
        <w:rPr>
          <w:spacing w:val="-30"/>
          <w:sz w:val="20"/>
        </w:rPr>
        <w:t xml:space="preserve"> </w:t>
      </w:r>
      <w:r>
        <w:rPr>
          <w:sz w:val="20"/>
        </w:rPr>
        <w:t>ze dne 12. 7. 2021 a vysadil minimálně jeden stanovištně vhodný strom, přičemž se zavazuje zajistit následnou péči o tento</w:t>
      </w:r>
      <w:r>
        <w:rPr>
          <w:spacing w:val="-9"/>
          <w:sz w:val="20"/>
        </w:rPr>
        <w:t xml:space="preserve"> </w:t>
      </w:r>
      <w:r>
        <w:rPr>
          <w:sz w:val="20"/>
        </w:rPr>
        <w:t>strom,</w:t>
      </w:r>
    </w:p>
    <w:p w:rsidR="00100824" w:rsidRDefault="005D7B18">
      <w:pPr>
        <w:pStyle w:val="Odstavecseseznamem"/>
        <w:numPr>
          <w:ilvl w:val="2"/>
          <w:numId w:val="3"/>
        </w:numPr>
        <w:tabs>
          <w:tab w:val="left" w:pos="784"/>
        </w:tabs>
        <w:spacing w:before="118"/>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100824" w:rsidRDefault="005D7B18">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100824" w:rsidRDefault="005D7B18">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100824" w:rsidRDefault="005D7B18">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100824" w:rsidRDefault="005D7B18">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100824" w:rsidRDefault="005D7B18">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3"/>
          <w:sz w:val="20"/>
        </w:rPr>
        <w:t xml:space="preserve"> </w:t>
      </w:r>
      <w:r>
        <w:rPr>
          <w:sz w:val="20"/>
        </w:rPr>
        <w:t>Výzvy,</w:t>
      </w:r>
    </w:p>
    <w:p w:rsidR="00100824" w:rsidRDefault="005D7B18">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100824" w:rsidRDefault="005D7B18">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3"/>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 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5"/>
          <w:sz w:val="20"/>
        </w:rPr>
        <w:t xml:space="preserve"> </w:t>
      </w:r>
      <w:r>
        <w:rPr>
          <w:sz w:val="20"/>
        </w:rPr>
        <w:t>akci,</w:t>
      </w:r>
    </w:p>
    <w:p w:rsidR="00100824" w:rsidRDefault="005D7B18">
      <w:pPr>
        <w:pStyle w:val="Odstavecseseznamem"/>
        <w:numPr>
          <w:ilvl w:val="2"/>
          <w:numId w:val="3"/>
        </w:numPr>
        <w:tabs>
          <w:tab w:val="left" w:pos="784"/>
        </w:tabs>
        <w:spacing w:before="118"/>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100824" w:rsidRDefault="005D7B18">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1"/>
          <w:sz w:val="20"/>
        </w:rPr>
        <w:t xml:space="preserve"> </w:t>
      </w:r>
      <w:r>
        <w:rPr>
          <w:sz w:val="20"/>
        </w:rPr>
        <w:t>Výzvy.</w:t>
      </w:r>
    </w:p>
    <w:p w:rsidR="00100824" w:rsidRDefault="005D7B18">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100824" w:rsidRDefault="005D7B18">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5"/>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6"/>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100824" w:rsidRDefault="00100824">
      <w:pPr>
        <w:jc w:val="both"/>
        <w:rPr>
          <w:sz w:val="20"/>
        </w:rPr>
        <w:sectPr w:rsidR="00100824">
          <w:type w:val="continuous"/>
          <w:pgSz w:w="12240" w:h="15840"/>
          <w:pgMar w:top="1060" w:right="1020" w:bottom="1660" w:left="1600" w:header="708" w:footer="708" w:gutter="0"/>
          <w:cols w:space="708"/>
        </w:sectPr>
      </w:pPr>
    </w:p>
    <w:p w:rsidR="00100824" w:rsidRDefault="005D7B18">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100824" w:rsidRDefault="005D7B18">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100824" w:rsidRDefault="005D7B18">
      <w:pPr>
        <w:pStyle w:val="Odstavecseseznamem"/>
        <w:numPr>
          <w:ilvl w:val="1"/>
          <w:numId w:val="3"/>
        </w:numPr>
        <w:tabs>
          <w:tab w:val="left" w:pos="669"/>
        </w:tabs>
        <w:ind w:right="116"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7"/>
          <w:sz w:val="20"/>
        </w:rPr>
        <w:t xml:space="preserve"> </w:t>
      </w:r>
      <w:r>
        <w:rPr>
          <w:sz w:val="20"/>
        </w:rPr>
        <w:t>podpory</w:t>
      </w:r>
      <w:r>
        <w:rPr>
          <w:spacing w:val="-7"/>
          <w:sz w:val="20"/>
        </w:rPr>
        <w:t xml:space="preserve"> </w:t>
      </w:r>
      <w:r>
        <w:rPr>
          <w:sz w:val="20"/>
        </w:rPr>
        <w:t>je</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100824" w:rsidRDefault="005D7B18">
      <w:pPr>
        <w:pStyle w:val="Odstavecseseznamem"/>
        <w:numPr>
          <w:ilvl w:val="1"/>
          <w:numId w:val="3"/>
        </w:numPr>
        <w:tabs>
          <w:tab w:val="left" w:pos="669"/>
        </w:tabs>
        <w:ind w:right="116"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100824" w:rsidRDefault="005D7B18">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100824" w:rsidRDefault="005D7B18">
      <w:pPr>
        <w:pStyle w:val="Odstavecseseznamem"/>
        <w:numPr>
          <w:ilvl w:val="1"/>
          <w:numId w:val="3"/>
        </w:numPr>
        <w:tabs>
          <w:tab w:val="left" w:pos="669"/>
        </w:tabs>
        <w:ind w:right="110" w:hanging="283"/>
        <w:jc w:val="both"/>
        <w:rPr>
          <w:sz w:val="20"/>
        </w:rPr>
      </w:pPr>
      <w:r>
        <w:rPr>
          <w:sz w:val="20"/>
        </w:rPr>
        <w:t>umožnit</w:t>
      </w:r>
      <w:r>
        <w:rPr>
          <w:spacing w:val="-15"/>
          <w:sz w:val="20"/>
        </w:rPr>
        <w:t xml:space="preserve"> </w:t>
      </w:r>
      <w:r>
        <w:rPr>
          <w:sz w:val="20"/>
        </w:rPr>
        <w:t>osobám</w:t>
      </w:r>
      <w:r>
        <w:rPr>
          <w:spacing w:val="-15"/>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100824" w:rsidRDefault="005D7B18">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100824" w:rsidRDefault="005D7B18">
      <w:pPr>
        <w:pStyle w:val="Odstavecseseznamem"/>
        <w:numPr>
          <w:ilvl w:val="1"/>
          <w:numId w:val="3"/>
        </w:numPr>
        <w:tabs>
          <w:tab w:val="left" w:pos="669"/>
        </w:tabs>
        <w:ind w:right="111"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00824" w:rsidRDefault="005D7B18">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9"/>
          <w:sz w:val="20"/>
        </w:rPr>
        <w:t xml:space="preserve"> </w:t>
      </w:r>
      <w:r>
        <w:rPr>
          <w:sz w:val="20"/>
        </w:rPr>
        <w:t>podklady</w:t>
      </w:r>
      <w:r>
        <w:rPr>
          <w:spacing w:val="-10"/>
          <w:sz w:val="20"/>
        </w:rPr>
        <w:t xml:space="preserve"> </w:t>
      </w:r>
      <w:r>
        <w:rPr>
          <w:sz w:val="20"/>
        </w:rPr>
        <w:t>a</w:t>
      </w:r>
      <w:r>
        <w:rPr>
          <w:spacing w:val="-4"/>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100824" w:rsidRDefault="005D7B18">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100824" w:rsidRDefault="00100824">
      <w:pPr>
        <w:pStyle w:val="Zkladntext"/>
        <w:spacing w:before="2"/>
        <w:ind w:left="0"/>
        <w:rPr>
          <w:sz w:val="36"/>
        </w:rPr>
      </w:pPr>
    </w:p>
    <w:p w:rsidR="00100824" w:rsidRDefault="005D7B18">
      <w:pPr>
        <w:pStyle w:val="Nadpis2"/>
        <w:ind w:left="3137"/>
      </w:pPr>
      <w:r>
        <w:t>V.</w:t>
      </w:r>
    </w:p>
    <w:p w:rsidR="00100824" w:rsidRDefault="005D7B18">
      <w:pPr>
        <w:ind w:left="1003" w:right="1015"/>
        <w:jc w:val="center"/>
        <w:rPr>
          <w:b/>
          <w:sz w:val="20"/>
        </w:rPr>
      </w:pPr>
      <w:r>
        <w:rPr>
          <w:b/>
          <w:sz w:val="20"/>
        </w:rPr>
        <w:t>Porušení smluvních podmínek a sankce</w:t>
      </w:r>
    </w:p>
    <w:p w:rsidR="00100824" w:rsidRDefault="00100824">
      <w:pPr>
        <w:pStyle w:val="Zkladntext"/>
        <w:spacing w:before="11"/>
        <w:ind w:left="0"/>
        <w:rPr>
          <w:b/>
          <w:sz w:val="17"/>
        </w:rPr>
      </w:pPr>
    </w:p>
    <w:p w:rsidR="00100824" w:rsidRDefault="005D7B18">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100824" w:rsidRDefault="005D7B18">
      <w:pPr>
        <w:pStyle w:val="Odstavecseseznamem"/>
        <w:numPr>
          <w:ilvl w:val="0"/>
          <w:numId w:val="2"/>
        </w:numPr>
        <w:tabs>
          <w:tab w:val="left" w:pos="386"/>
        </w:tabs>
        <w:spacing w:line="434" w:lineRule="auto"/>
        <w:ind w:left="4751" w:right="120" w:hanging="4649"/>
        <w:rPr>
          <w:sz w:val="20"/>
        </w:rPr>
      </w:pPr>
      <w:r>
        <w:rPr>
          <w:sz w:val="20"/>
        </w:rPr>
        <w:t>Porušení povinností podle článku II bodů 5 nebo 6 nebo podle článku IV bodu 2 písm. a), c), d) nebo e) 5</w:t>
      </w:r>
    </w:p>
    <w:p w:rsidR="00100824" w:rsidRDefault="00100824">
      <w:pPr>
        <w:spacing w:line="434" w:lineRule="auto"/>
        <w:rPr>
          <w:sz w:val="20"/>
        </w:rPr>
        <w:sectPr w:rsidR="00100824">
          <w:footerReference w:type="default" r:id="rId9"/>
          <w:pgSz w:w="12240" w:h="15840"/>
          <w:pgMar w:top="1060" w:right="1020" w:bottom="280" w:left="1600" w:header="0" w:footer="0" w:gutter="0"/>
          <w:cols w:space="708"/>
        </w:sectPr>
      </w:pPr>
    </w:p>
    <w:p w:rsidR="00100824" w:rsidRDefault="005D7B18">
      <w:pPr>
        <w:pStyle w:val="Zkladntext"/>
        <w:spacing w:before="73"/>
        <w:ind w:right="112"/>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100824" w:rsidRDefault="005D7B18">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100824" w:rsidRDefault="005D7B18">
      <w:pPr>
        <w:pStyle w:val="Odstavecseseznamem"/>
        <w:numPr>
          <w:ilvl w:val="0"/>
          <w:numId w:val="2"/>
        </w:numPr>
        <w:tabs>
          <w:tab w:val="left" w:pos="386"/>
        </w:tabs>
        <w:ind w:right="114"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9"/>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100824" w:rsidRDefault="005D7B18">
      <w:pPr>
        <w:pStyle w:val="Odstavecseseznamem"/>
        <w:numPr>
          <w:ilvl w:val="0"/>
          <w:numId w:val="2"/>
        </w:numPr>
        <w:tabs>
          <w:tab w:val="left" w:pos="386"/>
        </w:tabs>
        <w:ind w:right="107" w:hanging="283"/>
        <w:jc w:val="both"/>
        <w:rPr>
          <w:sz w:val="20"/>
        </w:rPr>
      </w:pPr>
      <w:r>
        <w:rPr>
          <w:sz w:val="20"/>
        </w:rPr>
        <w:t>Porušení ostatních povinností podle této Smlouvy bude postiženo odvodem ve výši 1 % z poskytnuté podpory.</w:t>
      </w:r>
    </w:p>
    <w:p w:rsidR="00100824" w:rsidRDefault="00100824">
      <w:pPr>
        <w:pStyle w:val="Zkladntext"/>
        <w:spacing w:before="1"/>
        <w:ind w:left="0"/>
        <w:rPr>
          <w:sz w:val="36"/>
        </w:rPr>
      </w:pPr>
    </w:p>
    <w:p w:rsidR="00100824" w:rsidRDefault="005D7B18">
      <w:pPr>
        <w:pStyle w:val="Nadpis2"/>
        <w:ind w:left="3140"/>
      </w:pPr>
      <w:r>
        <w:t>VI.</w:t>
      </w:r>
    </w:p>
    <w:p w:rsidR="00100824" w:rsidRDefault="005D7B18">
      <w:pPr>
        <w:ind w:left="3137" w:right="3148"/>
        <w:jc w:val="center"/>
        <w:rPr>
          <w:b/>
          <w:sz w:val="20"/>
        </w:rPr>
      </w:pPr>
      <w:r>
        <w:rPr>
          <w:b/>
          <w:sz w:val="20"/>
        </w:rPr>
        <w:t>Závěrečná ustanovení</w:t>
      </w:r>
    </w:p>
    <w:p w:rsidR="00100824" w:rsidRDefault="00100824">
      <w:pPr>
        <w:pStyle w:val="Zkladntext"/>
        <w:spacing w:before="11"/>
        <w:ind w:left="0"/>
        <w:rPr>
          <w:b/>
          <w:sz w:val="17"/>
        </w:rPr>
      </w:pPr>
    </w:p>
    <w:p w:rsidR="00100824" w:rsidRDefault="005D7B18">
      <w:pPr>
        <w:pStyle w:val="Odstavecseseznamem"/>
        <w:numPr>
          <w:ilvl w:val="0"/>
          <w:numId w:val="1"/>
        </w:numPr>
        <w:tabs>
          <w:tab w:val="left" w:pos="386"/>
        </w:tabs>
        <w:spacing w:before="1"/>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100824" w:rsidRDefault="005D7B18">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8"/>
          <w:sz w:val="20"/>
        </w:rPr>
        <w:t xml:space="preserve"> </w:t>
      </w:r>
      <w:r>
        <w:rPr>
          <w:sz w:val="20"/>
        </w:rPr>
        <w:t>týkat.</w:t>
      </w:r>
    </w:p>
    <w:p w:rsidR="00100824" w:rsidRDefault="005D7B18">
      <w:pPr>
        <w:pStyle w:val="Odstavecseseznamem"/>
        <w:numPr>
          <w:ilvl w:val="0"/>
          <w:numId w:val="1"/>
        </w:numPr>
        <w:tabs>
          <w:tab w:val="left" w:pos="386"/>
        </w:tabs>
        <w:spacing w:before="118"/>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100824" w:rsidRDefault="005D7B1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100824" w:rsidRDefault="005D7B1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100824" w:rsidRDefault="005D7B18">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100824" w:rsidRDefault="005D7B18">
      <w:pPr>
        <w:pStyle w:val="Odstavecseseznamem"/>
        <w:numPr>
          <w:ilvl w:val="0"/>
          <w:numId w:val="1"/>
        </w:numPr>
        <w:tabs>
          <w:tab w:val="left" w:pos="386"/>
        </w:tabs>
        <w:spacing w:before="121"/>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100824" w:rsidRDefault="005D7B18">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100824" w:rsidRDefault="005D7B18">
      <w:pPr>
        <w:pStyle w:val="Odstavecseseznamem"/>
        <w:numPr>
          <w:ilvl w:val="0"/>
          <w:numId w:val="1"/>
        </w:numPr>
        <w:tabs>
          <w:tab w:val="left" w:pos="386"/>
        </w:tabs>
        <w:ind w:right="116" w:hanging="283"/>
        <w:jc w:val="both"/>
        <w:rPr>
          <w:sz w:val="20"/>
        </w:rPr>
      </w:pPr>
      <w:r>
        <w:rPr>
          <w:sz w:val="20"/>
        </w:rPr>
        <w:t xml:space="preserve">Tato Smlouva je vyhotovena v jednom elektronickém vyhotovení, podepsaném zaručenými elektronickými  podpisy  zástupců  smluvních  stran,   popřípadě  je  vyhotovena  ve  dvou     </w:t>
      </w:r>
      <w:r>
        <w:rPr>
          <w:spacing w:val="39"/>
          <w:sz w:val="20"/>
        </w:rPr>
        <w:t xml:space="preserve"> </w:t>
      </w:r>
      <w:r>
        <w:rPr>
          <w:sz w:val="20"/>
        </w:rPr>
        <w:t>listinných</w:t>
      </w:r>
    </w:p>
    <w:p w:rsidR="00100824" w:rsidRDefault="00100824">
      <w:pPr>
        <w:jc w:val="both"/>
        <w:rPr>
          <w:sz w:val="20"/>
        </w:rPr>
        <w:sectPr w:rsidR="00100824">
          <w:footerReference w:type="default" r:id="rId10"/>
          <w:pgSz w:w="12240" w:h="15840"/>
          <w:pgMar w:top="1060" w:right="1020" w:bottom="1660" w:left="1600" w:header="0" w:footer="1460" w:gutter="0"/>
          <w:pgNumType w:start="6"/>
          <w:cols w:space="708"/>
        </w:sectPr>
      </w:pPr>
    </w:p>
    <w:p w:rsidR="00100824" w:rsidRDefault="005D7B18">
      <w:pPr>
        <w:pStyle w:val="Zkladntext"/>
        <w:spacing w:before="73"/>
      </w:pPr>
      <w:r>
        <w:lastRenderedPageBreak/>
        <w:t>exemplářích a podepsána vlastnoručně; každý exemplář má platnost originálu. Každá smluvní strana obdrží jeden exemplář.</w:t>
      </w:r>
    </w:p>
    <w:p w:rsidR="00100824" w:rsidRDefault="00100824">
      <w:pPr>
        <w:pStyle w:val="Zkladntext"/>
        <w:spacing w:before="1"/>
        <w:ind w:left="0"/>
        <w:rPr>
          <w:sz w:val="36"/>
        </w:rPr>
      </w:pPr>
    </w:p>
    <w:p w:rsidR="00100824" w:rsidRDefault="005D7B18">
      <w:pPr>
        <w:pStyle w:val="Zkladntext"/>
        <w:tabs>
          <w:tab w:val="left" w:pos="6551"/>
        </w:tabs>
        <w:spacing w:before="1"/>
        <w:ind w:left="102"/>
      </w:pPr>
      <w:r>
        <w:t>V:</w:t>
      </w:r>
      <w:r>
        <w:tab/>
        <w:t>V Praze</w:t>
      </w:r>
      <w:r>
        <w:rPr>
          <w:spacing w:val="15"/>
        </w:rPr>
        <w:t xml:space="preserve"> </w:t>
      </w:r>
      <w:r>
        <w:t>dne:</w:t>
      </w:r>
    </w:p>
    <w:p w:rsidR="00100824" w:rsidRDefault="00100824">
      <w:pPr>
        <w:pStyle w:val="Zkladntext"/>
        <w:spacing w:before="0"/>
        <w:ind w:left="0"/>
        <w:rPr>
          <w:sz w:val="18"/>
        </w:rPr>
      </w:pPr>
    </w:p>
    <w:p w:rsidR="00100824" w:rsidRDefault="005D7B18">
      <w:pPr>
        <w:pStyle w:val="Zkladntext"/>
        <w:spacing w:before="1"/>
        <w:ind w:left="102"/>
      </w:pPr>
      <w:r>
        <w:t>dne:</w:t>
      </w:r>
    </w:p>
    <w:p w:rsidR="00100824" w:rsidRDefault="00100824">
      <w:pPr>
        <w:pStyle w:val="Zkladntext"/>
        <w:spacing w:before="0"/>
        <w:ind w:left="0"/>
        <w:rPr>
          <w:sz w:val="26"/>
        </w:rPr>
      </w:pPr>
    </w:p>
    <w:p w:rsidR="00100824" w:rsidRDefault="00100824">
      <w:pPr>
        <w:pStyle w:val="Zkladntext"/>
        <w:spacing w:before="0"/>
        <w:ind w:left="0"/>
        <w:rPr>
          <w:sz w:val="26"/>
        </w:rPr>
      </w:pPr>
    </w:p>
    <w:p w:rsidR="00100824" w:rsidRDefault="00100824">
      <w:pPr>
        <w:pStyle w:val="Zkladntext"/>
        <w:spacing w:before="3"/>
        <w:ind w:left="0"/>
        <w:rPr>
          <w:sz w:val="29"/>
        </w:rPr>
      </w:pPr>
    </w:p>
    <w:p w:rsidR="00100824" w:rsidRDefault="005D7B18">
      <w:pPr>
        <w:pStyle w:val="Zkladntext"/>
        <w:tabs>
          <w:tab w:val="left" w:pos="6582"/>
        </w:tabs>
        <w:spacing w:before="0"/>
        <w:ind w:left="102"/>
      </w:pPr>
      <w:r>
        <w:t>…………………………………………….</w:t>
      </w:r>
      <w:r>
        <w:tab/>
        <w:t>……………………………………</w:t>
      </w:r>
    </w:p>
    <w:p w:rsidR="00100824" w:rsidRDefault="005D7B1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100824">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38" w:rsidRDefault="009D0638">
      <w:r>
        <w:separator/>
      </w:r>
    </w:p>
  </w:endnote>
  <w:endnote w:type="continuationSeparator" w:id="0">
    <w:p w:rsidR="009D0638" w:rsidRDefault="009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24" w:rsidRDefault="002C125D">
    <w:pPr>
      <w:pStyle w:val="Zkladntext"/>
      <w:spacing w:before="0" w:line="14" w:lineRule="auto"/>
      <w:ind w:left="0"/>
    </w:pPr>
    <w:r>
      <w:rPr>
        <w:noProof/>
        <w:lang w:val="cs-CZ" w:eastAsia="cs-CZ"/>
      </w:rPr>
      <mc:AlternateContent>
        <mc:Choice Requires="wps">
          <w:drawing>
            <wp:anchor distT="0" distB="0" distL="114300" distR="114300" simplePos="0" relativeHeight="5033102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824" w:rsidRDefault="005D7B18">
                          <w:pPr>
                            <w:pStyle w:val="Zkladntext"/>
                            <w:spacing w:before="19"/>
                            <w:ind w:left="40"/>
                          </w:pPr>
                          <w:r>
                            <w:fldChar w:fldCharType="begin"/>
                          </w:r>
                          <w:r>
                            <w:rPr>
                              <w:w w:val="99"/>
                            </w:rPr>
                            <w:instrText xml:space="preserve"> PAGE </w:instrText>
                          </w:r>
                          <w:r>
                            <w:fldChar w:fldCharType="separate"/>
                          </w:r>
                          <w:r w:rsidR="00AF3E46">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100824" w:rsidRDefault="005D7B18">
                    <w:pPr>
                      <w:pStyle w:val="Zkladntext"/>
                      <w:spacing w:before="19"/>
                      <w:ind w:left="40"/>
                    </w:pPr>
                    <w:r>
                      <w:fldChar w:fldCharType="begin"/>
                    </w:r>
                    <w:r>
                      <w:rPr>
                        <w:w w:val="99"/>
                      </w:rPr>
                      <w:instrText xml:space="preserve"> PAGE </w:instrText>
                    </w:r>
                    <w:r>
                      <w:fldChar w:fldCharType="separate"/>
                    </w:r>
                    <w:r w:rsidR="00AF3E46">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24" w:rsidRDefault="00100824">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24" w:rsidRDefault="002C125D">
    <w:pPr>
      <w:pStyle w:val="Zkladntext"/>
      <w:spacing w:before="0" w:line="14" w:lineRule="auto"/>
      <w:ind w:left="0"/>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824" w:rsidRDefault="005D7B18">
                          <w:pPr>
                            <w:pStyle w:val="Zkladntext"/>
                            <w:spacing w:before="19"/>
                            <w:ind w:left="40"/>
                          </w:pPr>
                          <w:r>
                            <w:fldChar w:fldCharType="begin"/>
                          </w:r>
                          <w:r>
                            <w:rPr>
                              <w:w w:val="99"/>
                            </w:rPr>
                            <w:instrText xml:space="preserve"> PAGE </w:instrText>
                          </w:r>
                          <w:r>
                            <w:fldChar w:fldCharType="separate"/>
                          </w:r>
                          <w:r w:rsidR="00AF3E46">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100824" w:rsidRDefault="005D7B18">
                    <w:pPr>
                      <w:pStyle w:val="Zkladntext"/>
                      <w:spacing w:before="19"/>
                      <w:ind w:left="40"/>
                    </w:pPr>
                    <w:r>
                      <w:fldChar w:fldCharType="begin"/>
                    </w:r>
                    <w:r>
                      <w:rPr>
                        <w:w w:val="99"/>
                      </w:rPr>
                      <w:instrText xml:space="preserve"> PAGE </w:instrText>
                    </w:r>
                    <w:r>
                      <w:fldChar w:fldCharType="separate"/>
                    </w:r>
                    <w:r w:rsidR="00AF3E46">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38" w:rsidRDefault="009D0638">
      <w:r>
        <w:separator/>
      </w:r>
    </w:p>
  </w:footnote>
  <w:footnote w:type="continuationSeparator" w:id="0">
    <w:p w:rsidR="009D0638" w:rsidRDefault="009D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A105A"/>
    <w:multiLevelType w:val="hybridMultilevel"/>
    <w:tmpl w:val="F594E190"/>
    <w:lvl w:ilvl="0" w:tplc="D0B89A5E">
      <w:start w:val="1"/>
      <w:numFmt w:val="decimal"/>
      <w:lvlText w:val="%1)"/>
      <w:lvlJc w:val="left"/>
      <w:pPr>
        <w:ind w:left="385" w:hanging="284"/>
        <w:jc w:val="left"/>
      </w:pPr>
      <w:rPr>
        <w:rFonts w:ascii="Segoe UI" w:eastAsia="Segoe UI" w:hAnsi="Segoe UI" w:cs="Segoe UI" w:hint="default"/>
        <w:w w:val="99"/>
        <w:sz w:val="20"/>
        <w:szCs w:val="20"/>
      </w:rPr>
    </w:lvl>
    <w:lvl w:ilvl="1" w:tplc="94BC5AC2">
      <w:numFmt w:val="bullet"/>
      <w:lvlText w:val="•"/>
      <w:lvlJc w:val="left"/>
      <w:pPr>
        <w:ind w:left="1304" w:hanging="284"/>
      </w:pPr>
      <w:rPr>
        <w:rFonts w:hint="default"/>
      </w:rPr>
    </w:lvl>
    <w:lvl w:ilvl="2" w:tplc="3752BE12">
      <w:numFmt w:val="bullet"/>
      <w:lvlText w:val="•"/>
      <w:lvlJc w:val="left"/>
      <w:pPr>
        <w:ind w:left="2228" w:hanging="284"/>
      </w:pPr>
      <w:rPr>
        <w:rFonts w:hint="default"/>
      </w:rPr>
    </w:lvl>
    <w:lvl w:ilvl="3" w:tplc="5734BCBE">
      <w:numFmt w:val="bullet"/>
      <w:lvlText w:val="•"/>
      <w:lvlJc w:val="left"/>
      <w:pPr>
        <w:ind w:left="3152" w:hanging="284"/>
      </w:pPr>
      <w:rPr>
        <w:rFonts w:hint="default"/>
      </w:rPr>
    </w:lvl>
    <w:lvl w:ilvl="4" w:tplc="36F2497A">
      <w:numFmt w:val="bullet"/>
      <w:lvlText w:val="•"/>
      <w:lvlJc w:val="left"/>
      <w:pPr>
        <w:ind w:left="4076" w:hanging="284"/>
      </w:pPr>
      <w:rPr>
        <w:rFonts w:hint="default"/>
      </w:rPr>
    </w:lvl>
    <w:lvl w:ilvl="5" w:tplc="4AB0D6A6">
      <w:numFmt w:val="bullet"/>
      <w:lvlText w:val="•"/>
      <w:lvlJc w:val="left"/>
      <w:pPr>
        <w:ind w:left="5000" w:hanging="284"/>
      </w:pPr>
      <w:rPr>
        <w:rFonts w:hint="default"/>
      </w:rPr>
    </w:lvl>
    <w:lvl w:ilvl="6" w:tplc="27483A3C">
      <w:numFmt w:val="bullet"/>
      <w:lvlText w:val="•"/>
      <w:lvlJc w:val="left"/>
      <w:pPr>
        <w:ind w:left="5924" w:hanging="284"/>
      </w:pPr>
      <w:rPr>
        <w:rFonts w:hint="default"/>
      </w:rPr>
    </w:lvl>
    <w:lvl w:ilvl="7" w:tplc="82B490C4">
      <w:numFmt w:val="bullet"/>
      <w:lvlText w:val="•"/>
      <w:lvlJc w:val="left"/>
      <w:pPr>
        <w:ind w:left="6848" w:hanging="284"/>
      </w:pPr>
      <w:rPr>
        <w:rFonts w:hint="default"/>
      </w:rPr>
    </w:lvl>
    <w:lvl w:ilvl="8" w:tplc="2CDC8424">
      <w:numFmt w:val="bullet"/>
      <w:lvlText w:val="•"/>
      <w:lvlJc w:val="left"/>
      <w:pPr>
        <w:ind w:left="7772" w:hanging="284"/>
      </w:pPr>
      <w:rPr>
        <w:rFonts w:hint="default"/>
      </w:rPr>
    </w:lvl>
  </w:abstractNum>
  <w:abstractNum w:abstractNumId="1" w15:restartNumberingAfterBreak="0">
    <w:nsid w:val="59597A3D"/>
    <w:multiLevelType w:val="hybridMultilevel"/>
    <w:tmpl w:val="7C006938"/>
    <w:lvl w:ilvl="0" w:tplc="ED2C5C1E">
      <w:start w:val="1"/>
      <w:numFmt w:val="decimal"/>
      <w:lvlText w:val="%1)"/>
      <w:lvlJc w:val="left"/>
      <w:pPr>
        <w:ind w:left="385" w:hanging="284"/>
        <w:jc w:val="left"/>
      </w:pPr>
      <w:rPr>
        <w:rFonts w:ascii="Segoe UI" w:eastAsia="Segoe UI" w:hAnsi="Segoe UI" w:cs="Segoe UI" w:hint="default"/>
        <w:w w:val="99"/>
        <w:sz w:val="20"/>
        <w:szCs w:val="20"/>
      </w:rPr>
    </w:lvl>
    <w:lvl w:ilvl="1" w:tplc="88EADE56">
      <w:numFmt w:val="bullet"/>
      <w:lvlText w:val="•"/>
      <w:lvlJc w:val="left"/>
      <w:pPr>
        <w:ind w:left="1304" w:hanging="284"/>
      </w:pPr>
      <w:rPr>
        <w:rFonts w:hint="default"/>
      </w:rPr>
    </w:lvl>
    <w:lvl w:ilvl="2" w:tplc="25E4FB4C">
      <w:numFmt w:val="bullet"/>
      <w:lvlText w:val="•"/>
      <w:lvlJc w:val="left"/>
      <w:pPr>
        <w:ind w:left="2228" w:hanging="284"/>
      </w:pPr>
      <w:rPr>
        <w:rFonts w:hint="default"/>
      </w:rPr>
    </w:lvl>
    <w:lvl w:ilvl="3" w:tplc="29FC1A70">
      <w:numFmt w:val="bullet"/>
      <w:lvlText w:val="•"/>
      <w:lvlJc w:val="left"/>
      <w:pPr>
        <w:ind w:left="3152" w:hanging="284"/>
      </w:pPr>
      <w:rPr>
        <w:rFonts w:hint="default"/>
      </w:rPr>
    </w:lvl>
    <w:lvl w:ilvl="4" w:tplc="BF7A1ED6">
      <w:numFmt w:val="bullet"/>
      <w:lvlText w:val="•"/>
      <w:lvlJc w:val="left"/>
      <w:pPr>
        <w:ind w:left="4076" w:hanging="284"/>
      </w:pPr>
      <w:rPr>
        <w:rFonts w:hint="default"/>
      </w:rPr>
    </w:lvl>
    <w:lvl w:ilvl="5" w:tplc="5E488428">
      <w:numFmt w:val="bullet"/>
      <w:lvlText w:val="•"/>
      <w:lvlJc w:val="left"/>
      <w:pPr>
        <w:ind w:left="5000" w:hanging="284"/>
      </w:pPr>
      <w:rPr>
        <w:rFonts w:hint="default"/>
      </w:rPr>
    </w:lvl>
    <w:lvl w:ilvl="6" w:tplc="5EAEC83E">
      <w:numFmt w:val="bullet"/>
      <w:lvlText w:val="•"/>
      <w:lvlJc w:val="left"/>
      <w:pPr>
        <w:ind w:left="5924" w:hanging="284"/>
      </w:pPr>
      <w:rPr>
        <w:rFonts w:hint="default"/>
      </w:rPr>
    </w:lvl>
    <w:lvl w:ilvl="7" w:tplc="8C7CD612">
      <w:numFmt w:val="bullet"/>
      <w:lvlText w:val="•"/>
      <w:lvlJc w:val="left"/>
      <w:pPr>
        <w:ind w:left="6848" w:hanging="284"/>
      </w:pPr>
      <w:rPr>
        <w:rFonts w:hint="default"/>
      </w:rPr>
    </w:lvl>
    <w:lvl w:ilvl="8" w:tplc="2DAC6890">
      <w:numFmt w:val="bullet"/>
      <w:lvlText w:val="•"/>
      <w:lvlJc w:val="left"/>
      <w:pPr>
        <w:ind w:left="7772" w:hanging="284"/>
      </w:pPr>
      <w:rPr>
        <w:rFonts w:hint="default"/>
      </w:rPr>
    </w:lvl>
  </w:abstractNum>
  <w:abstractNum w:abstractNumId="2" w15:restartNumberingAfterBreak="0">
    <w:nsid w:val="5D6F2411"/>
    <w:multiLevelType w:val="hybridMultilevel"/>
    <w:tmpl w:val="A740E97A"/>
    <w:lvl w:ilvl="0" w:tplc="8D00AE70">
      <w:start w:val="1"/>
      <w:numFmt w:val="decimal"/>
      <w:lvlText w:val="%1)"/>
      <w:lvlJc w:val="left"/>
      <w:pPr>
        <w:ind w:left="385" w:hanging="284"/>
        <w:jc w:val="left"/>
      </w:pPr>
      <w:rPr>
        <w:rFonts w:ascii="Segoe UI" w:eastAsia="Segoe UI" w:hAnsi="Segoe UI" w:cs="Segoe UI" w:hint="default"/>
        <w:w w:val="99"/>
        <w:sz w:val="20"/>
        <w:szCs w:val="20"/>
      </w:rPr>
    </w:lvl>
    <w:lvl w:ilvl="1" w:tplc="6B7ABC6E">
      <w:numFmt w:val="bullet"/>
      <w:lvlText w:val="•"/>
      <w:lvlJc w:val="left"/>
      <w:pPr>
        <w:ind w:left="1304" w:hanging="284"/>
      </w:pPr>
      <w:rPr>
        <w:rFonts w:hint="default"/>
      </w:rPr>
    </w:lvl>
    <w:lvl w:ilvl="2" w:tplc="7B5C0BBE">
      <w:numFmt w:val="bullet"/>
      <w:lvlText w:val="•"/>
      <w:lvlJc w:val="left"/>
      <w:pPr>
        <w:ind w:left="2228" w:hanging="284"/>
      </w:pPr>
      <w:rPr>
        <w:rFonts w:hint="default"/>
      </w:rPr>
    </w:lvl>
    <w:lvl w:ilvl="3" w:tplc="F1783370">
      <w:numFmt w:val="bullet"/>
      <w:lvlText w:val="•"/>
      <w:lvlJc w:val="left"/>
      <w:pPr>
        <w:ind w:left="3152" w:hanging="284"/>
      </w:pPr>
      <w:rPr>
        <w:rFonts w:hint="default"/>
      </w:rPr>
    </w:lvl>
    <w:lvl w:ilvl="4" w:tplc="AE9AC4DA">
      <w:numFmt w:val="bullet"/>
      <w:lvlText w:val="•"/>
      <w:lvlJc w:val="left"/>
      <w:pPr>
        <w:ind w:left="4076" w:hanging="284"/>
      </w:pPr>
      <w:rPr>
        <w:rFonts w:hint="default"/>
      </w:rPr>
    </w:lvl>
    <w:lvl w:ilvl="5" w:tplc="98E61A54">
      <w:numFmt w:val="bullet"/>
      <w:lvlText w:val="•"/>
      <w:lvlJc w:val="left"/>
      <w:pPr>
        <w:ind w:left="5000" w:hanging="284"/>
      </w:pPr>
      <w:rPr>
        <w:rFonts w:hint="default"/>
      </w:rPr>
    </w:lvl>
    <w:lvl w:ilvl="6" w:tplc="8E280718">
      <w:numFmt w:val="bullet"/>
      <w:lvlText w:val="•"/>
      <w:lvlJc w:val="left"/>
      <w:pPr>
        <w:ind w:left="5924" w:hanging="284"/>
      </w:pPr>
      <w:rPr>
        <w:rFonts w:hint="default"/>
      </w:rPr>
    </w:lvl>
    <w:lvl w:ilvl="7" w:tplc="8B40B79A">
      <w:numFmt w:val="bullet"/>
      <w:lvlText w:val="•"/>
      <w:lvlJc w:val="left"/>
      <w:pPr>
        <w:ind w:left="6848" w:hanging="284"/>
      </w:pPr>
      <w:rPr>
        <w:rFonts w:hint="default"/>
      </w:rPr>
    </w:lvl>
    <w:lvl w:ilvl="8" w:tplc="2AE887C6">
      <w:numFmt w:val="bullet"/>
      <w:lvlText w:val="•"/>
      <w:lvlJc w:val="left"/>
      <w:pPr>
        <w:ind w:left="7772" w:hanging="284"/>
      </w:pPr>
      <w:rPr>
        <w:rFonts w:hint="default"/>
      </w:rPr>
    </w:lvl>
  </w:abstractNum>
  <w:abstractNum w:abstractNumId="3" w15:restartNumberingAfterBreak="0">
    <w:nsid w:val="64612FD1"/>
    <w:multiLevelType w:val="hybridMultilevel"/>
    <w:tmpl w:val="5D40CF2A"/>
    <w:lvl w:ilvl="0" w:tplc="1DBE75D2">
      <w:start w:val="1"/>
      <w:numFmt w:val="decimal"/>
      <w:lvlText w:val="%1)"/>
      <w:lvlJc w:val="left"/>
      <w:pPr>
        <w:ind w:left="385" w:hanging="284"/>
        <w:jc w:val="left"/>
      </w:pPr>
      <w:rPr>
        <w:rFonts w:ascii="Segoe UI" w:eastAsia="Segoe UI" w:hAnsi="Segoe UI" w:cs="Segoe UI" w:hint="default"/>
        <w:w w:val="99"/>
        <w:sz w:val="20"/>
        <w:szCs w:val="20"/>
      </w:rPr>
    </w:lvl>
    <w:lvl w:ilvl="1" w:tplc="745EA048">
      <w:numFmt w:val="bullet"/>
      <w:lvlText w:val="•"/>
      <w:lvlJc w:val="left"/>
      <w:pPr>
        <w:ind w:left="1304" w:hanging="284"/>
      </w:pPr>
      <w:rPr>
        <w:rFonts w:hint="default"/>
      </w:rPr>
    </w:lvl>
    <w:lvl w:ilvl="2" w:tplc="743C959E">
      <w:numFmt w:val="bullet"/>
      <w:lvlText w:val="•"/>
      <w:lvlJc w:val="left"/>
      <w:pPr>
        <w:ind w:left="2228" w:hanging="284"/>
      </w:pPr>
      <w:rPr>
        <w:rFonts w:hint="default"/>
      </w:rPr>
    </w:lvl>
    <w:lvl w:ilvl="3" w:tplc="3482B588">
      <w:numFmt w:val="bullet"/>
      <w:lvlText w:val="•"/>
      <w:lvlJc w:val="left"/>
      <w:pPr>
        <w:ind w:left="3152" w:hanging="284"/>
      </w:pPr>
      <w:rPr>
        <w:rFonts w:hint="default"/>
      </w:rPr>
    </w:lvl>
    <w:lvl w:ilvl="4" w:tplc="CD469A7E">
      <w:numFmt w:val="bullet"/>
      <w:lvlText w:val="•"/>
      <w:lvlJc w:val="left"/>
      <w:pPr>
        <w:ind w:left="4076" w:hanging="284"/>
      </w:pPr>
      <w:rPr>
        <w:rFonts w:hint="default"/>
      </w:rPr>
    </w:lvl>
    <w:lvl w:ilvl="5" w:tplc="5984AE20">
      <w:numFmt w:val="bullet"/>
      <w:lvlText w:val="•"/>
      <w:lvlJc w:val="left"/>
      <w:pPr>
        <w:ind w:left="5000" w:hanging="284"/>
      </w:pPr>
      <w:rPr>
        <w:rFonts w:hint="default"/>
      </w:rPr>
    </w:lvl>
    <w:lvl w:ilvl="6" w:tplc="8F66CF38">
      <w:numFmt w:val="bullet"/>
      <w:lvlText w:val="•"/>
      <w:lvlJc w:val="left"/>
      <w:pPr>
        <w:ind w:left="5924" w:hanging="284"/>
      </w:pPr>
      <w:rPr>
        <w:rFonts w:hint="default"/>
      </w:rPr>
    </w:lvl>
    <w:lvl w:ilvl="7" w:tplc="426CB97C">
      <w:numFmt w:val="bullet"/>
      <w:lvlText w:val="•"/>
      <w:lvlJc w:val="left"/>
      <w:pPr>
        <w:ind w:left="6848" w:hanging="284"/>
      </w:pPr>
      <w:rPr>
        <w:rFonts w:hint="default"/>
      </w:rPr>
    </w:lvl>
    <w:lvl w:ilvl="8" w:tplc="56FEA300">
      <w:numFmt w:val="bullet"/>
      <w:lvlText w:val="•"/>
      <w:lvlJc w:val="left"/>
      <w:pPr>
        <w:ind w:left="7772" w:hanging="284"/>
      </w:pPr>
      <w:rPr>
        <w:rFonts w:hint="default"/>
      </w:rPr>
    </w:lvl>
  </w:abstractNum>
  <w:abstractNum w:abstractNumId="4" w15:restartNumberingAfterBreak="0">
    <w:nsid w:val="6815302B"/>
    <w:multiLevelType w:val="hybridMultilevel"/>
    <w:tmpl w:val="43768772"/>
    <w:lvl w:ilvl="0" w:tplc="882CAB74">
      <w:start w:val="1"/>
      <w:numFmt w:val="decimal"/>
      <w:lvlText w:val="%1)"/>
      <w:lvlJc w:val="left"/>
      <w:pPr>
        <w:ind w:left="385" w:hanging="284"/>
        <w:jc w:val="right"/>
      </w:pPr>
      <w:rPr>
        <w:rFonts w:ascii="Segoe UI" w:eastAsia="Segoe UI" w:hAnsi="Segoe UI" w:cs="Segoe UI" w:hint="default"/>
        <w:w w:val="99"/>
        <w:sz w:val="20"/>
        <w:szCs w:val="20"/>
      </w:rPr>
    </w:lvl>
    <w:lvl w:ilvl="1" w:tplc="2DDE1BF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26A016DC">
      <w:numFmt w:val="bullet"/>
      <w:lvlText w:val="•"/>
      <w:lvlJc w:val="left"/>
      <w:pPr>
        <w:ind w:left="1851" w:hanging="284"/>
      </w:pPr>
      <w:rPr>
        <w:rFonts w:hint="default"/>
      </w:rPr>
    </w:lvl>
    <w:lvl w:ilvl="3" w:tplc="57106D1A">
      <w:numFmt w:val="bullet"/>
      <w:lvlText w:val="•"/>
      <w:lvlJc w:val="left"/>
      <w:pPr>
        <w:ind w:left="2822" w:hanging="284"/>
      </w:pPr>
      <w:rPr>
        <w:rFonts w:hint="default"/>
      </w:rPr>
    </w:lvl>
    <w:lvl w:ilvl="4" w:tplc="0BAAFD74">
      <w:numFmt w:val="bullet"/>
      <w:lvlText w:val="•"/>
      <w:lvlJc w:val="left"/>
      <w:pPr>
        <w:ind w:left="3793" w:hanging="284"/>
      </w:pPr>
      <w:rPr>
        <w:rFonts w:hint="default"/>
      </w:rPr>
    </w:lvl>
    <w:lvl w:ilvl="5" w:tplc="E2BE3EA0">
      <w:numFmt w:val="bullet"/>
      <w:lvlText w:val="•"/>
      <w:lvlJc w:val="left"/>
      <w:pPr>
        <w:ind w:left="4764" w:hanging="284"/>
      </w:pPr>
      <w:rPr>
        <w:rFonts w:hint="default"/>
      </w:rPr>
    </w:lvl>
    <w:lvl w:ilvl="6" w:tplc="CD1C4B0C">
      <w:numFmt w:val="bullet"/>
      <w:lvlText w:val="•"/>
      <w:lvlJc w:val="left"/>
      <w:pPr>
        <w:ind w:left="5735" w:hanging="284"/>
      </w:pPr>
      <w:rPr>
        <w:rFonts w:hint="default"/>
      </w:rPr>
    </w:lvl>
    <w:lvl w:ilvl="7" w:tplc="6B201E18">
      <w:numFmt w:val="bullet"/>
      <w:lvlText w:val="•"/>
      <w:lvlJc w:val="left"/>
      <w:pPr>
        <w:ind w:left="6706" w:hanging="284"/>
      </w:pPr>
      <w:rPr>
        <w:rFonts w:hint="default"/>
      </w:rPr>
    </w:lvl>
    <w:lvl w:ilvl="8" w:tplc="017C40B2">
      <w:numFmt w:val="bullet"/>
      <w:lvlText w:val="•"/>
      <w:lvlJc w:val="left"/>
      <w:pPr>
        <w:ind w:left="7677" w:hanging="284"/>
      </w:pPr>
      <w:rPr>
        <w:rFonts w:hint="default"/>
      </w:rPr>
    </w:lvl>
  </w:abstractNum>
  <w:abstractNum w:abstractNumId="5" w15:restartNumberingAfterBreak="0">
    <w:nsid w:val="6BAC699F"/>
    <w:multiLevelType w:val="hybridMultilevel"/>
    <w:tmpl w:val="8D94DA4E"/>
    <w:lvl w:ilvl="0" w:tplc="64860270">
      <w:start w:val="1"/>
      <w:numFmt w:val="decimal"/>
      <w:lvlText w:val="%1)"/>
      <w:lvlJc w:val="left"/>
      <w:pPr>
        <w:ind w:left="385" w:hanging="284"/>
        <w:jc w:val="left"/>
      </w:pPr>
      <w:rPr>
        <w:rFonts w:ascii="Segoe UI" w:eastAsia="Segoe UI" w:hAnsi="Segoe UI" w:cs="Segoe UI" w:hint="default"/>
        <w:w w:val="99"/>
        <w:sz w:val="20"/>
        <w:szCs w:val="20"/>
      </w:rPr>
    </w:lvl>
    <w:lvl w:ilvl="1" w:tplc="EAE01194">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B7FAA02E">
      <w:numFmt w:val="bullet"/>
      <w:lvlText w:val="-"/>
      <w:lvlJc w:val="left"/>
      <w:pPr>
        <w:ind w:left="783" w:hanging="286"/>
      </w:pPr>
      <w:rPr>
        <w:rFonts w:ascii="Segoe UI" w:eastAsia="Segoe UI" w:hAnsi="Segoe UI" w:cs="Segoe UI" w:hint="default"/>
        <w:w w:val="99"/>
        <w:sz w:val="20"/>
        <w:szCs w:val="20"/>
      </w:rPr>
    </w:lvl>
    <w:lvl w:ilvl="3" w:tplc="7A1AAC50">
      <w:numFmt w:val="bullet"/>
      <w:lvlText w:val="•"/>
      <w:lvlJc w:val="left"/>
      <w:pPr>
        <w:ind w:left="930" w:hanging="286"/>
      </w:pPr>
      <w:rPr>
        <w:rFonts w:hint="default"/>
      </w:rPr>
    </w:lvl>
    <w:lvl w:ilvl="4" w:tplc="F530B67E">
      <w:numFmt w:val="bullet"/>
      <w:lvlText w:val="•"/>
      <w:lvlJc w:val="left"/>
      <w:pPr>
        <w:ind w:left="1081" w:hanging="286"/>
      </w:pPr>
      <w:rPr>
        <w:rFonts w:hint="default"/>
      </w:rPr>
    </w:lvl>
    <w:lvl w:ilvl="5" w:tplc="A9F496C8">
      <w:numFmt w:val="bullet"/>
      <w:lvlText w:val="•"/>
      <w:lvlJc w:val="left"/>
      <w:pPr>
        <w:ind w:left="1231" w:hanging="286"/>
      </w:pPr>
      <w:rPr>
        <w:rFonts w:hint="default"/>
      </w:rPr>
    </w:lvl>
    <w:lvl w:ilvl="6" w:tplc="EF3A2418">
      <w:numFmt w:val="bullet"/>
      <w:lvlText w:val="•"/>
      <w:lvlJc w:val="left"/>
      <w:pPr>
        <w:ind w:left="1382" w:hanging="286"/>
      </w:pPr>
      <w:rPr>
        <w:rFonts w:hint="default"/>
      </w:rPr>
    </w:lvl>
    <w:lvl w:ilvl="7" w:tplc="19702442">
      <w:numFmt w:val="bullet"/>
      <w:lvlText w:val="•"/>
      <w:lvlJc w:val="left"/>
      <w:pPr>
        <w:ind w:left="1533" w:hanging="286"/>
      </w:pPr>
      <w:rPr>
        <w:rFonts w:hint="default"/>
      </w:rPr>
    </w:lvl>
    <w:lvl w:ilvl="8" w:tplc="6C2645EC">
      <w:numFmt w:val="bullet"/>
      <w:lvlText w:val="•"/>
      <w:lvlJc w:val="left"/>
      <w:pPr>
        <w:ind w:left="1683" w:hanging="286"/>
      </w:pPr>
      <w:rPr>
        <w:rFont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24"/>
    <w:rsid w:val="00100824"/>
    <w:rsid w:val="002C125D"/>
    <w:rsid w:val="005D7B18"/>
    <w:rsid w:val="009D0638"/>
    <w:rsid w:val="00AF3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589E"/>
  <w15:docId w15:val="{4DA8FBF6-ED7E-4F64-ACAC-7294E35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2021-07-27T14:22:00Z</dcterms:created>
  <dcterms:modified xsi:type="dcterms:W3CDTF">2021-07-27T14:22:00Z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2016</vt:lpwstr>
  </property>
  <property fmtid="{D5CDD505-2E9C-101B-9397-08002B2CF9AE}" pid="4" name="LastSaved">
    <vt:filetime>2021-07-27T00:00:00Z</vt:filetime>
  </property>
</Properties>
</file>