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B2FD7" w14:textId="5C11B403" w:rsidR="009919A1" w:rsidRPr="00F016D8" w:rsidRDefault="003912EA" w:rsidP="003912EA">
      <w:pPr>
        <w:pStyle w:val="BNTText1"/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b/>
          <w:noProof/>
          <w:sz w:val="24"/>
          <w:szCs w:val="24"/>
          <w:lang w:val="cs-CZ"/>
        </w:rPr>
        <w:t>Dohoda o zachování důvěrnosti informací</w:t>
      </w:r>
      <w:r w:rsidR="00306B5D" w:rsidRPr="00F016D8">
        <w:rPr>
          <w:rFonts w:ascii="Times New Roman" w:hAnsi="Times New Roman" w:cs="Times New Roman"/>
          <w:b/>
          <w:noProof/>
          <w:sz w:val="24"/>
          <w:szCs w:val="24"/>
          <w:lang w:val="cs-CZ"/>
        </w:rPr>
        <w:t xml:space="preserve"> II.</w:t>
      </w:r>
    </w:p>
    <w:p w14:paraId="7F2712E2" w14:textId="77777777" w:rsidR="00DC629B" w:rsidRPr="00F016D8" w:rsidRDefault="00DC629B" w:rsidP="003912EA">
      <w:pPr>
        <w:pStyle w:val="BNTText1"/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cs-CZ"/>
        </w:rPr>
      </w:pPr>
    </w:p>
    <w:p w14:paraId="190C68C2" w14:textId="77777777" w:rsidR="00DC629B" w:rsidRPr="00F016D8" w:rsidRDefault="00DC629B" w:rsidP="003912EA">
      <w:pPr>
        <w:pStyle w:val="BNTText1"/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cs-CZ"/>
        </w:rPr>
      </w:pPr>
    </w:p>
    <w:p w14:paraId="0C1B894F" w14:textId="77777777" w:rsidR="00A74F29" w:rsidRPr="00F016D8" w:rsidRDefault="00A74F29" w:rsidP="00456293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016D8">
        <w:rPr>
          <w:rFonts w:ascii="Times New Roman" w:hAnsi="Times New Roman" w:cs="Times New Roman"/>
          <w:b/>
          <w:sz w:val="24"/>
          <w:szCs w:val="24"/>
        </w:rPr>
        <w:t xml:space="preserve">Univerzita Karlova </w:t>
      </w:r>
    </w:p>
    <w:p w14:paraId="176F6355" w14:textId="5494524B" w:rsidR="00A74F29" w:rsidRPr="00F016D8" w:rsidRDefault="00A74F29" w:rsidP="00456293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016D8">
        <w:rPr>
          <w:rFonts w:ascii="Times New Roman" w:hAnsi="Times New Roman" w:cs="Times New Roman"/>
          <w:sz w:val="24"/>
          <w:szCs w:val="24"/>
        </w:rPr>
        <w:t>veřejná vysoká škola podle z.</w:t>
      </w:r>
      <w:r w:rsidR="00BD1984">
        <w:rPr>
          <w:rFonts w:ascii="Times New Roman" w:hAnsi="Times New Roman" w:cs="Times New Roman"/>
          <w:sz w:val="24"/>
          <w:szCs w:val="24"/>
        </w:rPr>
        <w:t xml:space="preserve"> </w:t>
      </w:r>
      <w:r w:rsidRPr="00F016D8">
        <w:rPr>
          <w:rFonts w:ascii="Times New Roman" w:hAnsi="Times New Roman" w:cs="Times New Roman"/>
          <w:sz w:val="24"/>
          <w:szCs w:val="24"/>
        </w:rPr>
        <w:t>č. 111/1998 Sb., o vysokých školách, v platném znění</w:t>
      </w:r>
    </w:p>
    <w:p w14:paraId="2742803C" w14:textId="77777777" w:rsidR="00A74F29" w:rsidRPr="00F016D8" w:rsidRDefault="00A74F29" w:rsidP="00456293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016D8">
        <w:rPr>
          <w:rFonts w:ascii="Times New Roman" w:hAnsi="Times New Roman" w:cs="Times New Roman"/>
          <w:sz w:val="24"/>
          <w:szCs w:val="24"/>
        </w:rPr>
        <w:t>do obchodního rejstříku se nezapisuje</w:t>
      </w:r>
    </w:p>
    <w:p w14:paraId="3D3E34CB" w14:textId="77777777" w:rsidR="00A74F29" w:rsidRPr="00F016D8" w:rsidRDefault="00A74F29" w:rsidP="00456293">
      <w:pPr>
        <w:spacing w:before="0" w:after="0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016D8">
        <w:rPr>
          <w:rFonts w:ascii="Times New Roman" w:hAnsi="Times New Roman" w:cs="Times New Roman"/>
          <w:sz w:val="24"/>
          <w:szCs w:val="24"/>
        </w:rPr>
        <w:t xml:space="preserve">se sídlem: Ovocný trh 560/5, 116 36  Praha 1 </w:t>
      </w:r>
    </w:p>
    <w:p w14:paraId="167C3607" w14:textId="77777777" w:rsidR="00A74F29" w:rsidRPr="00F016D8" w:rsidRDefault="00A74F29" w:rsidP="00456293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016D8">
        <w:rPr>
          <w:rFonts w:ascii="Times New Roman" w:hAnsi="Times New Roman" w:cs="Times New Roman"/>
          <w:sz w:val="24"/>
          <w:szCs w:val="24"/>
        </w:rPr>
        <w:t>ID datové schránky: piyj9b4</w:t>
      </w:r>
    </w:p>
    <w:p w14:paraId="65D4B211" w14:textId="77777777" w:rsidR="00BB40A5" w:rsidRPr="00F016D8" w:rsidRDefault="002716C6" w:rsidP="00610DE8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016D8">
        <w:rPr>
          <w:rFonts w:ascii="Times New Roman" w:hAnsi="Times New Roman" w:cs="Times New Roman"/>
          <w:b/>
          <w:sz w:val="24"/>
          <w:szCs w:val="24"/>
        </w:rPr>
        <w:t>ve věci součásti: 1. lékařská fakulta</w:t>
      </w:r>
    </w:p>
    <w:p w14:paraId="2E3B4770" w14:textId="77777777" w:rsidR="00BB40A5" w:rsidRPr="00F016D8" w:rsidRDefault="00610DE8" w:rsidP="00610DE8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F016D8">
        <w:rPr>
          <w:rFonts w:ascii="Times New Roman" w:hAnsi="Times New Roman" w:cs="Times New Roman"/>
          <w:sz w:val="24"/>
          <w:szCs w:val="24"/>
        </w:rPr>
        <w:t>kontaktní adresa: Kateřinská</w:t>
      </w:r>
      <w:r w:rsidR="00BB40A5" w:rsidRPr="00F016D8">
        <w:rPr>
          <w:rFonts w:ascii="Times New Roman" w:hAnsi="Times New Roman" w:cs="Times New Roman"/>
          <w:sz w:val="24"/>
          <w:szCs w:val="24"/>
        </w:rPr>
        <w:t xml:space="preserve"> </w:t>
      </w:r>
      <w:r w:rsidRPr="00F016D8">
        <w:rPr>
          <w:rFonts w:ascii="Times New Roman" w:hAnsi="Times New Roman" w:cs="Times New Roman"/>
          <w:sz w:val="24"/>
          <w:szCs w:val="24"/>
        </w:rPr>
        <w:t>1660/32, 121 08 Praha 2</w:t>
      </w:r>
    </w:p>
    <w:p w14:paraId="5A37BB98" w14:textId="64A6DE9B" w:rsidR="00610DE8" w:rsidRPr="00F016D8" w:rsidRDefault="00610DE8" w:rsidP="00610DE8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016D8"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627465">
        <w:rPr>
          <w:rFonts w:ascii="Times New Roman" w:hAnsi="Times New Roman" w:cs="Times New Roman"/>
          <w:sz w:val="24"/>
          <w:szCs w:val="24"/>
        </w:rPr>
        <w:t>prof</w:t>
      </w:r>
      <w:r w:rsidR="00C16022" w:rsidRPr="00A72488">
        <w:rPr>
          <w:rFonts w:ascii="Times New Roman" w:hAnsi="Times New Roman" w:cs="Times New Roman"/>
          <w:sz w:val="24"/>
          <w:szCs w:val="24"/>
        </w:rPr>
        <w:t>. MUDr. Martin</w:t>
      </w:r>
      <w:r w:rsidR="00C16022">
        <w:rPr>
          <w:rFonts w:ascii="Times New Roman" w:hAnsi="Times New Roman" w:cs="Times New Roman"/>
          <w:sz w:val="24"/>
          <w:szCs w:val="24"/>
        </w:rPr>
        <w:t>em</w:t>
      </w:r>
      <w:r w:rsidR="00C16022" w:rsidRPr="00A72488">
        <w:rPr>
          <w:rFonts w:ascii="Times New Roman" w:hAnsi="Times New Roman" w:cs="Times New Roman"/>
          <w:sz w:val="24"/>
          <w:szCs w:val="24"/>
        </w:rPr>
        <w:t xml:space="preserve"> Vokurk</w:t>
      </w:r>
      <w:r w:rsidR="00C16022">
        <w:rPr>
          <w:rFonts w:ascii="Times New Roman" w:hAnsi="Times New Roman" w:cs="Times New Roman"/>
          <w:sz w:val="24"/>
          <w:szCs w:val="24"/>
        </w:rPr>
        <w:t>ou</w:t>
      </w:r>
      <w:r w:rsidR="00C16022" w:rsidRPr="00A72488">
        <w:rPr>
          <w:rFonts w:ascii="Times New Roman" w:hAnsi="Times New Roman" w:cs="Times New Roman"/>
          <w:sz w:val="24"/>
          <w:szCs w:val="24"/>
        </w:rPr>
        <w:t>, CSc.</w:t>
      </w:r>
      <w:r w:rsidRPr="00F016D8">
        <w:rPr>
          <w:rFonts w:ascii="Times New Roman" w:hAnsi="Times New Roman" w:cs="Times New Roman"/>
          <w:sz w:val="24"/>
          <w:szCs w:val="24"/>
        </w:rPr>
        <w:t>, děkanem</w:t>
      </w:r>
    </w:p>
    <w:p w14:paraId="24B3D23B" w14:textId="608C35AB" w:rsidR="00456293" w:rsidRPr="00F016D8" w:rsidRDefault="00456293" w:rsidP="00456293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016D8">
        <w:rPr>
          <w:rFonts w:ascii="Times New Roman" w:hAnsi="Times New Roman" w:cs="Times New Roman"/>
          <w:sz w:val="24"/>
          <w:szCs w:val="24"/>
        </w:rPr>
        <w:t>IČ: 00216208</w:t>
      </w:r>
      <w:r w:rsidRPr="00F016D8">
        <w:rPr>
          <w:rFonts w:ascii="Times New Roman" w:hAnsi="Times New Roman" w:cs="Times New Roman"/>
          <w:sz w:val="24"/>
          <w:szCs w:val="24"/>
        </w:rPr>
        <w:tab/>
        <w:t>DIČ: CZ00216208</w:t>
      </w:r>
    </w:p>
    <w:p w14:paraId="0F5736FE" w14:textId="0401E654" w:rsidR="00456293" w:rsidRPr="00F016D8" w:rsidRDefault="00456293" w:rsidP="00456293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016D8">
        <w:rPr>
          <w:rFonts w:ascii="Times New Roman" w:hAnsi="Times New Roman" w:cs="Times New Roman"/>
          <w:sz w:val="24"/>
          <w:szCs w:val="24"/>
        </w:rPr>
        <w:t>bankovní spojení: Komerční banka, a.s., č. účtu: 37434021/0100</w:t>
      </w:r>
    </w:p>
    <w:p w14:paraId="321F9189" w14:textId="2A03B911" w:rsidR="00A74F29" w:rsidRPr="00F016D8" w:rsidRDefault="00456293" w:rsidP="00DC629B">
      <w:pPr>
        <w:pStyle w:val="Bezmezer"/>
        <w:spacing w:before="0"/>
        <w:ind w:left="0" w:firstLine="0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F016D8">
        <w:rPr>
          <w:rFonts w:ascii="Times New Roman" w:eastAsia="Calibri" w:hAnsi="Times New Roman" w:cs="Times New Roman"/>
          <w:noProof/>
          <w:sz w:val="24"/>
          <w:szCs w:val="24"/>
        </w:rPr>
        <w:t>(dále jako</w:t>
      </w:r>
      <w:r w:rsidRPr="00F016D8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„</w:t>
      </w:r>
      <w:r w:rsidR="00610DE8" w:rsidRPr="00F016D8">
        <w:rPr>
          <w:rFonts w:ascii="Times New Roman" w:eastAsia="Calibri" w:hAnsi="Times New Roman" w:cs="Times New Roman"/>
          <w:b/>
          <w:noProof/>
          <w:sz w:val="24"/>
          <w:szCs w:val="24"/>
        </w:rPr>
        <w:t>1. LF UK</w:t>
      </w:r>
      <w:r w:rsidR="00365399" w:rsidRPr="00F016D8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nebo Poskytovatel</w:t>
      </w:r>
      <w:r w:rsidRPr="00F016D8">
        <w:rPr>
          <w:rFonts w:ascii="Times New Roman" w:eastAsia="Calibri" w:hAnsi="Times New Roman" w:cs="Times New Roman"/>
          <w:b/>
          <w:noProof/>
          <w:sz w:val="24"/>
          <w:szCs w:val="24"/>
        </w:rPr>
        <w:t>“</w:t>
      </w:r>
      <w:r w:rsidRPr="00F016D8">
        <w:rPr>
          <w:rFonts w:ascii="Times New Roman" w:eastAsia="Calibri" w:hAnsi="Times New Roman" w:cs="Times New Roman"/>
          <w:noProof/>
          <w:sz w:val="24"/>
          <w:szCs w:val="24"/>
        </w:rPr>
        <w:t>)</w:t>
      </w:r>
    </w:p>
    <w:p w14:paraId="3C2C6240" w14:textId="77777777" w:rsidR="00CD0825" w:rsidRPr="00F016D8" w:rsidRDefault="00CD0825" w:rsidP="003912EA">
      <w:pPr>
        <w:pStyle w:val="Bezmezer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053CFC" w14:textId="77777777" w:rsidR="00E6728A" w:rsidRPr="00F016D8" w:rsidRDefault="00E6728A" w:rsidP="003912EA">
      <w:pPr>
        <w:pStyle w:val="Bezmezer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016D8">
        <w:rPr>
          <w:rFonts w:ascii="Times New Roman" w:hAnsi="Times New Roman" w:cs="Times New Roman"/>
          <w:sz w:val="24"/>
          <w:szCs w:val="24"/>
        </w:rPr>
        <w:t>a</w:t>
      </w:r>
    </w:p>
    <w:p w14:paraId="72792555" w14:textId="77777777" w:rsidR="00080693" w:rsidRPr="00F016D8" w:rsidRDefault="00080693" w:rsidP="00CC5786">
      <w:pPr>
        <w:pStyle w:val="Bezmezer"/>
        <w:spacing w:before="0"/>
        <w:ind w:left="0" w:firstLine="0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E76CEEE" w14:textId="77777777" w:rsidR="00762706" w:rsidRPr="00027A04" w:rsidRDefault="00762706" w:rsidP="00762706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27A04">
        <w:rPr>
          <w:rFonts w:ascii="Times New Roman" w:hAnsi="Times New Roman" w:cs="Times New Roman"/>
          <w:b/>
          <w:sz w:val="24"/>
          <w:szCs w:val="24"/>
        </w:rPr>
        <w:t xml:space="preserve">RSJ </w:t>
      </w:r>
      <w:proofErr w:type="spellStart"/>
      <w:r w:rsidRPr="00027A04">
        <w:rPr>
          <w:rFonts w:ascii="Times New Roman" w:hAnsi="Times New Roman" w:cs="Times New Roman"/>
          <w:b/>
          <w:sz w:val="24"/>
          <w:szCs w:val="24"/>
        </w:rPr>
        <w:t>Investments</w:t>
      </w:r>
      <w:proofErr w:type="spellEnd"/>
      <w:r w:rsidRPr="00027A04">
        <w:rPr>
          <w:rFonts w:ascii="Times New Roman" w:hAnsi="Times New Roman" w:cs="Times New Roman"/>
          <w:b/>
          <w:sz w:val="24"/>
          <w:szCs w:val="24"/>
        </w:rPr>
        <w:t xml:space="preserve"> SICAV a.s.</w:t>
      </w:r>
    </w:p>
    <w:p w14:paraId="6EED48EA" w14:textId="77777777" w:rsidR="00762706" w:rsidRPr="00027A04" w:rsidRDefault="00762706" w:rsidP="00762706">
      <w:pPr>
        <w:spacing w:before="0" w:after="0"/>
        <w:jc w:val="left"/>
        <w:rPr>
          <w:rFonts w:ascii="Courier New" w:eastAsia="Courier New" w:hAnsi="Courier New" w:cs="Courier New"/>
          <w:sz w:val="20"/>
        </w:rPr>
      </w:pPr>
      <w:r w:rsidRPr="00027A04">
        <w:rPr>
          <w:rFonts w:ascii="Times New Roman" w:hAnsi="Times New Roman" w:cs="Times New Roman"/>
          <w:b/>
          <w:sz w:val="24"/>
          <w:szCs w:val="24"/>
        </w:rPr>
        <w:t xml:space="preserve">jednající na účet podfondu RSJ Gradus podfond, </w:t>
      </w:r>
    </w:p>
    <w:p w14:paraId="20132BA6" w14:textId="77777777" w:rsidR="00762706" w:rsidRPr="00027A04" w:rsidRDefault="00762706" w:rsidP="00762706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027A04">
        <w:rPr>
          <w:rFonts w:ascii="Times New Roman" w:hAnsi="Times New Roman" w:cs="Times New Roman"/>
          <w:sz w:val="24"/>
          <w:szCs w:val="24"/>
        </w:rPr>
        <w:t xml:space="preserve">se sídlem Na Florenci 2116/15, Nové Město, 110 00 Praha 1 </w:t>
      </w:r>
    </w:p>
    <w:p w14:paraId="1A7E55D9" w14:textId="77777777" w:rsidR="00762706" w:rsidRPr="00027A04" w:rsidRDefault="00762706" w:rsidP="00762706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027A04">
        <w:rPr>
          <w:rFonts w:ascii="Times New Roman" w:hAnsi="Times New Roman" w:cs="Times New Roman"/>
          <w:sz w:val="24"/>
          <w:szCs w:val="24"/>
        </w:rPr>
        <w:t xml:space="preserve">IČO: 247 04 415 </w:t>
      </w:r>
    </w:p>
    <w:p w14:paraId="7BB037CD" w14:textId="77777777" w:rsidR="00762706" w:rsidRPr="00027A04" w:rsidRDefault="00762706" w:rsidP="00762706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027A04">
        <w:rPr>
          <w:rFonts w:ascii="Times New Roman" w:hAnsi="Times New Roman" w:cs="Times New Roman"/>
          <w:sz w:val="24"/>
          <w:szCs w:val="24"/>
        </w:rPr>
        <w:t xml:space="preserve">zapsaná v obchodním rejstříku vedeném u Městského soudu v Praze, </w:t>
      </w:r>
      <w:proofErr w:type="spellStart"/>
      <w:r w:rsidRPr="00027A04">
        <w:rPr>
          <w:rFonts w:ascii="Times New Roman" w:hAnsi="Times New Roman" w:cs="Times New Roman"/>
          <w:sz w:val="24"/>
          <w:szCs w:val="24"/>
        </w:rPr>
        <w:t>sp.zn</w:t>
      </w:r>
      <w:proofErr w:type="spellEnd"/>
      <w:r w:rsidRPr="00027A04">
        <w:rPr>
          <w:rFonts w:ascii="Times New Roman" w:hAnsi="Times New Roman" w:cs="Times New Roman"/>
          <w:sz w:val="24"/>
          <w:szCs w:val="24"/>
        </w:rPr>
        <w:t xml:space="preserve">. B 16313 </w:t>
      </w:r>
    </w:p>
    <w:p w14:paraId="3259A8BD" w14:textId="3B903D0A" w:rsidR="00762706" w:rsidRDefault="00762706" w:rsidP="00762706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jediným členem představenstva společností RSJ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investiční společnost a.s., při výkonu funkce zastoupená Liborem Winklerem, </w:t>
      </w:r>
      <w:r w:rsidR="00893F27">
        <w:rPr>
          <w:rFonts w:ascii="Times New Roman" w:hAnsi="Times New Roman" w:cs="Times New Roman"/>
          <w:sz w:val="24"/>
          <w:szCs w:val="24"/>
        </w:rPr>
        <w:t>pověřeným zmocněncem</w:t>
      </w:r>
    </w:p>
    <w:p w14:paraId="34AB187A" w14:textId="77777777" w:rsidR="00762706" w:rsidRPr="00027A04" w:rsidRDefault="00762706" w:rsidP="00762706">
      <w:pPr>
        <w:pStyle w:val="Bezmezer"/>
        <w:spacing w:before="0"/>
        <w:ind w:left="0" w:firstLine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027A04" w:rsidDel="00AA10A3">
        <w:rPr>
          <w:rFonts w:ascii="Times New Roman" w:hAnsi="Times New Roman" w:cs="Times New Roman"/>
          <w:sz w:val="24"/>
          <w:szCs w:val="24"/>
        </w:rPr>
        <w:t xml:space="preserve"> </w:t>
      </w:r>
      <w:r w:rsidRPr="00027A04">
        <w:rPr>
          <w:rFonts w:ascii="Times New Roman" w:eastAsia="Calibri" w:hAnsi="Times New Roman" w:cs="Times New Roman"/>
          <w:noProof/>
          <w:sz w:val="24"/>
          <w:szCs w:val="24"/>
        </w:rPr>
        <w:t>(dále jako</w:t>
      </w:r>
      <w:r w:rsidRPr="00027A04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„RSJ nebo Příjemce“</w:t>
      </w:r>
      <w:r w:rsidRPr="00027A04">
        <w:rPr>
          <w:rFonts w:ascii="Times New Roman" w:eastAsia="Calibri" w:hAnsi="Times New Roman" w:cs="Times New Roman"/>
          <w:noProof/>
          <w:sz w:val="24"/>
          <w:szCs w:val="24"/>
        </w:rPr>
        <w:t>)</w:t>
      </w:r>
    </w:p>
    <w:p w14:paraId="2E854E53" w14:textId="77777777" w:rsidR="001F603D" w:rsidRPr="00F016D8" w:rsidRDefault="001F603D" w:rsidP="003912EA">
      <w:pPr>
        <w:pStyle w:val="Bezmezer"/>
        <w:spacing w:before="0"/>
        <w:ind w:left="0" w:firstLine="0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46AA07F" w14:textId="77777777" w:rsidR="00080693" w:rsidRPr="00F016D8" w:rsidRDefault="00080693" w:rsidP="003912EA">
      <w:pPr>
        <w:pStyle w:val="Bezmezer"/>
        <w:spacing w:before="0"/>
        <w:ind w:left="0" w:firstLine="0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BF72A4E" w14:textId="268CC2E6" w:rsidR="001F603D" w:rsidRPr="00F016D8" w:rsidRDefault="001F603D" w:rsidP="003912EA">
      <w:pPr>
        <w:pStyle w:val="Bezmezer"/>
        <w:spacing w:before="0"/>
        <w:ind w:left="0" w:firstLine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F016D8">
        <w:rPr>
          <w:rFonts w:ascii="Times New Roman" w:eastAsia="Calibri" w:hAnsi="Times New Roman" w:cs="Times New Roman"/>
          <w:noProof/>
          <w:sz w:val="24"/>
          <w:szCs w:val="24"/>
        </w:rPr>
        <w:t xml:space="preserve">( </w:t>
      </w:r>
      <w:r w:rsidR="00610DE8" w:rsidRPr="00F016D8">
        <w:rPr>
          <w:rFonts w:ascii="Times New Roman" w:eastAsia="Calibri" w:hAnsi="Times New Roman" w:cs="Times New Roman"/>
          <w:noProof/>
          <w:sz w:val="24"/>
          <w:szCs w:val="24"/>
        </w:rPr>
        <w:t>Poskytovatel a Příjemce d</w:t>
      </w:r>
      <w:r w:rsidRPr="00F016D8">
        <w:rPr>
          <w:rFonts w:ascii="Times New Roman" w:eastAsia="Calibri" w:hAnsi="Times New Roman" w:cs="Times New Roman"/>
          <w:noProof/>
          <w:sz w:val="24"/>
          <w:szCs w:val="24"/>
        </w:rPr>
        <w:t>ále též společně jako „</w:t>
      </w:r>
      <w:r w:rsidRPr="00F016D8">
        <w:rPr>
          <w:rFonts w:ascii="Times New Roman" w:eastAsia="Calibri" w:hAnsi="Times New Roman" w:cs="Times New Roman"/>
          <w:b/>
          <w:noProof/>
          <w:sz w:val="24"/>
          <w:szCs w:val="24"/>
        </w:rPr>
        <w:t>Smluvní strany</w:t>
      </w:r>
      <w:r w:rsidRPr="00F016D8">
        <w:rPr>
          <w:rFonts w:ascii="Times New Roman" w:eastAsia="Calibri" w:hAnsi="Times New Roman" w:cs="Times New Roman"/>
          <w:noProof/>
          <w:sz w:val="24"/>
          <w:szCs w:val="24"/>
        </w:rPr>
        <w:t>“ a každý jednotlivě jako „</w:t>
      </w:r>
      <w:r w:rsidRPr="00F016D8">
        <w:rPr>
          <w:rFonts w:ascii="Times New Roman" w:eastAsia="Calibri" w:hAnsi="Times New Roman" w:cs="Times New Roman"/>
          <w:b/>
          <w:noProof/>
          <w:sz w:val="24"/>
          <w:szCs w:val="24"/>
        </w:rPr>
        <w:t>Smluvní strana“</w:t>
      </w:r>
      <w:r w:rsidRPr="00F016D8">
        <w:rPr>
          <w:rFonts w:ascii="Times New Roman" w:eastAsia="Calibri" w:hAnsi="Times New Roman" w:cs="Times New Roman"/>
          <w:noProof/>
          <w:sz w:val="24"/>
          <w:szCs w:val="24"/>
        </w:rPr>
        <w:t>)</w:t>
      </w:r>
    </w:p>
    <w:p w14:paraId="78C3CF52" w14:textId="77777777" w:rsidR="0033174B" w:rsidRPr="00F016D8" w:rsidRDefault="0033174B" w:rsidP="003912EA">
      <w:pPr>
        <w:pStyle w:val="Bezmezer"/>
        <w:spacing w:before="0"/>
        <w:ind w:left="0" w:firstLine="0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7D62C9A" w14:textId="77777777" w:rsidR="009066ED" w:rsidRPr="00F016D8" w:rsidRDefault="009066ED" w:rsidP="003912EA">
      <w:pPr>
        <w:pStyle w:val="Bezmezer"/>
        <w:spacing w:before="0"/>
        <w:ind w:left="0" w:firstLine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F016D8">
        <w:rPr>
          <w:rFonts w:ascii="Times New Roman" w:eastAsia="Calibri" w:hAnsi="Times New Roman" w:cs="Times New Roman"/>
          <w:noProof/>
          <w:sz w:val="24"/>
          <w:szCs w:val="24"/>
        </w:rPr>
        <w:t>uzavírají níže uvedeného dne tuto</w:t>
      </w:r>
    </w:p>
    <w:p w14:paraId="4E79E80F" w14:textId="77777777" w:rsidR="009066ED" w:rsidRPr="00F016D8" w:rsidRDefault="009066ED" w:rsidP="009066ED">
      <w:pPr>
        <w:pStyle w:val="Bezmezer"/>
        <w:spacing w:before="0"/>
        <w:ind w:left="0" w:firstLine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35C878AB" w14:textId="51FF9061" w:rsidR="009066ED" w:rsidRPr="00F016D8" w:rsidRDefault="009066ED" w:rsidP="009066ED">
      <w:pPr>
        <w:pStyle w:val="Bezmezer"/>
        <w:spacing w:before="0"/>
        <w:ind w:left="0" w:firstLine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F016D8">
        <w:rPr>
          <w:rFonts w:ascii="Times New Roman" w:eastAsia="Calibri" w:hAnsi="Times New Roman" w:cs="Times New Roman"/>
          <w:b/>
          <w:noProof/>
          <w:sz w:val="24"/>
          <w:szCs w:val="24"/>
        </w:rPr>
        <w:t>dohodu o zachování důvěrnosti informací</w:t>
      </w:r>
      <w:r w:rsidR="00EE4D43" w:rsidRPr="00F016D8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II.</w:t>
      </w:r>
    </w:p>
    <w:p w14:paraId="66C9FD34" w14:textId="3F1F47ED" w:rsidR="006C6ED4" w:rsidRPr="00F016D8" w:rsidRDefault="009066ED" w:rsidP="009066ED">
      <w:pPr>
        <w:pStyle w:val="Bezmezer"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16D8">
        <w:rPr>
          <w:rFonts w:ascii="Times New Roman" w:eastAsia="Calibri" w:hAnsi="Times New Roman" w:cs="Times New Roman"/>
          <w:noProof/>
          <w:sz w:val="24"/>
          <w:szCs w:val="24"/>
        </w:rPr>
        <w:t>(dále j</w:t>
      </w:r>
      <w:r w:rsidR="00E367E7" w:rsidRPr="00F016D8">
        <w:rPr>
          <w:rFonts w:ascii="Times New Roman" w:eastAsia="Calibri" w:hAnsi="Times New Roman" w:cs="Times New Roman"/>
          <w:noProof/>
          <w:sz w:val="24"/>
          <w:szCs w:val="24"/>
        </w:rPr>
        <w:t>ako</w:t>
      </w:r>
      <w:r w:rsidRPr="00F016D8">
        <w:rPr>
          <w:rFonts w:ascii="Times New Roman" w:eastAsia="Calibri" w:hAnsi="Times New Roman" w:cs="Times New Roman"/>
          <w:noProof/>
          <w:sz w:val="24"/>
          <w:szCs w:val="24"/>
        </w:rPr>
        <w:t xml:space="preserve"> „</w:t>
      </w:r>
      <w:r w:rsidRPr="00F016D8">
        <w:rPr>
          <w:rFonts w:ascii="Times New Roman" w:eastAsia="Calibri" w:hAnsi="Times New Roman" w:cs="Times New Roman"/>
          <w:b/>
          <w:noProof/>
          <w:sz w:val="24"/>
          <w:szCs w:val="24"/>
        </w:rPr>
        <w:t>Dohoda</w:t>
      </w:r>
      <w:r w:rsidRPr="00F016D8">
        <w:rPr>
          <w:rFonts w:ascii="Times New Roman" w:eastAsia="Calibri" w:hAnsi="Times New Roman" w:cs="Times New Roman"/>
          <w:noProof/>
          <w:sz w:val="24"/>
          <w:szCs w:val="24"/>
        </w:rPr>
        <w:t>“)</w:t>
      </w:r>
    </w:p>
    <w:p w14:paraId="60C8E10F" w14:textId="77777777" w:rsidR="00787D25" w:rsidRPr="00F016D8" w:rsidRDefault="00787D25" w:rsidP="00787D25">
      <w:pPr>
        <w:pStyle w:val="BNTS1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bookmarkStart w:id="0" w:name="_Toc442861829"/>
      <w:bookmarkStart w:id="1" w:name="_Toc472242440"/>
      <w:r w:rsidRPr="00F016D8">
        <w:rPr>
          <w:rFonts w:ascii="Times New Roman" w:hAnsi="Times New Roman" w:cs="Times New Roman"/>
          <w:sz w:val="24"/>
          <w:szCs w:val="24"/>
          <w:lang w:val="cs-CZ"/>
        </w:rPr>
        <w:t>Úvodní ustanovení</w:t>
      </w:r>
      <w:bookmarkEnd w:id="0"/>
      <w:bookmarkEnd w:id="1"/>
    </w:p>
    <w:p w14:paraId="067970B0" w14:textId="08FB4A6D" w:rsidR="00CE101F" w:rsidRPr="00F016D8" w:rsidRDefault="00CE101F" w:rsidP="0036539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bookmarkStart w:id="2" w:name="_Ref447181388"/>
      <w:bookmarkStart w:id="3" w:name="_Ref443406816"/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Vzhledem k tomu, že </w:t>
      </w:r>
      <w:r w:rsidR="00365399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Smluvní strany hodlají </w:t>
      </w:r>
      <w:r w:rsidR="00ED33F6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zahájit jednání ohledně možn</w:t>
      </w:r>
      <w:r w:rsidR="00BB40A5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ostí</w:t>
      </w:r>
      <w:r w:rsidR="00ED33F6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365399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vzájemn</w:t>
      </w:r>
      <w:r w:rsidR="00ED33F6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é</w:t>
      </w:r>
      <w:r w:rsidR="00365399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355842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s</w:t>
      </w:r>
      <w:r w:rsidR="00365399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poluprác</w:t>
      </w:r>
      <w:r w:rsidR="00ED33F6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e</w:t>
      </w:r>
      <w:r w:rsidR="00365399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ED33F6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v oblasti výzkumu</w:t>
      </w:r>
      <w:r w:rsidR="00F067BE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a vývoje, </w:t>
      </w:r>
      <w:r w:rsidR="00ED33F6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dohodly se </w:t>
      </w:r>
      <w:r w:rsidR="00F067BE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S</w:t>
      </w:r>
      <w:r w:rsidR="00ED33F6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mluvní strany na ochraně Důvěrných informací v následujícím rozsahu.</w:t>
      </w: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</w:p>
    <w:p w14:paraId="10B49DC0" w14:textId="338EA4D6" w:rsidR="002A07A7" w:rsidRDefault="002A07A7" w:rsidP="00CE101F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Smluvní strany dnešního dne uzavřely také dohodu o zachování důvěrných informací I., jejímž předmětem je ochrana důvěrných informací v oblasti </w:t>
      </w:r>
      <w:r w:rsidR="001A7082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využití výsledků projektu </w:t>
      </w:r>
      <w:r w:rsidRPr="00DF4249">
        <w:rPr>
          <w:rFonts w:ascii="Times New Roman" w:hAnsi="Times New Roman" w:cs="Times New Roman"/>
          <w:b/>
          <w:sz w:val="24"/>
          <w:szCs w:val="24"/>
          <w:lang w:val="cs-CZ"/>
        </w:rPr>
        <w:t>„</w:t>
      </w:r>
      <w:r w:rsidRPr="00DF42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cs-CZ"/>
        </w:rPr>
        <w:t>Centrum nádorové ekologie – výzkum nádorového mikroprostředí v organizmu podporujícího růst a šíření nádoru, reg. č. CZ.02.1.01/0.0/0.0/16_019/0000785</w:t>
      </w:r>
      <w:r w:rsidRPr="00DF4249">
        <w:rPr>
          <w:rFonts w:ascii="Times New Roman" w:hAnsi="Times New Roman" w:cs="Times New Roman"/>
          <w:b/>
          <w:sz w:val="24"/>
          <w:szCs w:val="24"/>
          <w:lang w:val="cs-CZ"/>
        </w:rPr>
        <w:t>“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 v rámci Operačního programu Výzkum, Vývoj a Vzdělávání (dále jako </w:t>
      </w:r>
      <w:r w:rsidRPr="00DF4249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>„P</w:t>
      </w:r>
      <w:r w:rsidRPr="00DF4249">
        <w:rPr>
          <w:rFonts w:ascii="Times New Roman" w:hAnsi="Times New Roman" w:cs="Times New Roman"/>
          <w:b/>
          <w:sz w:val="24"/>
          <w:szCs w:val="24"/>
          <w:lang w:val="cs-CZ"/>
        </w:rPr>
        <w:t>rojekt”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>)</w:t>
      </w:r>
      <w:r w:rsidR="001A7082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5F624CC" w14:textId="6F73FC3E" w:rsidR="00CE101F" w:rsidRPr="001A7082" w:rsidRDefault="002A07A7" w:rsidP="001A7082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Spoluprací v oblasti výzkumu a vývoje se rozumí jakákoliv forma spolupráce mezi Smluvními stranami v jakékoliv oblasti výzkumu a vývoje a využití jeho výsledků</w:t>
      </w:r>
      <w:r w:rsidR="001A7082">
        <w:rPr>
          <w:rFonts w:ascii="Times New Roman" w:hAnsi="Times New Roman" w:cs="Times New Roman"/>
          <w:noProof w:val="0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vyjma </w:t>
      </w:r>
      <w:r w:rsidR="001A7082">
        <w:rPr>
          <w:rFonts w:ascii="Times New Roman" w:hAnsi="Times New Roman" w:cs="Times New Roman"/>
          <w:noProof w:val="0"/>
          <w:sz w:val="24"/>
          <w:szCs w:val="24"/>
          <w:lang w:val="cs-CZ"/>
        </w:rPr>
        <w:t>spolupráce na Projektu</w:t>
      </w: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(dále jako </w:t>
      </w:r>
      <w:r w:rsidRPr="00F016D8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>„Spolupráce“</w:t>
      </w: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).</w:t>
      </w:r>
    </w:p>
    <w:p w14:paraId="58FCF4E8" w14:textId="77777777" w:rsidR="006A0AB6" w:rsidRPr="00F016D8" w:rsidRDefault="006A0AB6" w:rsidP="006A0AB6">
      <w:pPr>
        <w:pStyle w:val="BNTS1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sz w:val="24"/>
          <w:szCs w:val="24"/>
          <w:lang w:val="cs-CZ"/>
        </w:rPr>
        <w:lastRenderedPageBreak/>
        <w:t>Dohoda o zachování důvěrnosti informací</w:t>
      </w:r>
    </w:p>
    <w:p w14:paraId="233EF893" w14:textId="77777777" w:rsidR="006A0AB6" w:rsidRPr="00F016D8" w:rsidRDefault="006A0AB6" w:rsidP="006A0AB6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Příjemce se zavazuje, že bude zachovávat a chránit důvěrnost veškerých informací, se kterými se v rámci své Spolupráce s Poskytovatelem seznámí/seznámil nebo je od Poskytovatele získá/získal. </w:t>
      </w:r>
    </w:p>
    <w:p w14:paraId="41D2ECCE" w14:textId="47913BFC" w:rsidR="006A0AB6" w:rsidRPr="00F016D8" w:rsidRDefault="00762706" w:rsidP="00762706">
      <w:pPr>
        <w:pStyle w:val="BNTS11"/>
        <w:tabs>
          <w:tab w:val="clear" w:pos="862"/>
          <w:tab w:val="num" w:pos="4973"/>
        </w:tabs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144F2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Důvěrnými informacemi jsou zejména veškeré informace o Poskytovateli a jeho činnosti, informace o tom, že mezi Poskytovatelem a Příjemcem probíhají jakákoliv jednání v rámci Spolupráce, o jejich povaze a obsahu, informace obsažené ve smlouvách týkajících se Spolupráce, informace tvořící obchodní tajemství, </w:t>
      </w:r>
      <w:proofErr w:type="spellStart"/>
      <w:r w:rsidRPr="00144F28">
        <w:rPr>
          <w:rFonts w:ascii="Times New Roman" w:hAnsi="Times New Roman" w:cs="Times New Roman"/>
          <w:noProof w:val="0"/>
          <w:sz w:val="24"/>
          <w:szCs w:val="24"/>
          <w:lang w:val="cs-CZ"/>
        </w:rPr>
        <w:t>know</w:t>
      </w:r>
      <w:proofErr w:type="spellEnd"/>
      <w:r w:rsidRPr="00144F28">
        <w:rPr>
          <w:rFonts w:ascii="Times New Roman" w:hAnsi="Times New Roman" w:cs="Times New Roman"/>
          <w:noProof w:val="0"/>
          <w:sz w:val="24"/>
          <w:szCs w:val="24"/>
          <w:lang w:val="cs-CZ"/>
        </w:rPr>
        <w:t>–</w:t>
      </w:r>
      <w:proofErr w:type="spellStart"/>
      <w:r w:rsidRPr="00144F28">
        <w:rPr>
          <w:rFonts w:ascii="Times New Roman" w:hAnsi="Times New Roman" w:cs="Times New Roman"/>
          <w:noProof w:val="0"/>
          <w:sz w:val="24"/>
          <w:szCs w:val="24"/>
          <w:lang w:val="cs-CZ"/>
        </w:rPr>
        <w:t>how</w:t>
      </w:r>
      <w:proofErr w:type="spellEnd"/>
      <w:r w:rsidRPr="00144F28">
        <w:rPr>
          <w:rFonts w:ascii="Times New Roman" w:hAnsi="Times New Roman" w:cs="Times New Roman"/>
          <w:noProof w:val="0"/>
          <w:sz w:val="24"/>
          <w:szCs w:val="24"/>
          <w:lang w:val="cs-CZ"/>
        </w:rPr>
        <w:t>, informace o duševním vlastnictví a jiných výsledcích Spolupráce, informace obchodní povahy, strategická rozhodnutí a záměry Poskytovatele</w:t>
      </w:r>
      <w:r w:rsidR="001A7082">
        <w:rPr>
          <w:rFonts w:ascii="Times New Roman" w:hAnsi="Times New Roman" w:cs="Times New Roman"/>
          <w:noProof w:val="0"/>
          <w:sz w:val="24"/>
          <w:szCs w:val="24"/>
          <w:lang w:val="cs-CZ"/>
        </w:rPr>
        <w:t>, vyjma</w:t>
      </w:r>
      <w:r w:rsidR="00144EE6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veškerých</w:t>
      </w:r>
      <w:r w:rsidR="001A7082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důvěrných info</w:t>
      </w:r>
      <w:r w:rsidR="00144EE6">
        <w:rPr>
          <w:rFonts w:ascii="Times New Roman" w:hAnsi="Times New Roman" w:cs="Times New Roman"/>
          <w:noProof w:val="0"/>
          <w:sz w:val="24"/>
          <w:szCs w:val="24"/>
          <w:lang w:val="cs-CZ"/>
        </w:rPr>
        <w:t>r</w:t>
      </w:r>
      <w:r w:rsidR="001A7082">
        <w:rPr>
          <w:rFonts w:ascii="Times New Roman" w:hAnsi="Times New Roman" w:cs="Times New Roman"/>
          <w:noProof w:val="0"/>
          <w:sz w:val="24"/>
          <w:szCs w:val="24"/>
          <w:lang w:val="cs-CZ"/>
        </w:rPr>
        <w:t>mací v souvislosti s Projektem</w:t>
      </w:r>
      <w:r w:rsidRPr="00144F2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(dále jako „</w:t>
      </w:r>
      <w:r w:rsidRPr="00144F28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>Důvěrné informace</w:t>
      </w:r>
      <w:r w:rsidRPr="00144F28">
        <w:rPr>
          <w:rFonts w:ascii="Times New Roman" w:hAnsi="Times New Roman" w:cs="Times New Roman"/>
          <w:noProof w:val="0"/>
          <w:sz w:val="24"/>
          <w:szCs w:val="24"/>
          <w:lang w:val="cs-CZ"/>
        </w:rPr>
        <w:t>“).</w:t>
      </w:r>
    </w:p>
    <w:p w14:paraId="3377A60F" w14:textId="77777777" w:rsidR="00762706" w:rsidRPr="00144F28" w:rsidRDefault="00762706" w:rsidP="00762706">
      <w:pPr>
        <w:pStyle w:val="BNTS11"/>
        <w:tabs>
          <w:tab w:val="clear" w:pos="862"/>
          <w:tab w:val="num" w:pos="4973"/>
        </w:tabs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144F28">
        <w:rPr>
          <w:rFonts w:ascii="Times New Roman" w:hAnsi="Times New Roman" w:cs="Times New Roman"/>
          <w:noProof w:val="0"/>
          <w:sz w:val="24"/>
          <w:szCs w:val="24"/>
          <w:lang w:val="cs-CZ"/>
        </w:rPr>
        <w:t>V rámci své povinnosti zachovávat důvěrnost informací se Příjemce zavazuje zejména:</w:t>
      </w:r>
    </w:p>
    <w:p w14:paraId="102A4FC4" w14:textId="0BCE74CE" w:rsidR="00762706" w:rsidRDefault="00762706" w:rsidP="00762706">
      <w:pPr>
        <w:pStyle w:val="BNTS11"/>
        <w:numPr>
          <w:ilvl w:val="0"/>
          <w:numId w:val="26"/>
        </w:numPr>
        <w:tabs>
          <w:tab w:val="left" w:pos="709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Důvěrné informace nesdělit jakékoliv třetí osobě, vyjma případů, kdy Poskytovatel k tomu jednání udělí Příjemci písemný souhlas v souladu s odst. </w:t>
      </w:r>
      <w:r w:rsidR="00F91BD5">
        <w:rPr>
          <w:rFonts w:ascii="Times New Roman" w:hAnsi="Times New Roman" w:cs="Times New Roman"/>
          <w:noProof w:val="0"/>
          <w:sz w:val="24"/>
          <w:szCs w:val="24"/>
          <w:lang w:val="cs-CZ"/>
        </w:rPr>
        <w:t>2.4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fldChar w:fldCharType="begin"/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instrText xml:space="preserve"> REF _Ref62591058 \r \h  \* MERGEFORMAT </w:instrTex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fldChar w:fldCharType="separate"/>
      </w:r>
      <w:r w:rsidR="00F91BD5">
        <w:rPr>
          <w:rFonts w:ascii="Times New Roman" w:hAnsi="Times New Roman" w:cs="Times New Roman"/>
          <w:noProof w:val="0"/>
          <w:sz w:val="24"/>
          <w:szCs w:val="24"/>
          <w:lang w:val="cs-CZ"/>
        </w:rPr>
        <w:t>(</w:t>
      </w:r>
      <w:proofErr w:type="spellStart"/>
      <w:r w:rsidR="00F91BD5">
        <w:rPr>
          <w:rFonts w:ascii="Times New Roman" w:hAnsi="Times New Roman" w:cs="Times New Roman"/>
          <w:noProof w:val="0"/>
          <w:sz w:val="24"/>
          <w:szCs w:val="24"/>
          <w:lang w:val="cs-CZ"/>
        </w:rPr>
        <w:t>iv</w:t>
      </w:r>
      <w:proofErr w:type="spellEnd"/>
      <w:r w:rsidR="00F91BD5">
        <w:rPr>
          <w:rFonts w:ascii="Times New Roman" w:hAnsi="Times New Roman" w:cs="Times New Roman"/>
          <w:noProof w:val="0"/>
          <w:sz w:val="24"/>
          <w:szCs w:val="24"/>
          <w:lang w:val="cs-CZ"/>
        </w:rPr>
        <w:t>)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této Dohody;</w:t>
      </w:r>
    </w:p>
    <w:p w14:paraId="4242BC2A" w14:textId="3DCDCF3A" w:rsidR="00762706" w:rsidRDefault="007D3256" w:rsidP="00762706">
      <w:pPr>
        <w:pStyle w:val="BNTS11"/>
        <w:numPr>
          <w:ilvl w:val="0"/>
          <w:numId w:val="26"/>
        </w:numPr>
        <w:tabs>
          <w:tab w:val="left" w:pos="709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027A04">
        <w:rPr>
          <w:rFonts w:ascii="Times New Roman" w:hAnsi="Times New Roman" w:cs="Times New Roman"/>
          <w:sz w:val="24"/>
          <w:szCs w:val="24"/>
        </w:rPr>
        <w:t>neumožnit jakékoliv třetí osobě, aby se s jakoukoliv Důvěrnou informací seznámila a Důvěrnou informaci či jakoukoliv její část zveřejnila</w:t>
      </w:r>
      <w:r w:rsidR="00762706" w:rsidRPr="00144F28">
        <w:rPr>
          <w:rFonts w:ascii="Times New Roman" w:hAnsi="Times New Roman" w:cs="Times New Roman"/>
          <w:noProof w:val="0"/>
          <w:sz w:val="24"/>
          <w:szCs w:val="24"/>
          <w:lang w:val="cs-CZ"/>
        </w:rPr>
        <w:t>;</w:t>
      </w:r>
    </w:p>
    <w:p w14:paraId="1539664F" w14:textId="77777777" w:rsidR="00762706" w:rsidRPr="00144F28" w:rsidRDefault="00762706" w:rsidP="00762706">
      <w:pPr>
        <w:pStyle w:val="BNTS11"/>
        <w:numPr>
          <w:ilvl w:val="0"/>
          <w:numId w:val="26"/>
        </w:numPr>
        <w:tabs>
          <w:tab w:val="left" w:pos="709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144F28">
        <w:rPr>
          <w:rFonts w:ascii="Times New Roman" w:hAnsi="Times New Roman" w:cs="Times New Roman"/>
          <w:noProof w:val="0"/>
          <w:sz w:val="24"/>
          <w:szCs w:val="24"/>
          <w:lang w:val="cs-CZ"/>
        </w:rPr>
        <w:t>zajistit, aby s Důvěrnými informacemi pracoval pouze nezbytně nutný okruh osob a aby tyto osoby byly Příjemcem zavázány k povinnosti mlčenlivosti alespoň v rozsahu této Dohody, zejména aby povinností mlčenlivosti byli zavázáni všichni zaměstnanci Příjemce, kteří s Důvěrnými informacemi pracují;</w:t>
      </w:r>
    </w:p>
    <w:p w14:paraId="5616B060" w14:textId="77777777" w:rsidR="00762706" w:rsidRDefault="00762706" w:rsidP="00762706">
      <w:pPr>
        <w:pStyle w:val="BNTS11"/>
        <w:numPr>
          <w:ilvl w:val="0"/>
          <w:numId w:val="26"/>
        </w:numPr>
        <w:tabs>
          <w:tab w:val="left" w:pos="709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zajistit elektronickou bezpečnost Důvěrných informací. </w:t>
      </w:r>
      <w:bookmarkStart w:id="4" w:name="_Ref62591051"/>
    </w:p>
    <w:p w14:paraId="3F793E3F" w14:textId="77777777" w:rsidR="00762706" w:rsidRDefault="00762706" w:rsidP="00762706">
      <w:pPr>
        <w:pStyle w:val="BNTS11"/>
        <w:tabs>
          <w:tab w:val="clear" w:pos="862"/>
          <w:tab w:val="num" w:pos="4973"/>
        </w:tabs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Za porušení závazku zachovávat důvěrnost Důvěrných informací se nepovažují níže uvedené případy za níže uvedených podmínek:</w:t>
      </w:r>
      <w:bookmarkEnd w:id="4"/>
    </w:p>
    <w:p w14:paraId="2955DBE4" w14:textId="77777777" w:rsidR="00762706" w:rsidRDefault="00762706" w:rsidP="00762706">
      <w:pPr>
        <w:pStyle w:val="BNTS11"/>
        <w:numPr>
          <w:ilvl w:val="0"/>
          <w:numId w:val="27"/>
        </w:numPr>
        <w:tabs>
          <w:tab w:val="left" w:pos="708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144F28">
        <w:rPr>
          <w:rFonts w:ascii="Times New Roman" w:hAnsi="Times New Roman" w:cs="Times New Roman"/>
          <w:noProof w:val="0"/>
          <w:sz w:val="24"/>
          <w:szCs w:val="24"/>
          <w:lang w:val="cs-CZ"/>
        </w:rPr>
        <w:t>bude-li poskytnutí Důvěrné informace vyžadováno vykonatelným rozhodnutím soudu nebo orgánu veřejné správy;</w:t>
      </w:r>
    </w:p>
    <w:p w14:paraId="5DE18DF9" w14:textId="77777777" w:rsidR="00762706" w:rsidRPr="00144F28" w:rsidRDefault="00762706" w:rsidP="00762706">
      <w:pPr>
        <w:pStyle w:val="BNTS11"/>
        <w:numPr>
          <w:ilvl w:val="0"/>
          <w:numId w:val="27"/>
        </w:numPr>
        <w:tabs>
          <w:tab w:val="left" w:pos="708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144F28">
        <w:rPr>
          <w:rFonts w:ascii="Times New Roman" w:hAnsi="Times New Roman" w:cs="Times New Roman"/>
          <w:noProof w:val="0"/>
          <w:sz w:val="24"/>
          <w:szCs w:val="24"/>
          <w:lang w:val="cs-CZ"/>
        </w:rPr>
        <w:t>bude-li povinnost poskytnout Důvěrnou informaci vyplývat z právního předpisu;</w:t>
      </w:r>
    </w:p>
    <w:p w14:paraId="3110629F" w14:textId="77777777" w:rsidR="00762706" w:rsidRPr="00144F28" w:rsidRDefault="00762706" w:rsidP="00762706">
      <w:pPr>
        <w:pStyle w:val="BNTS11"/>
        <w:numPr>
          <w:ilvl w:val="0"/>
          <w:numId w:val="27"/>
        </w:numPr>
        <w:tabs>
          <w:tab w:val="left" w:pos="708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144F28">
        <w:rPr>
          <w:rFonts w:ascii="Times New Roman" w:hAnsi="Times New Roman" w:cs="Times New Roman"/>
          <w:noProof w:val="0"/>
          <w:sz w:val="24"/>
          <w:szCs w:val="24"/>
          <w:lang w:val="cs-CZ"/>
        </w:rPr>
        <w:t>bude-li třeba poskytnout Důvěrnou informaci právnímu nebo jinému odbornému poradci Příjemce za předpokladu, že se takový poradce zavázal zachovat důvěrnost Důvěrných informací minimálně ve stejném rozsahu, jaký je sjednaný v této Dohodě;</w:t>
      </w:r>
    </w:p>
    <w:p w14:paraId="5CA44D72" w14:textId="77777777" w:rsidR="00762706" w:rsidRPr="00144F28" w:rsidRDefault="00762706" w:rsidP="00762706">
      <w:pPr>
        <w:pStyle w:val="BNTS11"/>
        <w:numPr>
          <w:ilvl w:val="0"/>
          <w:numId w:val="27"/>
        </w:numPr>
        <w:tabs>
          <w:tab w:val="left" w:pos="708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bookmarkStart w:id="5" w:name="_Ref62591058"/>
      <w:r w:rsidRPr="00144F28">
        <w:rPr>
          <w:rFonts w:ascii="Times New Roman" w:hAnsi="Times New Roman" w:cs="Times New Roman"/>
          <w:noProof w:val="0"/>
          <w:sz w:val="24"/>
          <w:szCs w:val="24"/>
          <w:lang w:val="cs-CZ"/>
        </w:rPr>
        <w:t>bude-li Příjemci k poskytnutí Důvěrné informace třetí osobě udělen předchozí písemný souhlas Poskytovatele, jím podepsaný, a to pouze a jen v rámci tohoto souhlasu;</w:t>
      </w:r>
      <w:bookmarkEnd w:id="5"/>
    </w:p>
    <w:p w14:paraId="00D9E3A5" w14:textId="27828A91" w:rsidR="00762706" w:rsidRDefault="00893F27" w:rsidP="00762706">
      <w:pPr>
        <w:pStyle w:val="BNTS11"/>
        <w:numPr>
          <w:ilvl w:val="0"/>
          <w:numId w:val="27"/>
        </w:numPr>
        <w:tabs>
          <w:tab w:val="left" w:pos="708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D</w:t>
      </w:r>
      <w:r w:rsidR="00762706" w:rsidRPr="00144F28">
        <w:rPr>
          <w:rFonts w:ascii="Times New Roman" w:hAnsi="Times New Roman" w:cs="Times New Roman"/>
          <w:noProof w:val="0"/>
          <w:sz w:val="24"/>
          <w:szCs w:val="24"/>
          <w:lang w:val="cs-CZ"/>
        </w:rPr>
        <w:t>ůvěrné informace jsou veřejně dostupné a/nebo byly zveřejněny jinak, než porušením povinnosti/závazku Příjemce dle této Dohody;</w:t>
      </w:r>
    </w:p>
    <w:p w14:paraId="18981755" w14:textId="560A9FA9" w:rsidR="00762706" w:rsidRPr="00762706" w:rsidRDefault="00893F27" w:rsidP="00762706">
      <w:pPr>
        <w:pStyle w:val="BNTS11"/>
        <w:numPr>
          <w:ilvl w:val="0"/>
          <w:numId w:val="27"/>
        </w:numPr>
        <w:tabs>
          <w:tab w:val="left" w:pos="708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D</w:t>
      </w:r>
      <w:r w:rsidR="00762706" w:rsidRPr="00762706">
        <w:rPr>
          <w:rFonts w:ascii="Times New Roman" w:hAnsi="Times New Roman" w:cs="Times New Roman"/>
          <w:sz w:val="24"/>
          <w:szCs w:val="24"/>
        </w:rPr>
        <w:t>ůvěrné informace byly prokazatelně k dispozici Příjemci předtím než byly Příjemci předány ze strany Poskytovatele, nebo byly následně poskytnuté Příjemci ze strany třetí osoby, která jejich sdělením neporušila jakoukoli smluvní nebo zákonnou povinnost.</w:t>
      </w:r>
      <w:r w:rsidR="00762706" w:rsidRPr="0076270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6560DA10" w14:textId="133FFB4B" w:rsidR="006A0AB6" w:rsidRPr="00762706" w:rsidRDefault="006A0AB6" w:rsidP="00762706">
      <w:pPr>
        <w:pStyle w:val="BNTS11"/>
        <w:tabs>
          <w:tab w:val="clear" w:pos="862"/>
          <w:tab w:val="num" w:pos="4973"/>
        </w:tabs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762706">
        <w:rPr>
          <w:rFonts w:ascii="Times New Roman" w:hAnsi="Times New Roman" w:cs="Times New Roman"/>
          <w:sz w:val="24"/>
          <w:szCs w:val="24"/>
          <w:lang w:val="cs-CZ"/>
        </w:rPr>
        <w:t xml:space="preserve">V případě jakéhokoliv poskytnutí Důvěrných informací podle článku </w:t>
      </w:r>
      <w:r w:rsidR="00CF6A8F" w:rsidRPr="00762706">
        <w:rPr>
          <w:rFonts w:ascii="Times New Roman" w:hAnsi="Times New Roman" w:cs="Times New Roman"/>
          <w:sz w:val="24"/>
          <w:szCs w:val="24"/>
          <w:lang w:val="cs-CZ"/>
        </w:rPr>
        <w:t>2</w:t>
      </w:r>
      <w:r w:rsidRPr="00762706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CF6A8F" w:rsidRPr="00762706">
        <w:rPr>
          <w:rFonts w:ascii="Times New Roman" w:hAnsi="Times New Roman" w:cs="Times New Roman"/>
          <w:sz w:val="24"/>
          <w:szCs w:val="24"/>
          <w:lang w:val="cs-CZ"/>
        </w:rPr>
        <w:t>4.</w:t>
      </w:r>
      <w:r w:rsidRPr="00762706">
        <w:rPr>
          <w:rFonts w:ascii="Times New Roman" w:hAnsi="Times New Roman" w:cs="Times New Roman"/>
          <w:sz w:val="24"/>
          <w:szCs w:val="24"/>
          <w:lang w:val="cs-CZ"/>
        </w:rPr>
        <w:t xml:space="preserve"> odst. (i) a (ii) Dohody je </w:t>
      </w:r>
      <w:r w:rsidR="00CF6A8F" w:rsidRPr="00762706">
        <w:rPr>
          <w:rFonts w:ascii="Times New Roman" w:hAnsi="Times New Roman" w:cs="Times New Roman"/>
          <w:sz w:val="24"/>
          <w:szCs w:val="24"/>
          <w:lang w:val="cs-CZ"/>
        </w:rPr>
        <w:t xml:space="preserve">Příjemce </w:t>
      </w:r>
      <w:r w:rsidRPr="00762706">
        <w:rPr>
          <w:rFonts w:ascii="Times New Roman" w:hAnsi="Times New Roman" w:cs="Times New Roman"/>
          <w:sz w:val="24"/>
          <w:szCs w:val="24"/>
          <w:lang w:val="cs-CZ"/>
        </w:rPr>
        <w:t>o poskytnutí Důvěrných informací povin</w:t>
      </w:r>
      <w:r w:rsidR="00CF6A8F" w:rsidRPr="00762706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762706">
        <w:rPr>
          <w:rFonts w:ascii="Times New Roman" w:hAnsi="Times New Roman" w:cs="Times New Roman"/>
          <w:sz w:val="24"/>
          <w:szCs w:val="24"/>
          <w:lang w:val="cs-CZ"/>
        </w:rPr>
        <w:t xml:space="preserve">n </w:t>
      </w:r>
      <w:r w:rsidR="00CF6A8F" w:rsidRPr="00762706">
        <w:rPr>
          <w:rFonts w:ascii="Times New Roman" w:hAnsi="Times New Roman" w:cs="Times New Roman"/>
          <w:sz w:val="24"/>
          <w:szCs w:val="24"/>
          <w:lang w:val="cs-CZ"/>
        </w:rPr>
        <w:t xml:space="preserve">Poskytovatele </w:t>
      </w:r>
      <w:r w:rsidRPr="00762706">
        <w:rPr>
          <w:rFonts w:ascii="Times New Roman" w:hAnsi="Times New Roman" w:cs="Times New Roman"/>
          <w:sz w:val="24"/>
          <w:szCs w:val="24"/>
          <w:lang w:val="cs-CZ"/>
        </w:rPr>
        <w:t xml:space="preserve">předem písemně informovat a pokud zákon nebo vykonatelné rozhodnutí příslušného soudu nebo orgánu takové předchozí informování výslovně vylučuje, je </w:t>
      </w:r>
      <w:r w:rsidR="00CF6A8F" w:rsidRPr="00762706">
        <w:rPr>
          <w:rFonts w:ascii="Times New Roman" w:hAnsi="Times New Roman" w:cs="Times New Roman"/>
          <w:sz w:val="24"/>
          <w:szCs w:val="24"/>
          <w:lang w:val="cs-CZ"/>
        </w:rPr>
        <w:t xml:space="preserve">Příjemce </w:t>
      </w:r>
      <w:r w:rsidRPr="00762706">
        <w:rPr>
          <w:rFonts w:ascii="Times New Roman" w:hAnsi="Times New Roman" w:cs="Times New Roman"/>
          <w:sz w:val="24"/>
          <w:szCs w:val="24"/>
          <w:lang w:val="cs-CZ"/>
        </w:rPr>
        <w:t>povin</w:t>
      </w:r>
      <w:r w:rsidR="00CF6A8F" w:rsidRPr="00762706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762706">
        <w:rPr>
          <w:rFonts w:ascii="Times New Roman" w:hAnsi="Times New Roman" w:cs="Times New Roman"/>
          <w:sz w:val="24"/>
          <w:szCs w:val="24"/>
          <w:lang w:val="cs-CZ"/>
        </w:rPr>
        <w:t xml:space="preserve">n </w:t>
      </w:r>
      <w:r w:rsidRPr="00762706"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písemně informovat </w:t>
      </w:r>
      <w:r w:rsidR="00CF6A8F" w:rsidRPr="00762706">
        <w:rPr>
          <w:rFonts w:ascii="Times New Roman" w:hAnsi="Times New Roman" w:cs="Times New Roman"/>
          <w:sz w:val="24"/>
          <w:szCs w:val="24"/>
          <w:lang w:val="cs-CZ"/>
        </w:rPr>
        <w:t xml:space="preserve">Poskytovatele </w:t>
      </w:r>
      <w:r w:rsidRPr="00762706">
        <w:rPr>
          <w:rFonts w:ascii="Times New Roman" w:hAnsi="Times New Roman" w:cs="Times New Roman"/>
          <w:sz w:val="24"/>
          <w:szCs w:val="24"/>
          <w:lang w:val="cs-CZ"/>
        </w:rPr>
        <w:t>bezprostředně po poskytnutí Důvěrné informace.</w:t>
      </w:r>
      <w:r w:rsidR="00CF6A8F" w:rsidRPr="00762706">
        <w:rPr>
          <w:rFonts w:ascii="Times New Roman" w:hAnsi="Times New Roman" w:cs="Times New Roman"/>
          <w:sz w:val="24"/>
          <w:szCs w:val="24"/>
          <w:lang w:val="cs-CZ"/>
        </w:rPr>
        <w:t xml:space="preserve"> Příjemce </w:t>
      </w:r>
      <w:r w:rsidRPr="00762706">
        <w:rPr>
          <w:rFonts w:ascii="Times New Roman" w:hAnsi="Times New Roman" w:cs="Times New Roman"/>
          <w:sz w:val="24"/>
          <w:szCs w:val="24"/>
          <w:lang w:val="cs-CZ"/>
        </w:rPr>
        <w:t>je zároveň povin</w:t>
      </w:r>
      <w:r w:rsidR="00CF6A8F" w:rsidRPr="00762706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762706">
        <w:rPr>
          <w:rFonts w:ascii="Times New Roman" w:hAnsi="Times New Roman" w:cs="Times New Roman"/>
          <w:sz w:val="24"/>
          <w:szCs w:val="24"/>
          <w:lang w:val="cs-CZ"/>
        </w:rPr>
        <w:t>n poskytnout požadovanou Důvěrnou informaci pouze v  minimálním možném rozsahu a pouze a jen soudu nebo orgánu, jak stanoví rozhodnutí nebo zákon.</w:t>
      </w:r>
    </w:p>
    <w:p w14:paraId="4F9A76E5" w14:textId="7C863371" w:rsidR="006A0AB6" w:rsidRPr="00F016D8" w:rsidRDefault="006A0AB6" w:rsidP="006A0AB6">
      <w:pPr>
        <w:pStyle w:val="BNTS11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sz w:val="24"/>
          <w:szCs w:val="24"/>
          <w:lang w:val="cs-CZ"/>
        </w:rPr>
        <w:t xml:space="preserve">Jakékoli poskytnutí Důverných informací podle tohoto článku Dohody nezbavuje </w:t>
      </w:r>
      <w:r w:rsidR="00CF6A8F" w:rsidRPr="00F016D8">
        <w:rPr>
          <w:rFonts w:ascii="Times New Roman" w:hAnsi="Times New Roman" w:cs="Times New Roman"/>
          <w:sz w:val="24"/>
          <w:szCs w:val="24"/>
          <w:lang w:val="cs-CZ"/>
        </w:rPr>
        <w:t xml:space="preserve">Příjemce </w:t>
      </w:r>
      <w:r w:rsidRPr="00F016D8">
        <w:rPr>
          <w:rFonts w:ascii="Times New Roman" w:hAnsi="Times New Roman" w:cs="Times New Roman"/>
          <w:sz w:val="24"/>
          <w:szCs w:val="24"/>
          <w:lang w:val="cs-CZ"/>
        </w:rPr>
        <w:t>povinnosti zachovat důvěrnost informací v plném rozsahu a to i ve vztahu k poskytnuté informaci.</w:t>
      </w:r>
    </w:p>
    <w:p w14:paraId="15083562" w14:textId="59D42E16" w:rsidR="00365399" w:rsidRPr="00F016D8" w:rsidRDefault="00365399" w:rsidP="00365399">
      <w:pPr>
        <w:pStyle w:val="BNTS1"/>
        <w:rPr>
          <w:rFonts w:ascii="Times New Roman" w:hAnsi="Times New Roman" w:cs="Times New Roman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sz w:val="24"/>
          <w:szCs w:val="24"/>
          <w:lang w:val="cs-CZ"/>
        </w:rPr>
        <w:t xml:space="preserve">Náhrada škody </w:t>
      </w:r>
    </w:p>
    <w:p w14:paraId="76F4A07A" w14:textId="07791291" w:rsidR="00365399" w:rsidRPr="00F016D8" w:rsidRDefault="005324C9" w:rsidP="00365399">
      <w:pPr>
        <w:pStyle w:val="BNTS11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sz w:val="24"/>
          <w:szCs w:val="24"/>
          <w:lang w:val="cs-CZ"/>
        </w:rPr>
        <w:t xml:space="preserve">Příjemce </w:t>
      </w:r>
      <w:r w:rsidR="00365399" w:rsidRPr="00F016D8">
        <w:rPr>
          <w:rFonts w:ascii="Times New Roman" w:hAnsi="Times New Roman" w:cs="Times New Roman"/>
          <w:sz w:val="24"/>
          <w:szCs w:val="24"/>
          <w:lang w:val="cs-CZ"/>
        </w:rPr>
        <w:t>je povin</w:t>
      </w:r>
      <w:r w:rsidRPr="00F016D8">
        <w:rPr>
          <w:rFonts w:ascii="Times New Roman" w:hAnsi="Times New Roman" w:cs="Times New Roman"/>
          <w:sz w:val="24"/>
          <w:szCs w:val="24"/>
          <w:lang w:val="cs-CZ"/>
        </w:rPr>
        <w:t>e</w:t>
      </w:r>
      <w:r w:rsidR="00365399" w:rsidRPr="00F016D8">
        <w:rPr>
          <w:rFonts w:ascii="Times New Roman" w:hAnsi="Times New Roman" w:cs="Times New Roman"/>
          <w:sz w:val="24"/>
          <w:szCs w:val="24"/>
          <w:lang w:val="cs-CZ"/>
        </w:rPr>
        <w:t xml:space="preserve">n nahradit </w:t>
      </w:r>
      <w:r w:rsidRPr="00F016D8">
        <w:rPr>
          <w:rFonts w:ascii="Times New Roman" w:hAnsi="Times New Roman" w:cs="Times New Roman"/>
          <w:sz w:val="24"/>
          <w:szCs w:val="24"/>
          <w:lang w:val="cs-CZ"/>
        </w:rPr>
        <w:t xml:space="preserve">Poskytovateli </w:t>
      </w:r>
      <w:r w:rsidR="00365399" w:rsidRPr="00F016D8">
        <w:rPr>
          <w:rFonts w:ascii="Times New Roman" w:hAnsi="Times New Roman" w:cs="Times New Roman"/>
          <w:sz w:val="24"/>
          <w:szCs w:val="24"/>
          <w:lang w:val="cs-CZ"/>
        </w:rPr>
        <w:t xml:space="preserve">veškerou majetkovou újmu vzniklou z porušení povinností převzatých touto Dohodou.  </w:t>
      </w:r>
    </w:p>
    <w:p w14:paraId="7AC449F9" w14:textId="77777777" w:rsidR="00365399" w:rsidRPr="00F016D8" w:rsidRDefault="00365399" w:rsidP="00365399">
      <w:pPr>
        <w:pStyle w:val="BNTS1"/>
        <w:rPr>
          <w:rFonts w:ascii="Times New Roman" w:hAnsi="Times New Roman" w:cs="Times New Roman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sz w:val="24"/>
          <w:szCs w:val="24"/>
          <w:lang w:val="cs-CZ"/>
        </w:rPr>
        <w:t>Ochrana osobních údajů v souladu s GDPR</w:t>
      </w:r>
    </w:p>
    <w:p w14:paraId="5756C600" w14:textId="05528768" w:rsidR="00365399" w:rsidRPr="00F016D8" w:rsidRDefault="005324C9" w:rsidP="00F016D8">
      <w:pPr>
        <w:pStyle w:val="BNTS11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sz w:val="24"/>
          <w:szCs w:val="24"/>
          <w:lang w:val="cs-CZ"/>
        </w:rPr>
        <w:t xml:space="preserve">Příjemce </w:t>
      </w:r>
      <w:r w:rsidR="00365399" w:rsidRPr="00F016D8">
        <w:rPr>
          <w:rFonts w:ascii="Times New Roman" w:hAnsi="Times New Roman" w:cs="Times New Roman"/>
          <w:sz w:val="24"/>
          <w:szCs w:val="24"/>
          <w:lang w:val="cs-CZ"/>
        </w:rPr>
        <w:t>se zavazuj</w:t>
      </w:r>
      <w:r w:rsidRPr="00F016D8">
        <w:rPr>
          <w:rFonts w:ascii="Times New Roman" w:hAnsi="Times New Roman" w:cs="Times New Roman"/>
          <w:sz w:val="24"/>
          <w:szCs w:val="24"/>
          <w:lang w:val="cs-CZ"/>
        </w:rPr>
        <w:t>e</w:t>
      </w:r>
      <w:r w:rsidR="00365399" w:rsidRPr="00F016D8">
        <w:rPr>
          <w:rFonts w:ascii="Times New Roman" w:hAnsi="Times New Roman" w:cs="Times New Roman"/>
          <w:sz w:val="24"/>
          <w:szCs w:val="24"/>
          <w:lang w:val="cs-CZ"/>
        </w:rPr>
        <w:t xml:space="preserve"> zajistit všechna bezpečnostní, technická a organizační zabezpečení ochrany osobních údajů a jiná opatření požadovaná v čl. 32 Nařízení Evropského parlamentu a Rady 2016/679 ze dne 27.4.2016 o ochraně fyzických osob v souvislosti se zpracováním osobních údajů a o volném pohybu těchto údajů a o zrušení směrnice 95/46/ES; zejména přijmout veškerá opatření, aby nemohlo dojít k neoprávněnému nebo nahodilému přístupu k osobním údajům, jejich změně, zničení či ztrátě, jakož i jejich zneužití, včetně opatření týkajících se práce s informačními systémy, v nichž jsou tyto osobní údaje zpracovávány.</w:t>
      </w:r>
    </w:p>
    <w:p w14:paraId="36F6C13F" w14:textId="77777777" w:rsidR="00365399" w:rsidRPr="00F016D8" w:rsidRDefault="00365399" w:rsidP="00365399">
      <w:pPr>
        <w:pStyle w:val="BNTS1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sz w:val="24"/>
          <w:szCs w:val="24"/>
          <w:lang w:val="cs-CZ"/>
        </w:rPr>
        <w:t>Doba trvání Dohody</w:t>
      </w:r>
    </w:p>
    <w:p w14:paraId="33606029" w14:textId="6F6E64C6" w:rsidR="00365399" w:rsidRPr="00F016D8" w:rsidRDefault="00365399" w:rsidP="0036539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Tato Dohoda se uzavírá na dobu </w:t>
      </w:r>
      <w:r w:rsidR="009161A0">
        <w:rPr>
          <w:rFonts w:ascii="Times New Roman" w:hAnsi="Times New Roman" w:cs="Times New Roman"/>
          <w:noProof w:val="0"/>
          <w:sz w:val="24"/>
          <w:szCs w:val="24"/>
          <w:lang w:val="cs-CZ"/>
        </w:rPr>
        <w:t>tří</w:t>
      </w: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let.</w:t>
      </w:r>
    </w:p>
    <w:p w14:paraId="1355C94F" w14:textId="660521A8" w:rsidR="00365399" w:rsidRPr="00F016D8" w:rsidRDefault="005324C9" w:rsidP="0036539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Příjemce</w:t>
      </w:r>
      <w:r w:rsidR="00365399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není oprávněn tuto Dohodu vypovědět. </w:t>
      </w:r>
    </w:p>
    <w:p w14:paraId="3ACAC832" w14:textId="77777777" w:rsidR="005E69B3" w:rsidRPr="005E69B3" w:rsidRDefault="005E69B3" w:rsidP="005E69B3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5E69B3">
        <w:rPr>
          <w:rFonts w:ascii="Times New Roman" w:hAnsi="Times New Roman" w:cs="Times New Roman"/>
          <w:noProof w:val="0"/>
          <w:sz w:val="24"/>
          <w:szCs w:val="24"/>
          <w:lang w:val="cs-CZ"/>
        </w:rPr>
        <w:t>Příjemce se zavazuje ihned po skončení vzájemné spolupráce vrátit Poskytovateli všechny písemné materiály nebo materiály v elektronické podobě obsahující Důvěrné informace i jejich kopie a smazat ze všech datových úložišť (serverů) veškeré elektronické kopie takových dokumentů. Poskytovatel je povinen písemně potvrdit  Příjemci vrácení těchto materiálů.</w:t>
      </w:r>
    </w:p>
    <w:p w14:paraId="114AEDC2" w14:textId="77777777" w:rsidR="00365399" w:rsidRPr="00F016D8" w:rsidRDefault="00365399" w:rsidP="00365399">
      <w:pPr>
        <w:pStyle w:val="BNTS1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sz w:val="24"/>
          <w:szCs w:val="24"/>
          <w:lang w:val="cs-CZ"/>
        </w:rPr>
        <w:t>Společná ustanovení</w:t>
      </w:r>
    </w:p>
    <w:p w14:paraId="028FDB49" w14:textId="77777777" w:rsidR="00365399" w:rsidRPr="00F016D8" w:rsidRDefault="00365399" w:rsidP="0036539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Tato Dohoda obsahuje úplnou dohodu Smluvních stran a nahrazuje všechny předchozí dohody nebo ujednání týkající se předmětu této Dohody.</w:t>
      </w:r>
    </w:p>
    <w:p w14:paraId="63DC2EA6" w14:textId="77777777" w:rsidR="00365399" w:rsidRPr="00F016D8" w:rsidRDefault="00365399" w:rsidP="0036539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Tato Dohoda je výsledkem jednání Smluvních stran a Smluvní strany výslovně prohlašují, že nelze určit, že nějaký výraz byl použit některou Smluvní stranou jako první, ani jej tedy nelze vykládat k tíži některé Smluvní strany. Smluvní strany výslovně vylučují aplikaci § 557 Občanského zákoníku.</w:t>
      </w:r>
    </w:p>
    <w:p w14:paraId="11A6BF1F" w14:textId="77777777" w:rsidR="00365399" w:rsidRPr="00F016D8" w:rsidRDefault="00365399" w:rsidP="00365399">
      <w:pPr>
        <w:pStyle w:val="BNTS1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sz w:val="24"/>
          <w:szCs w:val="24"/>
          <w:lang w:val="cs-CZ"/>
        </w:rPr>
        <w:t xml:space="preserve">Závěrečná ustanovení </w:t>
      </w:r>
    </w:p>
    <w:p w14:paraId="44FEBAEA" w14:textId="77777777" w:rsidR="00365399" w:rsidRPr="00F016D8" w:rsidRDefault="00365399" w:rsidP="0036539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Tato Dohoda a vztahy z ní vyplývající se řídí právním řádem České republiky, zejména Občanským zákoníkem.</w:t>
      </w:r>
    </w:p>
    <w:p w14:paraId="7B5574C0" w14:textId="1AB97A88" w:rsidR="00365399" w:rsidRPr="00F016D8" w:rsidRDefault="00365399" w:rsidP="0036539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lastRenderedPageBreak/>
        <w:t xml:space="preserve">Tato Dohoda může být měněna nebo dohodou zrušena pouze v písemné formě obsahující podpisy </w:t>
      </w:r>
      <w:r w:rsidR="00687AC7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obou</w:t>
      </w: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Smluvních stran na téže listině. Za písemnou formu nebude pro tento účel považována forma elektronických zpráv. </w:t>
      </w:r>
    </w:p>
    <w:p w14:paraId="186CF079" w14:textId="77777777" w:rsidR="00365399" w:rsidRPr="00F016D8" w:rsidRDefault="00365399" w:rsidP="0036539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 případě, že je nebo se stane některé z ustanovení této Dohody zdánlivé, neplatné, nebo neúčinné, a lze je od ostatního obsahu Dohody oddělit, nebude tím dotčena existence, platnost a účinnost ostatních ustanovení a Smluvní strany prohlašují, že mají zájem na trvání a plnění této Dohody i v případě takového zdánlivého, neplatného nebo neúčinného ustanovení. Smluvní strany jsou povinny poskytnout si vzájemnou součinnost pro to, aby zdánlivé, neplatné, nebo neúčinné ustanovení bylo nahrazeno takovým platným a účinným ustanovením, které v nejvyšší možné míře zachovává účel zamýšlený zdánlivým, neplatným, nebo neúčinným ustanovením. </w:t>
      </w:r>
    </w:p>
    <w:p w14:paraId="26521C36" w14:textId="182240EB" w:rsidR="00365399" w:rsidRDefault="00365399" w:rsidP="0036539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Tato Dohoda je vyhotovena ve </w:t>
      </w:r>
      <w:r w:rsidR="00687AC7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dvou</w:t>
      </w: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vyhotoveních v českém jazyce, z nichž </w:t>
      </w:r>
      <w:r w:rsidR="00687AC7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každá Smluvní strana obdrží po jednom vyhotovení.</w:t>
      </w:r>
    </w:p>
    <w:p w14:paraId="10D1500D" w14:textId="77777777" w:rsidR="00F02F20" w:rsidRPr="008020F0" w:rsidRDefault="00F02F20" w:rsidP="00F02F20">
      <w:pPr>
        <w:pStyle w:val="BNTS11"/>
        <w:tabs>
          <w:tab w:val="clear" w:pos="862"/>
          <w:tab w:val="num" w:pos="4973"/>
        </w:tabs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8020F0">
        <w:rPr>
          <w:rFonts w:ascii="Times New Roman" w:hAnsi="Times New Roman" w:cs="Times New Roman"/>
          <w:noProof w:val="0"/>
          <w:sz w:val="24"/>
          <w:szCs w:val="24"/>
          <w:lang w:val="cs-CZ"/>
        </w:rPr>
        <w:t>Smluvní strany se dohodly, že ustanovení § 1765 a 1766 Občanského zákoníku se na tuto Dohodu nepoužijí. Smluvní strany na sebe tímto přejímají nebezpečí změny okolností.</w:t>
      </w:r>
    </w:p>
    <w:p w14:paraId="26AC82CA" w14:textId="0A46024D" w:rsidR="00365399" w:rsidRPr="00F016D8" w:rsidRDefault="00365399" w:rsidP="00F016D8">
      <w:pPr>
        <w:pStyle w:val="BNTS11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cs-CZ"/>
        </w:rPr>
      </w:pP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Tato Dohoda nabývá platnosti jejím podpisem </w:t>
      </w:r>
      <w:r w:rsidR="002716C6"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>oběma</w:t>
      </w:r>
      <w:r w:rsidRPr="00F016D8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Smluvními stranami a účinnosti dnem uveřejnění v Registru smluv podle zák. č. 340/2015 Sb. </w:t>
      </w:r>
      <w:r w:rsidRPr="00F016D8">
        <w:rPr>
          <w:rFonts w:ascii="Times New Roman" w:hAnsi="Times New Roman" w:cs="Times New Roman"/>
          <w:sz w:val="24"/>
          <w:szCs w:val="24"/>
          <w:lang w:val="cs-CZ"/>
        </w:rPr>
        <w:t>K uveřejnění této Dohody se zavazuje</w:t>
      </w:r>
      <w:r w:rsidR="006F537A" w:rsidRPr="00F016D8">
        <w:rPr>
          <w:rFonts w:ascii="Times New Roman" w:hAnsi="Times New Roman" w:cs="Times New Roman"/>
          <w:sz w:val="24"/>
          <w:szCs w:val="24"/>
          <w:lang w:val="cs-CZ"/>
        </w:rPr>
        <w:t xml:space="preserve"> Poskytovatel</w:t>
      </w:r>
      <w:r w:rsidRPr="00F016D8">
        <w:rPr>
          <w:rFonts w:ascii="Times New Roman" w:hAnsi="Times New Roman" w:cs="Times New Roman"/>
          <w:sz w:val="24"/>
          <w:szCs w:val="24"/>
          <w:lang w:val="cs-CZ"/>
        </w:rPr>
        <w:t>, kter</w:t>
      </w:r>
      <w:r w:rsidR="006F537A" w:rsidRPr="00F016D8">
        <w:rPr>
          <w:rFonts w:ascii="Times New Roman" w:hAnsi="Times New Roman" w:cs="Times New Roman"/>
          <w:sz w:val="24"/>
          <w:szCs w:val="24"/>
          <w:lang w:val="cs-CZ"/>
        </w:rPr>
        <w:t>ý</w:t>
      </w:r>
      <w:r w:rsidRPr="00F016D8">
        <w:rPr>
          <w:rFonts w:ascii="Times New Roman" w:hAnsi="Times New Roman" w:cs="Times New Roman"/>
          <w:sz w:val="24"/>
          <w:szCs w:val="24"/>
          <w:lang w:val="cs-CZ"/>
        </w:rPr>
        <w:t xml:space="preserve"> zašle informaci o uveřejnění </w:t>
      </w:r>
      <w:r w:rsidR="002716C6" w:rsidRPr="00F016D8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6F537A" w:rsidRPr="00F016D8">
        <w:rPr>
          <w:rFonts w:ascii="Times New Roman" w:hAnsi="Times New Roman" w:cs="Times New Roman"/>
          <w:sz w:val="24"/>
          <w:szCs w:val="24"/>
          <w:lang w:val="cs-CZ"/>
        </w:rPr>
        <w:t>říjemci</w:t>
      </w:r>
      <w:r w:rsidR="002716C6" w:rsidRPr="00F016D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016D8">
        <w:rPr>
          <w:rFonts w:ascii="Times New Roman" w:hAnsi="Times New Roman" w:cs="Times New Roman"/>
          <w:sz w:val="24"/>
          <w:szCs w:val="24"/>
          <w:lang w:val="cs-CZ"/>
        </w:rPr>
        <w:t xml:space="preserve">na el. </w:t>
      </w:r>
      <w:r w:rsidR="000D798A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F43302">
        <w:rPr>
          <w:rFonts w:ascii="Times New Roman" w:hAnsi="Times New Roman" w:cs="Times New Roman"/>
          <w:sz w:val="24"/>
          <w:szCs w:val="24"/>
          <w:lang w:val="cs-CZ"/>
        </w:rPr>
        <w:t>dresu</w:t>
      </w:r>
      <w:r w:rsidR="000D798A">
        <w:rPr>
          <w:rFonts w:ascii="Times New Roman" w:hAnsi="Times New Roman" w:cs="Times New Roman"/>
          <w:sz w:val="24"/>
          <w:szCs w:val="24"/>
          <w:lang w:val="cs-CZ"/>
        </w:rPr>
        <w:t xml:space="preserve"> XXXXXX</w:t>
      </w:r>
      <w:bookmarkStart w:id="6" w:name="_GoBack"/>
      <w:bookmarkEnd w:id="6"/>
      <w:r w:rsidR="000D798A">
        <w:rPr>
          <w:rFonts w:ascii="Times New Roman" w:hAnsi="Times New Roman" w:cs="Times New Roman"/>
          <w:sz w:val="24"/>
          <w:szCs w:val="24"/>
          <w:lang w:val="cs-CZ"/>
        </w:rPr>
        <w:t xml:space="preserve">XXX </w:t>
      </w:r>
      <w:hyperlink r:id="rId8" w:history="1"/>
      <w:r w:rsidR="005E69B3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D000B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016D8">
        <w:rPr>
          <w:rFonts w:ascii="Times New Roman" w:hAnsi="Times New Roman" w:cs="Times New Roman"/>
          <w:sz w:val="24"/>
          <w:szCs w:val="24"/>
          <w:lang w:val="cs-CZ"/>
        </w:rPr>
        <w:t>Smluvní strany se dohodly, že smlouva bude uveřejněna jako celek s vyloučením informací, které nelze poskytnout při postupu podle předpisů upravujících svobodný přístup k informacím.</w:t>
      </w:r>
    </w:p>
    <w:p w14:paraId="43224C69" w14:textId="77777777" w:rsidR="00365399" w:rsidRPr="00F016D8" w:rsidRDefault="00365399" w:rsidP="00365399">
      <w:pPr>
        <w:pStyle w:val="BNTText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5DA277F" w14:textId="77777777" w:rsidR="00365399" w:rsidRPr="00F016D8" w:rsidRDefault="00365399" w:rsidP="0036539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bookmarkEnd w:id="2"/>
    <w:bookmarkEnd w:id="3"/>
    <w:p w14:paraId="20644EA1" w14:textId="77777777" w:rsidR="0039444A" w:rsidRPr="000E4C1D" w:rsidRDefault="0039444A" w:rsidP="0039444A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0E4C1D">
        <w:rPr>
          <w:rFonts w:ascii="Times New Roman" w:hAnsi="Times New Roman" w:cs="Times New Roman"/>
          <w:sz w:val="24"/>
          <w:szCs w:val="24"/>
        </w:rPr>
        <w:t>V Praze dne 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4C1D">
        <w:rPr>
          <w:rFonts w:ascii="Times New Roman" w:hAnsi="Times New Roman" w:cs="Times New Roman"/>
          <w:sz w:val="24"/>
          <w:szCs w:val="24"/>
        </w:rPr>
        <w:t>V Praze dne ……………….</w:t>
      </w:r>
    </w:p>
    <w:p w14:paraId="43294610" w14:textId="77777777" w:rsidR="0039444A" w:rsidRPr="000E4C1D" w:rsidRDefault="0039444A" w:rsidP="0039444A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2171A9E8" w14:textId="77777777" w:rsidR="0039444A" w:rsidRPr="000E4C1D" w:rsidRDefault="0039444A" w:rsidP="0039444A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208FF7CF" w14:textId="77777777" w:rsidR="0039444A" w:rsidRDefault="0039444A" w:rsidP="0039444A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4E228176" w14:textId="77777777" w:rsidR="0039444A" w:rsidRDefault="0039444A" w:rsidP="0039444A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251629B0" w14:textId="77777777" w:rsidR="005E69B3" w:rsidRPr="00144F28" w:rsidRDefault="005E69B3" w:rsidP="005E69B3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144F2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144F28">
        <w:rPr>
          <w:rFonts w:ascii="Times New Roman" w:hAnsi="Times New Roman" w:cs="Times New Roman"/>
          <w:sz w:val="24"/>
          <w:szCs w:val="24"/>
        </w:rPr>
        <w:tab/>
      </w:r>
      <w:r w:rsidRPr="00144F28">
        <w:rPr>
          <w:rFonts w:ascii="Times New Roman" w:hAnsi="Times New Roman" w:cs="Times New Roman"/>
          <w:sz w:val="24"/>
          <w:szCs w:val="24"/>
        </w:rPr>
        <w:tab/>
      </w:r>
      <w:r w:rsidRPr="00144F28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5E4A1ACE" w14:textId="0963A19D" w:rsidR="005E69B3" w:rsidRDefault="00627465" w:rsidP="005E69B3">
      <w:pPr>
        <w:spacing w:before="0" w:after="0"/>
        <w:ind w:left="5040" w:hanging="50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5E69B3" w:rsidRPr="00144F28">
        <w:rPr>
          <w:rFonts w:ascii="Times New Roman" w:hAnsi="Times New Roman" w:cs="Times New Roman"/>
          <w:sz w:val="24"/>
          <w:szCs w:val="24"/>
        </w:rPr>
        <w:t>. MUDr. Martin Vokurka, CSc.</w:t>
      </w:r>
      <w:r w:rsidR="005E69B3" w:rsidRPr="00144F28">
        <w:rPr>
          <w:rFonts w:ascii="Times New Roman" w:hAnsi="Times New Roman" w:cs="Times New Roman"/>
          <w:sz w:val="24"/>
          <w:szCs w:val="24"/>
        </w:rPr>
        <w:tab/>
      </w:r>
      <w:r w:rsidR="005E69B3">
        <w:rPr>
          <w:rFonts w:ascii="Times New Roman" w:hAnsi="Times New Roman" w:cs="Times New Roman"/>
          <w:sz w:val="24"/>
          <w:szCs w:val="24"/>
        </w:rPr>
        <w:t xml:space="preserve">RSJ </w:t>
      </w:r>
      <w:proofErr w:type="spellStart"/>
      <w:r w:rsidR="005E69B3">
        <w:rPr>
          <w:rFonts w:ascii="Times New Roman" w:hAnsi="Times New Roman" w:cs="Times New Roman"/>
          <w:sz w:val="24"/>
          <w:szCs w:val="24"/>
        </w:rPr>
        <w:t>Investments</w:t>
      </w:r>
      <w:proofErr w:type="spellEnd"/>
      <w:r w:rsidR="005E69B3">
        <w:rPr>
          <w:rFonts w:ascii="Times New Roman" w:hAnsi="Times New Roman" w:cs="Times New Roman"/>
          <w:sz w:val="24"/>
          <w:szCs w:val="24"/>
        </w:rPr>
        <w:t xml:space="preserve"> investiční společnost</w:t>
      </w:r>
    </w:p>
    <w:p w14:paraId="5BF330D1" w14:textId="77777777" w:rsidR="005E69B3" w:rsidRDefault="005E69B3" w:rsidP="005E69B3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144F28">
        <w:rPr>
          <w:rFonts w:ascii="Times New Roman" w:hAnsi="Times New Roman" w:cs="Times New Roman"/>
          <w:sz w:val="24"/>
          <w:szCs w:val="24"/>
        </w:rPr>
        <w:t>děkan 1. lékařské fakulty Univerzity Karlovy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a.s., člen představenstva</w:t>
      </w:r>
    </w:p>
    <w:p w14:paraId="1BA4B5EB" w14:textId="13DA5E56" w:rsidR="005E69B3" w:rsidRDefault="005E69B3" w:rsidP="005E69B3">
      <w:pPr>
        <w:spacing w:before="0" w:after="0"/>
        <w:ind w:left="5040" w:hanging="50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při výkonu funkce zastoupená Liborem Winklerem, p</w:t>
      </w:r>
      <w:r w:rsidR="00893F27">
        <w:rPr>
          <w:rFonts w:ascii="Times New Roman" w:hAnsi="Times New Roman" w:cs="Times New Roman"/>
          <w:sz w:val="24"/>
          <w:szCs w:val="24"/>
        </w:rPr>
        <w:t>ověřeným zmocněncem</w:t>
      </w:r>
    </w:p>
    <w:p w14:paraId="19A94B4A" w14:textId="26C0BAAC" w:rsidR="0039444A" w:rsidRPr="007D3F5F" w:rsidRDefault="0039444A" w:rsidP="005E69B3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4419F4CC" w14:textId="6C4B3170" w:rsidR="000E4C1D" w:rsidRPr="00F016D8" w:rsidRDefault="007D3F5F" w:rsidP="000E4C1D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E4C1D" w:rsidRPr="00F016D8" w:rsidSect="00E356B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BFA4A" w14:textId="77777777" w:rsidR="0084240F" w:rsidRDefault="0084240F" w:rsidP="00BF3F8F">
      <w:pPr>
        <w:spacing w:after="0"/>
      </w:pPr>
      <w:r>
        <w:separator/>
      </w:r>
    </w:p>
  </w:endnote>
  <w:endnote w:type="continuationSeparator" w:id="0">
    <w:p w14:paraId="0E5C7F23" w14:textId="77777777" w:rsidR="0084240F" w:rsidRDefault="0084240F" w:rsidP="00BF3F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8F26" w14:textId="06AFFAA4" w:rsidR="0068056C" w:rsidRPr="00675BF7" w:rsidRDefault="0068056C" w:rsidP="0056101E">
    <w:pPr>
      <w:pStyle w:val="Zpat"/>
      <w:rPr>
        <w:sz w:val="16"/>
        <w:szCs w:val="16"/>
      </w:rPr>
    </w:pPr>
    <w:r>
      <w:tab/>
    </w:r>
    <w:r>
      <w:tab/>
    </w:r>
    <w:r w:rsidRPr="00675BF7">
      <w:rPr>
        <w:sz w:val="16"/>
        <w:szCs w:val="16"/>
      </w:rPr>
      <w:t xml:space="preserve">- </w:t>
    </w:r>
    <w:r w:rsidRPr="00675BF7">
      <w:rPr>
        <w:sz w:val="16"/>
        <w:szCs w:val="16"/>
      </w:rPr>
      <w:fldChar w:fldCharType="begin"/>
    </w:r>
    <w:r w:rsidRPr="00675BF7">
      <w:rPr>
        <w:sz w:val="16"/>
        <w:szCs w:val="16"/>
      </w:rPr>
      <w:instrText xml:space="preserve"> PAGE  \* Arabic  \* MERGEFORMAT </w:instrText>
    </w:r>
    <w:r w:rsidRPr="00675BF7">
      <w:rPr>
        <w:sz w:val="16"/>
        <w:szCs w:val="16"/>
      </w:rPr>
      <w:fldChar w:fldCharType="separate"/>
    </w:r>
    <w:r w:rsidR="00244354">
      <w:rPr>
        <w:noProof/>
        <w:sz w:val="16"/>
        <w:szCs w:val="16"/>
      </w:rPr>
      <w:t>4</w:t>
    </w:r>
    <w:r w:rsidRPr="00675BF7">
      <w:rPr>
        <w:sz w:val="16"/>
        <w:szCs w:val="16"/>
      </w:rPr>
      <w:fldChar w:fldCharType="end"/>
    </w:r>
    <w:r w:rsidRPr="00675BF7">
      <w:rPr>
        <w:sz w:val="16"/>
        <w:szCs w:val="16"/>
      </w:rPr>
      <w:t xml:space="preserve"> / </w:t>
    </w:r>
    <w:r w:rsidR="004E519D">
      <w:rPr>
        <w:noProof/>
        <w:sz w:val="16"/>
        <w:szCs w:val="16"/>
      </w:rPr>
      <w:fldChar w:fldCharType="begin"/>
    </w:r>
    <w:r w:rsidR="004E519D">
      <w:rPr>
        <w:noProof/>
        <w:sz w:val="16"/>
        <w:szCs w:val="16"/>
      </w:rPr>
      <w:instrText xml:space="preserve"> NUMPAGES   \* MERGEFORMAT </w:instrText>
    </w:r>
    <w:r w:rsidR="004E519D">
      <w:rPr>
        <w:noProof/>
        <w:sz w:val="16"/>
        <w:szCs w:val="16"/>
      </w:rPr>
      <w:fldChar w:fldCharType="separate"/>
    </w:r>
    <w:r w:rsidR="00244354">
      <w:rPr>
        <w:noProof/>
        <w:sz w:val="16"/>
        <w:szCs w:val="16"/>
      </w:rPr>
      <w:t>4</w:t>
    </w:r>
    <w:r w:rsidR="004E519D">
      <w:rPr>
        <w:noProof/>
        <w:sz w:val="16"/>
        <w:szCs w:val="16"/>
      </w:rPr>
      <w:fldChar w:fldCharType="end"/>
    </w:r>
    <w:r w:rsidRPr="00675BF7">
      <w:rPr>
        <w:sz w:val="16"/>
        <w:szCs w:val="16"/>
      </w:rPr>
      <w:t xml:space="preserve"> -</w:t>
    </w:r>
    <w:r w:rsidRPr="00675BF7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A9F2D" w14:textId="77777777" w:rsidR="0084240F" w:rsidRDefault="0084240F" w:rsidP="00BF3F8F">
      <w:pPr>
        <w:spacing w:after="0"/>
      </w:pPr>
      <w:r>
        <w:separator/>
      </w:r>
    </w:p>
  </w:footnote>
  <w:footnote w:type="continuationSeparator" w:id="0">
    <w:p w14:paraId="0F59E8EF" w14:textId="77777777" w:rsidR="0084240F" w:rsidRDefault="0084240F" w:rsidP="00BF3F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FB262C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E7E5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EEEE4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34304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732E3E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DF5BA2"/>
    <w:multiLevelType w:val="hybridMultilevel"/>
    <w:tmpl w:val="18ACDC3E"/>
    <w:lvl w:ilvl="0" w:tplc="DB6C6E8E">
      <w:start w:val="1"/>
      <w:numFmt w:val="decimal"/>
      <w:pStyle w:val="Obsah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B49AB"/>
    <w:multiLevelType w:val="hybridMultilevel"/>
    <w:tmpl w:val="61BE114C"/>
    <w:lvl w:ilvl="0" w:tplc="FED0055E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23520BE"/>
    <w:multiLevelType w:val="hybridMultilevel"/>
    <w:tmpl w:val="C1CC5742"/>
    <w:lvl w:ilvl="0" w:tplc="81CCFBA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30205A"/>
    <w:multiLevelType w:val="hybridMultilevel"/>
    <w:tmpl w:val="0EBC8C26"/>
    <w:lvl w:ilvl="0" w:tplc="2DC40494">
      <w:numFmt w:val="bullet"/>
      <w:pStyle w:val="BNT-"/>
      <w:lvlText w:val="-"/>
      <w:lvlJc w:val="left"/>
      <w:pPr>
        <w:ind w:left="1069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AA6647F"/>
    <w:multiLevelType w:val="hybridMultilevel"/>
    <w:tmpl w:val="B71638D4"/>
    <w:lvl w:ilvl="0" w:tplc="9EEE99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84C7F"/>
    <w:multiLevelType w:val="hybridMultilevel"/>
    <w:tmpl w:val="E95E4630"/>
    <w:lvl w:ilvl="0" w:tplc="9EEE99D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70422D"/>
    <w:multiLevelType w:val="multilevel"/>
    <w:tmpl w:val="07AA4742"/>
    <w:lvl w:ilvl="0">
      <w:start w:val="1"/>
      <w:numFmt w:val="decimal"/>
      <w:pStyle w:val="BNTS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BNTS11"/>
      <w:lvlText w:val="%1.%2."/>
      <w:lvlJc w:val="left"/>
      <w:pPr>
        <w:tabs>
          <w:tab w:val="num" w:pos="862"/>
        </w:tabs>
        <w:ind w:left="142" w:firstLine="0"/>
      </w:pPr>
      <w:rPr>
        <w:rFonts w:hint="default"/>
        <w:b w:val="0"/>
      </w:rPr>
    </w:lvl>
    <w:lvl w:ilvl="2">
      <w:start w:val="1"/>
      <w:numFmt w:val="decimal"/>
      <w:pStyle w:val="BNTS111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Roman"/>
      <w:pStyle w:val="BNTSi"/>
      <w:lvlText w:val="%4)"/>
      <w:lvlJc w:val="left"/>
      <w:pPr>
        <w:tabs>
          <w:tab w:val="num" w:pos="1418"/>
        </w:tabs>
        <w:ind w:left="0" w:firstLine="720"/>
      </w:pPr>
      <w:rPr>
        <w:rFonts w:hint="default"/>
      </w:rPr>
    </w:lvl>
    <w:lvl w:ilvl="4">
      <w:start w:val="1"/>
      <w:numFmt w:val="lowerLetter"/>
      <w:pStyle w:val="BNTSa"/>
      <w:lvlText w:val="%5)"/>
      <w:lvlJc w:val="left"/>
      <w:pPr>
        <w:tabs>
          <w:tab w:val="num" w:pos="2155"/>
        </w:tabs>
        <w:ind w:left="720" w:firstLine="698"/>
      </w:pPr>
      <w:rPr>
        <w:rFonts w:hint="default"/>
      </w:rPr>
    </w:lvl>
    <w:lvl w:ilvl="5">
      <w:start w:val="1"/>
      <w:numFmt w:val="none"/>
      <w:pStyle w:val="BNTSi0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2" w15:restartNumberingAfterBreak="0">
    <w:nsid w:val="53441BD7"/>
    <w:multiLevelType w:val="hybridMultilevel"/>
    <w:tmpl w:val="B71638D4"/>
    <w:lvl w:ilvl="0" w:tplc="9EEE99D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5B3BB7"/>
    <w:multiLevelType w:val="multilevel"/>
    <w:tmpl w:val="B65210CA"/>
    <w:lvl w:ilvl="0">
      <w:start w:val="1"/>
      <w:numFmt w:val="upperLetter"/>
      <w:pStyle w:val="BNTPreaA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720"/>
      </w:pPr>
      <w:rPr>
        <w:rFonts w:hint="default"/>
      </w:rPr>
    </w:lvl>
  </w:abstractNum>
  <w:abstractNum w:abstractNumId="14" w15:restartNumberingAfterBreak="0">
    <w:nsid w:val="77EA27FB"/>
    <w:multiLevelType w:val="multilevel"/>
    <w:tmpl w:val="AA12EA3C"/>
    <w:lvl w:ilvl="0">
      <w:start w:val="1"/>
      <w:numFmt w:val="decimal"/>
      <w:pStyle w:val="BNTPRIL"/>
      <w:lvlText w:val="Annex %1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01"/>
        </w:tabs>
        <w:ind w:left="0" w:firstLine="0"/>
      </w:pPr>
      <w:rPr>
        <w:rFonts w:hint="default"/>
      </w:rPr>
    </w:lvl>
  </w:abstractNum>
  <w:abstractNum w:abstractNumId="15" w15:restartNumberingAfterBreak="0">
    <w:nsid w:val="7FD32814"/>
    <w:multiLevelType w:val="hybridMultilevel"/>
    <w:tmpl w:val="F4642F32"/>
    <w:lvl w:ilvl="0" w:tplc="D708ED70">
      <w:start w:val="1"/>
      <w:numFmt w:val="lowerRoman"/>
      <w:lvlText w:val="(%1)"/>
      <w:lvlJc w:val="left"/>
      <w:pPr>
        <w:ind w:left="720" w:hanging="360"/>
      </w:pPr>
      <w:rPr>
        <w:rFonts w:ascii="Arial" w:eastAsiaTheme="minorHAnsi" w:hAnsi="Arial" w:cs="Arial"/>
        <w:b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9"/>
  </w:num>
  <w:num w:numId="13">
    <w:abstractNumId w:val="10"/>
  </w:num>
  <w:num w:numId="14">
    <w:abstractNumId w:val="11"/>
  </w:num>
  <w:num w:numId="15">
    <w:abstractNumId w:val="11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6"/>
  </w:num>
  <w:num w:numId="20">
    <w:abstractNumId w:val="7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1"/>
  </w:num>
  <w:num w:numId="29">
    <w:abstractNumId w:val="11"/>
  </w:num>
  <w:num w:numId="3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E7"/>
    <w:rsid w:val="0001105C"/>
    <w:rsid w:val="00011B4D"/>
    <w:rsid w:val="000144CC"/>
    <w:rsid w:val="00015042"/>
    <w:rsid w:val="00015CFA"/>
    <w:rsid w:val="000166A5"/>
    <w:rsid w:val="000206C0"/>
    <w:rsid w:val="00022372"/>
    <w:rsid w:val="000249A7"/>
    <w:rsid w:val="0002656F"/>
    <w:rsid w:val="00032BCF"/>
    <w:rsid w:val="00036719"/>
    <w:rsid w:val="00037B58"/>
    <w:rsid w:val="000432AE"/>
    <w:rsid w:val="000453ED"/>
    <w:rsid w:val="000462D4"/>
    <w:rsid w:val="00050E1A"/>
    <w:rsid w:val="00052355"/>
    <w:rsid w:val="0005565E"/>
    <w:rsid w:val="00055745"/>
    <w:rsid w:val="000663D0"/>
    <w:rsid w:val="00066F28"/>
    <w:rsid w:val="00071707"/>
    <w:rsid w:val="0007461A"/>
    <w:rsid w:val="00077FBB"/>
    <w:rsid w:val="00080693"/>
    <w:rsid w:val="00081558"/>
    <w:rsid w:val="000823F3"/>
    <w:rsid w:val="0008456A"/>
    <w:rsid w:val="00087156"/>
    <w:rsid w:val="00090530"/>
    <w:rsid w:val="00093167"/>
    <w:rsid w:val="00093988"/>
    <w:rsid w:val="00093E39"/>
    <w:rsid w:val="00095BED"/>
    <w:rsid w:val="00097F08"/>
    <w:rsid w:val="000A34D4"/>
    <w:rsid w:val="000A79E4"/>
    <w:rsid w:val="000A7B27"/>
    <w:rsid w:val="000C24C4"/>
    <w:rsid w:val="000C2CA6"/>
    <w:rsid w:val="000C3D4C"/>
    <w:rsid w:val="000C3DA4"/>
    <w:rsid w:val="000C4EEE"/>
    <w:rsid w:val="000D03F4"/>
    <w:rsid w:val="000D1C46"/>
    <w:rsid w:val="000D6AC4"/>
    <w:rsid w:val="000D7582"/>
    <w:rsid w:val="000D798A"/>
    <w:rsid w:val="000E206E"/>
    <w:rsid w:val="000E495E"/>
    <w:rsid w:val="000E4C1D"/>
    <w:rsid w:val="00102AEE"/>
    <w:rsid w:val="0010349B"/>
    <w:rsid w:val="001048F6"/>
    <w:rsid w:val="001053E5"/>
    <w:rsid w:val="00105CFB"/>
    <w:rsid w:val="00110388"/>
    <w:rsid w:val="001155E2"/>
    <w:rsid w:val="00120E85"/>
    <w:rsid w:val="00121CC6"/>
    <w:rsid w:val="00121D37"/>
    <w:rsid w:val="00125417"/>
    <w:rsid w:val="0012605C"/>
    <w:rsid w:val="00126358"/>
    <w:rsid w:val="001309A7"/>
    <w:rsid w:val="00136C7D"/>
    <w:rsid w:val="00142DDF"/>
    <w:rsid w:val="00142E23"/>
    <w:rsid w:val="00144287"/>
    <w:rsid w:val="00144EE6"/>
    <w:rsid w:val="00147AF7"/>
    <w:rsid w:val="001514E1"/>
    <w:rsid w:val="00151B3C"/>
    <w:rsid w:val="00152022"/>
    <w:rsid w:val="00152028"/>
    <w:rsid w:val="00153722"/>
    <w:rsid w:val="00155255"/>
    <w:rsid w:val="00155D3D"/>
    <w:rsid w:val="00157F6B"/>
    <w:rsid w:val="00161B64"/>
    <w:rsid w:val="00163F42"/>
    <w:rsid w:val="001641F8"/>
    <w:rsid w:val="00164B42"/>
    <w:rsid w:val="00164F7A"/>
    <w:rsid w:val="001744F6"/>
    <w:rsid w:val="001748F4"/>
    <w:rsid w:val="001754B2"/>
    <w:rsid w:val="00176FC1"/>
    <w:rsid w:val="0018329A"/>
    <w:rsid w:val="001848F3"/>
    <w:rsid w:val="0018668C"/>
    <w:rsid w:val="00192985"/>
    <w:rsid w:val="00192D14"/>
    <w:rsid w:val="0019366D"/>
    <w:rsid w:val="00194816"/>
    <w:rsid w:val="001971B2"/>
    <w:rsid w:val="001A031D"/>
    <w:rsid w:val="001A6E70"/>
    <w:rsid w:val="001A7082"/>
    <w:rsid w:val="001A7261"/>
    <w:rsid w:val="001B098D"/>
    <w:rsid w:val="001B3E56"/>
    <w:rsid w:val="001B5C1F"/>
    <w:rsid w:val="001C201D"/>
    <w:rsid w:val="001D2DC5"/>
    <w:rsid w:val="001D7597"/>
    <w:rsid w:val="001E0770"/>
    <w:rsid w:val="001F52AC"/>
    <w:rsid w:val="001F603D"/>
    <w:rsid w:val="002110F4"/>
    <w:rsid w:val="00211DF0"/>
    <w:rsid w:val="00214AA8"/>
    <w:rsid w:val="0021611C"/>
    <w:rsid w:val="0022538F"/>
    <w:rsid w:val="00232F38"/>
    <w:rsid w:val="00240D98"/>
    <w:rsid w:val="00243E5E"/>
    <w:rsid w:val="00244354"/>
    <w:rsid w:val="00256690"/>
    <w:rsid w:val="00261544"/>
    <w:rsid w:val="002625E1"/>
    <w:rsid w:val="00266CEC"/>
    <w:rsid w:val="0027020D"/>
    <w:rsid w:val="00270CA9"/>
    <w:rsid w:val="002712D7"/>
    <w:rsid w:val="002716C6"/>
    <w:rsid w:val="00277C55"/>
    <w:rsid w:val="00286F99"/>
    <w:rsid w:val="00287617"/>
    <w:rsid w:val="00294A11"/>
    <w:rsid w:val="00297BB6"/>
    <w:rsid w:val="002A07A7"/>
    <w:rsid w:val="002A602E"/>
    <w:rsid w:val="002B1FAE"/>
    <w:rsid w:val="002B29D0"/>
    <w:rsid w:val="002B2BA8"/>
    <w:rsid w:val="002B46F6"/>
    <w:rsid w:val="002B4B41"/>
    <w:rsid w:val="002B5B26"/>
    <w:rsid w:val="002C37DF"/>
    <w:rsid w:val="002D03D0"/>
    <w:rsid w:val="002D12F7"/>
    <w:rsid w:val="002D2B87"/>
    <w:rsid w:val="002D7B4F"/>
    <w:rsid w:val="002E04F8"/>
    <w:rsid w:val="002E4B8D"/>
    <w:rsid w:val="002E5853"/>
    <w:rsid w:val="002F32DE"/>
    <w:rsid w:val="002F6D3A"/>
    <w:rsid w:val="002F794B"/>
    <w:rsid w:val="002F7BD3"/>
    <w:rsid w:val="00306B5D"/>
    <w:rsid w:val="00306C78"/>
    <w:rsid w:val="003072F7"/>
    <w:rsid w:val="00310327"/>
    <w:rsid w:val="00310E60"/>
    <w:rsid w:val="00310F35"/>
    <w:rsid w:val="003165E2"/>
    <w:rsid w:val="00317323"/>
    <w:rsid w:val="0032060C"/>
    <w:rsid w:val="003206AD"/>
    <w:rsid w:val="003239ED"/>
    <w:rsid w:val="00324FFB"/>
    <w:rsid w:val="00325468"/>
    <w:rsid w:val="00325F22"/>
    <w:rsid w:val="0033174B"/>
    <w:rsid w:val="00331D8C"/>
    <w:rsid w:val="003338D2"/>
    <w:rsid w:val="003432DF"/>
    <w:rsid w:val="00353622"/>
    <w:rsid w:val="00355842"/>
    <w:rsid w:val="003619BC"/>
    <w:rsid w:val="00365399"/>
    <w:rsid w:val="00365624"/>
    <w:rsid w:val="00367024"/>
    <w:rsid w:val="00370DA4"/>
    <w:rsid w:val="00370DC4"/>
    <w:rsid w:val="00370F9E"/>
    <w:rsid w:val="00370FD0"/>
    <w:rsid w:val="00384B79"/>
    <w:rsid w:val="00385317"/>
    <w:rsid w:val="0038553C"/>
    <w:rsid w:val="00385ED5"/>
    <w:rsid w:val="00390D47"/>
    <w:rsid w:val="003912EA"/>
    <w:rsid w:val="0039444A"/>
    <w:rsid w:val="00394FC2"/>
    <w:rsid w:val="003967E5"/>
    <w:rsid w:val="003A2CA8"/>
    <w:rsid w:val="003A7C46"/>
    <w:rsid w:val="003B0DF3"/>
    <w:rsid w:val="003C08A3"/>
    <w:rsid w:val="003C1459"/>
    <w:rsid w:val="003C1535"/>
    <w:rsid w:val="003C1858"/>
    <w:rsid w:val="003C30C1"/>
    <w:rsid w:val="003D3C41"/>
    <w:rsid w:val="003D51FB"/>
    <w:rsid w:val="003D78CE"/>
    <w:rsid w:val="003D7C61"/>
    <w:rsid w:val="003E45A1"/>
    <w:rsid w:val="003F293F"/>
    <w:rsid w:val="003F6C57"/>
    <w:rsid w:val="003F7EEE"/>
    <w:rsid w:val="004015E2"/>
    <w:rsid w:val="004107FB"/>
    <w:rsid w:val="00414C17"/>
    <w:rsid w:val="0041541B"/>
    <w:rsid w:val="00415805"/>
    <w:rsid w:val="004160EF"/>
    <w:rsid w:val="00416F31"/>
    <w:rsid w:val="0041780C"/>
    <w:rsid w:val="0042217C"/>
    <w:rsid w:val="0042453C"/>
    <w:rsid w:val="00433C7D"/>
    <w:rsid w:val="00434351"/>
    <w:rsid w:val="004432F8"/>
    <w:rsid w:val="00446E09"/>
    <w:rsid w:val="004531C9"/>
    <w:rsid w:val="0045425A"/>
    <w:rsid w:val="00456293"/>
    <w:rsid w:val="00470B87"/>
    <w:rsid w:val="00472181"/>
    <w:rsid w:val="00490D37"/>
    <w:rsid w:val="00492FA4"/>
    <w:rsid w:val="0049390E"/>
    <w:rsid w:val="00493C7C"/>
    <w:rsid w:val="00494209"/>
    <w:rsid w:val="004A4A17"/>
    <w:rsid w:val="004A6599"/>
    <w:rsid w:val="004A6965"/>
    <w:rsid w:val="004A7AE9"/>
    <w:rsid w:val="004A7C5D"/>
    <w:rsid w:val="004B3829"/>
    <w:rsid w:val="004B536D"/>
    <w:rsid w:val="004C01E9"/>
    <w:rsid w:val="004C0A53"/>
    <w:rsid w:val="004C2064"/>
    <w:rsid w:val="004C31A6"/>
    <w:rsid w:val="004C658D"/>
    <w:rsid w:val="004D0B4D"/>
    <w:rsid w:val="004D1179"/>
    <w:rsid w:val="004D2791"/>
    <w:rsid w:val="004D309E"/>
    <w:rsid w:val="004D3D60"/>
    <w:rsid w:val="004D3F39"/>
    <w:rsid w:val="004D48B0"/>
    <w:rsid w:val="004D69FC"/>
    <w:rsid w:val="004D7C98"/>
    <w:rsid w:val="004D7E86"/>
    <w:rsid w:val="004E0DF2"/>
    <w:rsid w:val="004E160B"/>
    <w:rsid w:val="004E24E1"/>
    <w:rsid w:val="004E2E92"/>
    <w:rsid w:val="004E4F7F"/>
    <w:rsid w:val="004E504D"/>
    <w:rsid w:val="004E519D"/>
    <w:rsid w:val="004F12B8"/>
    <w:rsid w:val="004F5231"/>
    <w:rsid w:val="004F6567"/>
    <w:rsid w:val="00500C43"/>
    <w:rsid w:val="00506A29"/>
    <w:rsid w:val="00507E76"/>
    <w:rsid w:val="00510427"/>
    <w:rsid w:val="00514520"/>
    <w:rsid w:val="0051504D"/>
    <w:rsid w:val="00516F64"/>
    <w:rsid w:val="00520BFA"/>
    <w:rsid w:val="00522987"/>
    <w:rsid w:val="00523AA2"/>
    <w:rsid w:val="005324C9"/>
    <w:rsid w:val="00533D27"/>
    <w:rsid w:val="005402CE"/>
    <w:rsid w:val="00555F34"/>
    <w:rsid w:val="0056101E"/>
    <w:rsid w:val="005639E6"/>
    <w:rsid w:val="00563B44"/>
    <w:rsid w:val="005672B2"/>
    <w:rsid w:val="00575E77"/>
    <w:rsid w:val="005760DD"/>
    <w:rsid w:val="005812C0"/>
    <w:rsid w:val="00585BD2"/>
    <w:rsid w:val="00587172"/>
    <w:rsid w:val="00595456"/>
    <w:rsid w:val="00596B42"/>
    <w:rsid w:val="005A6A81"/>
    <w:rsid w:val="005A6F79"/>
    <w:rsid w:val="005A728C"/>
    <w:rsid w:val="005B60CD"/>
    <w:rsid w:val="005B7E00"/>
    <w:rsid w:val="005C03B5"/>
    <w:rsid w:val="005C5B3B"/>
    <w:rsid w:val="005C7B31"/>
    <w:rsid w:val="005D50AB"/>
    <w:rsid w:val="005E22A7"/>
    <w:rsid w:val="005E3575"/>
    <w:rsid w:val="005E61F7"/>
    <w:rsid w:val="005E69B3"/>
    <w:rsid w:val="005E6F00"/>
    <w:rsid w:val="005F393D"/>
    <w:rsid w:val="0060019B"/>
    <w:rsid w:val="006035DB"/>
    <w:rsid w:val="00603A35"/>
    <w:rsid w:val="00605C9A"/>
    <w:rsid w:val="00606D6E"/>
    <w:rsid w:val="00606FBA"/>
    <w:rsid w:val="00610DE8"/>
    <w:rsid w:val="006129F6"/>
    <w:rsid w:val="00616B8E"/>
    <w:rsid w:val="00627465"/>
    <w:rsid w:val="006356B7"/>
    <w:rsid w:val="006447F4"/>
    <w:rsid w:val="0064497F"/>
    <w:rsid w:val="00647D53"/>
    <w:rsid w:val="00650D8D"/>
    <w:rsid w:val="0065797E"/>
    <w:rsid w:val="00666EA7"/>
    <w:rsid w:val="00667DE6"/>
    <w:rsid w:val="006710F6"/>
    <w:rsid w:val="0067237C"/>
    <w:rsid w:val="00675981"/>
    <w:rsid w:val="00675BF7"/>
    <w:rsid w:val="00676C53"/>
    <w:rsid w:val="0068056C"/>
    <w:rsid w:val="006812CE"/>
    <w:rsid w:val="00687AC7"/>
    <w:rsid w:val="0069166B"/>
    <w:rsid w:val="006947B4"/>
    <w:rsid w:val="006A0AB6"/>
    <w:rsid w:val="006A0B89"/>
    <w:rsid w:val="006A0BAA"/>
    <w:rsid w:val="006A1CAC"/>
    <w:rsid w:val="006A7AF1"/>
    <w:rsid w:val="006B178A"/>
    <w:rsid w:val="006B3A04"/>
    <w:rsid w:val="006B468A"/>
    <w:rsid w:val="006B51B0"/>
    <w:rsid w:val="006B6CB6"/>
    <w:rsid w:val="006B6FF8"/>
    <w:rsid w:val="006C24EB"/>
    <w:rsid w:val="006C4331"/>
    <w:rsid w:val="006C51E2"/>
    <w:rsid w:val="006C6BE3"/>
    <w:rsid w:val="006C6ED4"/>
    <w:rsid w:val="006C7062"/>
    <w:rsid w:val="006D509E"/>
    <w:rsid w:val="006F270F"/>
    <w:rsid w:val="006F3251"/>
    <w:rsid w:val="006F537A"/>
    <w:rsid w:val="00700BBA"/>
    <w:rsid w:val="0070133A"/>
    <w:rsid w:val="007134FA"/>
    <w:rsid w:val="00713C97"/>
    <w:rsid w:val="007150C3"/>
    <w:rsid w:val="00715401"/>
    <w:rsid w:val="00721372"/>
    <w:rsid w:val="00727265"/>
    <w:rsid w:val="00731D34"/>
    <w:rsid w:val="00754827"/>
    <w:rsid w:val="00754D01"/>
    <w:rsid w:val="007614CD"/>
    <w:rsid w:val="00762706"/>
    <w:rsid w:val="00762AFF"/>
    <w:rsid w:val="007630BA"/>
    <w:rsid w:val="0076414D"/>
    <w:rsid w:val="007752A5"/>
    <w:rsid w:val="00780542"/>
    <w:rsid w:val="00786196"/>
    <w:rsid w:val="00786A2F"/>
    <w:rsid w:val="00786EAF"/>
    <w:rsid w:val="007875D3"/>
    <w:rsid w:val="00787D25"/>
    <w:rsid w:val="007928B8"/>
    <w:rsid w:val="007A0146"/>
    <w:rsid w:val="007A0F50"/>
    <w:rsid w:val="007B098F"/>
    <w:rsid w:val="007B7F91"/>
    <w:rsid w:val="007C460D"/>
    <w:rsid w:val="007C71F1"/>
    <w:rsid w:val="007C7E01"/>
    <w:rsid w:val="007D3256"/>
    <w:rsid w:val="007D3632"/>
    <w:rsid w:val="007D3A25"/>
    <w:rsid w:val="007D3F5F"/>
    <w:rsid w:val="007D55B5"/>
    <w:rsid w:val="007D784E"/>
    <w:rsid w:val="007E0A84"/>
    <w:rsid w:val="007E5CEC"/>
    <w:rsid w:val="007F28D2"/>
    <w:rsid w:val="007F3163"/>
    <w:rsid w:val="00803411"/>
    <w:rsid w:val="008069F9"/>
    <w:rsid w:val="0081280C"/>
    <w:rsid w:val="0081351F"/>
    <w:rsid w:val="00813BDB"/>
    <w:rsid w:val="00817EFA"/>
    <w:rsid w:val="00820366"/>
    <w:rsid w:val="00821630"/>
    <w:rsid w:val="00822280"/>
    <w:rsid w:val="00824251"/>
    <w:rsid w:val="00825887"/>
    <w:rsid w:val="00825B8B"/>
    <w:rsid w:val="0082651D"/>
    <w:rsid w:val="0082787F"/>
    <w:rsid w:val="00830022"/>
    <w:rsid w:val="00831578"/>
    <w:rsid w:val="0083590E"/>
    <w:rsid w:val="008413DE"/>
    <w:rsid w:val="0084240F"/>
    <w:rsid w:val="008441C2"/>
    <w:rsid w:val="00845610"/>
    <w:rsid w:val="0084625D"/>
    <w:rsid w:val="00850FED"/>
    <w:rsid w:val="00851742"/>
    <w:rsid w:val="00854732"/>
    <w:rsid w:val="00857A81"/>
    <w:rsid w:val="00864BAB"/>
    <w:rsid w:val="00867281"/>
    <w:rsid w:val="00870D81"/>
    <w:rsid w:val="00871D37"/>
    <w:rsid w:val="008748FF"/>
    <w:rsid w:val="00875447"/>
    <w:rsid w:val="008838FD"/>
    <w:rsid w:val="008840B3"/>
    <w:rsid w:val="008852E0"/>
    <w:rsid w:val="00893F27"/>
    <w:rsid w:val="008953DA"/>
    <w:rsid w:val="0089574B"/>
    <w:rsid w:val="008963D9"/>
    <w:rsid w:val="008A2838"/>
    <w:rsid w:val="008B31A2"/>
    <w:rsid w:val="008B5F01"/>
    <w:rsid w:val="008C300D"/>
    <w:rsid w:val="008D188B"/>
    <w:rsid w:val="008D2BEA"/>
    <w:rsid w:val="008E77DA"/>
    <w:rsid w:val="008F0BFF"/>
    <w:rsid w:val="008F623C"/>
    <w:rsid w:val="008F66AF"/>
    <w:rsid w:val="00904158"/>
    <w:rsid w:val="009066ED"/>
    <w:rsid w:val="00910DBD"/>
    <w:rsid w:val="009148A6"/>
    <w:rsid w:val="00914A80"/>
    <w:rsid w:val="009161A0"/>
    <w:rsid w:val="009169DF"/>
    <w:rsid w:val="0092043F"/>
    <w:rsid w:val="00921332"/>
    <w:rsid w:val="00932725"/>
    <w:rsid w:val="009405C4"/>
    <w:rsid w:val="009646C2"/>
    <w:rsid w:val="00972669"/>
    <w:rsid w:val="00976065"/>
    <w:rsid w:val="00980F7E"/>
    <w:rsid w:val="0099163F"/>
    <w:rsid w:val="009919A1"/>
    <w:rsid w:val="00991CF6"/>
    <w:rsid w:val="009A1140"/>
    <w:rsid w:val="009B1F64"/>
    <w:rsid w:val="009B239E"/>
    <w:rsid w:val="009B61E6"/>
    <w:rsid w:val="009C376C"/>
    <w:rsid w:val="009C3ED8"/>
    <w:rsid w:val="009C470C"/>
    <w:rsid w:val="009C5C85"/>
    <w:rsid w:val="009D25DE"/>
    <w:rsid w:val="009E201C"/>
    <w:rsid w:val="009E55C5"/>
    <w:rsid w:val="009E6550"/>
    <w:rsid w:val="009F2852"/>
    <w:rsid w:val="009F696F"/>
    <w:rsid w:val="00A032AC"/>
    <w:rsid w:val="00A05243"/>
    <w:rsid w:val="00A15AC4"/>
    <w:rsid w:val="00A2053F"/>
    <w:rsid w:val="00A208B8"/>
    <w:rsid w:val="00A32723"/>
    <w:rsid w:val="00A33E38"/>
    <w:rsid w:val="00A36E95"/>
    <w:rsid w:val="00A3704D"/>
    <w:rsid w:val="00A45E28"/>
    <w:rsid w:val="00A462C2"/>
    <w:rsid w:val="00A468D0"/>
    <w:rsid w:val="00A46934"/>
    <w:rsid w:val="00A546D4"/>
    <w:rsid w:val="00A56225"/>
    <w:rsid w:val="00A6029F"/>
    <w:rsid w:val="00A60E29"/>
    <w:rsid w:val="00A6348C"/>
    <w:rsid w:val="00A65651"/>
    <w:rsid w:val="00A74E31"/>
    <w:rsid w:val="00A74F29"/>
    <w:rsid w:val="00A754E7"/>
    <w:rsid w:val="00A84400"/>
    <w:rsid w:val="00A87BAE"/>
    <w:rsid w:val="00A915DA"/>
    <w:rsid w:val="00A91F69"/>
    <w:rsid w:val="00A93DB4"/>
    <w:rsid w:val="00AA0606"/>
    <w:rsid w:val="00AA3BC9"/>
    <w:rsid w:val="00AA48BB"/>
    <w:rsid w:val="00AA5615"/>
    <w:rsid w:val="00AA7CF1"/>
    <w:rsid w:val="00AB1163"/>
    <w:rsid w:val="00AB5B11"/>
    <w:rsid w:val="00AC6767"/>
    <w:rsid w:val="00AC6FF1"/>
    <w:rsid w:val="00AC7DC0"/>
    <w:rsid w:val="00AD00E2"/>
    <w:rsid w:val="00B04671"/>
    <w:rsid w:val="00B0638C"/>
    <w:rsid w:val="00B075B6"/>
    <w:rsid w:val="00B11DE7"/>
    <w:rsid w:val="00B23DA0"/>
    <w:rsid w:val="00B26137"/>
    <w:rsid w:val="00B26414"/>
    <w:rsid w:val="00B34442"/>
    <w:rsid w:val="00B42500"/>
    <w:rsid w:val="00B4415E"/>
    <w:rsid w:val="00B502F0"/>
    <w:rsid w:val="00B53A49"/>
    <w:rsid w:val="00B5471E"/>
    <w:rsid w:val="00B56A6C"/>
    <w:rsid w:val="00B574FD"/>
    <w:rsid w:val="00B631DD"/>
    <w:rsid w:val="00B73215"/>
    <w:rsid w:val="00B75458"/>
    <w:rsid w:val="00B75DD5"/>
    <w:rsid w:val="00B77AD8"/>
    <w:rsid w:val="00B82955"/>
    <w:rsid w:val="00B84070"/>
    <w:rsid w:val="00B860D1"/>
    <w:rsid w:val="00B86BF9"/>
    <w:rsid w:val="00B94759"/>
    <w:rsid w:val="00B9655B"/>
    <w:rsid w:val="00BA38E2"/>
    <w:rsid w:val="00BA49BE"/>
    <w:rsid w:val="00BA505E"/>
    <w:rsid w:val="00BA5B87"/>
    <w:rsid w:val="00BA6E89"/>
    <w:rsid w:val="00BB40A5"/>
    <w:rsid w:val="00BC1A04"/>
    <w:rsid w:val="00BC3FEB"/>
    <w:rsid w:val="00BD1984"/>
    <w:rsid w:val="00BD27DA"/>
    <w:rsid w:val="00BD2ACD"/>
    <w:rsid w:val="00BD3274"/>
    <w:rsid w:val="00BD3FF4"/>
    <w:rsid w:val="00BD784F"/>
    <w:rsid w:val="00BE25B5"/>
    <w:rsid w:val="00BE59DA"/>
    <w:rsid w:val="00BF0BB9"/>
    <w:rsid w:val="00BF1086"/>
    <w:rsid w:val="00BF3F8F"/>
    <w:rsid w:val="00C047E7"/>
    <w:rsid w:val="00C138E1"/>
    <w:rsid w:val="00C16022"/>
    <w:rsid w:val="00C20AD6"/>
    <w:rsid w:val="00C41333"/>
    <w:rsid w:val="00C455FF"/>
    <w:rsid w:val="00C51739"/>
    <w:rsid w:val="00C52BF8"/>
    <w:rsid w:val="00C55424"/>
    <w:rsid w:val="00C6315F"/>
    <w:rsid w:val="00C669AB"/>
    <w:rsid w:val="00C70541"/>
    <w:rsid w:val="00C721E1"/>
    <w:rsid w:val="00C742ED"/>
    <w:rsid w:val="00C772D9"/>
    <w:rsid w:val="00C777F6"/>
    <w:rsid w:val="00C77CF8"/>
    <w:rsid w:val="00C77EE7"/>
    <w:rsid w:val="00C80F87"/>
    <w:rsid w:val="00C85218"/>
    <w:rsid w:val="00C91DE6"/>
    <w:rsid w:val="00C92854"/>
    <w:rsid w:val="00C92E61"/>
    <w:rsid w:val="00C9499B"/>
    <w:rsid w:val="00C94FC2"/>
    <w:rsid w:val="00C956B6"/>
    <w:rsid w:val="00CB44F1"/>
    <w:rsid w:val="00CB7FE7"/>
    <w:rsid w:val="00CC209E"/>
    <w:rsid w:val="00CC3BDE"/>
    <w:rsid w:val="00CC401E"/>
    <w:rsid w:val="00CC5320"/>
    <w:rsid w:val="00CC5786"/>
    <w:rsid w:val="00CC64F3"/>
    <w:rsid w:val="00CC7A50"/>
    <w:rsid w:val="00CD0825"/>
    <w:rsid w:val="00CD1D38"/>
    <w:rsid w:val="00CD3089"/>
    <w:rsid w:val="00CE08DB"/>
    <w:rsid w:val="00CE101F"/>
    <w:rsid w:val="00CE2A30"/>
    <w:rsid w:val="00CE2B87"/>
    <w:rsid w:val="00CF01F5"/>
    <w:rsid w:val="00CF31B0"/>
    <w:rsid w:val="00CF43CE"/>
    <w:rsid w:val="00CF6A8F"/>
    <w:rsid w:val="00D000BD"/>
    <w:rsid w:val="00D02624"/>
    <w:rsid w:val="00D065B5"/>
    <w:rsid w:val="00D076CB"/>
    <w:rsid w:val="00D10705"/>
    <w:rsid w:val="00D1478F"/>
    <w:rsid w:val="00D16364"/>
    <w:rsid w:val="00D17066"/>
    <w:rsid w:val="00D17520"/>
    <w:rsid w:val="00D27A9D"/>
    <w:rsid w:val="00D42924"/>
    <w:rsid w:val="00D43DDF"/>
    <w:rsid w:val="00D460FC"/>
    <w:rsid w:val="00D46B98"/>
    <w:rsid w:val="00D50D91"/>
    <w:rsid w:val="00D520F2"/>
    <w:rsid w:val="00D538A5"/>
    <w:rsid w:val="00D53F5A"/>
    <w:rsid w:val="00D63D50"/>
    <w:rsid w:val="00D667FE"/>
    <w:rsid w:val="00D7683B"/>
    <w:rsid w:val="00D77891"/>
    <w:rsid w:val="00D80C18"/>
    <w:rsid w:val="00D8324F"/>
    <w:rsid w:val="00D85383"/>
    <w:rsid w:val="00D85FAB"/>
    <w:rsid w:val="00D87D83"/>
    <w:rsid w:val="00D96161"/>
    <w:rsid w:val="00DA0871"/>
    <w:rsid w:val="00DA71F0"/>
    <w:rsid w:val="00DB53F1"/>
    <w:rsid w:val="00DB5495"/>
    <w:rsid w:val="00DB6DAD"/>
    <w:rsid w:val="00DB74CC"/>
    <w:rsid w:val="00DC21B4"/>
    <w:rsid w:val="00DC629B"/>
    <w:rsid w:val="00DD4DD7"/>
    <w:rsid w:val="00DE1AEB"/>
    <w:rsid w:val="00DE3C6B"/>
    <w:rsid w:val="00DF4EAD"/>
    <w:rsid w:val="00E06A05"/>
    <w:rsid w:val="00E10004"/>
    <w:rsid w:val="00E10B1B"/>
    <w:rsid w:val="00E14313"/>
    <w:rsid w:val="00E26375"/>
    <w:rsid w:val="00E356BA"/>
    <w:rsid w:val="00E35E73"/>
    <w:rsid w:val="00E367E7"/>
    <w:rsid w:val="00E4228F"/>
    <w:rsid w:val="00E43075"/>
    <w:rsid w:val="00E4317B"/>
    <w:rsid w:val="00E45031"/>
    <w:rsid w:val="00E55231"/>
    <w:rsid w:val="00E64325"/>
    <w:rsid w:val="00E6728A"/>
    <w:rsid w:val="00E71648"/>
    <w:rsid w:val="00E87221"/>
    <w:rsid w:val="00E876AC"/>
    <w:rsid w:val="00E907E5"/>
    <w:rsid w:val="00E94E9D"/>
    <w:rsid w:val="00E973B1"/>
    <w:rsid w:val="00E97C6C"/>
    <w:rsid w:val="00EA3F21"/>
    <w:rsid w:val="00EA7F8A"/>
    <w:rsid w:val="00EB396F"/>
    <w:rsid w:val="00EB5B44"/>
    <w:rsid w:val="00EB679F"/>
    <w:rsid w:val="00EB6D4F"/>
    <w:rsid w:val="00EC04F7"/>
    <w:rsid w:val="00ED33F6"/>
    <w:rsid w:val="00ED56C1"/>
    <w:rsid w:val="00EE30EC"/>
    <w:rsid w:val="00EE4D43"/>
    <w:rsid w:val="00EE568B"/>
    <w:rsid w:val="00F0112C"/>
    <w:rsid w:val="00F016D8"/>
    <w:rsid w:val="00F02F20"/>
    <w:rsid w:val="00F03141"/>
    <w:rsid w:val="00F067BE"/>
    <w:rsid w:val="00F07E21"/>
    <w:rsid w:val="00F23B44"/>
    <w:rsid w:val="00F32307"/>
    <w:rsid w:val="00F4300E"/>
    <w:rsid w:val="00F43302"/>
    <w:rsid w:val="00F44598"/>
    <w:rsid w:val="00F51FE4"/>
    <w:rsid w:val="00F53EDC"/>
    <w:rsid w:val="00F54218"/>
    <w:rsid w:val="00F54B24"/>
    <w:rsid w:val="00F578EE"/>
    <w:rsid w:val="00F62060"/>
    <w:rsid w:val="00F71CC7"/>
    <w:rsid w:val="00F759EC"/>
    <w:rsid w:val="00F76535"/>
    <w:rsid w:val="00F86CEA"/>
    <w:rsid w:val="00F90053"/>
    <w:rsid w:val="00F91BD5"/>
    <w:rsid w:val="00F93819"/>
    <w:rsid w:val="00F93883"/>
    <w:rsid w:val="00FA0FB6"/>
    <w:rsid w:val="00FA1C7C"/>
    <w:rsid w:val="00FA259D"/>
    <w:rsid w:val="00FA7E69"/>
    <w:rsid w:val="00FA7EAE"/>
    <w:rsid w:val="00FC5A53"/>
    <w:rsid w:val="00FD08F7"/>
    <w:rsid w:val="00FD708E"/>
    <w:rsid w:val="00FE02D3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A0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20" w:after="220"/>
        <w:ind w:left="720" w:hanging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71648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rsid w:val="005C0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BNTText"/>
    <w:next w:val="Normln"/>
    <w:link w:val="Nadpis2Char"/>
    <w:uiPriority w:val="9"/>
    <w:unhideWhenUsed/>
    <w:rsid w:val="00A754E7"/>
    <w:pPr>
      <w:outlineLvl w:val="1"/>
    </w:pPr>
  </w:style>
  <w:style w:type="paragraph" w:styleId="Nadpis3">
    <w:name w:val="heading 3"/>
    <w:basedOn w:val="Nadpis2"/>
    <w:next w:val="Normln"/>
    <w:link w:val="Nadpis3Char"/>
    <w:uiPriority w:val="9"/>
    <w:unhideWhenUsed/>
    <w:rsid w:val="00A754E7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rsid w:val="00650D8D"/>
    <w:pPr>
      <w:spacing w:after="0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BF3F8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F3F8F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BF3F8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F3F8F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F8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F8F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BF3F8F"/>
    <w:rPr>
      <w:color w:val="808080"/>
    </w:rPr>
  </w:style>
  <w:style w:type="paragraph" w:styleId="Odstavecseseznamem">
    <w:name w:val="List Paragraph"/>
    <w:basedOn w:val="Normln"/>
    <w:link w:val="OdstavecseseznamemChar"/>
    <w:qFormat/>
    <w:rsid w:val="000E495E"/>
    <w:pPr>
      <w:contextualSpacing/>
    </w:pPr>
  </w:style>
  <w:style w:type="paragraph" w:customStyle="1" w:styleId="BNTPrea">
    <w:name w:val="BNT_Prea"/>
    <w:basedOn w:val="Normln"/>
    <w:link w:val="BNTPreaChar"/>
    <w:qFormat/>
    <w:rsid w:val="00605C9A"/>
    <w:pPr>
      <w:tabs>
        <w:tab w:val="left" w:pos="720"/>
      </w:tabs>
      <w:jc w:val="center"/>
    </w:pPr>
    <w:rPr>
      <w:b/>
    </w:rPr>
  </w:style>
  <w:style w:type="paragraph" w:customStyle="1" w:styleId="BNTPreaA">
    <w:name w:val="BNT_Prea_A"/>
    <w:basedOn w:val="Odstavecseseznamem"/>
    <w:link w:val="BNTPreaAChar"/>
    <w:qFormat/>
    <w:rsid w:val="00BC1A04"/>
    <w:pPr>
      <w:numPr>
        <w:numId w:val="1"/>
      </w:numPr>
      <w:tabs>
        <w:tab w:val="left" w:pos="720"/>
      </w:tabs>
      <w:contextualSpacing w:val="0"/>
    </w:pPr>
  </w:style>
  <w:style w:type="character" w:customStyle="1" w:styleId="BNTPreaChar">
    <w:name w:val="BNT_Prea Char"/>
    <w:basedOn w:val="Standardnpsmoodstavce"/>
    <w:link w:val="BNTPrea"/>
    <w:rsid w:val="00605C9A"/>
    <w:rPr>
      <w:rFonts w:ascii="Arial" w:hAnsi="Arial"/>
      <w:b/>
    </w:rPr>
  </w:style>
  <w:style w:type="character" w:customStyle="1" w:styleId="Nadpis1Char">
    <w:name w:val="Nadpis 1 Char"/>
    <w:basedOn w:val="Standardnpsmoodstavce"/>
    <w:link w:val="Nadpis1"/>
    <w:uiPriority w:val="9"/>
    <w:rsid w:val="005C0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E495E"/>
    <w:rPr>
      <w:rFonts w:ascii="Arial" w:hAnsi="Arial"/>
    </w:rPr>
  </w:style>
  <w:style w:type="character" w:customStyle="1" w:styleId="BNTPreaAChar">
    <w:name w:val="BNT_Prea_A Char"/>
    <w:basedOn w:val="OdstavecseseznamemChar"/>
    <w:link w:val="BNTPreaA"/>
    <w:rsid w:val="00BC1A04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A754E7"/>
    <w:rPr>
      <w:rFonts w:ascii="Arial" w:eastAsiaTheme="majorEastAsia" w:hAnsi="Arial" w:cs="Arial"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A754E7"/>
    <w:rPr>
      <w:rFonts w:ascii="Arial" w:eastAsiaTheme="majorEastAsia" w:hAnsi="Arial" w:cs="Arial"/>
      <w:bCs/>
    </w:rPr>
  </w:style>
  <w:style w:type="paragraph" w:styleId="Nadpisobsahu">
    <w:name w:val="TOC Heading"/>
    <w:basedOn w:val="Nadpis1"/>
    <w:next w:val="Normln"/>
    <w:uiPriority w:val="39"/>
    <w:unhideWhenUsed/>
    <w:rsid w:val="00C742E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17EFA"/>
    <w:pPr>
      <w:tabs>
        <w:tab w:val="left" w:pos="720"/>
        <w:tab w:val="right" w:leader="dot" w:pos="9062"/>
      </w:tabs>
      <w:spacing w:after="240"/>
    </w:pPr>
    <w:rPr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C742ED"/>
    <w:pPr>
      <w:tabs>
        <w:tab w:val="left" w:pos="720"/>
        <w:tab w:val="right" w:leader="dot" w:pos="9062"/>
      </w:tabs>
      <w:spacing w:after="240"/>
    </w:pPr>
  </w:style>
  <w:style w:type="character" w:styleId="Hypertextovodkaz">
    <w:name w:val="Hyperlink"/>
    <w:basedOn w:val="Standardnpsmoodstavce"/>
    <w:uiPriority w:val="99"/>
    <w:unhideWhenUsed/>
    <w:rsid w:val="00C742ED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C742ED"/>
    <w:pPr>
      <w:numPr>
        <w:numId w:val="2"/>
      </w:numPr>
      <w:tabs>
        <w:tab w:val="left" w:pos="720"/>
        <w:tab w:val="right" w:leader="dot" w:pos="9062"/>
      </w:tabs>
      <w:spacing w:after="240"/>
      <w:ind w:left="0" w:firstLine="0"/>
    </w:pPr>
  </w:style>
  <w:style w:type="paragraph" w:customStyle="1" w:styleId="BNTS1">
    <w:name w:val="BNT_S_1"/>
    <w:basedOn w:val="BNTText"/>
    <w:next w:val="BNTText"/>
    <w:link w:val="BNTS1Char"/>
    <w:qFormat/>
    <w:rsid w:val="00E10B1B"/>
    <w:pPr>
      <w:numPr>
        <w:numId w:val="3"/>
      </w:numPr>
      <w:spacing w:before="360" w:after="240"/>
    </w:pPr>
    <w:rPr>
      <w:b/>
      <w:bCs/>
    </w:rPr>
  </w:style>
  <w:style w:type="paragraph" w:customStyle="1" w:styleId="BNTS11">
    <w:name w:val="BNT_S_1.1"/>
    <w:basedOn w:val="BNTS1"/>
    <w:next w:val="BNTText"/>
    <w:link w:val="BNTS11Char"/>
    <w:qFormat/>
    <w:rsid w:val="000E206E"/>
    <w:pPr>
      <w:numPr>
        <w:ilvl w:val="1"/>
      </w:numPr>
      <w:spacing w:before="120" w:after="120"/>
      <w:outlineLvl w:val="0"/>
    </w:pPr>
    <w:rPr>
      <w:b w:val="0"/>
      <w:bCs w:val="0"/>
      <w:noProof/>
    </w:rPr>
  </w:style>
  <w:style w:type="character" w:customStyle="1" w:styleId="BNTS1Char">
    <w:name w:val="BNT_S_1 Char"/>
    <w:basedOn w:val="Nadpis1Char"/>
    <w:link w:val="BNTS1"/>
    <w:rsid w:val="00E10B1B"/>
    <w:rPr>
      <w:rFonts w:ascii="Arial" w:eastAsiaTheme="majorEastAsia" w:hAnsi="Arial" w:cs="Arial"/>
      <w:b/>
      <w:bCs/>
      <w:color w:val="365F91" w:themeColor="accent1" w:themeShade="BF"/>
      <w:sz w:val="28"/>
      <w:szCs w:val="28"/>
      <w:lang w:val="en-US"/>
    </w:rPr>
  </w:style>
  <w:style w:type="paragraph" w:customStyle="1" w:styleId="BNTS111">
    <w:name w:val="BNT_S_1.1.1"/>
    <w:basedOn w:val="BNTS11"/>
    <w:next w:val="BNTText"/>
    <w:link w:val="BNTS111Char"/>
    <w:qFormat/>
    <w:rsid w:val="00E973B1"/>
    <w:pPr>
      <w:numPr>
        <w:ilvl w:val="2"/>
      </w:numPr>
    </w:pPr>
  </w:style>
  <w:style w:type="character" w:customStyle="1" w:styleId="BNTS11Char">
    <w:name w:val="BNT_S_1.1 Char"/>
    <w:basedOn w:val="Nadpis2Char"/>
    <w:link w:val="BNTS11"/>
    <w:rsid w:val="000E206E"/>
    <w:rPr>
      <w:rFonts w:ascii="Arial" w:eastAsiaTheme="majorEastAsia" w:hAnsi="Arial" w:cs="Arial"/>
      <w:bCs w:val="0"/>
      <w:noProof/>
      <w:lang w:val="en-US"/>
    </w:rPr>
  </w:style>
  <w:style w:type="paragraph" w:customStyle="1" w:styleId="BNTSi1">
    <w:name w:val="BNT_S_i)"/>
    <w:basedOn w:val="BNTS111"/>
    <w:next w:val="BNTSia"/>
    <w:link w:val="BNTSiChar"/>
    <w:rsid w:val="00EB5B44"/>
    <w:pPr>
      <w:numPr>
        <w:ilvl w:val="0"/>
        <w:numId w:val="0"/>
      </w:numPr>
      <w:ind w:left="1440" w:hanging="720"/>
    </w:pPr>
  </w:style>
  <w:style w:type="character" w:customStyle="1" w:styleId="BNTS111Char">
    <w:name w:val="BNT_S_1.1.1 Char"/>
    <w:basedOn w:val="Nadpis3Char"/>
    <w:link w:val="BNTS111"/>
    <w:rsid w:val="00E973B1"/>
    <w:rPr>
      <w:rFonts w:ascii="Arial" w:eastAsiaTheme="majorEastAsia" w:hAnsi="Arial" w:cs="Arial"/>
      <w:bCs w:val="0"/>
      <w:noProof/>
      <w:lang w:val="en-US"/>
    </w:rPr>
  </w:style>
  <w:style w:type="paragraph" w:customStyle="1" w:styleId="BNTSia">
    <w:name w:val="BNT_S_i)_a"/>
    <w:basedOn w:val="BNTSi1"/>
    <w:next w:val="BNTSi0"/>
    <w:link w:val="BNTSiaChar"/>
    <w:rsid w:val="00EB5B44"/>
    <w:pPr>
      <w:numPr>
        <w:ilvl w:val="4"/>
      </w:numPr>
      <w:ind w:left="2160" w:hanging="720"/>
    </w:pPr>
  </w:style>
  <w:style w:type="character" w:customStyle="1" w:styleId="BNTSiChar">
    <w:name w:val="BNT_S_i) Char"/>
    <w:basedOn w:val="OdstavecseseznamemChar"/>
    <w:link w:val="BNTSi1"/>
    <w:rsid w:val="00EB5B44"/>
    <w:rPr>
      <w:rFonts w:ascii="Arial" w:eastAsiaTheme="majorEastAsia" w:hAnsi="Arial" w:cs="Arial"/>
      <w:bCs/>
    </w:rPr>
  </w:style>
  <w:style w:type="paragraph" w:customStyle="1" w:styleId="BNTText1">
    <w:name w:val="BNT_Text1"/>
    <w:basedOn w:val="BNTS1"/>
    <w:link w:val="BNTText1Char"/>
    <w:rsid w:val="003D78CE"/>
    <w:pPr>
      <w:keepNext/>
      <w:keepLines/>
      <w:numPr>
        <w:numId w:val="0"/>
      </w:numPr>
      <w:spacing w:before="0"/>
      <w:outlineLvl w:val="0"/>
    </w:pPr>
    <w:rPr>
      <w:b w:val="0"/>
      <w:bCs w:val="0"/>
    </w:rPr>
  </w:style>
  <w:style w:type="character" w:customStyle="1" w:styleId="BNTSiaChar">
    <w:name w:val="BNT_S_i)_a Char"/>
    <w:basedOn w:val="OdstavecseseznamemChar"/>
    <w:link w:val="BNTSia"/>
    <w:rsid w:val="00EB5B44"/>
    <w:rPr>
      <w:rFonts w:ascii="Arial" w:eastAsiaTheme="majorEastAsia" w:hAnsi="Arial" w:cs="Arial"/>
      <w:bCs/>
    </w:rPr>
  </w:style>
  <w:style w:type="paragraph" w:customStyle="1" w:styleId="BNTText">
    <w:name w:val="BNT_Text"/>
    <w:basedOn w:val="Bezmezer"/>
    <w:link w:val="BNTTextChar"/>
    <w:qFormat/>
    <w:rsid w:val="00C92E61"/>
    <w:pPr>
      <w:spacing w:before="120" w:after="120"/>
      <w:ind w:firstLine="0"/>
    </w:pPr>
    <w:rPr>
      <w:rFonts w:cs="Arial"/>
      <w:lang w:val="en-US"/>
    </w:rPr>
  </w:style>
  <w:style w:type="character" w:customStyle="1" w:styleId="BNTText1Char">
    <w:name w:val="BNT_Text1 Char"/>
    <w:basedOn w:val="Standardnpsmoodstavce"/>
    <w:link w:val="BNTText1"/>
    <w:rsid w:val="003D78CE"/>
    <w:rPr>
      <w:rFonts w:ascii="Arial" w:eastAsiaTheme="majorEastAsia" w:hAnsi="Arial" w:cs="Arial"/>
      <w:bCs/>
    </w:rPr>
  </w:style>
  <w:style w:type="character" w:customStyle="1" w:styleId="BNTTextChar">
    <w:name w:val="BNT_Text Char"/>
    <w:basedOn w:val="Standardnpsmoodstavce"/>
    <w:link w:val="BNTText"/>
    <w:rsid w:val="00C92E61"/>
    <w:rPr>
      <w:rFonts w:ascii="Arial" w:hAnsi="Arial" w:cs="Arial"/>
      <w:lang w:val="en-US"/>
    </w:rPr>
  </w:style>
  <w:style w:type="paragraph" w:customStyle="1" w:styleId="BNTSi0">
    <w:name w:val="BNT_S_i"/>
    <w:basedOn w:val="BNTS111"/>
    <w:next w:val="BNTSi1"/>
    <w:link w:val="BNTSiChar0"/>
    <w:rsid w:val="008F66AF"/>
    <w:pPr>
      <w:numPr>
        <w:ilvl w:val="5"/>
      </w:numPr>
    </w:pPr>
  </w:style>
  <w:style w:type="character" w:customStyle="1" w:styleId="BNTSiChar0">
    <w:name w:val="BNT_S_i Char"/>
    <w:basedOn w:val="BNTSiaChar"/>
    <w:link w:val="BNTSi0"/>
    <w:rsid w:val="008F66AF"/>
    <w:rPr>
      <w:rFonts w:ascii="Arial" w:eastAsiaTheme="majorEastAsia" w:hAnsi="Arial" w:cs="Arial"/>
      <w:bCs w:val="0"/>
      <w:noProof/>
      <w:lang w:val="en-US"/>
    </w:rPr>
  </w:style>
  <w:style w:type="paragraph" w:customStyle="1" w:styleId="BNTPRIL">
    <w:name w:val="BNT_PRIL"/>
    <w:basedOn w:val="BNTS1"/>
    <w:link w:val="BNTPRILChar"/>
    <w:qFormat/>
    <w:rsid w:val="00CF31B0"/>
    <w:pPr>
      <w:keepNext/>
      <w:keepLines/>
      <w:numPr>
        <w:numId w:val="4"/>
      </w:numPr>
      <w:tabs>
        <w:tab w:val="clear" w:pos="1701"/>
      </w:tabs>
      <w:spacing w:before="120" w:after="120"/>
      <w:ind w:left="720"/>
      <w:outlineLvl w:val="0"/>
    </w:pPr>
    <w:rPr>
      <w:bCs w:val="0"/>
    </w:rPr>
  </w:style>
  <w:style w:type="character" w:customStyle="1" w:styleId="BNTPRILChar">
    <w:name w:val="BNT_PRIL Char"/>
    <w:basedOn w:val="BNTS1Char"/>
    <w:link w:val="BNTPRIL"/>
    <w:rsid w:val="00CF31B0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val="en-US"/>
    </w:rPr>
  </w:style>
  <w:style w:type="table" w:styleId="Mkatabulky">
    <w:name w:val="Table Grid"/>
    <w:basedOn w:val="Normlntabulka"/>
    <w:uiPriority w:val="59"/>
    <w:rsid w:val="004107F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Si">
    <w:name w:val="BNT_S__i)"/>
    <w:basedOn w:val="BNTS111"/>
    <w:next w:val="BNTText"/>
    <w:link w:val="BNTSiChar1"/>
    <w:qFormat/>
    <w:rsid w:val="005E61F7"/>
    <w:pPr>
      <w:numPr>
        <w:ilvl w:val="3"/>
      </w:numPr>
    </w:pPr>
  </w:style>
  <w:style w:type="paragraph" w:customStyle="1" w:styleId="BNTSa">
    <w:name w:val="BNT_S__a)"/>
    <w:basedOn w:val="BNTSi"/>
    <w:next w:val="BNTText"/>
    <w:link w:val="BNTSaChar"/>
    <w:qFormat/>
    <w:rsid w:val="005E61F7"/>
    <w:pPr>
      <w:numPr>
        <w:ilvl w:val="4"/>
      </w:numPr>
    </w:pPr>
  </w:style>
  <w:style w:type="character" w:customStyle="1" w:styleId="BNTSiChar1">
    <w:name w:val="BNT_S__i) Char"/>
    <w:basedOn w:val="BNTSiChar"/>
    <w:link w:val="BNTSi"/>
    <w:rsid w:val="005E61F7"/>
    <w:rPr>
      <w:rFonts w:ascii="Arial" w:eastAsiaTheme="majorEastAsia" w:hAnsi="Arial" w:cs="Arial"/>
      <w:bCs w:val="0"/>
      <w:noProof/>
      <w:lang w:val="en-US"/>
    </w:rPr>
  </w:style>
  <w:style w:type="character" w:customStyle="1" w:styleId="BNTSaChar">
    <w:name w:val="BNT_S__a) Char"/>
    <w:basedOn w:val="BNTSiaChar"/>
    <w:link w:val="BNTSa"/>
    <w:rsid w:val="005E61F7"/>
    <w:rPr>
      <w:rFonts w:ascii="Arial" w:eastAsiaTheme="majorEastAsia" w:hAnsi="Arial" w:cs="Arial"/>
      <w:bCs w:val="0"/>
      <w:noProof/>
      <w:lang w:val="en-US"/>
    </w:rPr>
  </w:style>
  <w:style w:type="paragraph" w:customStyle="1" w:styleId="BNT-">
    <w:name w:val="BNT_-"/>
    <w:basedOn w:val="BNTText"/>
    <w:link w:val="BNT-Char"/>
    <w:qFormat/>
    <w:rsid w:val="005E61F7"/>
    <w:pPr>
      <w:numPr>
        <w:numId w:val="5"/>
      </w:numPr>
      <w:ind w:left="1440" w:hanging="720"/>
    </w:pPr>
  </w:style>
  <w:style w:type="character" w:customStyle="1" w:styleId="BNT-Char">
    <w:name w:val="BNT_- Char"/>
    <w:basedOn w:val="BNTTextChar"/>
    <w:link w:val="BNT-"/>
    <w:rsid w:val="005E61F7"/>
    <w:rPr>
      <w:rFonts w:ascii="Arial" w:hAnsi="Arial" w:cs="Arial"/>
      <w:lang w:val="en-US"/>
    </w:rPr>
  </w:style>
  <w:style w:type="character" w:styleId="Odkaznakoment">
    <w:name w:val="annotation reference"/>
    <w:basedOn w:val="Standardnpsmoodstavce"/>
    <w:unhideWhenUsed/>
    <w:rsid w:val="00F578E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1648"/>
    <w:rPr>
      <w:sz w:val="16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E71648"/>
    <w:rPr>
      <w:rFonts w:ascii="Arial" w:hAnsi="Arial"/>
      <w:sz w:val="16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78EE"/>
    <w:rPr>
      <w:rFonts w:ascii="Arial" w:hAnsi="Arial"/>
      <w:b/>
      <w:bCs/>
      <w:sz w:val="16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69FC"/>
    <w:pPr>
      <w:spacing w:before="0" w:after="0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69FC"/>
    <w:rPr>
      <w:rFonts w:ascii="Arial" w:hAnsi="Arial"/>
      <w:sz w:val="16"/>
      <w:szCs w:val="20"/>
    </w:rPr>
  </w:style>
  <w:style w:type="character" w:styleId="slodku">
    <w:name w:val="line number"/>
    <w:basedOn w:val="BNTS1Char"/>
    <w:uiPriority w:val="99"/>
    <w:semiHidden/>
    <w:unhideWhenUsed/>
    <w:locked/>
    <w:rsid w:val="002B5B26"/>
    <w:rPr>
      <w:rFonts w:ascii="Arial" w:eastAsiaTheme="majorEastAsia" w:hAnsi="Arial" w:cs="Arial"/>
      <w:b/>
      <w:bCs/>
      <w:color w:val="auto"/>
      <w:sz w:val="22"/>
      <w:szCs w:val="28"/>
      <w:lang w:val="en-US"/>
    </w:rPr>
  </w:style>
  <w:style w:type="paragraph" w:styleId="slovanseznam">
    <w:name w:val="List Number"/>
    <w:basedOn w:val="BNTS1"/>
    <w:next w:val="BNTS1"/>
    <w:uiPriority w:val="99"/>
    <w:semiHidden/>
    <w:unhideWhenUsed/>
    <w:locked/>
    <w:rsid w:val="002B5B26"/>
    <w:pPr>
      <w:numPr>
        <w:numId w:val="6"/>
      </w:numPr>
      <w:tabs>
        <w:tab w:val="clear" w:pos="360"/>
      </w:tabs>
      <w:ind w:left="720" w:hanging="720"/>
      <w:contextualSpacing/>
    </w:pPr>
  </w:style>
  <w:style w:type="paragraph" w:styleId="slovanseznam2">
    <w:name w:val="List Number 2"/>
    <w:basedOn w:val="BNTS1"/>
    <w:uiPriority w:val="99"/>
    <w:semiHidden/>
    <w:unhideWhenUsed/>
    <w:locked/>
    <w:rsid w:val="002B5B26"/>
    <w:pPr>
      <w:numPr>
        <w:numId w:val="7"/>
      </w:numPr>
      <w:contextualSpacing/>
    </w:pPr>
  </w:style>
  <w:style w:type="paragraph" w:styleId="slovanseznam3">
    <w:name w:val="List Number 3"/>
    <w:basedOn w:val="BNTS1"/>
    <w:uiPriority w:val="99"/>
    <w:semiHidden/>
    <w:unhideWhenUsed/>
    <w:locked/>
    <w:rsid w:val="002B5B26"/>
    <w:pPr>
      <w:numPr>
        <w:numId w:val="8"/>
      </w:numPr>
      <w:contextualSpacing/>
    </w:pPr>
  </w:style>
  <w:style w:type="paragraph" w:styleId="slovanseznam4">
    <w:name w:val="List Number 4"/>
    <w:basedOn w:val="BNTS1"/>
    <w:uiPriority w:val="99"/>
    <w:semiHidden/>
    <w:unhideWhenUsed/>
    <w:locked/>
    <w:rsid w:val="002B5B26"/>
    <w:pPr>
      <w:numPr>
        <w:numId w:val="9"/>
      </w:numPr>
      <w:contextualSpacing/>
    </w:pPr>
  </w:style>
  <w:style w:type="paragraph" w:styleId="slovanseznam5">
    <w:name w:val="List Number 5"/>
    <w:basedOn w:val="BNTS1"/>
    <w:uiPriority w:val="99"/>
    <w:semiHidden/>
    <w:unhideWhenUsed/>
    <w:locked/>
    <w:rsid w:val="002B5B26"/>
    <w:pPr>
      <w:numPr>
        <w:numId w:val="10"/>
      </w:numPr>
      <w:contextualSpacing/>
    </w:pPr>
  </w:style>
  <w:style w:type="paragraph" w:styleId="Normlnweb">
    <w:name w:val="Normal (Web)"/>
    <w:basedOn w:val="Normln"/>
    <w:uiPriority w:val="99"/>
    <w:unhideWhenUsed/>
    <w:rsid w:val="002E585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">
    <w:name w:val="highlight"/>
    <w:basedOn w:val="Standardnpsmoodstavce"/>
    <w:rsid w:val="002E5853"/>
  </w:style>
  <w:style w:type="character" w:customStyle="1" w:styleId="BezmezerChar">
    <w:name w:val="Bez mezer Char"/>
    <w:basedOn w:val="Standardnpsmoodstavce"/>
    <w:link w:val="Bezmezer"/>
    <w:uiPriority w:val="1"/>
    <w:rsid w:val="008A2838"/>
    <w:rPr>
      <w:rFonts w:ascii="Arial" w:hAnsi="Arial"/>
    </w:rPr>
  </w:style>
  <w:style w:type="paragraph" w:customStyle="1" w:styleId="BNTS110">
    <w:name w:val="BNT_S_1_1"/>
    <w:basedOn w:val="BNTS1"/>
    <w:qFormat/>
    <w:rsid w:val="00370FD0"/>
    <w:pPr>
      <w:numPr>
        <w:numId w:val="0"/>
      </w:numPr>
      <w:spacing w:before="120" w:after="120"/>
      <w:ind w:left="720" w:hanging="720"/>
    </w:pPr>
    <w:rPr>
      <w:rFonts w:cstheme="minorBidi"/>
      <w:b w:val="0"/>
      <w:bCs w:val="0"/>
      <w:lang w:val="cs-CZ"/>
    </w:rPr>
  </w:style>
  <w:style w:type="paragraph" w:customStyle="1" w:styleId="BNTS1110">
    <w:name w:val="BNT_S_1_1_1"/>
    <w:basedOn w:val="BNTS110"/>
    <w:qFormat/>
    <w:rsid w:val="00370FD0"/>
  </w:style>
  <w:style w:type="paragraph" w:styleId="Revize">
    <w:name w:val="Revision"/>
    <w:hidden/>
    <w:uiPriority w:val="99"/>
    <w:semiHidden/>
    <w:rsid w:val="0089574B"/>
    <w:pPr>
      <w:spacing w:before="0" w:after="0"/>
      <w:ind w:left="0" w:firstLine="0"/>
      <w:jc w:val="left"/>
    </w:pPr>
    <w:rPr>
      <w:rFonts w:ascii="Arial" w:hAnsi="Arial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E519D"/>
    <w:pPr>
      <w:spacing w:before="0" w:after="120" w:line="276" w:lineRule="auto"/>
      <w:ind w:left="283" w:firstLine="0"/>
      <w:jc w:val="left"/>
    </w:pPr>
    <w:rPr>
      <w:rFonts w:eastAsia="Calibri" w:cs="Times New Roman"/>
      <w:color w:val="00000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E519D"/>
    <w:rPr>
      <w:rFonts w:ascii="Arial" w:eastAsia="Calibri" w:hAnsi="Arial" w:cs="Times New Roman"/>
      <w:color w:val="000000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D7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D69C-851E-486C-9C93-49FEDBF3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7867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2021-06-22T08:01:00Z</dcterms:created>
  <dcterms:modified xsi:type="dcterms:W3CDTF">2021-07-27T11:22:00Z</dcterms:modified>
</cp:coreProperties>
</file>