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44E59" w14:textId="77777777" w:rsidR="00915975" w:rsidRDefault="0061166A">
      <w:pPr>
        <w:pStyle w:val="Zkladntext20"/>
        <w:spacing w:after="740" w:line="240" w:lineRule="auto"/>
        <w:jc w:val="both"/>
      </w:pPr>
      <w:r>
        <w:rPr>
          <w:b/>
          <w:bCs/>
          <w:color w:val="262F2E"/>
        </w:rPr>
        <w:t>Příloha č. 1 - Technická specifikace</w:t>
      </w:r>
    </w:p>
    <w:p w14:paraId="536E7AC8" w14:textId="77777777" w:rsidR="00915975" w:rsidRDefault="0061166A">
      <w:pPr>
        <w:pStyle w:val="Jin0"/>
        <w:numPr>
          <w:ilvl w:val="0"/>
          <w:numId w:val="16"/>
        </w:numPr>
        <w:tabs>
          <w:tab w:val="left" w:pos="368"/>
        </w:tabs>
        <w:spacing w:after="120" w:line="223" w:lineRule="auto"/>
        <w:jc w:val="both"/>
        <w:rPr>
          <w:sz w:val="24"/>
          <w:szCs w:val="24"/>
        </w:rPr>
      </w:pPr>
      <w:bookmarkStart w:id="0" w:name="bookmark140"/>
      <w:bookmarkEnd w:id="0"/>
      <w:r>
        <w:rPr>
          <w:rFonts w:ascii="Arial" w:eastAsia="Arial" w:hAnsi="Arial" w:cs="Arial"/>
          <w:b/>
          <w:bCs/>
          <w:sz w:val="24"/>
          <w:szCs w:val="24"/>
        </w:rPr>
        <w:t>Zajištění servisu na zvukoměrnou techniku</w:t>
      </w:r>
    </w:p>
    <w:p w14:paraId="50692B50" w14:textId="77777777" w:rsidR="00915975" w:rsidRDefault="0061166A">
      <w:pPr>
        <w:pStyle w:val="Jin0"/>
        <w:spacing w:after="340" w:line="276" w:lineRule="auto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Jsou-li v zadávací dokumentaci nebo jejich přílohách uvedeny konkrétní obchodní názvy, jedná se pouze o vymezení požadovaného standardu a zadavatel umožňuje i jiné technicky a kvalitativně srovnatelné nebo lepší řešení. Popřípadě se jedná o přístroje a názvy SW a HW, jimiž zadavatel disponuje a na nichž bude dílo realizováno.</w:t>
      </w:r>
    </w:p>
    <w:p w14:paraId="6DAF820A" w14:textId="77777777" w:rsidR="00915975" w:rsidRDefault="0061166A">
      <w:pPr>
        <w:pStyle w:val="Jin0"/>
        <w:numPr>
          <w:ilvl w:val="0"/>
          <w:numId w:val="16"/>
        </w:numPr>
        <w:tabs>
          <w:tab w:val="left" w:pos="378"/>
        </w:tabs>
        <w:spacing w:after="120"/>
        <w:ind w:left="360" w:hanging="360"/>
        <w:rPr>
          <w:sz w:val="24"/>
          <w:szCs w:val="24"/>
        </w:rPr>
      </w:pPr>
      <w:bookmarkStart w:id="1" w:name="bookmark141"/>
      <w:bookmarkEnd w:id="1"/>
      <w:r>
        <w:rPr>
          <w:rFonts w:ascii="Arial" w:eastAsia="Arial" w:hAnsi="Arial" w:cs="Arial"/>
          <w:b/>
          <w:bCs/>
          <w:sz w:val="24"/>
          <w:szCs w:val="24"/>
        </w:rPr>
        <w:t>Veškeré technické podmínky vyplývají z obvyklých standardů, jež zadavatel vyžaduje:</w:t>
      </w:r>
    </w:p>
    <w:p w14:paraId="011C9BA5" w14:textId="77777777" w:rsidR="00915975" w:rsidRDefault="0061166A">
      <w:pPr>
        <w:pStyle w:val="Zkladntext20"/>
        <w:spacing w:line="269" w:lineRule="auto"/>
      </w:pPr>
      <w:r>
        <w:rPr>
          <w:b/>
          <w:bCs/>
        </w:rPr>
        <w:t>Požadavky:</w:t>
      </w:r>
    </w:p>
    <w:p w14:paraId="418BAC88" w14:textId="53DBDEB9" w:rsidR="00915975" w:rsidRDefault="0061166A">
      <w:pPr>
        <w:pStyle w:val="Zkladntext20"/>
        <w:numPr>
          <w:ilvl w:val="0"/>
          <w:numId w:val="17"/>
        </w:numPr>
        <w:tabs>
          <w:tab w:val="left" w:pos="753"/>
        </w:tabs>
        <w:ind w:left="720" w:hanging="340"/>
        <w:jc w:val="both"/>
      </w:pPr>
      <w:bookmarkStart w:id="2" w:name="bookmark142"/>
      <w:bookmarkEnd w:id="2"/>
      <w:r>
        <w:t>Zajištění pravidelné podpory, upgrade a aktualizací (</w:t>
      </w:r>
      <w:proofErr w:type="spellStart"/>
      <w:r>
        <w:t>maintenence</w:t>
      </w:r>
      <w:proofErr w:type="spellEnd"/>
      <w:r>
        <w:t xml:space="preserve"> M1) po dobu trvání smlouvy pro SW vybavení </w:t>
      </w:r>
      <w:proofErr w:type="spellStart"/>
      <w:r>
        <w:t>Br</w:t>
      </w:r>
      <w:r w:rsidR="001E756B">
        <w:t>ü</w:t>
      </w:r>
      <w:r>
        <w:t>el</w:t>
      </w:r>
      <w:proofErr w:type="spellEnd"/>
      <w:r>
        <w:t xml:space="preserve"> &amp; </w:t>
      </w:r>
      <w:proofErr w:type="spellStart"/>
      <w:r>
        <w:t>Kjaer</w:t>
      </w:r>
      <w:proofErr w:type="spellEnd"/>
      <w:r>
        <w:t xml:space="preserve"> sloužícími k </w:t>
      </w:r>
      <w:proofErr w:type="spellStart"/>
      <w:r>
        <w:t>hodnocování</w:t>
      </w:r>
      <w:proofErr w:type="spellEnd"/>
      <w:r>
        <w:t xml:space="preserve"> akustiky (včetně funkčnosti HW klíčů) - viz níže v části: „Seznam (SW) pro vyhodnocení akustiky“.</w:t>
      </w:r>
    </w:p>
    <w:p w14:paraId="2666C1F7" w14:textId="4E4A2ED2" w:rsidR="00915975" w:rsidRDefault="0061166A">
      <w:pPr>
        <w:pStyle w:val="Zkladntext20"/>
        <w:numPr>
          <w:ilvl w:val="0"/>
          <w:numId w:val="17"/>
        </w:numPr>
        <w:tabs>
          <w:tab w:val="left" w:pos="753"/>
        </w:tabs>
        <w:spacing w:line="266" w:lineRule="auto"/>
        <w:ind w:left="720" w:hanging="340"/>
        <w:jc w:val="both"/>
      </w:pPr>
      <w:bookmarkStart w:id="3" w:name="bookmark143"/>
      <w:bookmarkEnd w:id="3"/>
      <w:r>
        <w:t xml:space="preserve">Zajištění pravidelné podpory, nastavení, pozáručního </w:t>
      </w:r>
      <w:proofErr w:type="gramStart"/>
      <w:r>
        <w:t>servisu - opravy</w:t>
      </w:r>
      <w:proofErr w:type="gramEnd"/>
      <w:r>
        <w:t xml:space="preserve"> poruch zařízení, ověření a kalibrací po dobu trvání smlouvy pro HW vybavení </w:t>
      </w:r>
      <w:proofErr w:type="spellStart"/>
      <w:r>
        <w:t>Br</w:t>
      </w:r>
      <w:r w:rsidR="001E756B">
        <w:t>ü</w:t>
      </w:r>
      <w:r>
        <w:t>el</w:t>
      </w:r>
      <w:proofErr w:type="spellEnd"/>
      <w:r>
        <w:t xml:space="preserve"> &amp; </w:t>
      </w:r>
      <w:proofErr w:type="spellStart"/>
      <w:r>
        <w:t>Kjaer</w:t>
      </w:r>
      <w:proofErr w:type="spellEnd"/>
      <w:r>
        <w:t xml:space="preserve"> pro měření akustiky - viz níže v části: „Seznam přístrojů (HW vybavení) pro měření akustiky“.</w:t>
      </w:r>
    </w:p>
    <w:p w14:paraId="4F2BD687" w14:textId="1C07719D" w:rsidR="00915975" w:rsidRDefault="0061166A">
      <w:pPr>
        <w:pStyle w:val="Zkladntext20"/>
        <w:numPr>
          <w:ilvl w:val="0"/>
          <w:numId w:val="17"/>
        </w:numPr>
        <w:tabs>
          <w:tab w:val="left" w:pos="753"/>
        </w:tabs>
        <w:spacing w:line="269" w:lineRule="auto"/>
        <w:ind w:left="720" w:hanging="340"/>
        <w:jc w:val="both"/>
      </w:pPr>
      <w:bookmarkStart w:id="4" w:name="bookmark144"/>
      <w:bookmarkEnd w:id="4"/>
      <w:r>
        <w:t xml:space="preserve">Zajištění telefonické a emailové podpory k identifikaci a nápravě poruch HW a SW zařízení (vybavení) techniky od </w:t>
      </w:r>
      <w:proofErr w:type="spellStart"/>
      <w:r>
        <w:t>Br</w:t>
      </w:r>
      <w:r w:rsidR="001E756B">
        <w:t>ü</w:t>
      </w:r>
      <w:r>
        <w:t>el</w:t>
      </w:r>
      <w:proofErr w:type="spellEnd"/>
      <w:r>
        <w:t xml:space="preserve"> &amp; </w:t>
      </w:r>
      <w:proofErr w:type="spellStart"/>
      <w:r>
        <w:t>Kjaer</w:t>
      </w:r>
      <w:proofErr w:type="spellEnd"/>
      <w:r>
        <w:t xml:space="preserve"> s obvyklou rychlou reakční dobou především v pracovních dnech.</w:t>
      </w:r>
    </w:p>
    <w:p w14:paraId="5FD1E2EA" w14:textId="18BC85AB" w:rsidR="00915975" w:rsidRDefault="0061166A">
      <w:pPr>
        <w:pStyle w:val="Zkladntext20"/>
        <w:numPr>
          <w:ilvl w:val="0"/>
          <w:numId w:val="17"/>
        </w:numPr>
        <w:tabs>
          <w:tab w:val="left" w:pos="753"/>
        </w:tabs>
        <w:spacing w:line="271" w:lineRule="auto"/>
        <w:ind w:left="720" w:hanging="340"/>
        <w:jc w:val="both"/>
      </w:pPr>
      <w:bookmarkStart w:id="5" w:name="bookmark145"/>
      <w:bookmarkEnd w:id="5"/>
      <w:r>
        <w:t xml:space="preserve">Zajištění možnosti zapůjčení náhradního zařízení v případě provádění opravy zařízení (vybavení) techniky od </w:t>
      </w:r>
      <w:proofErr w:type="spellStart"/>
      <w:r>
        <w:t>Br</w:t>
      </w:r>
      <w:r w:rsidR="001E756B">
        <w:t>ü</w:t>
      </w:r>
      <w:r>
        <w:t>l</w:t>
      </w:r>
      <w:proofErr w:type="spellEnd"/>
      <w:r>
        <w:t xml:space="preserve"> &amp; </w:t>
      </w:r>
      <w:proofErr w:type="spellStart"/>
      <w:r>
        <w:t>Kjaer</w:t>
      </w:r>
      <w:proofErr w:type="spellEnd"/>
      <w:r>
        <w:t>.</w:t>
      </w:r>
    </w:p>
    <w:p w14:paraId="11FB1E1A" w14:textId="652B04B9" w:rsidR="00915975" w:rsidRDefault="0061166A">
      <w:pPr>
        <w:pStyle w:val="Zkladntext20"/>
        <w:numPr>
          <w:ilvl w:val="0"/>
          <w:numId w:val="17"/>
        </w:numPr>
        <w:tabs>
          <w:tab w:val="left" w:pos="753"/>
        </w:tabs>
        <w:spacing w:after="480" w:line="266" w:lineRule="auto"/>
        <w:ind w:left="720" w:hanging="340"/>
        <w:jc w:val="both"/>
      </w:pPr>
      <w:bookmarkStart w:id="6" w:name="bookmark146"/>
      <w:bookmarkEnd w:id="6"/>
      <w:r>
        <w:t xml:space="preserve">Subjekt pro poskytování výše uvedených prací musí být autorizován k provádění činností od oficiálního výrobce </w:t>
      </w:r>
      <w:proofErr w:type="spellStart"/>
      <w:r>
        <w:t>Br</w:t>
      </w:r>
      <w:r w:rsidR="001E756B">
        <w:t>ü</w:t>
      </w:r>
      <w:r>
        <w:t>el</w:t>
      </w:r>
      <w:proofErr w:type="spellEnd"/>
      <w:r>
        <w:t xml:space="preserve"> &amp; </w:t>
      </w:r>
      <w:proofErr w:type="spellStart"/>
      <w:r>
        <w:t>Kjaer</w:t>
      </w:r>
      <w:proofErr w:type="spellEnd"/>
      <w:r>
        <w:t xml:space="preserve"> (</w:t>
      </w:r>
      <w:proofErr w:type="spellStart"/>
      <w:r>
        <w:t>Hottinger</w:t>
      </w:r>
      <w:proofErr w:type="spellEnd"/>
      <w:r>
        <w:t xml:space="preserve"> </w:t>
      </w:r>
      <w:proofErr w:type="spellStart"/>
      <w:r>
        <w:t>Br</w:t>
      </w:r>
      <w:r w:rsidR="001E756B">
        <w:t>ü</w:t>
      </w:r>
      <w:r>
        <w:t>el</w:t>
      </w:r>
      <w:proofErr w:type="spellEnd"/>
      <w:r>
        <w:t xml:space="preserve"> &amp; </w:t>
      </w:r>
      <w:proofErr w:type="spellStart"/>
      <w:r>
        <w:t>Kjaer</w:t>
      </w:r>
      <w:proofErr w:type="spellEnd"/>
      <w:r>
        <w:t xml:space="preserve"> A/S, </w:t>
      </w:r>
      <w:proofErr w:type="spellStart"/>
      <w:r>
        <w:t>Skodsborgvej</w:t>
      </w:r>
      <w:proofErr w:type="spellEnd"/>
      <w:r>
        <w:t xml:space="preserve"> 307, DK- 2850 </w:t>
      </w:r>
      <w:proofErr w:type="spellStart"/>
      <w:r>
        <w:t>Naerum</w:t>
      </w:r>
      <w:proofErr w:type="spellEnd"/>
      <w:r>
        <w:t xml:space="preserve">, </w:t>
      </w:r>
      <w:proofErr w:type="spellStart"/>
      <w:r>
        <w:t>Denmark</w:t>
      </w:r>
      <w:proofErr w:type="spellEnd"/>
      <w:r>
        <w:t>) (Doloží příslušným potvrzením.)</w:t>
      </w:r>
    </w:p>
    <w:p w14:paraId="69BE7EEB" w14:textId="77777777" w:rsidR="00915975" w:rsidRDefault="0061166A">
      <w:pPr>
        <w:pStyle w:val="Zkladntext20"/>
        <w:spacing w:after="260" w:line="240" w:lineRule="auto"/>
      </w:pPr>
      <w:r>
        <w:rPr>
          <w:b/>
          <w:bCs/>
          <w:u w:val="single"/>
        </w:rPr>
        <w:t>Seznam přístrojů (HW vybavení) pro měření akustiky:</w:t>
      </w:r>
    </w:p>
    <w:p w14:paraId="4C17F568" w14:textId="55866EA0" w:rsidR="00915975" w:rsidRDefault="0061166A">
      <w:pPr>
        <w:pStyle w:val="Zkladntext20"/>
        <w:numPr>
          <w:ilvl w:val="0"/>
          <w:numId w:val="18"/>
        </w:numPr>
        <w:tabs>
          <w:tab w:val="left" w:pos="719"/>
        </w:tabs>
        <w:spacing w:line="240" w:lineRule="auto"/>
        <w:ind w:firstLine="360"/>
      </w:pPr>
      <w:bookmarkStart w:id="7" w:name="bookmark147"/>
      <w:bookmarkEnd w:id="7"/>
      <w:proofErr w:type="spellStart"/>
      <w:r>
        <w:t>Multianalyzátor</w:t>
      </w:r>
      <w:proofErr w:type="spellEnd"/>
      <w:r>
        <w:t xml:space="preserve"> </w:t>
      </w:r>
      <w:proofErr w:type="spellStart"/>
      <w:r>
        <w:t>Br</w:t>
      </w:r>
      <w:r w:rsidR="001E756B">
        <w:t>ü</w:t>
      </w:r>
      <w:r>
        <w:t>el</w:t>
      </w:r>
      <w:proofErr w:type="spellEnd"/>
      <w:r>
        <w:t xml:space="preserve"> &amp; </w:t>
      </w:r>
      <w:proofErr w:type="spellStart"/>
      <w:r>
        <w:t>Kjaer</w:t>
      </w:r>
      <w:proofErr w:type="spellEnd"/>
      <w:r>
        <w:t xml:space="preserve"> PULSE, typ 3050-B-060</w:t>
      </w:r>
    </w:p>
    <w:p w14:paraId="4E2E702C" w14:textId="6AF6A8BD" w:rsidR="00915975" w:rsidRDefault="0061166A">
      <w:pPr>
        <w:pStyle w:val="Zkladntext20"/>
        <w:numPr>
          <w:ilvl w:val="0"/>
          <w:numId w:val="18"/>
        </w:numPr>
        <w:tabs>
          <w:tab w:val="left" w:pos="719"/>
        </w:tabs>
        <w:spacing w:line="240" w:lineRule="auto"/>
        <w:ind w:firstLine="360"/>
      </w:pPr>
      <w:bookmarkStart w:id="8" w:name="bookmark148"/>
      <w:bookmarkEnd w:id="8"/>
      <w:proofErr w:type="spellStart"/>
      <w:r>
        <w:t>Multianalyzátor</w:t>
      </w:r>
      <w:proofErr w:type="spellEnd"/>
      <w:r>
        <w:t xml:space="preserve"> </w:t>
      </w:r>
      <w:proofErr w:type="spellStart"/>
      <w:r>
        <w:t>Br</w:t>
      </w:r>
      <w:r w:rsidR="001E756B">
        <w:t>ü</w:t>
      </w:r>
      <w:r>
        <w:t>el</w:t>
      </w:r>
      <w:proofErr w:type="spellEnd"/>
      <w:r>
        <w:t xml:space="preserve"> &amp; </w:t>
      </w:r>
      <w:proofErr w:type="spellStart"/>
      <w:r>
        <w:t>Kjaer</w:t>
      </w:r>
      <w:proofErr w:type="spellEnd"/>
      <w:r>
        <w:t xml:space="preserve"> PULSE, typ 3056-A-040</w:t>
      </w:r>
    </w:p>
    <w:p w14:paraId="66921635" w14:textId="078D735E" w:rsidR="00915975" w:rsidRDefault="0061166A">
      <w:pPr>
        <w:pStyle w:val="Zkladntext20"/>
        <w:numPr>
          <w:ilvl w:val="0"/>
          <w:numId w:val="18"/>
        </w:numPr>
        <w:tabs>
          <w:tab w:val="left" w:pos="719"/>
        </w:tabs>
        <w:spacing w:line="240" w:lineRule="auto"/>
        <w:ind w:firstLine="360"/>
      </w:pPr>
      <w:bookmarkStart w:id="9" w:name="bookmark149"/>
      <w:bookmarkEnd w:id="9"/>
      <w:r>
        <w:t xml:space="preserve">Mikrofony </w:t>
      </w:r>
      <w:proofErr w:type="spellStart"/>
      <w:r>
        <w:t>Br</w:t>
      </w:r>
      <w:r w:rsidR="001E756B">
        <w:t>ü</w:t>
      </w:r>
      <w:r>
        <w:t>el</w:t>
      </w:r>
      <w:proofErr w:type="spellEnd"/>
      <w:r>
        <w:t xml:space="preserve"> &amp; </w:t>
      </w:r>
      <w:proofErr w:type="spellStart"/>
      <w:r>
        <w:t>Kjaer</w:t>
      </w:r>
      <w:proofErr w:type="spellEnd"/>
      <w:r>
        <w:t>, typ 4189 včetně předzesilovačů typ 2671, celkem 6 ks</w:t>
      </w:r>
    </w:p>
    <w:p w14:paraId="0D6AE160" w14:textId="142B18A4" w:rsidR="00915975" w:rsidRDefault="0061166A">
      <w:pPr>
        <w:pStyle w:val="Zkladntext20"/>
        <w:numPr>
          <w:ilvl w:val="0"/>
          <w:numId w:val="18"/>
        </w:numPr>
        <w:tabs>
          <w:tab w:val="left" w:pos="719"/>
        </w:tabs>
        <w:spacing w:line="240" w:lineRule="auto"/>
        <w:ind w:firstLine="360"/>
      </w:pPr>
      <w:bookmarkStart w:id="10" w:name="bookmark150"/>
      <w:bookmarkEnd w:id="10"/>
      <w:r>
        <w:t xml:space="preserve">Mikrofonní kalibrátor </w:t>
      </w:r>
      <w:proofErr w:type="spellStart"/>
      <w:r>
        <w:t>Br</w:t>
      </w:r>
      <w:r w:rsidR="001E756B">
        <w:t>ü</w:t>
      </w:r>
      <w:r>
        <w:t>el</w:t>
      </w:r>
      <w:proofErr w:type="spellEnd"/>
      <w:r>
        <w:t xml:space="preserve"> &amp; </w:t>
      </w:r>
      <w:proofErr w:type="spellStart"/>
      <w:r>
        <w:t>Kjaer</w:t>
      </w:r>
      <w:proofErr w:type="spellEnd"/>
      <w:r>
        <w:t>, typ 4231, celkem 2 ks</w:t>
      </w:r>
    </w:p>
    <w:p w14:paraId="5854C57D" w14:textId="0E5E3183" w:rsidR="00915975" w:rsidRDefault="0061166A">
      <w:pPr>
        <w:pStyle w:val="Zkladntext20"/>
        <w:numPr>
          <w:ilvl w:val="0"/>
          <w:numId w:val="18"/>
        </w:numPr>
        <w:tabs>
          <w:tab w:val="left" w:pos="719"/>
        </w:tabs>
        <w:spacing w:line="240" w:lineRule="auto"/>
        <w:ind w:firstLine="360"/>
      </w:pPr>
      <w:bookmarkStart w:id="11" w:name="bookmark151"/>
      <w:bookmarkEnd w:id="11"/>
      <w:r>
        <w:t xml:space="preserve">Mikrofony </w:t>
      </w:r>
      <w:proofErr w:type="spellStart"/>
      <w:r>
        <w:t>Br</w:t>
      </w:r>
      <w:r w:rsidR="001E756B">
        <w:t>ü</w:t>
      </w:r>
      <w:r>
        <w:t>el</w:t>
      </w:r>
      <w:proofErr w:type="spellEnd"/>
      <w:r>
        <w:t xml:space="preserve"> &amp; </w:t>
      </w:r>
      <w:proofErr w:type="spellStart"/>
      <w:r>
        <w:t>Kjaer</w:t>
      </w:r>
      <w:proofErr w:type="spellEnd"/>
      <w:r>
        <w:t>, typ 4189, včetně předzesilovačů ZC 0032, celkem 3 ks</w:t>
      </w:r>
    </w:p>
    <w:p w14:paraId="47292D4B" w14:textId="242610FF" w:rsidR="00915975" w:rsidRDefault="0061166A">
      <w:pPr>
        <w:pStyle w:val="Zkladntext20"/>
        <w:numPr>
          <w:ilvl w:val="0"/>
          <w:numId w:val="18"/>
        </w:numPr>
        <w:tabs>
          <w:tab w:val="left" w:pos="719"/>
        </w:tabs>
        <w:spacing w:line="240" w:lineRule="auto"/>
        <w:ind w:firstLine="360"/>
      </w:pPr>
      <w:bookmarkStart w:id="12" w:name="bookmark152"/>
      <w:bookmarkEnd w:id="12"/>
      <w:r>
        <w:t xml:space="preserve">Zvukový analyzátor </w:t>
      </w:r>
      <w:proofErr w:type="spellStart"/>
      <w:r>
        <w:t>Br</w:t>
      </w:r>
      <w:r w:rsidR="001E756B">
        <w:t>ü</w:t>
      </w:r>
      <w:r>
        <w:t>el</w:t>
      </w:r>
      <w:proofErr w:type="spellEnd"/>
      <w:r>
        <w:t xml:space="preserve"> &amp; </w:t>
      </w:r>
      <w:proofErr w:type="spellStart"/>
      <w:r>
        <w:t>Kjaer</w:t>
      </w:r>
      <w:proofErr w:type="spellEnd"/>
      <w:r>
        <w:t>, typ 2270</w:t>
      </w:r>
    </w:p>
    <w:p w14:paraId="11BB6AC5" w14:textId="78B0C8AD" w:rsidR="00915975" w:rsidRDefault="0061166A">
      <w:pPr>
        <w:pStyle w:val="Zkladntext20"/>
        <w:numPr>
          <w:ilvl w:val="0"/>
          <w:numId w:val="18"/>
        </w:numPr>
        <w:tabs>
          <w:tab w:val="left" w:pos="719"/>
        </w:tabs>
        <w:spacing w:line="240" w:lineRule="auto"/>
        <w:ind w:firstLine="360"/>
      </w:pPr>
      <w:bookmarkStart w:id="13" w:name="bookmark153"/>
      <w:bookmarkEnd w:id="13"/>
      <w:r>
        <w:t xml:space="preserve">Zvukový analyzátor </w:t>
      </w:r>
      <w:proofErr w:type="spellStart"/>
      <w:r>
        <w:t>Br</w:t>
      </w:r>
      <w:r w:rsidR="001E756B">
        <w:t>ü</w:t>
      </w:r>
      <w:r>
        <w:t>el</w:t>
      </w:r>
      <w:proofErr w:type="spellEnd"/>
      <w:r>
        <w:t xml:space="preserve"> &amp; </w:t>
      </w:r>
      <w:proofErr w:type="spellStart"/>
      <w:r>
        <w:t>Kjaer</w:t>
      </w:r>
      <w:proofErr w:type="spellEnd"/>
      <w:r>
        <w:t>, typ 2250</w:t>
      </w:r>
    </w:p>
    <w:p w14:paraId="5DFBB6D8" w14:textId="3C7FD4C9" w:rsidR="00915975" w:rsidRDefault="0061166A">
      <w:pPr>
        <w:pStyle w:val="Zkladntext20"/>
        <w:numPr>
          <w:ilvl w:val="0"/>
          <w:numId w:val="18"/>
        </w:numPr>
        <w:tabs>
          <w:tab w:val="left" w:pos="719"/>
        </w:tabs>
        <w:spacing w:line="240" w:lineRule="auto"/>
        <w:ind w:firstLine="360"/>
      </w:pPr>
      <w:bookmarkStart w:id="14" w:name="bookmark154"/>
      <w:bookmarkEnd w:id="14"/>
      <w:r>
        <w:t xml:space="preserve">Intenzitní sonda </w:t>
      </w:r>
      <w:proofErr w:type="spellStart"/>
      <w:r>
        <w:t>Br</w:t>
      </w:r>
      <w:r w:rsidR="001E756B">
        <w:t>ü</w:t>
      </w:r>
      <w:r>
        <w:t>el</w:t>
      </w:r>
      <w:proofErr w:type="spellEnd"/>
      <w:r>
        <w:t xml:space="preserve"> &amp; </w:t>
      </w:r>
      <w:proofErr w:type="spellStart"/>
      <w:r>
        <w:t>Kjaer</w:t>
      </w:r>
      <w:proofErr w:type="spellEnd"/>
      <w:r>
        <w:t>, typ 3654, včetně 2 mikrofonů typ 4197</w:t>
      </w:r>
    </w:p>
    <w:p w14:paraId="1CA26DEA" w14:textId="2E8B642D" w:rsidR="00915975" w:rsidRDefault="0061166A">
      <w:pPr>
        <w:pStyle w:val="Zkladntext20"/>
        <w:numPr>
          <w:ilvl w:val="0"/>
          <w:numId w:val="18"/>
        </w:numPr>
        <w:tabs>
          <w:tab w:val="left" w:pos="719"/>
        </w:tabs>
        <w:spacing w:line="240" w:lineRule="auto"/>
        <w:ind w:firstLine="360"/>
      </w:pPr>
      <w:bookmarkStart w:id="15" w:name="bookmark155"/>
      <w:bookmarkEnd w:id="15"/>
      <w:r>
        <w:t xml:space="preserve">Mikrofonní kalibrátor </w:t>
      </w:r>
      <w:proofErr w:type="spellStart"/>
      <w:r>
        <w:t>Br</w:t>
      </w:r>
      <w:r w:rsidR="001E756B">
        <w:t>ü</w:t>
      </w:r>
      <w:r>
        <w:t>el</w:t>
      </w:r>
      <w:proofErr w:type="spellEnd"/>
      <w:r>
        <w:t xml:space="preserve"> &amp; </w:t>
      </w:r>
      <w:proofErr w:type="spellStart"/>
      <w:r>
        <w:t>Kjaer</w:t>
      </w:r>
      <w:proofErr w:type="spellEnd"/>
      <w:r>
        <w:t>, typ 4297</w:t>
      </w:r>
    </w:p>
    <w:p w14:paraId="1E5F5DA3" w14:textId="666D089F" w:rsidR="00915975" w:rsidRDefault="0061166A">
      <w:pPr>
        <w:pStyle w:val="Zkladntext20"/>
        <w:numPr>
          <w:ilvl w:val="0"/>
          <w:numId w:val="18"/>
        </w:numPr>
        <w:tabs>
          <w:tab w:val="left" w:pos="819"/>
        </w:tabs>
        <w:spacing w:line="240" w:lineRule="auto"/>
        <w:ind w:firstLine="360"/>
      </w:pPr>
      <w:bookmarkStart w:id="16" w:name="bookmark156"/>
      <w:bookmarkEnd w:id="16"/>
      <w:r>
        <w:t xml:space="preserve">Meteostanice </w:t>
      </w:r>
      <w:proofErr w:type="spellStart"/>
      <w:r>
        <w:t>Br</w:t>
      </w:r>
      <w:r w:rsidR="001E756B">
        <w:t>ü</w:t>
      </w:r>
      <w:r>
        <w:t>el</w:t>
      </w:r>
      <w:proofErr w:type="spellEnd"/>
      <w:r>
        <w:t xml:space="preserve"> &amp; </w:t>
      </w:r>
      <w:proofErr w:type="spellStart"/>
      <w:r>
        <w:t>Kjaer</w:t>
      </w:r>
      <w:proofErr w:type="spellEnd"/>
      <w:r>
        <w:t>, typ MM-0256-A</w:t>
      </w:r>
    </w:p>
    <w:p w14:paraId="4B97EF76" w14:textId="4E5CC773" w:rsidR="00915975" w:rsidRDefault="0061166A">
      <w:pPr>
        <w:pStyle w:val="Zkladntext20"/>
        <w:numPr>
          <w:ilvl w:val="0"/>
          <w:numId w:val="18"/>
        </w:numPr>
        <w:tabs>
          <w:tab w:val="left" w:pos="824"/>
        </w:tabs>
        <w:spacing w:line="240" w:lineRule="auto"/>
        <w:ind w:firstLine="360"/>
      </w:pPr>
      <w:bookmarkStart w:id="17" w:name="bookmark157"/>
      <w:bookmarkEnd w:id="17"/>
      <w:r>
        <w:t xml:space="preserve">Předzesilovač </w:t>
      </w:r>
      <w:proofErr w:type="spellStart"/>
      <w:r>
        <w:t>Br</w:t>
      </w:r>
      <w:r w:rsidR="001E756B">
        <w:t>ü</w:t>
      </w:r>
      <w:r>
        <w:t>el</w:t>
      </w:r>
      <w:proofErr w:type="spellEnd"/>
      <w:r>
        <w:t xml:space="preserve"> &amp; </w:t>
      </w:r>
      <w:proofErr w:type="spellStart"/>
      <w:r>
        <w:t>Kjaer</w:t>
      </w:r>
      <w:proofErr w:type="spellEnd"/>
      <w:r>
        <w:t>, typ 1706</w:t>
      </w:r>
    </w:p>
    <w:p w14:paraId="1ECA5304" w14:textId="6B88D858" w:rsidR="00915975" w:rsidRDefault="0061166A">
      <w:pPr>
        <w:pStyle w:val="Zkladntext20"/>
        <w:numPr>
          <w:ilvl w:val="0"/>
          <w:numId w:val="18"/>
        </w:numPr>
        <w:tabs>
          <w:tab w:val="left" w:pos="824"/>
        </w:tabs>
        <w:spacing w:line="240" w:lineRule="auto"/>
        <w:ind w:firstLine="360"/>
      </w:pPr>
      <w:bookmarkStart w:id="18" w:name="bookmark158"/>
      <w:bookmarkEnd w:id="18"/>
      <w:r>
        <w:t xml:space="preserve">Mikrofon </w:t>
      </w:r>
      <w:proofErr w:type="spellStart"/>
      <w:r>
        <w:t>Br</w:t>
      </w:r>
      <w:r w:rsidR="001E756B">
        <w:t>ü</w:t>
      </w:r>
      <w:r>
        <w:t>el</w:t>
      </w:r>
      <w:proofErr w:type="spellEnd"/>
      <w:r>
        <w:t xml:space="preserve"> &amp; </w:t>
      </w:r>
      <w:proofErr w:type="spellStart"/>
      <w:r>
        <w:t>Kjaer</w:t>
      </w:r>
      <w:proofErr w:type="spellEnd"/>
      <w:r>
        <w:t>, typ 4966</w:t>
      </w:r>
    </w:p>
    <w:p w14:paraId="52DF8F6D" w14:textId="7130D94D" w:rsidR="00915975" w:rsidRDefault="0061166A">
      <w:pPr>
        <w:pStyle w:val="Zkladntext20"/>
        <w:numPr>
          <w:ilvl w:val="0"/>
          <w:numId w:val="18"/>
        </w:numPr>
        <w:tabs>
          <w:tab w:val="left" w:pos="824"/>
        </w:tabs>
        <w:spacing w:line="240" w:lineRule="auto"/>
        <w:ind w:firstLine="360"/>
      </w:pPr>
      <w:bookmarkStart w:id="19" w:name="bookmark159"/>
      <w:bookmarkEnd w:id="19"/>
      <w:r>
        <w:t xml:space="preserve">Mikrofony </w:t>
      </w:r>
      <w:proofErr w:type="spellStart"/>
      <w:r>
        <w:t>Br</w:t>
      </w:r>
      <w:r w:rsidR="001E756B">
        <w:t>ü</w:t>
      </w:r>
      <w:r>
        <w:t>el</w:t>
      </w:r>
      <w:proofErr w:type="spellEnd"/>
      <w:r>
        <w:t xml:space="preserve"> &amp; </w:t>
      </w:r>
      <w:proofErr w:type="spellStart"/>
      <w:r>
        <w:t>Kjaer</w:t>
      </w:r>
      <w:proofErr w:type="spellEnd"/>
      <w:r>
        <w:t>, typ 4949, celkem 6 ks</w:t>
      </w:r>
    </w:p>
    <w:p w14:paraId="658E33AB" w14:textId="6E48503F" w:rsidR="00915975" w:rsidRDefault="0061166A">
      <w:pPr>
        <w:pStyle w:val="Zkladntext20"/>
        <w:numPr>
          <w:ilvl w:val="0"/>
          <w:numId w:val="18"/>
        </w:numPr>
        <w:tabs>
          <w:tab w:val="left" w:pos="839"/>
        </w:tabs>
        <w:spacing w:after="100" w:line="269" w:lineRule="auto"/>
        <w:ind w:left="720" w:hanging="340"/>
        <w:jc w:val="both"/>
      </w:pPr>
      <w:bookmarkStart w:id="20" w:name="bookmark160"/>
      <w:bookmarkEnd w:id="20"/>
      <w:r>
        <w:t xml:space="preserve">Kompatibilní zařízení třetích výrobců s </w:t>
      </w:r>
      <w:proofErr w:type="spellStart"/>
      <w:r>
        <w:t>multianalyzátory</w:t>
      </w:r>
      <w:proofErr w:type="spellEnd"/>
      <w:r>
        <w:t xml:space="preserve"> PULSE / zvukoměry </w:t>
      </w:r>
      <w:proofErr w:type="spellStart"/>
      <w:r>
        <w:t>Br</w:t>
      </w:r>
      <w:r w:rsidR="001E756B">
        <w:t>ü</w:t>
      </w:r>
      <w:r>
        <w:t>el</w:t>
      </w:r>
      <w:proofErr w:type="spellEnd"/>
      <w:r>
        <w:t xml:space="preserve"> &amp; </w:t>
      </w:r>
      <w:proofErr w:type="spellStart"/>
      <w:r>
        <w:t>Kjaer</w:t>
      </w:r>
      <w:proofErr w:type="spellEnd"/>
      <w:r>
        <w:t xml:space="preserve"> (GPS modul UA-9004 RLVBSS1, teplotní čidlo SENECA PT100 </w:t>
      </w:r>
      <w:proofErr w:type="spellStart"/>
      <w:r>
        <w:t>probe</w:t>
      </w:r>
      <w:proofErr w:type="spellEnd"/>
      <w:r>
        <w:t xml:space="preserve">, teplotní infračervený senzor </w:t>
      </w:r>
      <w:proofErr w:type="gramStart"/>
      <w:r>
        <w:t xml:space="preserve">CALEX </w:t>
      </w:r>
      <w:r>
        <w:lastRenderedPageBreak/>
        <w:t>- PC21MT</w:t>
      </w:r>
      <w:proofErr w:type="gramEnd"/>
      <w:r>
        <w:t>-0)</w:t>
      </w:r>
    </w:p>
    <w:p w14:paraId="1B61169E" w14:textId="77777777" w:rsidR="00915975" w:rsidRDefault="0061166A">
      <w:pPr>
        <w:pStyle w:val="Zkladntext20"/>
        <w:spacing w:after="100" w:line="271" w:lineRule="auto"/>
        <w:ind w:firstLine="360"/>
        <w:jc w:val="both"/>
      </w:pPr>
      <w:r>
        <w:t>Příklad předpokládaných oprav je uveden v krycím listu k nacenění.</w:t>
      </w:r>
    </w:p>
    <w:p w14:paraId="76AD69A9" w14:textId="77777777" w:rsidR="00915975" w:rsidRDefault="0061166A">
      <w:pPr>
        <w:pStyle w:val="Zkladntext20"/>
        <w:spacing w:after="360" w:line="271" w:lineRule="auto"/>
        <w:jc w:val="both"/>
      </w:pPr>
      <w:r>
        <w:rPr>
          <w:b/>
          <w:bCs/>
          <w:u w:val="single"/>
        </w:rPr>
        <w:t>Seznam (SW) pro vyhodnocení akustiky:</w:t>
      </w:r>
    </w:p>
    <w:p w14:paraId="75BB766C" w14:textId="6FBA6DC6" w:rsidR="00915975" w:rsidRDefault="0061166A">
      <w:pPr>
        <w:pStyle w:val="Zkladntext20"/>
        <w:spacing w:after="100" w:line="271" w:lineRule="auto"/>
        <w:jc w:val="both"/>
      </w:pPr>
      <w:r>
        <w:t xml:space="preserve">Program PULSE </w:t>
      </w:r>
      <w:proofErr w:type="spellStart"/>
      <w:r>
        <w:t>LabShop</w:t>
      </w:r>
      <w:proofErr w:type="spellEnd"/>
      <w:r>
        <w:t xml:space="preserve">, REFLEX </w:t>
      </w:r>
      <w:proofErr w:type="spellStart"/>
      <w:r>
        <w:t>Br</w:t>
      </w:r>
      <w:r w:rsidR="001E756B">
        <w:t>ü</w:t>
      </w:r>
      <w:r>
        <w:t>el</w:t>
      </w:r>
      <w:proofErr w:type="spellEnd"/>
      <w:r>
        <w:t xml:space="preserve"> &amp; </w:t>
      </w:r>
      <w:proofErr w:type="spellStart"/>
      <w:r>
        <w:t>Kjaer</w:t>
      </w:r>
      <w:proofErr w:type="spellEnd"/>
      <w:r>
        <w:t xml:space="preserve"> s příslušnými HW klíči: 23F54B8F, 01BDE50B, 536FB6C5</w:t>
      </w:r>
    </w:p>
    <w:p w14:paraId="33BAFB28" w14:textId="77777777" w:rsidR="00915975" w:rsidRDefault="0061166A">
      <w:pPr>
        <w:pStyle w:val="Zkladntext20"/>
        <w:spacing w:after="360" w:line="271" w:lineRule="auto"/>
        <w:jc w:val="both"/>
      </w:pPr>
      <w:r>
        <w:t xml:space="preserve">Potřebný </w:t>
      </w:r>
      <w:proofErr w:type="spellStart"/>
      <w:r>
        <w:t>maintenance</w:t>
      </w:r>
      <w:proofErr w:type="spellEnd"/>
      <w:r>
        <w:t>: M1-8400-N, M1-8400-B-N, M1-8400-C-N, M1-8401—N, M1-8402—N, M1-8404—N, M1-8405-B-N, M1-8405-C-N, M1-5610-N</w:t>
      </w:r>
    </w:p>
    <w:p w14:paraId="2741F2FE" w14:textId="77777777" w:rsidR="00915975" w:rsidRDefault="0061166A">
      <w:pPr>
        <w:pStyle w:val="Zkladntext20"/>
        <w:spacing w:after="500" w:line="271" w:lineRule="auto"/>
        <w:jc w:val="both"/>
      </w:pPr>
      <w:r>
        <w:t>Příklad předpokládaných oprav je uveden v krycím listu k nacenění.</w:t>
      </w:r>
    </w:p>
    <w:p w14:paraId="2813BC5D" w14:textId="77777777" w:rsidR="00915975" w:rsidRDefault="0061166A">
      <w:pPr>
        <w:pStyle w:val="Zkladntext20"/>
        <w:spacing w:after="0" w:line="271" w:lineRule="auto"/>
        <w:jc w:val="both"/>
      </w:pPr>
      <w:r>
        <w:rPr>
          <w:b/>
          <w:bCs/>
        </w:rPr>
        <w:t>Zadavatel výslovně upozorňuje na záruční podmínky</w:t>
      </w:r>
    </w:p>
    <w:p w14:paraId="182DF735" w14:textId="77777777" w:rsidR="00915975" w:rsidRDefault="0061166A">
      <w:pPr>
        <w:pStyle w:val="Zkladntext20"/>
        <w:numPr>
          <w:ilvl w:val="0"/>
          <w:numId w:val="19"/>
        </w:numPr>
        <w:tabs>
          <w:tab w:val="left" w:pos="725"/>
        </w:tabs>
        <w:spacing w:after="0" w:line="271" w:lineRule="auto"/>
        <w:ind w:firstLine="360"/>
        <w:jc w:val="both"/>
      </w:pPr>
      <w:bookmarkStart w:id="21" w:name="bookmark161"/>
      <w:bookmarkEnd w:id="21"/>
      <w:r>
        <w:t xml:space="preserve">záruka na provedenou </w:t>
      </w:r>
      <w:proofErr w:type="spellStart"/>
      <w:r>
        <w:t>maintenance</w:t>
      </w:r>
      <w:proofErr w:type="spellEnd"/>
      <w:r>
        <w:t>, a s tím dodané technologie musí být minimálně 2 roky</w:t>
      </w:r>
    </w:p>
    <w:p w14:paraId="3671614E" w14:textId="77777777" w:rsidR="00915975" w:rsidRDefault="0061166A">
      <w:pPr>
        <w:pStyle w:val="Zkladntext20"/>
        <w:numPr>
          <w:ilvl w:val="0"/>
          <w:numId w:val="19"/>
        </w:numPr>
        <w:tabs>
          <w:tab w:val="left" w:pos="725"/>
        </w:tabs>
        <w:spacing w:after="220" w:line="271" w:lineRule="auto"/>
        <w:ind w:left="720" w:hanging="340"/>
        <w:jc w:val="both"/>
        <w:sectPr w:rsidR="00915975">
          <w:headerReference w:type="default" r:id="rId7"/>
          <w:type w:val="continuous"/>
          <w:pgSz w:w="11900" w:h="16840"/>
          <w:pgMar w:top="1188" w:right="1181" w:bottom="1751" w:left="1142" w:header="0" w:footer="1323" w:gutter="0"/>
          <w:cols w:space="720"/>
          <w:noEndnote/>
          <w:docGrid w:linePitch="360"/>
        </w:sectPr>
      </w:pPr>
      <w:bookmarkStart w:id="22" w:name="bookmark162"/>
      <w:bookmarkEnd w:id="22"/>
      <w:r>
        <w:t>dodavatel se zavazuje doložit potvrzení o oprávnění zajišťovat opravy na výše uvedeném zařízení viz výše.</w:t>
      </w:r>
    </w:p>
    <w:p w14:paraId="36AEB7E4" w14:textId="4D44144B" w:rsidR="00915975" w:rsidRDefault="00915975">
      <w:pPr>
        <w:spacing w:line="1" w:lineRule="exact"/>
      </w:pPr>
    </w:p>
    <w:p w14:paraId="2726F1EC" w14:textId="436342F4" w:rsidR="00915975" w:rsidRDefault="00915975">
      <w:pPr>
        <w:pStyle w:val="Jin0"/>
        <w:spacing w:after="0"/>
        <w:ind w:left="1840"/>
        <w:rPr>
          <w:sz w:val="12"/>
          <w:szCs w:val="12"/>
        </w:rPr>
      </w:pPr>
    </w:p>
    <w:sectPr w:rsidR="00915975">
      <w:headerReference w:type="default" r:id="rId8"/>
      <w:footerReference w:type="default" r:id="rId9"/>
      <w:footnotePr>
        <w:numFmt w:val="chicago"/>
      </w:footnotePr>
      <w:type w:val="continuous"/>
      <w:pgSz w:w="11900" w:h="16840"/>
      <w:pgMar w:top="1414" w:right="4179" w:bottom="777" w:left="3339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961BF" w14:textId="77777777" w:rsidR="00F204C9" w:rsidRDefault="00F204C9">
      <w:r>
        <w:separator/>
      </w:r>
    </w:p>
  </w:endnote>
  <w:endnote w:type="continuationSeparator" w:id="0">
    <w:p w14:paraId="0CC4AD55" w14:textId="77777777" w:rsidR="00F204C9" w:rsidRDefault="00F20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34AD5" w14:textId="77777777" w:rsidR="00915975" w:rsidRDefault="009159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9B108" w14:textId="77777777" w:rsidR="00F204C9" w:rsidRDefault="00F204C9"/>
  </w:footnote>
  <w:footnote w:type="continuationSeparator" w:id="0">
    <w:p w14:paraId="793C51F4" w14:textId="77777777" w:rsidR="00F204C9" w:rsidRDefault="00F204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F084A" w14:textId="77777777" w:rsidR="00915975" w:rsidRDefault="0061166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33EF7EA" wp14:editId="01B9BAE8">
              <wp:simplePos x="0" y="0"/>
              <wp:positionH relativeFrom="page">
                <wp:posOffset>751205</wp:posOffset>
              </wp:positionH>
              <wp:positionV relativeFrom="page">
                <wp:posOffset>455930</wp:posOffset>
              </wp:positionV>
              <wp:extent cx="3877310" cy="13398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10AB3F" w14:textId="77777777" w:rsidR="00915975" w:rsidRDefault="0061166A">
                          <w:pPr>
                            <w:pStyle w:val="Zhlavnebozpat20"/>
                          </w:pPr>
                          <w:r>
                            <w:rPr>
                              <w:rFonts w:ascii="Arial" w:eastAsia="Arial" w:hAnsi="Arial" w:cs="Arial"/>
                              <w:color w:val="262F2E"/>
                            </w:rPr>
                            <w:t>VR 05-21: Zajištění servisu na zvukoměrnou techniku pro CDV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EF7EA" id="_x0000_t202" coordsize="21600,21600" o:spt="202" path="m,l,21600r21600,l21600,xe">
              <v:stroke joinstyle="miter"/>
              <v:path gradientshapeok="t" o:connecttype="rect"/>
            </v:shapetype>
            <v:shape id="Shape 17" o:spid="_x0000_s1052" type="#_x0000_t202" style="position:absolute;margin-left:59.15pt;margin-top:35.9pt;width:305.3pt;height:10.5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" filled="f" stroked="f">
              <v:textbox style="mso-fit-shape-to-text:t" inset="0,0,0,0">
                <w:txbxContent>
                  <w:p w14:paraId="4210AB3F" w14:textId="77777777" w:rsidR="00915975" w:rsidRDefault="0061166A">
                    <w:pPr>
                      <w:pStyle w:val="Zhlavnebozpat20"/>
                    </w:pPr>
                    <w:r>
                      <w:rPr>
                        <w:rFonts w:ascii="Arial" w:eastAsia="Arial" w:hAnsi="Arial" w:cs="Arial"/>
                        <w:color w:val="262F2E"/>
                      </w:rPr>
                      <w:t>VR 05-21: Zajištění servisu na zvukoměrnou techniku pro CDV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BA640" w14:textId="77777777" w:rsidR="00915975" w:rsidRDefault="009159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3C01"/>
    <w:multiLevelType w:val="multilevel"/>
    <w:tmpl w:val="7A08EEE4"/>
    <w:lvl w:ilvl="0">
      <w:start w:val="1"/>
      <w:numFmt w:val="lowerLetter"/>
      <w:lvlText w:val="(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16191D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6D267D"/>
    <w:multiLevelType w:val="multilevel"/>
    <w:tmpl w:val="7DB03DC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6191D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1D52F3"/>
    <w:multiLevelType w:val="multilevel"/>
    <w:tmpl w:val="D78C957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6191D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C65AD1"/>
    <w:multiLevelType w:val="multilevel"/>
    <w:tmpl w:val="9DD0E688"/>
    <w:lvl w:ilvl="0">
      <w:start w:val="1"/>
      <w:numFmt w:val="lowerLetter"/>
      <w:lvlText w:val="(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16191D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7046E1"/>
    <w:multiLevelType w:val="multilevel"/>
    <w:tmpl w:val="CC0EE2E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6191D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A063FF"/>
    <w:multiLevelType w:val="multilevel"/>
    <w:tmpl w:val="150486C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6191D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DB485E"/>
    <w:multiLevelType w:val="multilevel"/>
    <w:tmpl w:val="0C7AEE0E"/>
    <w:lvl w:ilvl="0">
      <w:start w:val="4"/>
      <w:numFmt w:val="decimal"/>
      <w:lvlText w:val="7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6191D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2C7E51"/>
    <w:multiLevelType w:val="multilevel"/>
    <w:tmpl w:val="64C8C978"/>
    <w:lvl w:ilvl="0">
      <w:start w:val="1"/>
      <w:numFmt w:val="lowerRoman"/>
      <w:lvlText w:val="(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16191D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0F231E"/>
    <w:multiLevelType w:val="multilevel"/>
    <w:tmpl w:val="E31E839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6191D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E95D90"/>
    <w:multiLevelType w:val="multilevel"/>
    <w:tmpl w:val="746CCE0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16191D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16191D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F30246"/>
    <w:multiLevelType w:val="multilevel"/>
    <w:tmpl w:val="ECB23038"/>
    <w:lvl w:ilvl="0">
      <w:start w:val="1"/>
      <w:numFmt w:val="lowerLetter"/>
      <w:lvlText w:val="(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16191D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D2A015E"/>
    <w:multiLevelType w:val="multilevel"/>
    <w:tmpl w:val="49721546"/>
    <w:lvl w:ilvl="0">
      <w:start w:val="1"/>
      <w:numFmt w:val="lowerLetter"/>
      <w:lvlText w:val="(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16191D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0DC3E09"/>
    <w:multiLevelType w:val="multilevel"/>
    <w:tmpl w:val="5B00A43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6191D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36D3FBC"/>
    <w:multiLevelType w:val="multilevel"/>
    <w:tmpl w:val="892AB142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16191D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16191D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16191D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550904"/>
    <w:multiLevelType w:val="multilevel"/>
    <w:tmpl w:val="0ABAF27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6191D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5B13EAC"/>
    <w:multiLevelType w:val="multilevel"/>
    <w:tmpl w:val="01043990"/>
    <w:lvl w:ilvl="0">
      <w:start w:val="1"/>
      <w:numFmt w:val="lowerLetter"/>
      <w:lvlText w:val="(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16191D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A3E4BF5"/>
    <w:multiLevelType w:val="multilevel"/>
    <w:tmpl w:val="9A3EEA8A"/>
    <w:lvl w:ilvl="0">
      <w:start w:val="1"/>
      <w:numFmt w:val="lowerLetter"/>
      <w:lvlText w:val="(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16191D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9384B1E"/>
    <w:multiLevelType w:val="multilevel"/>
    <w:tmpl w:val="200E1CB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16191D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C1772FA"/>
    <w:multiLevelType w:val="multilevel"/>
    <w:tmpl w:val="3D122A80"/>
    <w:lvl w:ilvl="0">
      <w:start w:val="5"/>
      <w:numFmt w:val="decimal"/>
      <w:lvlText w:val="9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16191D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3BA06E5"/>
    <w:multiLevelType w:val="multilevel"/>
    <w:tmpl w:val="7CAE93B6"/>
    <w:lvl w:ilvl="0">
      <w:start w:val="1"/>
      <w:numFmt w:val="lowerLetter"/>
      <w:lvlText w:val="(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16191D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B126F1"/>
    <w:multiLevelType w:val="multilevel"/>
    <w:tmpl w:val="49B4CAB4"/>
    <w:lvl w:ilvl="0">
      <w:start w:val="3"/>
      <w:numFmt w:val="decimal"/>
      <w:lvlText w:val="3.1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16191D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7891D25"/>
    <w:multiLevelType w:val="multilevel"/>
    <w:tmpl w:val="90CC5BE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6191D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3"/>
  </w:num>
  <w:num w:numId="3">
    <w:abstractNumId w:val="19"/>
  </w:num>
  <w:num w:numId="4">
    <w:abstractNumId w:val="3"/>
  </w:num>
  <w:num w:numId="5">
    <w:abstractNumId w:val="16"/>
  </w:num>
  <w:num w:numId="6">
    <w:abstractNumId w:val="5"/>
  </w:num>
  <w:num w:numId="7">
    <w:abstractNumId w:val="20"/>
  </w:num>
  <w:num w:numId="8">
    <w:abstractNumId w:val="0"/>
  </w:num>
  <w:num w:numId="9">
    <w:abstractNumId w:val="7"/>
  </w:num>
  <w:num w:numId="10">
    <w:abstractNumId w:val="11"/>
  </w:num>
  <w:num w:numId="11">
    <w:abstractNumId w:val="10"/>
  </w:num>
  <w:num w:numId="12">
    <w:abstractNumId w:val="6"/>
  </w:num>
  <w:num w:numId="13">
    <w:abstractNumId w:val="4"/>
  </w:num>
  <w:num w:numId="14">
    <w:abstractNumId w:val="15"/>
  </w:num>
  <w:num w:numId="15">
    <w:abstractNumId w:val="18"/>
  </w:num>
  <w:num w:numId="16">
    <w:abstractNumId w:val="17"/>
  </w:num>
  <w:num w:numId="17">
    <w:abstractNumId w:val="8"/>
  </w:num>
  <w:num w:numId="18">
    <w:abstractNumId w:val="2"/>
  </w:num>
  <w:num w:numId="19">
    <w:abstractNumId w:val="1"/>
  </w:num>
  <w:num w:numId="20">
    <w:abstractNumId w:val="9"/>
  </w:num>
  <w:num w:numId="21">
    <w:abstractNumId w:val="14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975"/>
    <w:rsid w:val="001E756B"/>
    <w:rsid w:val="00302928"/>
    <w:rsid w:val="0061166A"/>
    <w:rsid w:val="00915975"/>
    <w:rsid w:val="00C72581"/>
    <w:rsid w:val="00EA21EA"/>
    <w:rsid w:val="00F2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C8FBA"/>
  <w15:docId w15:val="{7ACF91F0-064E-4E64-B4E6-1D62D42D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Calibri" w:eastAsia="Calibri" w:hAnsi="Calibri" w:cs="Calibri"/>
      <w:b w:val="0"/>
      <w:bCs w:val="0"/>
      <w:i/>
      <w:iCs/>
      <w:smallCaps w:val="0"/>
      <w:strike w:val="0"/>
      <w:color w:val="16191D"/>
      <w:sz w:val="20"/>
      <w:szCs w:val="20"/>
      <w:u w:val="none"/>
      <w:shd w:val="clear" w:color="auto" w:fill="auto"/>
    </w:rPr>
  </w:style>
  <w:style w:type="character" w:customStyle="1" w:styleId="Nadpis5">
    <w:name w:val="Nadpis #5_"/>
    <w:basedOn w:val="Standardnpsmoodstavce"/>
    <w:link w:val="Nadpis50"/>
    <w:rPr>
      <w:rFonts w:ascii="Calibri" w:eastAsia="Calibri" w:hAnsi="Calibri" w:cs="Calibri"/>
      <w:b/>
      <w:bCs/>
      <w:i w:val="0"/>
      <w:iCs w:val="0"/>
      <w:smallCaps w:val="0"/>
      <w:strike w:val="0"/>
      <w:color w:val="16191D"/>
      <w:sz w:val="20"/>
      <w:szCs w:val="20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6191D"/>
      <w:sz w:val="20"/>
      <w:szCs w:val="20"/>
      <w:u w:val="none"/>
      <w:shd w:val="clear" w:color="auto" w:fill="auto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6433E"/>
      <w:sz w:val="30"/>
      <w:szCs w:val="30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6191D"/>
      <w:sz w:val="20"/>
      <w:szCs w:val="20"/>
      <w:u w:val="none"/>
      <w:shd w:val="clear" w:color="auto" w:fill="auto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color w:val="262F2E"/>
      <w:sz w:val="20"/>
      <w:szCs w:val="20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16191D"/>
      <w:sz w:val="20"/>
      <w:szCs w:val="20"/>
      <w:u w:val="none"/>
      <w:shd w:val="clear" w:color="auto" w:fill="auto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6191D"/>
      <w:sz w:val="36"/>
      <w:szCs w:val="36"/>
      <w:u w:val="none"/>
      <w:shd w:val="clear" w:color="auto" w:fill="FFFFFF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color w:val="16191D"/>
      <w:u w:val="none"/>
      <w:shd w:val="clear" w:color="auto" w:fill="auto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9A9DA0"/>
      <w:sz w:val="11"/>
      <w:szCs w:val="11"/>
      <w:u w:val="none"/>
      <w:shd w:val="clear" w:color="auto" w:fill="auto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444C4F"/>
      <w:sz w:val="32"/>
      <w:szCs w:val="32"/>
      <w:u w:val="none"/>
      <w:shd w:val="clear" w:color="auto" w:fill="auto"/>
    </w:rPr>
  </w:style>
  <w:style w:type="paragraph" w:customStyle="1" w:styleId="Poznmkapodarou0">
    <w:name w:val="Poznámka pod čarou"/>
    <w:basedOn w:val="Normln"/>
    <w:link w:val="Poznmkapodarou"/>
    <w:pPr>
      <w:spacing w:after="280"/>
    </w:pPr>
    <w:rPr>
      <w:rFonts w:ascii="Calibri" w:eastAsia="Calibri" w:hAnsi="Calibri" w:cs="Calibri"/>
      <w:i/>
      <w:iCs/>
      <w:color w:val="16191D"/>
      <w:sz w:val="20"/>
      <w:szCs w:val="20"/>
    </w:rPr>
  </w:style>
  <w:style w:type="paragraph" w:customStyle="1" w:styleId="Nadpis50">
    <w:name w:val="Nadpis #5"/>
    <w:basedOn w:val="Normln"/>
    <w:link w:val="Nadpis5"/>
    <w:pPr>
      <w:spacing w:after="200"/>
      <w:ind w:firstLine="390"/>
      <w:outlineLvl w:val="4"/>
    </w:pPr>
    <w:rPr>
      <w:rFonts w:ascii="Calibri" w:eastAsia="Calibri" w:hAnsi="Calibri" w:cs="Calibri"/>
      <w:b/>
      <w:bCs/>
      <w:color w:val="16191D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100"/>
    </w:pPr>
    <w:rPr>
      <w:rFonts w:ascii="Calibri" w:eastAsia="Calibri" w:hAnsi="Calibri" w:cs="Calibri"/>
      <w:color w:val="16191D"/>
      <w:sz w:val="20"/>
      <w:szCs w:val="20"/>
    </w:rPr>
  </w:style>
  <w:style w:type="paragraph" w:customStyle="1" w:styleId="Nadpis30">
    <w:name w:val="Nadpis #3"/>
    <w:basedOn w:val="Normln"/>
    <w:link w:val="Nadpis3"/>
    <w:pPr>
      <w:spacing w:line="233" w:lineRule="auto"/>
      <w:outlineLvl w:val="2"/>
    </w:pPr>
    <w:rPr>
      <w:rFonts w:ascii="Calibri" w:eastAsia="Calibri" w:hAnsi="Calibri" w:cs="Calibri"/>
      <w:color w:val="36433E"/>
      <w:sz w:val="30"/>
      <w:szCs w:val="30"/>
    </w:rPr>
  </w:style>
  <w:style w:type="paragraph" w:customStyle="1" w:styleId="Jin0">
    <w:name w:val="Jiné"/>
    <w:basedOn w:val="Normln"/>
    <w:link w:val="Jin"/>
    <w:pPr>
      <w:spacing w:after="100"/>
    </w:pPr>
    <w:rPr>
      <w:rFonts w:ascii="Calibri" w:eastAsia="Calibri" w:hAnsi="Calibri" w:cs="Calibri"/>
      <w:color w:val="16191D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b/>
      <w:bCs/>
      <w:color w:val="262F2E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120" w:line="264" w:lineRule="auto"/>
    </w:pPr>
    <w:rPr>
      <w:rFonts w:ascii="Arial" w:eastAsia="Arial" w:hAnsi="Arial" w:cs="Arial"/>
      <w:color w:val="16191D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line="180" w:lineRule="auto"/>
      <w:jc w:val="center"/>
      <w:outlineLvl w:val="0"/>
    </w:pPr>
    <w:rPr>
      <w:rFonts w:ascii="Calibri" w:eastAsia="Calibri" w:hAnsi="Calibri" w:cs="Calibri"/>
      <w:color w:val="16191D"/>
      <w:sz w:val="36"/>
      <w:szCs w:val="36"/>
      <w:shd w:val="clear" w:color="auto" w:fill="FFFFFF"/>
    </w:rPr>
  </w:style>
  <w:style w:type="paragraph" w:customStyle="1" w:styleId="Nadpis40">
    <w:name w:val="Nadpis #4"/>
    <w:basedOn w:val="Normln"/>
    <w:link w:val="Nadpis4"/>
    <w:pPr>
      <w:spacing w:after="230"/>
      <w:outlineLvl w:val="3"/>
    </w:pPr>
    <w:rPr>
      <w:rFonts w:ascii="Arial" w:eastAsia="Arial" w:hAnsi="Arial" w:cs="Arial"/>
      <w:b/>
      <w:bCs/>
      <w:color w:val="16191D"/>
    </w:rPr>
  </w:style>
  <w:style w:type="paragraph" w:customStyle="1" w:styleId="Titulekobrzku0">
    <w:name w:val="Titulek obrázku"/>
    <w:basedOn w:val="Normln"/>
    <w:link w:val="Titulekobrzku"/>
    <w:rPr>
      <w:rFonts w:ascii="Times New Roman" w:eastAsia="Times New Roman" w:hAnsi="Times New Roman" w:cs="Times New Roman"/>
      <w:b/>
      <w:bCs/>
      <w:color w:val="9A9DA0"/>
      <w:sz w:val="11"/>
      <w:szCs w:val="11"/>
    </w:rPr>
  </w:style>
  <w:style w:type="paragraph" w:customStyle="1" w:styleId="Nadpis20">
    <w:name w:val="Nadpis #2"/>
    <w:basedOn w:val="Normln"/>
    <w:link w:val="Nadpis2"/>
    <w:pPr>
      <w:spacing w:line="154" w:lineRule="exact"/>
      <w:jc w:val="center"/>
      <w:outlineLvl w:val="1"/>
    </w:pPr>
    <w:rPr>
      <w:rFonts w:ascii="Arial" w:eastAsia="Arial" w:hAnsi="Arial" w:cs="Arial"/>
      <w:b/>
      <w:bCs/>
      <w:color w:val="444C4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451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4</cp:revision>
  <dcterms:created xsi:type="dcterms:W3CDTF">2021-07-27T09:23:00Z</dcterms:created>
  <dcterms:modified xsi:type="dcterms:W3CDTF">2021-07-27T09:35:00Z</dcterms:modified>
</cp:coreProperties>
</file>