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310"/>
        <w:gridCol w:w="5311"/>
      </w:tblGrid>
      <w:tr w:rsidR="003C61B7" w14:paraId="2AA2C1AB" w14:textId="77777777" w:rsidTr="003C61B7">
        <w:tc>
          <w:tcPr>
            <w:tcW w:w="5310" w:type="dxa"/>
          </w:tcPr>
          <w:p w14:paraId="4C67CCCC" w14:textId="40CFB6D2" w:rsidR="003C61B7" w:rsidRPr="00556C1A" w:rsidRDefault="003C61B7" w:rsidP="003C61B7">
            <w:pPr>
              <w:jc w:val="center"/>
              <w:rPr>
                <w:rFonts w:ascii="Times New Roman" w:hAnsi="Times New Roman"/>
                <w:b/>
                <w:sz w:val="26"/>
                <w:szCs w:val="26"/>
              </w:rPr>
            </w:pPr>
            <w:r>
              <w:rPr>
                <w:rFonts w:ascii="Times New Roman" w:hAnsi="Times New Roman"/>
                <w:b/>
                <w:sz w:val="26"/>
                <w:szCs w:val="26"/>
                <w:lang w:val="en-GB"/>
              </w:rPr>
              <w:t>Donation Agreement No.</w:t>
            </w:r>
            <w:r w:rsidR="001F5D0B">
              <w:rPr>
                <w:rFonts w:ascii="Times New Roman" w:hAnsi="Times New Roman"/>
                <w:b/>
                <w:sz w:val="26"/>
                <w:szCs w:val="26"/>
                <w:lang w:val="en-GB"/>
              </w:rPr>
              <w:t xml:space="preserve"> 17-00778</w:t>
            </w:r>
          </w:p>
          <w:p w14:paraId="4528857A" w14:textId="6E29BC7F" w:rsidR="003C61B7" w:rsidRPr="00556C1A" w:rsidRDefault="001F5D0B" w:rsidP="003C61B7">
            <w:pPr>
              <w:jc w:val="right"/>
              <w:rPr>
                <w:rFonts w:ascii="Times New Roman" w:hAnsi="Times New Roman"/>
                <w:u w:val="single"/>
              </w:rPr>
            </w:pPr>
            <w:r w:rsidRPr="001F5D0B">
              <w:rPr>
                <w:rFonts w:ascii="Times New Roman" w:hAnsi="Times New Roman"/>
                <w:u w:val="single"/>
              </w:rPr>
              <w:t>6.2.2017</w:t>
            </w:r>
          </w:p>
          <w:p w14:paraId="3E956B38" w14:textId="1D2B3047" w:rsidR="003C61B7" w:rsidRPr="00D11221" w:rsidRDefault="00BA45DE" w:rsidP="003C61B7">
            <w:pPr>
              <w:spacing w:after="240"/>
              <w:jc w:val="both"/>
              <w:rPr>
                <w:rFonts w:ascii="Times New Roman" w:hAnsi="Times New Roman"/>
              </w:rPr>
            </w:pPr>
            <w:r>
              <w:rPr>
                <w:rFonts w:ascii="Times New Roman" w:hAnsi="Times New Roman"/>
              </w:rPr>
              <w:t>Boston Scientific Česká republika s.r.o. Karla Engliše 329/4, Praha 5-Smíchov</w:t>
            </w:r>
            <w:r w:rsidR="003C61B7" w:rsidRPr="00556C1A">
              <w:rPr>
                <w:rFonts w:ascii="Times New Roman" w:hAnsi="Times New Roman"/>
              </w:rPr>
              <w:t>,</w:t>
            </w:r>
            <w:r w:rsidR="003C61B7">
              <w:rPr>
                <w:rFonts w:ascii="Times New Roman" w:hAnsi="Times New Roman"/>
              </w:rPr>
              <w:t xml:space="preserve"> hereinafter referred to as </w:t>
            </w:r>
            <w:r w:rsidR="003C61B7">
              <w:rPr>
                <w:rFonts w:ascii="Times New Roman" w:hAnsi="Times New Roman"/>
                <w:lang w:val="en-GB"/>
              </w:rPr>
              <w:t>“the</w:t>
            </w:r>
            <w:r w:rsidR="003C61B7" w:rsidRPr="00556C1A">
              <w:rPr>
                <w:rFonts w:ascii="Times New Roman" w:hAnsi="Times New Roman"/>
              </w:rPr>
              <w:t xml:space="preserve"> </w:t>
            </w:r>
            <w:r w:rsidR="003C61B7">
              <w:rPr>
                <w:rFonts w:ascii="Times New Roman" w:hAnsi="Times New Roman"/>
              </w:rPr>
              <w:t>Donator</w:t>
            </w:r>
            <w:r w:rsidR="003C61B7">
              <w:rPr>
                <w:rFonts w:ascii="Times New Roman" w:hAnsi="Times New Roman"/>
                <w:lang w:val="en-GB"/>
              </w:rPr>
              <w:t>”,</w:t>
            </w:r>
            <w:r w:rsidR="003C61B7" w:rsidRPr="00556C1A">
              <w:rPr>
                <w:rFonts w:ascii="Times New Roman" w:hAnsi="Times New Roman"/>
              </w:rPr>
              <w:t xml:space="preserve"> </w:t>
            </w:r>
            <w:r>
              <w:rPr>
                <w:rFonts w:ascii="Times New Roman" w:hAnsi="Times New Roman"/>
                <w:lang w:val="en-GB"/>
              </w:rPr>
              <w:t>represented by Ing Michaelou Škoda Luftovou</w:t>
            </w:r>
            <w:r w:rsidR="003C61B7" w:rsidRPr="00556C1A">
              <w:rPr>
                <w:rFonts w:ascii="Times New Roman" w:hAnsi="Times New Roman"/>
              </w:rPr>
              <w:t>,</w:t>
            </w:r>
            <w:r w:rsidR="003C61B7">
              <w:rPr>
                <w:rFonts w:ascii="Times New Roman" w:hAnsi="Times New Roman"/>
              </w:rPr>
              <w:t xml:space="preserve"> on the one part, and </w:t>
            </w:r>
            <w:r w:rsidR="000E6629">
              <w:rPr>
                <w:rFonts w:ascii="Times New Roman" w:hAnsi="Times New Roman"/>
                <w:lang w:val="cs-CZ"/>
              </w:rPr>
              <w:t>Všeobecná fakultní nemocnice</w:t>
            </w:r>
            <w:r w:rsidR="001B4EC7">
              <w:rPr>
                <w:rFonts w:ascii="Times New Roman" w:hAnsi="Times New Roman"/>
                <w:lang w:val="cs-CZ"/>
              </w:rPr>
              <w:t xml:space="preserve"> v Praze</w:t>
            </w:r>
            <w:r w:rsidR="000E6629">
              <w:rPr>
                <w:rFonts w:ascii="Times New Roman" w:hAnsi="Times New Roman"/>
                <w:lang w:val="cs-CZ"/>
              </w:rPr>
              <w:t xml:space="preserve">, U </w:t>
            </w:r>
            <w:r w:rsidR="006C4B9D">
              <w:rPr>
                <w:rFonts w:ascii="Times New Roman" w:hAnsi="Times New Roman"/>
                <w:lang w:val="cs-CZ"/>
              </w:rPr>
              <w:t>N</w:t>
            </w:r>
            <w:r w:rsidR="000E6629">
              <w:rPr>
                <w:rFonts w:ascii="Times New Roman" w:hAnsi="Times New Roman"/>
                <w:lang w:val="cs-CZ"/>
              </w:rPr>
              <w:t>emocnice 499/2, Praha 2</w:t>
            </w:r>
            <w:r w:rsidR="003C61B7">
              <w:rPr>
                <w:rFonts w:ascii="Times New Roman" w:hAnsi="Times New Roman"/>
                <w:lang w:val="en-GB"/>
              </w:rPr>
              <w:t>, hereinafter referred to as “the</w:t>
            </w:r>
            <w:r w:rsidR="003C61B7" w:rsidRPr="00DE3057">
              <w:rPr>
                <w:rFonts w:ascii="Times New Roman" w:hAnsi="Times New Roman"/>
              </w:rPr>
              <w:t xml:space="preserve"> </w:t>
            </w:r>
            <w:r w:rsidR="003C61B7">
              <w:rPr>
                <w:rFonts w:ascii="Times New Roman" w:hAnsi="Times New Roman"/>
                <w:lang w:val="en-GB"/>
              </w:rPr>
              <w:t xml:space="preserve">Donation Recipient” represented by </w:t>
            </w:r>
            <w:r w:rsidR="001B4EC7">
              <w:rPr>
                <w:rFonts w:ascii="Times New Roman" w:hAnsi="Times New Roman"/>
                <w:lang w:val="cs-CZ"/>
              </w:rPr>
              <w:t>Mgr. Dana Jurásková, Ph.D., MBA</w:t>
            </w:r>
            <w:r w:rsidR="00CD1813">
              <w:rPr>
                <w:rFonts w:ascii="Times New Roman" w:hAnsi="Times New Roman"/>
                <w:lang w:val="en-GB"/>
              </w:rPr>
              <w:t>,</w:t>
            </w:r>
            <w:r w:rsidR="003C61B7">
              <w:rPr>
                <w:rFonts w:ascii="Times New Roman" w:hAnsi="Times New Roman"/>
                <w:lang w:val="en-GB"/>
              </w:rPr>
              <w:t xml:space="preserve"> on the other part, hereinafter jointly referred to as “the</w:t>
            </w:r>
            <w:r w:rsidR="003C61B7" w:rsidRPr="00D11221">
              <w:rPr>
                <w:rFonts w:ascii="Times New Roman" w:hAnsi="Times New Roman"/>
              </w:rPr>
              <w:t xml:space="preserve"> </w:t>
            </w:r>
            <w:r w:rsidR="003C61B7">
              <w:rPr>
                <w:rFonts w:ascii="Times New Roman" w:hAnsi="Times New Roman"/>
                <w:lang w:val="en-GB"/>
              </w:rPr>
              <w:t>Parties”, have entered into this Agreement (hereinafter referred to as “the Agreement”) as follows:</w:t>
            </w:r>
          </w:p>
          <w:p w14:paraId="053F0B47" w14:textId="3823080B" w:rsidR="003C61B7" w:rsidRPr="00D11221" w:rsidRDefault="003C61B7" w:rsidP="003C61B7">
            <w:pPr>
              <w:pStyle w:val="1"/>
              <w:numPr>
                <w:ilvl w:val="0"/>
                <w:numId w:val="3"/>
              </w:numPr>
              <w:tabs>
                <w:tab w:val="left" w:pos="1276"/>
              </w:tabs>
              <w:spacing w:after="240"/>
              <w:contextualSpacing w:val="0"/>
              <w:jc w:val="both"/>
              <w:rPr>
                <w:rFonts w:ascii="Times New Roman" w:hAnsi="Times New Roman"/>
              </w:rPr>
            </w:pPr>
            <w:r>
              <w:rPr>
                <w:rFonts w:ascii="Times New Roman" w:hAnsi="Times New Roman"/>
              </w:rPr>
              <w:t xml:space="preserve">The Donator transfers by a way of a grant to the Donation Recipient a donation in the form of funds in the amount of </w:t>
            </w:r>
            <w:r w:rsidR="00FD5441">
              <w:rPr>
                <w:rFonts w:ascii="Times New Roman" w:hAnsi="Times New Roman"/>
              </w:rPr>
              <w:t>Kč 242.000,- Kč</w:t>
            </w:r>
            <w:r>
              <w:rPr>
                <w:rFonts w:ascii="Times New Roman" w:hAnsi="Times New Roman"/>
              </w:rPr>
              <w:t xml:space="preserve"> (hereinafter referred to as “the Donation”) to carry out the statutory activity of </w:t>
            </w:r>
            <w:r>
              <w:rPr>
                <w:rFonts w:ascii="Times New Roman" w:hAnsi="Times New Roman"/>
                <w:lang w:val="en-GB"/>
              </w:rPr>
              <w:t xml:space="preserve">Donation </w:t>
            </w:r>
            <w:r w:rsidR="001E1FDC">
              <w:rPr>
                <w:rFonts w:ascii="Times New Roman" w:hAnsi="Times New Roman"/>
                <w:lang w:val="en-GB"/>
              </w:rPr>
              <w:t>Recipient, namely,</w:t>
            </w:r>
            <w:r w:rsidR="00C96E8F">
              <w:rPr>
                <w:rFonts w:ascii="Times New Roman" w:hAnsi="Times New Roman"/>
                <w:lang w:val="en-GB"/>
              </w:rPr>
              <w:t xml:space="preserve"> to use them for</w:t>
            </w:r>
            <w:r w:rsidR="001E1FDC">
              <w:rPr>
                <w:rFonts w:ascii="Times New Roman" w:hAnsi="Times New Roman"/>
                <w:lang w:val="en-GB"/>
              </w:rPr>
              <w:t xml:space="preserve"> the participation to </w:t>
            </w:r>
            <w:r w:rsidR="00C96E8F">
              <w:rPr>
                <w:rFonts w:ascii="Times New Roman" w:hAnsi="Times New Roman"/>
                <w:lang w:val="en-GB"/>
              </w:rPr>
              <w:t xml:space="preserve">the </w:t>
            </w:r>
            <w:r w:rsidR="001E1FDC">
              <w:rPr>
                <w:rFonts w:ascii="Times New Roman" w:hAnsi="Times New Roman"/>
                <w:lang w:val="cs-CZ"/>
              </w:rPr>
              <w:t>10th Congress of Vascular Society, 5.-8.4.2017 Ljublan, Slovinsko</w:t>
            </w:r>
            <w:r>
              <w:rPr>
                <w:rFonts w:ascii="Times New Roman" w:hAnsi="Times New Roman"/>
                <w:lang w:val="en-GB"/>
              </w:rPr>
              <w:t>, and the Donation Recipient undertakes to accept the funds and to spend them in accordance with the purposes specified in this clause of the Agreement.</w:t>
            </w:r>
          </w:p>
          <w:p w14:paraId="5EA064A7" w14:textId="3033391E" w:rsidR="003C61B7" w:rsidRDefault="003C61B7" w:rsidP="003C61B7">
            <w:pPr>
              <w:pStyle w:val="1"/>
              <w:numPr>
                <w:ilvl w:val="0"/>
                <w:numId w:val="4"/>
              </w:numPr>
              <w:tabs>
                <w:tab w:val="left" w:pos="1276"/>
              </w:tabs>
              <w:spacing w:after="240"/>
              <w:contextualSpacing w:val="0"/>
              <w:jc w:val="both"/>
              <w:rPr>
                <w:rFonts w:ascii="Times New Roman" w:hAnsi="Times New Roman"/>
              </w:rPr>
            </w:pPr>
            <w:r>
              <w:rPr>
                <w:rFonts w:ascii="Times New Roman" w:hAnsi="Times New Roman"/>
              </w:rPr>
              <w:t xml:space="preserve">The Donator shall transfer the funds of the Donation to the Donation Recipient to implement the purposes specified in Clause 1 hereof as they correspond to the objectives of incorporation and the statutory goals of </w:t>
            </w:r>
            <w:r>
              <w:rPr>
                <w:rFonts w:ascii="Times New Roman" w:hAnsi="Times New Roman"/>
                <w:lang w:val="en-GB"/>
              </w:rPr>
              <w:t>Donation Recipient</w:t>
            </w:r>
            <w:r>
              <w:rPr>
                <w:rFonts w:ascii="Times New Roman" w:hAnsi="Times New Roman"/>
              </w:rPr>
              <w:t xml:space="preserve">, namely: </w:t>
            </w:r>
            <w:r w:rsidR="00D002C3">
              <w:rPr>
                <w:rFonts w:ascii="Times New Roman" w:hAnsi="Times New Roman"/>
                <w:lang w:val="en-GB"/>
              </w:rPr>
              <w:t xml:space="preserve">participation to the </w:t>
            </w:r>
            <w:r w:rsidR="00D002C3">
              <w:rPr>
                <w:rFonts w:ascii="Times New Roman" w:hAnsi="Times New Roman"/>
                <w:lang w:val="cs-CZ"/>
              </w:rPr>
              <w:t>10th Congres</w:t>
            </w:r>
            <w:r w:rsidR="00FD5441">
              <w:rPr>
                <w:rFonts w:ascii="Times New Roman" w:hAnsi="Times New Roman"/>
                <w:lang w:val="cs-CZ"/>
              </w:rPr>
              <w:t>s of Vascular Society, 5.-8.4.2</w:t>
            </w:r>
            <w:r w:rsidR="00D002C3">
              <w:rPr>
                <w:rFonts w:ascii="Times New Roman" w:hAnsi="Times New Roman"/>
                <w:lang w:val="cs-CZ"/>
              </w:rPr>
              <w:t>017 Ljublan, Slovinsko</w:t>
            </w:r>
            <w:r>
              <w:rPr>
                <w:rFonts w:ascii="Times New Roman" w:hAnsi="Times New Roman"/>
              </w:rPr>
              <w:t>.</w:t>
            </w:r>
          </w:p>
          <w:p w14:paraId="4A424DE8" w14:textId="77777777" w:rsidR="00EF608E" w:rsidRPr="00E211CD" w:rsidRDefault="00EF608E" w:rsidP="00EF608E">
            <w:pPr>
              <w:pStyle w:val="1"/>
              <w:tabs>
                <w:tab w:val="left" w:pos="1276"/>
              </w:tabs>
              <w:spacing w:after="240"/>
              <w:ind w:left="1070"/>
              <w:contextualSpacing w:val="0"/>
              <w:jc w:val="both"/>
              <w:rPr>
                <w:rFonts w:ascii="Times New Roman" w:hAnsi="Times New Roman"/>
              </w:rPr>
            </w:pPr>
          </w:p>
          <w:p w14:paraId="6CB3A50E" w14:textId="516971B7" w:rsidR="003C61B7" w:rsidRPr="00171C6A" w:rsidRDefault="003C61B7" w:rsidP="003C61B7">
            <w:pPr>
              <w:pStyle w:val="1"/>
              <w:numPr>
                <w:ilvl w:val="0"/>
                <w:numId w:val="5"/>
              </w:numPr>
              <w:tabs>
                <w:tab w:val="left" w:pos="1276"/>
              </w:tabs>
              <w:spacing w:after="240"/>
              <w:contextualSpacing w:val="0"/>
              <w:jc w:val="both"/>
              <w:rPr>
                <w:rFonts w:ascii="Times New Roman" w:hAnsi="Times New Roman"/>
              </w:rPr>
            </w:pPr>
            <w:r>
              <w:rPr>
                <w:rFonts w:ascii="Times New Roman" w:hAnsi="Times New Roman"/>
                <w:lang w:val="en-GB"/>
              </w:rPr>
              <w:t xml:space="preserve">The Donation shall be transferred to the account specified herein by the Donation Recipient </w:t>
            </w:r>
            <w:r w:rsidR="00C35583">
              <w:rPr>
                <w:rFonts w:ascii="Times New Roman" w:hAnsi="Times New Roman"/>
                <w:lang w:val="en-GB"/>
              </w:rPr>
              <w:t>until thirty</w:t>
            </w:r>
            <w:r>
              <w:rPr>
                <w:rFonts w:ascii="Times New Roman" w:hAnsi="Times New Roman"/>
                <w:lang w:val="en-GB"/>
              </w:rPr>
              <w:t xml:space="preserve"> business days from signing hereof.</w:t>
            </w:r>
          </w:p>
          <w:p w14:paraId="42CFF9E1" w14:textId="77777777" w:rsidR="003C61B7" w:rsidRPr="00B734F1" w:rsidRDefault="003C61B7" w:rsidP="003C61B7">
            <w:pPr>
              <w:pStyle w:val="1"/>
              <w:numPr>
                <w:ilvl w:val="0"/>
                <w:numId w:val="6"/>
              </w:numPr>
              <w:tabs>
                <w:tab w:val="left" w:pos="1276"/>
              </w:tabs>
              <w:spacing w:after="240"/>
              <w:contextualSpacing w:val="0"/>
              <w:jc w:val="both"/>
              <w:rPr>
                <w:rFonts w:ascii="Times New Roman" w:hAnsi="Times New Roman"/>
              </w:rPr>
            </w:pPr>
            <w:r>
              <w:rPr>
                <w:rFonts w:ascii="Times New Roman" w:hAnsi="Times New Roman"/>
              </w:rPr>
              <w:t xml:space="preserve">The Donation Recipient shall use the received Donation only for the purposes defined in Clause 1 hereof, including the possibility to use a part of the Donation (but not more than 10% of the Donation amount) </w:t>
            </w:r>
            <w:r>
              <w:rPr>
                <w:rFonts w:ascii="Times New Roman" w:hAnsi="Times New Roman"/>
              </w:rPr>
              <w:lastRenderedPageBreak/>
              <w:t>to pay the Donation Recipient’s general administrative expenses directly related to the activity for which the Donation is granted.</w:t>
            </w:r>
          </w:p>
          <w:p w14:paraId="3FB206E1" w14:textId="77777777" w:rsidR="003C61B7" w:rsidRPr="00B734F1" w:rsidRDefault="003C61B7" w:rsidP="003C61B7">
            <w:pPr>
              <w:pStyle w:val="1"/>
              <w:numPr>
                <w:ilvl w:val="0"/>
                <w:numId w:val="7"/>
              </w:numPr>
              <w:tabs>
                <w:tab w:val="left" w:pos="1276"/>
              </w:tabs>
              <w:spacing w:after="240"/>
              <w:contextualSpacing w:val="0"/>
              <w:jc w:val="both"/>
              <w:rPr>
                <w:rFonts w:ascii="Times New Roman" w:hAnsi="Times New Roman"/>
              </w:rPr>
            </w:pPr>
            <w:r>
              <w:rPr>
                <w:rFonts w:ascii="Times New Roman" w:hAnsi="Times New Roman"/>
                <w:lang w:val="en-GB"/>
              </w:rPr>
              <w:t>The use of the Donation or a part thereof out of accordance with the aforementioned purposes (Clause 1 and Clause 4 hereof) shall give the right to the Donator to terminate the Agreement. In case of the termination of the Agreement by this reason, the Donation Recipient shall return to the Donator the unused funds and acquired property used contrary to the intended purpose.</w:t>
            </w:r>
          </w:p>
          <w:p w14:paraId="2BBEACEC" w14:textId="7654CA1A" w:rsidR="003C61B7" w:rsidRPr="00B734F1" w:rsidRDefault="003C61B7" w:rsidP="003C61B7">
            <w:pPr>
              <w:pStyle w:val="1"/>
              <w:numPr>
                <w:ilvl w:val="0"/>
                <w:numId w:val="8"/>
              </w:numPr>
              <w:tabs>
                <w:tab w:val="left" w:pos="1276"/>
              </w:tabs>
              <w:spacing w:after="240"/>
              <w:contextualSpacing w:val="0"/>
              <w:jc w:val="both"/>
              <w:rPr>
                <w:rFonts w:ascii="Times New Roman" w:hAnsi="Times New Roman"/>
              </w:rPr>
            </w:pPr>
            <w:r>
              <w:rPr>
                <w:rFonts w:ascii="Times New Roman" w:hAnsi="Times New Roman"/>
              </w:rPr>
              <w:t xml:space="preserve">The Donation Recipient undertakes to provide the Report On Use of the Funds, provided by the Donator upon termination of use of the funds for the purposes specified in Clause 1 hereof. The report shall be provided on or before </w:t>
            </w:r>
            <w:r w:rsidR="00C35583">
              <w:rPr>
                <w:rFonts w:ascii="Times New Roman" w:hAnsi="Times New Roman"/>
              </w:rPr>
              <w:t>30 days</w:t>
            </w:r>
            <w:r>
              <w:rPr>
                <w:rFonts w:ascii="Times New Roman" w:hAnsi="Times New Roman"/>
              </w:rPr>
              <w:t>.</w:t>
            </w:r>
          </w:p>
          <w:p w14:paraId="4CFCA2A4" w14:textId="77777777" w:rsidR="003C61B7" w:rsidRDefault="003C61B7" w:rsidP="003C61B7">
            <w:pPr>
              <w:pStyle w:val="1"/>
              <w:numPr>
                <w:ilvl w:val="0"/>
                <w:numId w:val="9"/>
              </w:numPr>
              <w:tabs>
                <w:tab w:val="left" w:pos="1276"/>
              </w:tabs>
              <w:spacing w:after="240"/>
              <w:contextualSpacing w:val="0"/>
              <w:jc w:val="both"/>
              <w:rPr>
                <w:rFonts w:ascii="Times New Roman" w:hAnsi="Times New Roman"/>
              </w:rPr>
            </w:pPr>
            <w:r>
              <w:rPr>
                <w:rFonts w:ascii="Times New Roman" w:hAnsi="Times New Roman"/>
              </w:rPr>
              <w:t>Within 3 years from the Donation granting, the Donator shall be entitled to request from the Donation Recipient the primary accounting documents confirming the use of the funds, and the Donation Recipient undertakes to provide duly certified copies of such documents within twenty (20) business days from receipt of the request from the Donator. The failure to provide the requested documents may be considered as a violation of the purposive character of the use of the funds followed by application of the terms and conditions of Clause 4 hereof.</w:t>
            </w:r>
          </w:p>
          <w:p w14:paraId="6D088000" w14:textId="77777777" w:rsidR="00404A5E" w:rsidRPr="00C80C03" w:rsidRDefault="00404A5E" w:rsidP="00404A5E">
            <w:pPr>
              <w:pStyle w:val="1"/>
              <w:tabs>
                <w:tab w:val="left" w:pos="1276"/>
              </w:tabs>
              <w:spacing w:after="240"/>
              <w:ind w:left="1070"/>
              <w:contextualSpacing w:val="0"/>
              <w:jc w:val="both"/>
              <w:rPr>
                <w:rFonts w:ascii="Times New Roman" w:hAnsi="Times New Roman"/>
              </w:rPr>
            </w:pPr>
          </w:p>
          <w:p w14:paraId="12F83D4E" w14:textId="77777777" w:rsidR="003C61B7" w:rsidRPr="00990D21" w:rsidRDefault="003C61B7" w:rsidP="003C61B7">
            <w:pPr>
              <w:pStyle w:val="1"/>
              <w:numPr>
                <w:ilvl w:val="0"/>
                <w:numId w:val="10"/>
              </w:numPr>
              <w:tabs>
                <w:tab w:val="left" w:pos="1276"/>
              </w:tabs>
              <w:spacing w:after="240"/>
              <w:contextualSpacing w:val="0"/>
              <w:jc w:val="both"/>
              <w:rPr>
                <w:rFonts w:ascii="Times New Roman" w:hAnsi="Times New Roman"/>
              </w:rPr>
            </w:pPr>
            <w:r>
              <w:rPr>
                <w:rFonts w:ascii="Times New Roman" w:hAnsi="Times New Roman"/>
              </w:rPr>
              <w:t>Both the Donation Recipient and the Donator shall be entitled to refuse the Donation in any time prior to its transfer. In this case, the Agreement shall be deemed to be terminated.</w:t>
            </w:r>
          </w:p>
          <w:p w14:paraId="58549700" w14:textId="77777777" w:rsidR="003C61B7" w:rsidRPr="00F35567" w:rsidRDefault="003C61B7" w:rsidP="003C61B7">
            <w:pPr>
              <w:pStyle w:val="1"/>
              <w:numPr>
                <w:ilvl w:val="0"/>
                <w:numId w:val="11"/>
              </w:numPr>
              <w:tabs>
                <w:tab w:val="left" w:pos="1276"/>
              </w:tabs>
              <w:spacing w:after="240"/>
              <w:contextualSpacing w:val="0"/>
              <w:jc w:val="both"/>
              <w:rPr>
                <w:rFonts w:ascii="Times New Roman" w:hAnsi="Times New Roman"/>
                <w:lang w:eastAsia="ru-RU"/>
              </w:rPr>
            </w:pPr>
            <w:r>
              <w:rPr>
                <w:rFonts w:ascii="Times New Roman" w:hAnsi="Times New Roman"/>
                <w:lang w:eastAsia="ru-RU"/>
              </w:rPr>
              <w:t>This Agreement enters into force from its signing and is valid until the Parties perform their assumed obligations.</w:t>
            </w:r>
          </w:p>
          <w:p w14:paraId="4031C7A5" w14:textId="18A084A8" w:rsidR="003C61B7" w:rsidRPr="007D63EC" w:rsidRDefault="003C61B7" w:rsidP="003C61B7">
            <w:pPr>
              <w:pStyle w:val="1"/>
              <w:numPr>
                <w:ilvl w:val="0"/>
                <w:numId w:val="12"/>
              </w:numPr>
              <w:tabs>
                <w:tab w:val="left" w:pos="1276"/>
              </w:tabs>
              <w:spacing w:after="240"/>
              <w:contextualSpacing w:val="0"/>
              <w:jc w:val="both"/>
              <w:rPr>
                <w:rFonts w:ascii="Times New Roman" w:hAnsi="Times New Roman"/>
                <w:lang w:eastAsia="ru-RU"/>
              </w:rPr>
            </w:pPr>
            <w:r>
              <w:rPr>
                <w:rFonts w:ascii="Times New Roman" w:hAnsi="Times New Roman"/>
                <w:lang w:eastAsia="ru-RU"/>
              </w:rPr>
              <w:t xml:space="preserve">In all other aspects not specified </w:t>
            </w:r>
            <w:r>
              <w:rPr>
                <w:rFonts w:ascii="Times New Roman" w:hAnsi="Times New Roman"/>
                <w:lang w:val="en-GB" w:eastAsia="ru-RU"/>
              </w:rPr>
              <w:t xml:space="preserve">hereby, the </w:t>
            </w:r>
            <w:r>
              <w:rPr>
                <w:rFonts w:ascii="Times New Roman" w:hAnsi="Times New Roman"/>
                <w:lang w:val="en-GB" w:eastAsia="ru-RU"/>
              </w:rPr>
              <w:lastRenderedPageBreak/>
              <w:t xml:space="preserve">Parties shall be guided by the laws in force of </w:t>
            </w:r>
            <w:r w:rsidR="00C35583">
              <w:rPr>
                <w:rFonts w:ascii="Times New Roman" w:hAnsi="Times New Roman"/>
              </w:rPr>
              <w:t>Czech republic</w:t>
            </w:r>
            <w:r>
              <w:rPr>
                <w:rFonts w:ascii="Times New Roman" w:hAnsi="Times New Roman"/>
                <w:lang w:val="en-GB" w:eastAsia="ru-RU"/>
              </w:rPr>
              <w:t>.</w:t>
            </w:r>
          </w:p>
          <w:p w14:paraId="50C4ED51" w14:textId="77777777" w:rsidR="007D63EC" w:rsidRPr="00F35567" w:rsidRDefault="007D63EC" w:rsidP="007D63EC">
            <w:pPr>
              <w:pStyle w:val="1"/>
              <w:tabs>
                <w:tab w:val="left" w:pos="1276"/>
              </w:tabs>
              <w:spacing w:after="240"/>
              <w:ind w:left="710"/>
              <w:contextualSpacing w:val="0"/>
              <w:jc w:val="both"/>
              <w:rPr>
                <w:rFonts w:ascii="Times New Roman" w:hAnsi="Times New Roman"/>
                <w:lang w:eastAsia="ru-RU"/>
              </w:rPr>
            </w:pPr>
          </w:p>
          <w:p w14:paraId="2DD1173E" w14:textId="43BAC0F2" w:rsidR="003C61B7" w:rsidRPr="00F35567" w:rsidRDefault="003C61B7" w:rsidP="003C61B7">
            <w:pPr>
              <w:pStyle w:val="1"/>
              <w:numPr>
                <w:ilvl w:val="0"/>
                <w:numId w:val="13"/>
              </w:numPr>
              <w:tabs>
                <w:tab w:val="left" w:pos="1276"/>
              </w:tabs>
              <w:spacing w:after="240"/>
              <w:contextualSpacing w:val="0"/>
              <w:jc w:val="both"/>
              <w:rPr>
                <w:rFonts w:ascii="Times New Roman" w:hAnsi="Times New Roman"/>
                <w:lang w:eastAsia="ru-RU"/>
              </w:rPr>
            </w:pPr>
            <w:r>
              <w:rPr>
                <w:rFonts w:ascii="Times New Roman" w:hAnsi="Times New Roman"/>
                <w:lang w:eastAsia="ru-RU"/>
              </w:rPr>
              <w:t xml:space="preserve">All disputes and differences which may arise between the Parties in respect of the issues not resolved by virtue of </w:t>
            </w:r>
            <w:r>
              <w:rPr>
                <w:rFonts w:ascii="Times New Roman" w:hAnsi="Times New Roman"/>
                <w:lang w:val="en-GB" w:eastAsia="ru-RU"/>
              </w:rPr>
              <w:t xml:space="preserve">the text hereof, shall be resolved by negotiations on the basis of the laws in force. In case of failure to settle disputed issues through negotiations, disputes shall be transferred to Court of </w:t>
            </w:r>
            <w:r>
              <w:rPr>
                <w:rFonts w:ascii="Times New Roman" w:hAnsi="Times New Roman"/>
              </w:rPr>
              <w:t>_</w:t>
            </w:r>
            <w:r>
              <w:rPr>
                <w:rFonts w:ascii="Times New Roman" w:hAnsi="Times New Roman"/>
                <w:lang w:val="en-GB" w:eastAsia="ru-RU"/>
              </w:rPr>
              <w:t>for consideration.</w:t>
            </w:r>
          </w:p>
          <w:p w14:paraId="49755EB2" w14:textId="11939F1A" w:rsidR="003C61B7" w:rsidRDefault="003C61B7" w:rsidP="003C61B7">
            <w:pPr>
              <w:pStyle w:val="1"/>
              <w:numPr>
                <w:ilvl w:val="0"/>
                <w:numId w:val="14"/>
              </w:numPr>
              <w:tabs>
                <w:tab w:val="left" w:pos="1276"/>
              </w:tabs>
              <w:spacing w:after="240"/>
              <w:contextualSpacing w:val="0"/>
              <w:jc w:val="both"/>
              <w:rPr>
                <w:rFonts w:ascii="Times New Roman" w:hAnsi="Times New Roman"/>
              </w:rPr>
            </w:pPr>
            <w:r>
              <w:rPr>
                <w:rFonts w:ascii="Times New Roman" w:hAnsi="Times New Roman"/>
              </w:rPr>
              <w:t xml:space="preserve">The amendment and termination hereof shall be allowed upon the Parties’ agreement or under the grounds and according to the procedure prescribed by the laws in force of the </w:t>
            </w:r>
            <w:r w:rsidR="00C35583">
              <w:rPr>
                <w:rFonts w:ascii="Times New Roman" w:hAnsi="Times New Roman"/>
              </w:rPr>
              <w:t>Czech republic</w:t>
            </w:r>
          </w:p>
          <w:p w14:paraId="36BE9CD8" w14:textId="77777777" w:rsidR="00EF608E" w:rsidRPr="00F35567" w:rsidRDefault="00EF608E" w:rsidP="00EF608E">
            <w:pPr>
              <w:pStyle w:val="1"/>
              <w:tabs>
                <w:tab w:val="left" w:pos="1276"/>
              </w:tabs>
              <w:spacing w:after="240"/>
              <w:ind w:left="1070"/>
              <w:contextualSpacing w:val="0"/>
              <w:jc w:val="both"/>
              <w:rPr>
                <w:rFonts w:ascii="Times New Roman" w:hAnsi="Times New Roman"/>
              </w:rPr>
            </w:pPr>
          </w:p>
          <w:p w14:paraId="4993DD90" w14:textId="77777777" w:rsidR="003C61B7" w:rsidRDefault="003C61B7" w:rsidP="003C61B7">
            <w:pPr>
              <w:pStyle w:val="1"/>
              <w:numPr>
                <w:ilvl w:val="0"/>
                <w:numId w:val="15"/>
              </w:numPr>
              <w:tabs>
                <w:tab w:val="left" w:pos="1276"/>
              </w:tabs>
              <w:spacing w:after="240"/>
              <w:contextualSpacing w:val="0"/>
              <w:jc w:val="both"/>
              <w:rPr>
                <w:rFonts w:ascii="Times New Roman" w:hAnsi="Times New Roman"/>
                <w:lang w:eastAsia="ru-RU"/>
              </w:rPr>
            </w:pPr>
            <w:r>
              <w:rPr>
                <w:rFonts w:ascii="Times New Roman" w:hAnsi="Times New Roman"/>
                <w:lang w:eastAsia="ru-RU"/>
              </w:rPr>
              <w:t>Any amendments and additions hereto shall be valid if made in writing and signed by the duly authorized representatives of the Parties.</w:t>
            </w:r>
          </w:p>
          <w:p w14:paraId="36841F02" w14:textId="77777777" w:rsidR="00404A5E" w:rsidRPr="00F35567" w:rsidRDefault="00404A5E" w:rsidP="00404A5E">
            <w:pPr>
              <w:pStyle w:val="1"/>
              <w:tabs>
                <w:tab w:val="left" w:pos="1276"/>
              </w:tabs>
              <w:spacing w:after="240"/>
              <w:ind w:left="1070"/>
              <w:contextualSpacing w:val="0"/>
              <w:jc w:val="both"/>
              <w:rPr>
                <w:rFonts w:ascii="Times New Roman" w:hAnsi="Times New Roman"/>
                <w:lang w:eastAsia="ru-RU"/>
              </w:rPr>
            </w:pPr>
          </w:p>
          <w:p w14:paraId="48A7C803" w14:textId="77777777" w:rsidR="003C61B7" w:rsidRPr="00F35567" w:rsidRDefault="003C61B7" w:rsidP="003C61B7">
            <w:pPr>
              <w:pStyle w:val="1"/>
              <w:numPr>
                <w:ilvl w:val="0"/>
                <w:numId w:val="16"/>
              </w:numPr>
              <w:tabs>
                <w:tab w:val="left" w:pos="1276"/>
              </w:tabs>
              <w:spacing w:after="240"/>
              <w:contextualSpacing w:val="0"/>
              <w:jc w:val="both"/>
              <w:rPr>
                <w:rFonts w:ascii="Times New Roman" w:hAnsi="Times New Roman"/>
              </w:rPr>
            </w:pPr>
            <w:r>
              <w:rPr>
                <w:rFonts w:ascii="Times New Roman" w:hAnsi="Times New Roman"/>
              </w:rPr>
              <w:t>This Agreement is made in two counterparts, of equal legal force, one counterpart for each Party.</w:t>
            </w:r>
          </w:p>
          <w:p w14:paraId="67B0E7BD" w14:textId="77777777" w:rsidR="003C61B7" w:rsidRDefault="003C61B7" w:rsidP="003C61B7">
            <w:pPr>
              <w:pStyle w:val="1"/>
              <w:numPr>
                <w:ilvl w:val="0"/>
                <w:numId w:val="17"/>
              </w:numPr>
              <w:tabs>
                <w:tab w:val="left" w:pos="1276"/>
              </w:tabs>
              <w:spacing w:after="240"/>
              <w:jc w:val="both"/>
              <w:rPr>
                <w:rFonts w:ascii="Times New Roman" w:hAnsi="Times New Roman"/>
              </w:rPr>
            </w:pPr>
            <w:r>
              <w:rPr>
                <w:rFonts w:ascii="Times New Roman" w:hAnsi="Times New Roman"/>
              </w:rPr>
              <w:t xml:space="preserve">The Donation Recipient shall not make any actions which will directly or indirectly constitute the ground of a violation of the </w:t>
            </w:r>
            <w:r w:rsidRPr="009E2682">
              <w:rPr>
                <w:rFonts w:ascii="Times New Roman" w:hAnsi="Times New Roman"/>
              </w:rPr>
              <w:t xml:space="preserve">Boston Scientific </w:t>
            </w:r>
            <w:r>
              <w:rPr>
                <w:rFonts w:ascii="Times New Roman" w:hAnsi="Times New Roman"/>
              </w:rPr>
              <w:t xml:space="preserve">Code of Conduct by any employee of </w:t>
            </w:r>
            <w:r w:rsidRPr="009E2682">
              <w:rPr>
                <w:rFonts w:ascii="Times New Roman" w:hAnsi="Times New Roman"/>
              </w:rPr>
              <w:t>Boston Scientific</w:t>
            </w:r>
            <w:r>
              <w:rPr>
                <w:rFonts w:ascii="Times New Roman" w:hAnsi="Times New Roman"/>
              </w:rPr>
              <w:t xml:space="preserve"> Group of Companies or the ground of a violation of any applicable laws on fraud, corruption, extortion, money laundering, terrorism any company of </w:t>
            </w:r>
            <w:r w:rsidRPr="009E2682">
              <w:rPr>
                <w:rFonts w:ascii="Times New Roman" w:hAnsi="Times New Roman"/>
              </w:rPr>
              <w:t>Boston Scientific Group of Companies</w:t>
            </w:r>
            <w:r>
              <w:rPr>
                <w:rFonts w:ascii="Times New Roman" w:hAnsi="Times New Roman"/>
              </w:rPr>
              <w:t>.</w:t>
            </w:r>
          </w:p>
          <w:p w14:paraId="08B736E6" w14:textId="77777777" w:rsidR="0087043D" w:rsidRPr="00F35567" w:rsidRDefault="0087043D" w:rsidP="0087043D">
            <w:pPr>
              <w:pStyle w:val="1"/>
              <w:tabs>
                <w:tab w:val="left" w:pos="1276"/>
              </w:tabs>
              <w:spacing w:after="240"/>
              <w:ind w:left="710"/>
              <w:jc w:val="both"/>
              <w:rPr>
                <w:rFonts w:ascii="Times New Roman" w:hAnsi="Times New Roman"/>
              </w:rPr>
            </w:pPr>
          </w:p>
          <w:p w14:paraId="77C1C4FB" w14:textId="77777777" w:rsidR="003C61B7" w:rsidRPr="0087043D" w:rsidRDefault="003C61B7" w:rsidP="003C61B7">
            <w:pPr>
              <w:pStyle w:val="1"/>
              <w:numPr>
                <w:ilvl w:val="0"/>
                <w:numId w:val="18"/>
              </w:numPr>
              <w:tabs>
                <w:tab w:val="left" w:pos="1276"/>
              </w:tabs>
              <w:spacing w:after="240"/>
              <w:jc w:val="both"/>
              <w:rPr>
                <w:rFonts w:ascii="Times New Roman" w:hAnsi="Times New Roman"/>
              </w:rPr>
            </w:pPr>
            <w:r>
              <w:rPr>
                <w:rFonts w:ascii="Times New Roman" w:hAnsi="Times New Roman"/>
              </w:rPr>
              <w:t xml:space="preserve">The </w:t>
            </w:r>
            <w:r>
              <w:rPr>
                <w:rFonts w:ascii="Times New Roman" w:hAnsi="Times New Roman"/>
                <w:lang w:val="en-GB"/>
              </w:rPr>
              <w:t xml:space="preserve">Parties will not directly or indirectly pay or promise to pay, or authorize any payment, or transfer, promise to transfer or to authorize the transfer of anything of value to any individual or legal entity including a state officer, a health care worker or a person </w:t>
            </w:r>
            <w:r>
              <w:rPr>
                <w:rFonts w:ascii="Times New Roman" w:hAnsi="Times New Roman"/>
                <w:lang w:val="en-GB"/>
              </w:rPr>
              <w:lastRenderedPageBreak/>
              <w:t xml:space="preserve">affiliated with a health care institution in order to maintain or to obtain business or to provide unjustified advantages to any companies of </w:t>
            </w:r>
            <w:r w:rsidRPr="00AE66B3">
              <w:rPr>
                <w:rFonts w:ascii="Times New Roman" w:hAnsi="Times New Roman"/>
              </w:rPr>
              <w:t>Boston Scientific Group of Companies</w:t>
            </w:r>
            <w:r>
              <w:rPr>
                <w:rFonts w:ascii="Times New Roman" w:hAnsi="Times New Roman"/>
              </w:rPr>
              <w:t xml:space="preserve">. The Parties also confirm that they will not directly or indirectly receive or initiate the receipt of anything of value from any individual or legal entity in order to </w:t>
            </w:r>
            <w:r>
              <w:rPr>
                <w:rFonts w:ascii="Times New Roman" w:hAnsi="Times New Roman"/>
                <w:lang w:val="en-GB"/>
              </w:rPr>
              <w:t xml:space="preserve">enable the receipt of an unjustified advantage by any Party in connection with any activity. </w:t>
            </w:r>
          </w:p>
          <w:p w14:paraId="5FAED08F" w14:textId="77777777" w:rsidR="0087043D" w:rsidRDefault="0087043D" w:rsidP="0087043D">
            <w:pPr>
              <w:pStyle w:val="1"/>
              <w:tabs>
                <w:tab w:val="left" w:pos="1276"/>
              </w:tabs>
              <w:spacing w:after="240"/>
              <w:ind w:left="710"/>
              <w:jc w:val="both"/>
              <w:rPr>
                <w:rFonts w:ascii="Times New Roman" w:hAnsi="Times New Roman"/>
              </w:rPr>
            </w:pPr>
          </w:p>
          <w:p w14:paraId="5083F60F" w14:textId="77777777" w:rsidR="0087043D" w:rsidRDefault="0087043D" w:rsidP="0087043D">
            <w:pPr>
              <w:pStyle w:val="1"/>
              <w:tabs>
                <w:tab w:val="left" w:pos="1276"/>
              </w:tabs>
              <w:spacing w:after="240"/>
              <w:ind w:left="710"/>
              <w:jc w:val="both"/>
              <w:rPr>
                <w:rFonts w:ascii="Times New Roman" w:hAnsi="Times New Roman"/>
              </w:rPr>
            </w:pPr>
          </w:p>
          <w:p w14:paraId="71837DCE" w14:textId="77777777" w:rsidR="0087043D" w:rsidRDefault="0087043D" w:rsidP="0087043D">
            <w:pPr>
              <w:pStyle w:val="1"/>
              <w:tabs>
                <w:tab w:val="left" w:pos="1276"/>
              </w:tabs>
              <w:spacing w:after="240"/>
              <w:ind w:left="710"/>
              <w:jc w:val="both"/>
              <w:rPr>
                <w:rFonts w:ascii="Times New Roman" w:hAnsi="Times New Roman"/>
              </w:rPr>
            </w:pPr>
          </w:p>
          <w:p w14:paraId="5C7E384D" w14:textId="77777777" w:rsidR="0087043D" w:rsidRPr="00775685" w:rsidRDefault="0087043D" w:rsidP="0087043D">
            <w:pPr>
              <w:pStyle w:val="1"/>
              <w:tabs>
                <w:tab w:val="left" w:pos="1276"/>
              </w:tabs>
              <w:spacing w:after="240"/>
              <w:ind w:left="710"/>
              <w:jc w:val="both"/>
              <w:rPr>
                <w:rFonts w:ascii="Times New Roman" w:hAnsi="Times New Roman"/>
              </w:rPr>
            </w:pPr>
          </w:p>
          <w:p w14:paraId="7142D489" w14:textId="77777777" w:rsidR="003C61B7" w:rsidRDefault="003C61B7" w:rsidP="003C61B7">
            <w:pPr>
              <w:pStyle w:val="1"/>
              <w:numPr>
                <w:ilvl w:val="0"/>
                <w:numId w:val="19"/>
              </w:numPr>
              <w:tabs>
                <w:tab w:val="left" w:pos="1276"/>
              </w:tabs>
              <w:spacing w:after="240"/>
              <w:jc w:val="both"/>
              <w:rPr>
                <w:rFonts w:ascii="Times New Roman" w:hAnsi="Times New Roman"/>
              </w:rPr>
            </w:pPr>
            <w:r>
              <w:rPr>
                <w:rFonts w:ascii="Times New Roman" w:hAnsi="Times New Roman"/>
              </w:rPr>
              <w:t>The Parties have not performed, have not initiated and have not received any payments, authorizations, promises or gifts as specified in two paragraphs above within 24 months preceding the conclusion hereof.</w:t>
            </w:r>
          </w:p>
          <w:p w14:paraId="2BE0818F" w14:textId="77777777" w:rsidR="0087043D" w:rsidRPr="00B836AD" w:rsidRDefault="0087043D" w:rsidP="0087043D">
            <w:pPr>
              <w:pStyle w:val="1"/>
              <w:tabs>
                <w:tab w:val="left" w:pos="1276"/>
              </w:tabs>
              <w:spacing w:after="240"/>
              <w:ind w:left="710"/>
              <w:jc w:val="both"/>
              <w:rPr>
                <w:rFonts w:ascii="Times New Roman" w:hAnsi="Times New Roman"/>
              </w:rPr>
            </w:pPr>
          </w:p>
          <w:p w14:paraId="5ED7131B" w14:textId="77777777" w:rsidR="003C61B7" w:rsidRPr="004D3AE7" w:rsidRDefault="003C61B7" w:rsidP="003C61B7">
            <w:pPr>
              <w:pStyle w:val="1"/>
              <w:numPr>
                <w:ilvl w:val="0"/>
                <w:numId w:val="20"/>
              </w:numPr>
              <w:tabs>
                <w:tab w:val="left" w:pos="1276"/>
              </w:tabs>
              <w:spacing w:after="240"/>
              <w:contextualSpacing w:val="0"/>
              <w:jc w:val="both"/>
              <w:rPr>
                <w:rFonts w:ascii="Times New Roman" w:hAnsi="Times New Roman"/>
              </w:rPr>
            </w:pPr>
            <w:r>
              <w:rPr>
                <w:rFonts w:ascii="Times New Roman" w:hAnsi="Times New Roman"/>
                <w:lang w:val="en-GB"/>
              </w:rPr>
              <w:t>The Parties shall be entitled to immediately terminate this agreement by a written notice if one of the Parties believes that the other Party violated the provisions of Clauses 15, 16, and 17 hereof.</w:t>
            </w:r>
          </w:p>
          <w:p w14:paraId="0CFB50CC" w14:textId="49FE168B" w:rsidR="004D3AE7" w:rsidRPr="003C61B7" w:rsidRDefault="004D3AE7" w:rsidP="003C61B7">
            <w:pPr>
              <w:pStyle w:val="1"/>
              <w:numPr>
                <w:ilvl w:val="0"/>
                <w:numId w:val="20"/>
              </w:numPr>
              <w:tabs>
                <w:tab w:val="left" w:pos="1276"/>
              </w:tabs>
              <w:spacing w:after="240"/>
              <w:contextualSpacing w:val="0"/>
              <w:jc w:val="both"/>
              <w:rPr>
                <w:rFonts w:ascii="Times New Roman" w:hAnsi="Times New Roman"/>
              </w:rPr>
            </w:pPr>
            <w:r>
              <w:rPr>
                <w:rFonts w:ascii="Times New Roman" w:hAnsi="Times New Roman"/>
                <w:lang w:val="en-GB"/>
              </w:rPr>
              <w:t>In case of discrepancy between language versions the English version shall prevail.</w:t>
            </w:r>
          </w:p>
          <w:p w14:paraId="7C04C992" w14:textId="77777777" w:rsidR="003C61B7" w:rsidRPr="003C61B7" w:rsidRDefault="003C61B7" w:rsidP="003C61B7">
            <w:pPr>
              <w:pStyle w:val="1"/>
              <w:numPr>
                <w:ilvl w:val="0"/>
                <w:numId w:val="20"/>
              </w:numPr>
              <w:tabs>
                <w:tab w:val="left" w:pos="1276"/>
              </w:tabs>
              <w:spacing w:after="240"/>
              <w:contextualSpacing w:val="0"/>
              <w:jc w:val="both"/>
              <w:rPr>
                <w:rFonts w:ascii="Times New Roman" w:hAnsi="Times New Roman"/>
              </w:rPr>
            </w:pPr>
            <w:r w:rsidRPr="003C61B7">
              <w:rPr>
                <w:rFonts w:ascii="Times New Roman" w:hAnsi="Times New Roman"/>
              </w:rPr>
              <w:t>The Parties’ Details and Signatures</w:t>
            </w:r>
          </w:p>
        </w:tc>
        <w:tc>
          <w:tcPr>
            <w:tcW w:w="5311" w:type="dxa"/>
          </w:tcPr>
          <w:p w14:paraId="5EB5F347" w14:textId="149A95DD" w:rsidR="007D63EC" w:rsidRPr="00B5499B" w:rsidRDefault="007D63EC" w:rsidP="007D63EC">
            <w:pPr>
              <w:jc w:val="center"/>
              <w:rPr>
                <w:rFonts w:ascii="Times New Roman" w:hAnsi="Times New Roman"/>
                <w:b/>
                <w:sz w:val="26"/>
                <w:szCs w:val="26"/>
                <w:lang w:val="cs-CZ"/>
              </w:rPr>
            </w:pPr>
            <w:r w:rsidRPr="00B5499B">
              <w:rPr>
                <w:rFonts w:ascii="Times New Roman" w:hAnsi="Times New Roman"/>
                <w:b/>
                <w:sz w:val="26"/>
                <w:szCs w:val="26"/>
                <w:lang w:val="cs-CZ"/>
              </w:rPr>
              <w:lastRenderedPageBreak/>
              <w:t>D</w:t>
            </w:r>
            <w:r>
              <w:rPr>
                <w:rFonts w:ascii="Times New Roman" w:hAnsi="Times New Roman"/>
                <w:b/>
                <w:sz w:val="26"/>
                <w:szCs w:val="26"/>
                <w:lang w:val="cs-CZ"/>
              </w:rPr>
              <w:t>arovací smlouva č</w:t>
            </w:r>
            <w:r w:rsidRPr="00B5499B">
              <w:rPr>
                <w:rFonts w:ascii="Times New Roman" w:hAnsi="Times New Roman"/>
                <w:b/>
                <w:sz w:val="26"/>
                <w:szCs w:val="26"/>
                <w:lang w:val="cs-CZ"/>
              </w:rPr>
              <w:t>.</w:t>
            </w:r>
            <w:r w:rsidR="001F5D0B">
              <w:rPr>
                <w:rFonts w:ascii="Times New Roman" w:hAnsi="Times New Roman"/>
                <w:b/>
                <w:sz w:val="26"/>
                <w:szCs w:val="26"/>
                <w:lang w:val="cs-CZ"/>
              </w:rPr>
              <w:t xml:space="preserve"> </w:t>
            </w:r>
            <w:r w:rsidR="001F5D0B">
              <w:rPr>
                <w:rFonts w:ascii="Times New Roman" w:hAnsi="Times New Roman"/>
                <w:b/>
                <w:sz w:val="26"/>
                <w:szCs w:val="26"/>
                <w:lang w:val="en-GB"/>
              </w:rPr>
              <w:t>17-00778</w:t>
            </w:r>
          </w:p>
          <w:p w14:paraId="0542D3C5" w14:textId="5594DE08" w:rsidR="007D63EC" w:rsidRPr="00B5499B" w:rsidRDefault="001F5D0B" w:rsidP="007D63EC">
            <w:pPr>
              <w:jc w:val="right"/>
              <w:rPr>
                <w:rFonts w:ascii="Times New Roman" w:hAnsi="Times New Roman"/>
                <w:u w:val="single"/>
                <w:lang w:val="cs-CZ"/>
              </w:rPr>
            </w:pPr>
            <w:r>
              <w:rPr>
                <w:rFonts w:ascii="Times New Roman" w:hAnsi="Times New Roman"/>
                <w:u w:val="single"/>
                <w:lang w:val="cs-CZ"/>
              </w:rPr>
              <w:t>6.2.2017</w:t>
            </w:r>
          </w:p>
          <w:p w14:paraId="6FC2F266" w14:textId="3EB75A17" w:rsidR="007D63EC" w:rsidRDefault="00BA45DE" w:rsidP="007D63EC">
            <w:pPr>
              <w:spacing w:after="240"/>
              <w:jc w:val="both"/>
              <w:rPr>
                <w:rFonts w:ascii="Times New Roman" w:hAnsi="Times New Roman"/>
                <w:lang w:val="cs-CZ"/>
              </w:rPr>
            </w:pPr>
            <w:r>
              <w:rPr>
                <w:rFonts w:ascii="Times New Roman" w:hAnsi="Times New Roman"/>
              </w:rPr>
              <w:t>Boston Scientific Česká republika s.r.o. Karla Engliše 329/4, Praha 5-Smíchov</w:t>
            </w:r>
            <w:r w:rsidR="007D63EC" w:rsidRPr="00B5499B">
              <w:rPr>
                <w:rFonts w:ascii="Times New Roman" w:hAnsi="Times New Roman"/>
                <w:lang w:val="cs-CZ"/>
              </w:rPr>
              <w:t xml:space="preserve">, </w:t>
            </w:r>
            <w:r w:rsidR="007D63EC">
              <w:rPr>
                <w:rFonts w:ascii="Times New Roman" w:hAnsi="Times New Roman"/>
                <w:lang w:val="cs-CZ"/>
              </w:rPr>
              <w:t xml:space="preserve">dále jen </w:t>
            </w:r>
            <w:r w:rsidR="00EF608E">
              <w:rPr>
                <w:rFonts w:ascii="Times New Roman" w:hAnsi="Times New Roman"/>
                <w:lang w:val="cs-CZ"/>
              </w:rPr>
              <w:t>„</w:t>
            </w:r>
            <w:r w:rsidR="007D63EC">
              <w:rPr>
                <w:rFonts w:ascii="Times New Roman" w:hAnsi="Times New Roman"/>
                <w:lang w:val="cs-CZ"/>
              </w:rPr>
              <w:t>Dárce</w:t>
            </w:r>
            <w:r w:rsidR="00EF608E">
              <w:rPr>
                <w:rFonts w:ascii="Times New Roman" w:hAnsi="Times New Roman"/>
                <w:lang w:val="cs-CZ"/>
              </w:rPr>
              <w:t>“</w:t>
            </w:r>
            <w:r w:rsidR="007D63EC" w:rsidRPr="00B5499B">
              <w:rPr>
                <w:rFonts w:ascii="Times New Roman" w:hAnsi="Times New Roman"/>
                <w:lang w:val="cs-CZ"/>
              </w:rPr>
              <w:t xml:space="preserve">, </w:t>
            </w:r>
            <w:r w:rsidR="007D63EC">
              <w:rPr>
                <w:rFonts w:ascii="Times New Roman" w:hAnsi="Times New Roman"/>
                <w:lang w:val="cs-CZ"/>
              </w:rPr>
              <w:t>zastoupený</w:t>
            </w:r>
            <w:r>
              <w:rPr>
                <w:rFonts w:ascii="Times New Roman" w:hAnsi="Times New Roman"/>
                <w:lang w:val="cs-CZ"/>
              </w:rPr>
              <w:t xml:space="preserve">  </w:t>
            </w:r>
            <w:r>
              <w:rPr>
                <w:rFonts w:ascii="Times New Roman" w:hAnsi="Times New Roman"/>
                <w:lang w:val="en-GB"/>
              </w:rPr>
              <w:t>Ing Michaelou Škoda Luftovou</w:t>
            </w:r>
            <w:r w:rsidRPr="00556C1A">
              <w:rPr>
                <w:rFonts w:ascii="Times New Roman" w:hAnsi="Times New Roman"/>
              </w:rPr>
              <w:t>,</w:t>
            </w:r>
            <w:r w:rsidR="007D63EC" w:rsidRPr="00B5499B">
              <w:rPr>
                <w:rFonts w:ascii="Times New Roman" w:hAnsi="Times New Roman"/>
                <w:lang w:val="cs-CZ"/>
              </w:rPr>
              <w:t xml:space="preserve"> </w:t>
            </w:r>
            <w:r w:rsidR="007D63EC">
              <w:rPr>
                <w:rFonts w:ascii="Times New Roman" w:hAnsi="Times New Roman"/>
                <w:lang w:val="cs-CZ"/>
              </w:rPr>
              <w:t xml:space="preserve">na straně jedné, a </w:t>
            </w:r>
            <w:r w:rsidR="000E6629">
              <w:rPr>
                <w:rFonts w:ascii="Times New Roman" w:hAnsi="Times New Roman"/>
                <w:lang w:val="cs-CZ"/>
              </w:rPr>
              <w:t>Všeobecná fakultní nemocnice</w:t>
            </w:r>
            <w:r w:rsidR="001B4EC7">
              <w:rPr>
                <w:rFonts w:ascii="Times New Roman" w:hAnsi="Times New Roman"/>
                <w:lang w:val="cs-CZ"/>
              </w:rPr>
              <w:t xml:space="preserve"> v Praze</w:t>
            </w:r>
            <w:r w:rsidR="000E6629">
              <w:rPr>
                <w:rFonts w:ascii="Times New Roman" w:hAnsi="Times New Roman"/>
                <w:lang w:val="cs-CZ"/>
              </w:rPr>
              <w:t xml:space="preserve">, U </w:t>
            </w:r>
            <w:r w:rsidR="006C4B9D">
              <w:rPr>
                <w:rFonts w:ascii="Times New Roman" w:hAnsi="Times New Roman"/>
                <w:lang w:val="cs-CZ"/>
              </w:rPr>
              <w:t>N</w:t>
            </w:r>
            <w:r w:rsidR="000E6629">
              <w:rPr>
                <w:rFonts w:ascii="Times New Roman" w:hAnsi="Times New Roman"/>
                <w:lang w:val="cs-CZ"/>
              </w:rPr>
              <w:t>emocnice 499/2, Praha 2</w:t>
            </w:r>
            <w:r w:rsidR="007D63EC" w:rsidRPr="00B5499B">
              <w:rPr>
                <w:rFonts w:ascii="Times New Roman" w:hAnsi="Times New Roman"/>
                <w:lang w:val="cs-CZ"/>
              </w:rPr>
              <w:t xml:space="preserve">, </w:t>
            </w:r>
            <w:r w:rsidR="007D63EC">
              <w:rPr>
                <w:rFonts w:ascii="Times New Roman" w:hAnsi="Times New Roman"/>
                <w:lang w:val="cs-CZ"/>
              </w:rPr>
              <w:t xml:space="preserve">dále jen </w:t>
            </w:r>
            <w:r w:rsidR="00EF608E">
              <w:rPr>
                <w:rFonts w:ascii="Times New Roman" w:hAnsi="Times New Roman"/>
                <w:lang w:val="cs-CZ"/>
              </w:rPr>
              <w:t>„</w:t>
            </w:r>
            <w:r w:rsidR="007D63EC">
              <w:rPr>
                <w:rFonts w:ascii="Times New Roman" w:hAnsi="Times New Roman"/>
                <w:lang w:val="cs-CZ"/>
              </w:rPr>
              <w:t>Příjemce daru</w:t>
            </w:r>
            <w:r w:rsidR="00EF608E">
              <w:rPr>
                <w:rFonts w:ascii="Times New Roman" w:hAnsi="Times New Roman"/>
                <w:lang w:val="cs-CZ"/>
              </w:rPr>
              <w:t xml:space="preserve">“, </w:t>
            </w:r>
            <w:r w:rsidR="007D63EC">
              <w:rPr>
                <w:rFonts w:ascii="Times New Roman" w:hAnsi="Times New Roman"/>
                <w:lang w:val="cs-CZ"/>
              </w:rPr>
              <w:t>zastoupený</w:t>
            </w:r>
            <w:r w:rsidR="007D63EC" w:rsidRPr="00B5499B">
              <w:rPr>
                <w:rFonts w:ascii="Times New Roman" w:hAnsi="Times New Roman"/>
                <w:lang w:val="cs-CZ"/>
              </w:rPr>
              <w:t xml:space="preserve"> </w:t>
            </w:r>
            <w:r w:rsidR="004722BA">
              <w:rPr>
                <w:rFonts w:ascii="Times New Roman" w:hAnsi="Times New Roman"/>
                <w:lang w:val="cs-CZ"/>
              </w:rPr>
              <w:t>Mg</w:t>
            </w:r>
            <w:r w:rsidR="001B4EC7">
              <w:rPr>
                <w:rFonts w:ascii="Times New Roman" w:hAnsi="Times New Roman"/>
                <w:lang w:val="cs-CZ"/>
              </w:rPr>
              <w:t>r. Danou Juráskovou, Ph.D</w:t>
            </w:r>
            <w:r w:rsidR="007D63EC" w:rsidRPr="00B5499B">
              <w:rPr>
                <w:rFonts w:ascii="Times New Roman" w:hAnsi="Times New Roman"/>
                <w:lang w:val="cs-CZ"/>
              </w:rPr>
              <w:t>,</w:t>
            </w:r>
            <w:r w:rsidR="001B4EC7">
              <w:rPr>
                <w:rFonts w:ascii="Times New Roman" w:hAnsi="Times New Roman"/>
                <w:lang w:val="cs-CZ"/>
              </w:rPr>
              <w:t xml:space="preserve"> MBA</w:t>
            </w:r>
            <w:r w:rsidR="007D63EC" w:rsidRPr="00B5499B">
              <w:rPr>
                <w:rFonts w:ascii="Times New Roman" w:hAnsi="Times New Roman"/>
                <w:lang w:val="cs-CZ"/>
              </w:rPr>
              <w:t xml:space="preserve"> </w:t>
            </w:r>
            <w:r w:rsidR="007D63EC">
              <w:rPr>
                <w:rFonts w:ascii="Times New Roman" w:hAnsi="Times New Roman"/>
                <w:lang w:val="cs-CZ"/>
              </w:rPr>
              <w:t xml:space="preserve">na straně druhé, společně dále jen </w:t>
            </w:r>
            <w:r w:rsidR="00EF608E">
              <w:rPr>
                <w:rFonts w:ascii="Times New Roman" w:hAnsi="Times New Roman"/>
                <w:lang w:val="cs-CZ"/>
              </w:rPr>
              <w:t>„</w:t>
            </w:r>
            <w:r w:rsidR="007D63EC">
              <w:rPr>
                <w:rFonts w:ascii="Times New Roman" w:hAnsi="Times New Roman"/>
                <w:lang w:val="cs-CZ"/>
              </w:rPr>
              <w:t>Strany</w:t>
            </w:r>
            <w:r w:rsidR="00EF608E">
              <w:rPr>
                <w:rFonts w:ascii="Times New Roman" w:hAnsi="Times New Roman"/>
                <w:lang w:val="cs-CZ"/>
              </w:rPr>
              <w:t>“</w:t>
            </w:r>
            <w:r w:rsidR="007D63EC" w:rsidRPr="00B5499B">
              <w:rPr>
                <w:rFonts w:ascii="Times New Roman" w:hAnsi="Times New Roman"/>
                <w:lang w:val="cs-CZ"/>
              </w:rPr>
              <w:t xml:space="preserve">, </w:t>
            </w:r>
            <w:r w:rsidR="007D63EC">
              <w:rPr>
                <w:rFonts w:ascii="Times New Roman" w:hAnsi="Times New Roman"/>
                <w:lang w:val="cs-CZ"/>
              </w:rPr>
              <w:t xml:space="preserve">uzavřely tuto Smlouvu </w:t>
            </w:r>
            <w:r w:rsidR="007D63EC" w:rsidRPr="00B5499B">
              <w:rPr>
                <w:rFonts w:ascii="Times New Roman" w:hAnsi="Times New Roman"/>
                <w:lang w:val="cs-CZ"/>
              </w:rPr>
              <w:t>(</w:t>
            </w:r>
            <w:r w:rsidR="00EF608E">
              <w:rPr>
                <w:rFonts w:ascii="Times New Roman" w:hAnsi="Times New Roman"/>
                <w:lang w:val="cs-CZ"/>
              </w:rPr>
              <w:t>dále jen „</w:t>
            </w:r>
            <w:r w:rsidR="007D63EC">
              <w:rPr>
                <w:rFonts w:ascii="Times New Roman" w:hAnsi="Times New Roman"/>
                <w:lang w:val="cs-CZ"/>
              </w:rPr>
              <w:t>Smlouva</w:t>
            </w:r>
            <w:r w:rsidR="00EF608E">
              <w:rPr>
                <w:rFonts w:ascii="Times New Roman" w:hAnsi="Times New Roman"/>
                <w:lang w:val="cs-CZ"/>
              </w:rPr>
              <w:t>“</w:t>
            </w:r>
            <w:r w:rsidR="007D63EC" w:rsidRPr="00B5499B">
              <w:rPr>
                <w:rFonts w:ascii="Times New Roman" w:hAnsi="Times New Roman"/>
                <w:lang w:val="cs-CZ"/>
              </w:rPr>
              <w:t>):</w:t>
            </w:r>
          </w:p>
          <w:p w14:paraId="24DA17FC" w14:textId="77777777" w:rsidR="007D63EC" w:rsidRDefault="007D63EC" w:rsidP="007D63EC">
            <w:pPr>
              <w:spacing w:after="240"/>
              <w:jc w:val="both"/>
              <w:rPr>
                <w:rFonts w:ascii="Times New Roman" w:hAnsi="Times New Roman"/>
                <w:lang w:val="cs-CZ"/>
              </w:rPr>
            </w:pPr>
          </w:p>
          <w:p w14:paraId="1BA62BFA" w14:textId="32F86729" w:rsidR="00EF608E" w:rsidRDefault="007D63EC" w:rsidP="006D0242">
            <w:pPr>
              <w:pStyle w:val="1"/>
              <w:numPr>
                <w:ilvl w:val="0"/>
                <w:numId w:val="21"/>
              </w:numPr>
              <w:tabs>
                <w:tab w:val="left" w:pos="1276"/>
              </w:tabs>
              <w:spacing w:after="240"/>
              <w:contextualSpacing w:val="0"/>
              <w:jc w:val="both"/>
              <w:rPr>
                <w:rFonts w:ascii="Times New Roman" w:hAnsi="Times New Roman"/>
                <w:lang w:val="cs-CZ"/>
              </w:rPr>
            </w:pPr>
            <w:r>
              <w:rPr>
                <w:rFonts w:ascii="Times New Roman" w:hAnsi="Times New Roman"/>
                <w:lang w:val="cs-CZ"/>
              </w:rPr>
              <w:t>Dárce</w:t>
            </w:r>
            <w:r w:rsidRPr="00B5499B">
              <w:rPr>
                <w:rFonts w:ascii="Times New Roman" w:hAnsi="Times New Roman"/>
                <w:lang w:val="cs-CZ"/>
              </w:rPr>
              <w:t xml:space="preserve"> </w:t>
            </w:r>
            <w:r>
              <w:rPr>
                <w:rFonts w:ascii="Times New Roman" w:hAnsi="Times New Roman"/>
                <w:lang w:val="cs-CZ"/>
              </w:rPr>
              <w:t xml:space="preserve">převádí Příjemci formou grantu dar ve výši </w:t>
            </w:r>
            <w:r w:rsidR="00FD5441">
              <w:rPr>
                <w:rFonts w:ascii="Times New Roman" w:hAnsi="Times New Roman"/>
                <w:lang w:val="cs-CZ"/>
              </w:rPr>
              <w:t xml:space="preserve">Kč 242.000,- Kč </w:t>
            </w:r>
            <w:r w:rsidRPr="00B5499B">
              <w:rPr>
                <w:rFonts w:ascii="Times New Roman" w:hAnsi="Times New Roman"/>
                <w:lang w:val="cs-CZ"/>
              </w:rPr>
              <w:t>(</w:t>
            </w:r>
            <w:r>
              <w:rPr>
                <w:rFonts w:ascii="Times New Roman" w:hAnsi="Times New Roman"/>
                <w:lang w:val="cs-CZ"/>
              </w:rPr>
              <w:t xml:space="preserve">dále jen </w:t>
            </w:r>
            <w:r w:rsidR="00EF608E">
              <w:rPr>
                <w:rFonts w:ascii="Times New Roman" w:hAnsi="Times New Roman"/>
                <w:lang w:val="cs-CZ"/>
              </w:rPr>
              <w:t>„</w:t>
            </w:r>
            <w:r>
              <w:rPr>
                <w:rFonts w:ascii="Times New Roman" w:hAnsi="Times New Roman"/>
                <w:lang w:val="cs-CZ"/>
              </w:rPr>
              <w:t>Dar</w:t>
            </w:r>
            <w:r w:rsidR="00EF608E">
              <w:rPr>
                <w:rFonts w:ascii="Times New Roman" w:hAnsi="Times New Roman"/>
                <w:lang w:val="cs-CZ"/>
              </w:rPr>
              <w:t>“</w:t>
            </w:r>
            <w:r w:rsidRPr="00B5499B">
              <w:rPr>
                <w:rFonts w:ascii="Times New Roman" w:hAnsi="Times New Roman"/>
                <w:lang w:val="cs-CZ"/>
              </w:rPr>
              <w:t xml:space="preserve">) </w:t>
            </w:r>
            <w:r>
              <w:rPr>
                <w:rFonts w:ascii="Times New Roman" w:hAnsi="Times New Roman"/>
                <w:lang w:val="cs-CZ"/>
              </w:rPr>
              <w:t>za účelem provozování</w:t>
            </w:r>
            <w:r w:rsidR="00C96E8F">
              <w:rPr>
                <w:rFonts w:ascii="Times New Roman" w:hAnsi="Times New Roman"/>
                <w:lang w:val="cs-CZ"/>
              </w:rPr>
              <w:t xml:space="preserve"> zákonných aktivit Příjemce daru</w:t>
            </w:r>
            <w:r w:rsidR="00D002C3">
              <w:rPr>
                <w:rFonts w:ascii="Times New Roman" w:hAnsi="Times New Roman"/>
                <w:lang w:val="cs-CZ"/>
              </w:rPr>
              <w:t xml:space="preserve">, konkrétně za </w:t>
            </w:r>
            <w:r w:rsidR="005A58AD">
              <w:rPr>
                <w:rFonts w:ascii="Times New Roman" w:hAnsi="Times New Roman"/>
                <w:lang w:val="cs-CZ"/>
              </w:rPr>
              <w:t xml:space="preserve"> účelem účasti na 10th Congress of Vascular Society, 5.-8.4.2017 Ljublan, Slovin</w:t>
            </w:r>
            <w:r w:rsidR="001E1FDC">
              <w:rPr>
                <w:rFonts w:ascii="Times New Roman" w:hAnsi="Times New Roman"/>
                <w:lang w:val="cs-CZ"/>
              </w:rPr>
              <w:t>s</w:t>
            </w:r>
            <w:r w:rsidR="005A58AD">
              <w:rPr>
                <w:rFonts w:ascii="Times New Roman" w:hAnsi="Times New Roman"/>
                <w:lang w:val="cs-CZ"/>
              </w:rPr>
              <w:t>ko</w:t>
            </w:r>
            <w:r w:rsidRPr="00B5499B">
              <w:rPr>
                <w:rFonts w:ascii="Times New Roman" w:hAnsi="Times New Roman"/>
                <w:lang w:val="cs-CZ"/>
              </w:rPr>
              <w:t xml:space="preserve"> a </w:t>
            </w:r>
            <w:r>
              <w:rPr>
                <w:rFonts w:ascii="Times New Roman" w:hAnsi="Times New Roman"/>
                <w:lang w:val="cs-CZ"/>
              </w:rPr>
              <w:t>Příjemce daru</w:t>
            </w:r>
            <w:r w:rsidRPr="00B5499B">
              <w:rPr>
                <w:rFonts w:ascii="Times New Roman" w:hAnsi="Times New Roman"/>
                <w:lang w:val="cs-CZ"/>
              </w:rPr>
              <w:t xml:space="preserve"> </w:t>
            </w:r>
            <w:r>
              <w:rPr>
                <w:rFonts w:ascii="Times New Roman" w:hAnsi="Times New Roman"/>
                <w:lang w:val="cs-CZ"/>
              </w:rPr>
              <w:t>se zavazuje prostředky přijmout a vynaložit je v souladu s účely specifikovanými v tomto článku Smlouvy</w:t>
            </w:r>
            <w:r w:rsidRPr="00B5499B">
              <w:rPr>
                <w:rFonts w:ascii="Times New Roman" w:hAnsi="Times New Roman"/>
                <w:lang w:val="cs-CZ"/>
              </w:rPr>
              <w:t>.</w:t>
            </w:r>
          </w:p>
          <w:p w14:paraId="0E76275E" w14:textId="77777777" w:rsidR="006D0242" w:rsidRPr="006D0242" w:rsidRDefault="006D0242" w:rsidP="006D0242">
            <w:pPr>
              <w:pStyle w:val="1"/>
              <w:tabs>
                <w:tab w:val="left" w:pos="1276"/>
              </w:tabs>
              <w:spacing w:after="240"/>
              <w:ind w:left="1070"/>
              <w:contextualSpacing w:val="0"/>
              <w:jc w:val="both"/>
              <w:rPr>
                <w:rFonts w:ascii="Times New Roman" w:hAnsi="Times New Roman"/>
                <w:lang w:val="cs-CZ"/>
              </w:rPr>
            </w:pPr>
          </w:p>
          <w:p w14:paraId="50F1CB78" w14:textId="348D38CB" w:rsidR="007D63EC" w:rsidRDefault="007D63EC" w:rsidP="007D63EC">
            <w:pPr>
              <w:pStyle w:val="1"/>
              <w:numPr>
                <w:ilvl w:val="0"/>
                <w:numId w:val="22"/>
              </w:numPr>
              <w:tabs>
                <w:tab w:val="left" w:pos="1276"/>
              </w:tabs>
              <w:spacing w:after="240"/>
              <w:contextualSpacing w:val="0"/>
              <w:jc w:val="both"/>
              <w:rPr>
                <w:rFonts w:ascii="Times New Roman" w:hAnsi="Times New Roman"/>
                <w:lang w:val="cs-CZ"/>
              </w:rPr>
            </w:pPr>
            <w:r>
              <w:rPr>
                <w:rFonts w:ascii="Times New Roman" w:hAnsi="Times New Roman"/>
                <w:lang w:val="cs-CZ"/>
              </w:rPr>
              <w:t>Dárce</w:t>
            </w:r>
            <w:r w:rsidRPr="00B5499B">
              <w:rPr>
                <w:rFonts w:ascii="Times New Roman" w:hAnsi="Times New Roman"/>
                <w:lang w:val="cs-CZ"/>
              </w:rPr>
              <w:t xml:space="preserve"> </w:t>
            </w:r>
            <w:r>
              <w:rPr>
                <w:rFonts w:ascii="Times New Roman" w:hAnsi="Times New Roman"/>
                <w:lang w:val="cs-CZ"/>
              </w:rPr>
              <w:t>převede prostředky představující Dar</w:t>
            </w:r>
            <w:r w:rsidRPr="00B5499B">
              <w:rPr>
                <w:rFonts w:ascii="Times New Roman" w:hAnsi="Times New Roman"/>
                <w:lang w:val="cs-CZ"/>
              </w:rPr>
              <w:t xml:space="preserve"> </w:t>
            </w:r>
            <w:r>
              <w:rPr>
                <w:rFonts w:ascii="Times New Roman" w:hAnsi="Times New Roman"/>
                <w:lang w:val="cs-CZ"/>
              </w:rPr>
              <w:t>Příjemci daru</w:t>
            </w:r>
            <w:r w:rsidRPr="00B5499B">
              <w:rPr>
                <w:rFonts w:ascii="Times New Roman" w:hAnsi="Times New Roman"/>
                <w:lang w:val="cs-CZ"/>
              </w:rPr>
              <w:t xml:space="preserve"> </w:t>
            </w:r>
            <w:r>
              <w:rPr>
                <w:rFonts w:ascii="Times New Roman" w:hAnsi="Times New Roman"/>
                <w:lang w:val="cs-CZ"/>
              </w:rPr>
              <w:t>za účelem realizace účelů uvedených ve čl. 1, které odpovídají předmětu činnosti a předmětu činnosti Příjemce daru, konkrétně</w:t>
            </w:r>
            <w:r w:rsidRPr="00B5499B">
              <w:rPr>
                <w:rFonts w:ascii="Times New Roman" w:hAnsi="Times New Roman"/>
                <w:lang w:val="cs-CZ"/>
              </w:rPr>
              <w:t xml:space="preserve">: </w:t>
            </w:r>
            <w:r w:rsidR="00D002C3">
              <w:rPr>
                <w:rFonts w:ascii="Times New Roman" w:hAnsi="Times New Roman"/>
                <w:lang w:val="cs-CZ"/>
              </w:rPr>
              <w:t>účast na 10th Congress of Vascular Society, 5.-8.4.2017 Ljublan, Slovinsko</w:t>
            </w:r>
            <w:r w:rsidRPr="00B5499B">
              <w:rPr>
                <w:rFonts w:ascii="Times New Roman" w:hAnsi="Times New Roman"/>
                <w:lang w:val="cs-CZ"/>
              </w:rPr>
              <w:t>.</w:t>
            </w:r>
          </w:p>
          <w:p w14:paraId="67179687" w14:textId="77777777" w:rsidR="007D63EC" w:rsidRPr="00B5499B" w:rsidRDefault="007D63EC" w:rsidP="007D63EC">
            <w:pPr>
              <w:pStyle w:val="1"/>
              <w:tabs>
                <w:tab w:val="left" w:pos="1276"/>
              </w:tabs>
              <w:spacing w:after="240"/>
              <w:ind w:left="710"/>
              <w:contextualSpacing w:val="0"/>
              <w:jc w:val="both"/>
              <w:rPr>
                <w:rFonts w:ascii="Times New Roman" w:hAnsi="Times New Roman"/>
                <w:lang w:val="cs-CZ"/>
              </w:rPr>
            </w:pPr>
          </w:p>
          <w:p w14:paraId="0EF6B461" w14:textId="3B956B8C" w:rsidR="007D63EC" w:rsidRDefault="007D63EC" w:rsidP="007D63EC">
            <w:pPr>
              <w:pStyle w:val="1"/>
              <w:numPr>
                <w:ilvl w:val="0"/>
                <w:numId w:val="23"/>
              </w:numPr>
              <w:tabs>
                <w:tab w:val="left" w:pos="1276"/>
              </w:tabs>
              <w:spacing w:after="240"/>
              <w:contextualSpacing w:val="0"/>
              <w:jc w:val="both"/>
              <w:rPr>
                <w:rFonts w:ascii="Times New Roman" w:hAnsi="Times New Roman"/>
                <w:lang w:val="cs-CZ"/>
              </w:rPr>
            </w:pPr>
            <w:r>
              <w:rPr>
                <w:rFonts w:ascii="Times New Roman" w:hAnsi="Times New Roman"/>
                <w:lang w:val="cs-CZ"/>
              </w:rPr>
              <w:t>Dar</w:t>
            </w:r>
            <w:r w:rsidRPr="00B5499B">
              <w:rPr>
                <w:rFonts w:ascii="Times New Roman" w:hAnsi="Times New Roman"/>
                <w:lang w:val="cs-CZ"/>
              </w:rPr>
              <w:t xml:space="preserve"> </w:t>
            </w:r>
            <w:r>
              <w:rPr>
                <w:rFonts w:ascii="Times New Roman" w:hAnsi="Times New Roman"/>
                <w:lang w:val="cs-CZ"/>
              </w:rPr>
              <w:t>bude převeden na účel zde uvedený Příjemcem daru</w:t>
            </w:r>
            <w:r w:rsidRPr="00B5499B">
              <w:rPr>
                <w:rFonts w:ascii="Times New Roman" w:hAnsi="Times New Roman"/>
                <w:lang w:val="cs-CZ"/>
              </w:rPr>
              <w:t xml:space="preserve"> </w:t>
            </w:r>
            <w:r>
              <w:rPr>
                <w:rFonts w:ascii="Times New Roman" w:hAnsi="Times New Roman"/>
                <w:lang w:val="cs-CZ"/>
              </w:rPr>
              <w:t xml:space="preserve">ve lhůtě </w:t>
            </w:r>
            <w:r w:rsidR="00C35583">
              <w:rPr>
                <w:rFonts w:ascii="Times New Roman" w:hAnsi="Times New Roman"/>
                <w:lang w:val="cs-CZ"/>
              </w:rPr>
              <w:t>30-ti</w:t>
            </w:r>
            <w:r w:rsidRPr="00B5499B">
              <w:rPr>
                <w:rFonts w:ascii="Times New Roman" w:hAnsi="Times New Roman"/>
                <w:lang w:val="cs-CZ"/>
              </w:rPr>
              <w:t xml:space="preserve"> </w:t>
            </w:r>
            <w:r>
              <w:rPr>
                <w:rFonts w:ascii="Times New Roman" w:hAnsi="Times New Roman"/>
                <w:lang w:val="cs-CZ"/>
              </w:rPr>
              <w:t>pracovních dnů od data podpisu této Smlouvy</w:t>
            </w:r>
            <w:r w:rsidRPr="00B5499B">
              <w:rPr>
                <w:rFonts w:ascii="Times New Roman" w:hAnsi="Times New Roman"/>
                <w:lang w:val="cs-CZ"/>
              </w:rPr>
              <w:t>.</w:t>
            </w:r>
          </w:p>
          <w:p w14:paraId="34D577F1" w14:textId="77777777" w:rsidR="00404A5E" w:rsidRPr="00B5499B" w:rsidRDefault="00404A5E" w:rsidP="00404A5E">
            <w:pPr>
              <w:pStyle w:val="1"/>
              <w:tabs>
                <w:tab w:val="left" w:pos="1276"/>
              </w:tabs>
              <w:spacing w:after="240"/>
              <w:ind w:left="1070"/>
              <w:contextualSpacing w:val="0"/>
              <w:jc w:val="both"/>
              <w:rPr>
                <w:rFonts w:ascii="Times New Roman" w:hAnsi="Times New Roman"/>
                <w:lang w:val="cs-CZ"/>
              </w:rPr>
            </w:pPr>
          </w:p>
          <w:p w14:paraId="2D6F9F72" w14:textId="2ED52977" w:rsidR="007D63EC" w:rsidRPr="00404A5E" w:rsidRDefault="007D63EC" w:rsidP="00404A5E">
            <w:pPr>
              <w:pStyle w:val="1"/>
              <w:numPr>
                <w:ilvl w:val="0"/>
                <w:numId w:val="24"/>
              </w:numPr>
              <w:tabs>
                <w:tab w:val="left" w:pos="1276"/>
              </w:tabs>
              <w:spacing w:after="240"/>
              <w:contextualSpacing w:val="0"/>
              <w:jc w:val="both"/>
              <w:rPr>
                <w:rFonts w:ascii="Times New Roman" w:hAnsi="Times New Roman"/>
                <w:lang w:val="cs-CZ"/>
              </w:rPr>
            </w:pPr>
            <w:r>
              <w:rPr>
                <w:rFonts w:ascii="Times New Roman" w:hAnsi="Times New Roman"/>
                <w:lang w:val="cs-CZ"/>
              </w:rPr>
              <w:t>Příjemce daru</w:t>
            </w:r>
            <w:r w:rsidRPr="00B5499B">
              <w:rPr>
                <w:rFonts w:ascii="Times New Roman" w:hAnsi="Times New Roman"/>
                <w:lang w:val="cs-CZ"/>
              </w:rPr>
              <w:t xml:space="preserve"> </w:t>
            </w:r>
            <w:r>
              <w:rPr>
                <w:rFonts w:ascii="Times New Roman" w:hAnsi="Times New Roman"/>
                <w:lang w:val="cs-CZ"/>
              </w:rPr>
              <w:t>využije obdržený Dar</w:t>
            </w:r>
            <w:r w:rsidRPr="00B5499B">
              <w:rPr>
                <w:rFonts w:ascii="Times New Roman" w:hAnsi="Times New Roman"/>
                <w:lang w:val="cs-CZ"/>
              </w:rPr>
              <w:t xml:space="preserve"> </w:t>
            </w:r>
            <w:r>
              <w:rPr>
                <w:rFonts w:ascii="Times New Roman" w:hAnsi="Times New Roman"/>
                <w:lang w:val="cs-CZ"/>
              </w:rPr>
              <w:t xml:space="preserve">výhradně k účelům definovaným v čl. 1 této Smlouvy, včetně možnosti využít pouze část Daru </w:t>
            </w:r>
            <w:r w:rsidRPr="00B5499B">
              <w:rPr>
                <w:rFonts w:ascii="Times New Roman" w:hAnsi="Times New Roman"/>
                <w:lang w:val="cs-CZ"/>
              </w:rPr>
              <w:t>(</w:t>
            </w:r>
            <w:r>
              <w:rPr>
                <w:rFonts w:ascii="Times New Roman" w:hAnsi="Times New Roman"/>
                <w:lang w:val="cs-CZ"/>
              </w:rPr>
              <w:t xml:space="preserve">avšak maximálně </w:t>
            </w:r>
            <w:r w:rsidRPr="00B5499B">
              <w:rPr>
                <w:rFonts w:ascii="Times New Roman" w:hAnsi="Times New Roman"/>
                <w:lang w:val="cs-CZ"/>
              </w:rPr>
              <w:t>10</w:t>
            </w:r>
            <w:r w:rsidR="00EF608E">
              <w:rPr>
                <w:rFonts w:ascii="Times New Roman" w:hAnsi="Times New Roman"/>
                <w:lang w:val="cs-CZ"/>
              </w:rPr>
              <w:t xml:space="preserve"> </w:t>
            </w:r>
            <w:r w:rsidRPr="00B5499B">
              <w:rPr>
                <w:rFonts w:ascii="Times New Roman" w:hAnsi="Times New Roman"/>
                <w:lang w:val="cs-CZ"/>
              </w:rPr>
              <w:t xml:space="preserve">% </w:t>
            </w:r>
            <w:r>
              <w:rPr>
                <w:rFonts w:ascii="Times New Roman" w:hAnsi="Times New Roman"/>
                <w:lang w:val="cs-CZ"/>
              </w:rPr>
              <w:t>částky Daru</w:t>
            </w:r>
            <w:r w:rsidRPr="00B5499B">
              <w:rPr>
                <w:rFonts w:ascii="Times New Roman" w:hAnsi="Times New Roman"/>
                <w:lang w:val="cs-CZ"/>
              </w:rPr>
              <w:t xml:space="preserve">) </w:t>
            </w:r>
            <w:r>
              <w:rPr>
                <w:rFonts w:ascii="Times New Roman" w:hAnsi="Times New Roman"/>
                <w:lang w:val="cs-CZ"/>
              </w:rPr>
              <w:t xml:space="preserve">k úhradě všeobecných administrativních nákladů Příjemce daru, které se přímo vztahují k aktivitě, pro kterou se daru </w:t>
            </w:r>
            <w:r>
              <w:rPr>
                <w:rFonts w:ascii="Times New Roman" w:hAnsi="Times New Roman"/>
                <w:lang w:val="cs-CZ"/>
              </w:rPr>
              <w:lastRenderedPageBreak/>
              <w:t>poskytuje</w:t>
            </w:r>
            <w:r w:rsidRPr="00B5499B">
              <w:rPr>
                <w:rFonts w:ascii="Times New Roman" w:hAnsi="Times New Roman"/>
                <w:lang w:val="cs-CZ"/>
              </w:rPr>
              <w:t>.</w:t>
            </w:r>
          </w:p>
          <w:p w14:paraId="2E44B4A7" w14:textId="77777777" w:rsidR="007D63EC" w:rsidRDefault="007D63EC" w:rsidP="007D63EC">
            <w:pPr>
              <w:pStyle w:val="1"/>
              <w:numPr>
                <w:ilvl w:val="0"/>
                <w:numId w:val="25"/>
              </w:numPr>
              <w:tabs>
                <w:tab w:val="left" w:pos="1276"/>
              </w:tabs>
              <w:spacing w:after="240"/>
              <w:contextualSpacing w:val="0"/>
              <w:jc w:val="both"/>
              <w:rPr>
                <w:rFonts w:ascii="Times New Roman" w:hAnsi="Times New Roman"/>
                <w:lang w:val="cs-CZ"/>
              </w:rPr>
            </w:pPr>
            <w:r>
              <w:rPr>
                <w:rFonts w:ascii="Times New Roman" w:hAnsi="Times New Roman"/>
                <w:lang w:val="cs-CZ"/>
              </w:rPr>
              <w:t xml:space="preserve">Využití Daru nebo jeho části v rozporu s výše uvedeným účelem </w:t>
            </w:r>
            <w:r w:rsidRPr="00B5499B">
              <w:rPr>
                <w:rFonts w:ascii="Times New Roman" w:hAnsi="Times New Roman"/>
                <w:lang w:val="cs-CZ"/>
              </w:rPr>
              <w:t>(</w:t>
            </w:r>
            <w:r>
              <w:rPr>
                <w:rFonts w:ascii="Times New Roman" w:hAnsi="Times New Roman"/>
                <w:lang w:val="cs-CZ"/>
              </w:rPr>
              <w:t xml:space="preserve">článek </w:t>
            </w:r>
            <w:r w:rsidRPr="00B5499B">
              <w:rPr>
                <w:rFonts w:ascii="Times New Roman" w:hAnsi="Times New Roman"/>
                <w:lang w:val="cs-CZ"/>
              </w:rPr>
              <w:t>1 a</w:t>
            </w:r>
            <w:r>
              <w:rPr>
                <w:rFonts w:ascii="Times New Roman" w:hAnsi="Times New Roman"/>
                <w:lang w:val="cs-CZ"/>
              </w:rPr>
              <w:t xml:space="preserve"> článek </w:t>
            </w:r>
            <w:r w:rsidRPr="00B5499B">
              <w:rPr>
                <w:rFonts w:ascii="Times New Roman" w:hAnsi="Times New Roman"/>
                <w:lang w:val="cs-CZ"/>
              </w:rPr>
              <w:t xml:space="preserve">4 </w:t>
            </w:r>
            <w:r>
              <w:rPr>
                <w:rFonts w:ascii="Times New Roman" w:hAnsi="Times New Roman"/>
                <w:lang w:val="cs-CZ"/>
              </w:rPr>
              <w:t>této Smlouvy</w:t>
            </w:r>
            <w:r w:rsidRPr="00B5499B">
              <w:rPr>
                <w:rFonts w:ascii="Times New Roman" w:hAnsi="Times New Roman"/>
                <w:lang w:val="cs-CZ"/>
              </w:rPr>
              <w:t xml:space="preserve">) </w:t>
            </w:r>
            <w:r>
              <w:rPr>
                <w:rFonts w:ascii="Times New Roman" w:hAnsi="Times New Roman"/>
                <w:lang w:val="cs-CZ"/>
              </w:rPr>
              <w:t>dává Dárci právo ukončit platnost této Smlouvy</w:t>
            </w:r>
            <w:r w:rsidRPr="00B5499B">
              <w:rPr>
                <w:rFonts w:ascii="Times New Roman" w:hAnsi="Times New Roman"/>
                <w:lang w:val="cs-CZ"/>
              </w:rPr>
              <w:t xml:space="preserve">. </w:t>
            </w:r>
            <w:r>
              <w:rPr>
                <w:rFonts w:ascii="Times New Roman" w:hAnsi="Times New Roman"/>
                <w:lang w:val="cs-CZ"/>
              </w:rPr>
              <w:t>V případě ukončení platnosti Smlouvy z tohoto důvodu vrátí Příjemce daru</w:t>
            </w:r>
            <w:r w:rsidRPr="00B5499B">
              <w:rPr>
                <w:rFonts w:ascii="Times New Roman" w:hAnsi="Times New Roman"/>
                <w:lang w:val="cs-CZ"/>
              </w:rPr>
              <w:t xml:space="preserve"> </w:t>
            </w:r>
            <w:r>
              <w:rPr>
                <w:rFonts w:ascii="Times New Roman" w:hAnsi="Times New Roman"/>
                <w:lang w:val="cs-CZ"/>
              </w:rPr>
              <w:t>Dárci nevyužité prostředky a nabytý majetek, který byl využíván v rozporu se zamýšleným účelem</w:t>
            </w:r>
            <w:r w:rsidRPr="00B5499B">
              <w:rPr>
                <w:rFonts w:ascii="Times New Roman" w:hAnsi="Times New Roman"/>
                <w:lang w:val="cs-CZ"/>
              </w:rPr>
              <w:t>.</w:t>
            </w:r>
          </w:p>
          <w:p w14:paraId="1CD33526" w14:textId="77777777" w:rsidR="007D63EC" w:rsidRDefault="007D63EC" w:rsidP="00404A5E">
            <w:pPr>
              <w:pStyle w:val="1"/>
              <w:tabs>
                <w:tab w:val="left" w:pos="1276"/>
              </w:tabs>
              <w:spacing w:after="240"/>
              <w:ind w:left="0"/>
              <w:contextualSpacing w:val="0"/>
              <w:jc w:val="both"/>
              <w:rPr>
                <w:rFonts w:ascii="Times New Roman" w:hAnsi="Times New Roman"/>
                <w:lang w:val="cs-CZ"/>
              </w:rPr>
            </w:pPr>
          </w:p>
          <w:p w14:paraId="6DAABB68" w14:textId="1F704BCC" w:rsidR="007D63EC" w:rsidRDefault="007D63EC" w:rsidP="007D63EC">
            <w:pPr>
              <w:pStyle w:val="1"/>
              <w:numPr>
                <w:ilvl w:val="0"/>
                <w:numId w:val="26"/>
              </w:numPr>
              <w:tabs>
                <w:tab w:val="left" w:pos="1276"/>
              </w:tabs>
              <w:spacing w:after="240"/>
              <w:contextualSpacing w:val="0"/>
              <w:jc w:val="both"/>
              <w:rPr>
                <w:rFonts w:ascii="Times New Roman" w:hAnsi="Times New Roman"/>
                <w:lang w:val="cs-CZ"/>
              </w:rPr>
            </w:pPr>
            <w:r>
              <w:rPr>
                <w:rFonts w:ascii="Times New Roman" w:hAnsi="Times New Roman"/>
                <w:lang w:val="cs-CZ"/>
              </w:rPr>
              <w:t>Příjemce daru</w:t>
            </w:r>
            <w:r w:rsidRPr="00B5499B">
              <w:rPr>
                <w:rFonts w:ascii="Times New Roman" w:hAnsi="Times New Roman"/>
                <w:lang w:val="cs-CZ"/>
              </w:rPr>
              <w:t xml:space="preserve"> </w:t>
            </w:r>
            <w:r>
              <w:rPr>
                <w:rFonts w:ascii="Times New Roman" w:hAnsi="Times New Roman"/>
                <w:lang w:val="cs-CZ"/>
              </w:rPr>
              <w:t>se zavazuje předložit Zprávu o využití prostředků poskytnutých Dárcem, a to po skončení využívání prostředků k účelům specifikovaným ve čl. 1 této Smlouvy</w:t>
            </w:r>
            <w:r w:rsidRPr="00B5499B">
              <w:rPr>
                <w:rFonts w:ascii="Times New Roman" w:hAnsi="Times New Roman"/>
                <w:lang w:val="cs-CZ"/>
              </w:rPr>
              <w:t xml:space="preserve">. </w:t>
            </w:r>
            <w:r>
              <w:rPr>
                <w:rFonts w:ascii="Times New Roman" w:hAnsi="Times New Roman"/>
                <w:lang w:val="cs-CZ"/>
              </w:rPr>
              <w:t>Zpráva musí být předložena nejpozději do</w:t>
            </w:r>
            <w:r w:rsidR="00C35583">
              <w:rPr>
                <w:rFonts w:ascii="Times New Roman" w:hAnsi="Times New Roman"/>
                <w:lang w:val="cs-CZ"/>
              </w:rPr>
              <w:t xml:space="preserve"> 30ti dnů</w:t>
            </w:r>
            <w:r w:rsidRPr="00B5499B">
              <w:rPr>
                <w:rFonts w:ascii="Times New Roman" w:hAnsi="Times New Roman"/>
                <w:lang w:val="cs-CZ"/>
              </w:rPr>
              <w:t>.</w:t>
            </w:r>
          </w:p>
          <w:p w14:paraId="49E4855C" w14:textId="77777777" w:rsidR="007D63EC" w:rsidRDefault="007D63EC" w:rsidP="007D63EC">
            <w:pPr>
              <w:pStyle w:val="1"/>
              <w:numPr>
                <w:ilvl w:val="0"/>
                <w:numId w:val="27"/>
              </w:numPr>
              <w:tabs>
                <w:tab w:val="left" w:pos="1276"/>
              </w:tabs>
              <w:spacing w:after="240"/>
              <w:contextualSpacing w:val="0"/>
              <w:jc w:val="both"/>
              <w:rPr>
                <w:rFonts w:ascii="Times New Roman" w:hAnsi="Times New Roman"/>
                <w:lang w:val="cs-CZ"/>
              </w:rPr>
            </w:pPr>
            <w:r>
              <w:rPr>
                <w:rFonts w:ascii="Times New Roman" w:hAnsi="Times New Roman"/>
                <w:lang w:val="cs-CZ"/>
              </w:rPr>
              <w:t>Dárce je oprávněn si do 3 let od poskytnutí Daru od Příjemce daru</w:t>
            </w:r>
            <w:r w:rsidRPr="00B5499B">
              <w:rPr>
                <w:rFonts w:ascii="Times New Roman" w:hAnsi="Times New Roman"/>
                <w:lang w:val="cs-CZ"/>
              </w:rPr>
              <w:t xml:space="preserve"> </w:t>
            </w:r>
            <w:r>
              <w:rPr>
                <w:rFonts w:ascii="Times New Roman" w:hAnsi="Times New Roman"/>
                <w:lang w:val="cs-CZ"/>
              </w:rPr>
              <w:t>vyžádat účetní podklady dokládající využití prostředků, přičemž Příjemce daru</w:t>
            </w:r>
            <w:r w:rsidRPr="00B5499B">
              <w:rPr>
                <w:rFonts w:ascii="Times New Roman" w:hAnsi="Times New Roman"/>
                <w:lang w:val="cs-CZ"/>
              </w:rPr>
              <w:t xml:space="preserve"> </w:t>
            </w:r>
            <w:r>
              <w:rPr>
                <w:rFonts w:ascii="Times New Roman" w:hAnsi="Times New Roman"/>
                <w:lang w:val="cs-CZ"/>
              </w:rPr>
              <w:t xml:space="preserve">se zavazuje poskytnout řádně ověřené kopie předmětných dokladů do dvaceti </w:t>
            </w:r>
            <w:r w:rsidRPr="00B5499B">
              <w:rPr>
                <w:rFonts w:ascii="Times New Roman" w:hAnsi="Times New Roman"/>
                <w:lang w:val="cs-CZ"/>
              </w:rPr>
              <w:t xml:space="preserve">(20) </w:t>
            </w:r>
            <w:r>
              <w:rPr>
                <w:rFonts w:ascii="Times New Roman" w:hAnsi="Times New Roman"/>
                <w:lang w:val="cs-CZ"/>
              </w:rPr>
              <w:t>pracovních dnů od obdržení žádosti Dárce</w:t>
            </w:r>
            <w:r w:rsidRPr="00B5499B">
              <w:rPr>
                <w:rFonts w:ascii="Times New Roman" w:hAnsi="Times New Roman"/>
                <w:lang w:val="cs-CZ"/>
              </w:rPr>
              <w:t xml:space="preserve">. </w:t>
            </w:r>
            <w:r>
              <w:rPr>
                <w:rFonts w:ascii="Times New Roman" w:hAnsi="Times New Roman"/>
                <w:lang w:val="cs-CZ"/>
              </w:rPr>
              <w:t>Neposkytnutí vyžádaných dokumentů může být pokládáno za porušení účelu využití prostředků dle podmínek čl. 4 této Smlouvy</w:t>
            </w:r>
            <w:r w:rsidRPr="00B5499B">
              <w:rPr>
                <w:rFonts w:ascii="Times New Roman" w:hAnsi="Times New Roman"/>
                <w:lang w:val="cs-CZ"/>
              </w:rPr>
              <w:t>.</w:t>
            </w:r>
          </w:p>
          <w:p w14:paraId="5EDCE892" w14:textId="77777777" w:rsidR="007D63EC" w:rsidRDefault="007D63EC" w:rsidP="007D63EC">
            <w:pPr>
              <w:pStyle w:val="1"/>
              <w:tabs>
                <w:tab w:val="left" w:pos="1276"/>
              </w:tabs>
              <w:spacing w:after="240"/>
              <w:ind w:left="710"/>
              <w:contextualSpacing w:val="0"/>
              <w:jc w:val="both"/>
              <w:rPr>
                <w:rFonts w:ascii="Times New Roman" w:hAnsi="Times New Roman"/>
                <w:lang w:val="cs-CZ"/>
              </w:rPr>
            </w:pPr>
          </w:p>
          <w:p w14:paraId="5BD3142F" w14:textId="77777777" w:rsidR="007D63EC" w:rsidRPr="00B5499B" w:rsidRDefault="007D63EC" w:rsidP="007D63EC">
            <w:pPr>
              <w:pStyle w:val="1"/>
              <w:tabs>
                <w:tab w:val="left" w:pos="1276"/>
              </w:tabs>
              <w:spacing w:after="240"/>
              <w:ind w:left="710"/>
              <w:contextualSpacing w:val="0"/>
              <w:jc w:val="both"/>
              <w:rPr>
                <w:rFonts w:ascii="Times New Roman" w:hAnsi="Times New Roman"/>
                <w:lang w:val="cs-CZ"/>
              </w:rPr>
            </w:pPr>
          </w:p>
          <w:p w14:paraId="4BBA4589" w14:textId="77777777" w:rsidR="007D63EC" w:rsidRPr="00B5499B" w:rsidRDefault="007D63EC" w:rsidP="007D63EC">
            <w:pPr>
              <w:pStyle w:val="1"/>
              <w:numPr>
                <w:ilvl w:val="0"/>
                <w:numId w:val="28"/>
              </w:numPr>
              <w:tabs>
                <w:tab w:val="left" w:pos="1276"/>
              </w:tabs>
              <w:spacing w:after="240"/>
              <w:contextualSpacing w:val="0"/>
              <w:jc w:val="both"/>
              <w:rPr>
                <w:rFonts w:ascii="Times New Roman" w:hAnsi="Times New Roman"/>
                <w:lang w:val="cs-CZ"/>
              </w:rPr>
            </w:pPr>
            <w:r>
              <w:rPr>
                <w:rFonts w:ascii="Times New Roman" w:hAnsi="Times New Roman"/>
                <w:lang w:val="cs-CZ"/>
              </w:rPr>
              <w:t>Příjemce daru</w:t>
            </w:r>
            <w:r w:rsidRPr="00B5499B">
              <w:rPr>
                <w:rFonts w:ascii="Times New Roman" w:hAnsi="Times New Roman"/>
                <w:lang w:val="cs-CZ"/>
              </w:rPr>
              <w:t xml:space="preserve"> </w:t>
            </w:r>
            <w:r>
              <w:rPr>
                <w:rFonts w:ascii="Times New Roman" w:hAnsi="Times New Roman"/>
                <w:lang w:val="cs-CZ"/>
              </w:rPr>
              <w:t>i</w:t>
            </w:r>
            <w:r w:rsidRPr="00B5499B">
              <w:rPr>
                <w:rFonts w:ascii="Times New Roman" w:hAnsi="Times New Roman"/>
                <w:lang w:val="cs-CZ"/>
              </w:rPr>
              <w:t xml:space="preserve"> </w:t>
            </w:r>
            <w:r>
              <w:rPr>
                <w:rFonts w:ascii="Times New Roman" w:hAnsi="Times New Roman"/>
                <w:lang w:val="cs-CZ"/>
              </w:rPr>
              <w:t>Dárce</w:t>
            </w:r>
            <w:r w:rsidRPr="00B5499B">
              <w:rPr>
                <w:rFonts w:ascii="Times New Roman" w:hAnsi="Times New Roman"/>
                <w:lang w:val="cs-CZ"/>
              </w:rPr>
              <w:t xml:space="preserve"> </w:t>
            </w:r>
            <w:r>
              <w:rPr>
                <w:rFonts w:ascii="Times New Roman" w:hAnsi="Times New Roman"/>
                <w:lang w:val="cs-CZ"/>
              </w:rPr>
              <w:t>je oprávněn Dar odmítnout kdykoli před jeho převodem</w:t>
            </w:r>
            <w:r w:rsidRPr="00B5499B">
              <w:rPr>
                <w:rFonts w:ascii="Times New Roman" w:hAnsi="Times New Roman"/>
                <w:lang w:val="cs-CZ"/>
              </w:rPr>
              <w:t xml:space="preserve">. </w:t>
            </w:r>
            <w:r>
              <w:rPr>
                <w:rFonts w:ascii="Times New Roman" w:hAnsi="Times New Roman"/>
                <w:lang w:val="cs-CZ"/>
              </w:rPr>
              <w:t>V takovém případě se platnost této Smlouvy má za ukončenou</w:t>
            </w:r>
            <w:r w:rsidRPr="00B5499B">
              <w:rPr>
                <w:rFonts w:ascii="Times New Roman" w:hAnsi="Times New Roman"/>
                <w:lang w:val="cs-CZ"/>
              </w:rPr>
              <w:t>.</w:t>
            </w:r>
          </w:p>
          <w:p w14:paraId="440A7947" w14:textId="77777777" w:rsidR="007D63EC" w:rsidRDefault="007D63EC" w:rsidP="007D63EC">
            <w:pPr>
              <w:pStyle w:val="1"/>
              <w:numPr>
                <w:ilvl w:val="0"/>
                <w:numId w:val="29"/>
              </w:numPr>
              <w:tabs>
                <w:tab w:val="left" w:pos="1276"/>
              </w:tabs>
              <w:spacing w:after="240"/>
              <w:contextualSpacing w:val="0"/>
              <w:jc w:val="both"/>
              <w:rPr>
                <w:rFonts w:ascii="Times New Roman" w:hAnsi="Times New Roman"/>
                <w:lang w:val="cs-CZ" w:eastAsia="ru-RU"/>
              </w:rPr>
            </w:pPr>
            <w:r>
              <w:rPr>
                <w:rFonts w:ascii="Times New Roman" w:hAnsi="Times New Roman"/>
                <w:lang w:val="cs-CZ" w:eastAsia="ru-RU"/>
              </w:rPr>
              <w:t>Tato Smlouva nabývá účinnosti okamžikem podpisu a platí až do splnění závazků převzatých Stranami</w:t>
            </w:r>
            <w:r w:rsidRPr="00B5499B">
              <w:rPr>
                <w:rFonts w:ascii="Times New Roman" w:hAnsi="Times New Roman"/>
                <w:lang w:val="cs-CZ" w:eastAsia="ru-RU"/>
              </w:rPr>
              <w:t>.</w:t>
            </w:r>
          </w:p>
          <w:p w14:paraId="60DB70D5" w14:textId="2A79F75D" w:rsidR="007D63EC" w:rsidRDefault="007D63EC" w:rsidP="007D63EC">
            <w:pPr>
              <w:pStyle w:val="1"/>
              <w:numPr>
                <w:ilvl w:val="0"/>
                <w:numId w:val="30"/>
              </w:numPr>
              <w:tabs>
                <w:tab w:val="left" w:pos="1276"/>
              </w:tabs>
              <w:spacing w:after="240"/>
              <w:contextualSpacing w:val="0"/>
              <w:jc w:val="both"/>
              <w:rPr>
                <w:rFonts w:ascii="Times New Roman" w:hAnsi="Times New Roman"/>
                <w:lang w:val="cs-CZ" w:eastAsia="ru-RU"/>
              </w:rPr>
            </w:pPr>
            <w:r>
              <w:rPr>
                <w:rFonts w:ascii="Times New Roman" w:hAnsi="Times New Roman"/>
                <w:lang w:val="cs-CZ" w:eastAsia="ru-RU"/>
              </w:rPr>
              <w:t xml:space="preserve">Strany se ve všech ostatních záležitostech zde neupravených řídí všeobecně platnými právními předpisy </w:t>
            </w:r>
            <w:r w:rsidR="00C35583">
              <w:rPr>
                <w:rFonts w:ascii="Times New Roman" w:hAnsi="Times New Roman"/>
                <w:lang w:val="cs-CZ"/>
              </w:rPr>
              <w:t>České republiky</w:t>
            </w:r>
            <w:r w:rsidRPr="00B5499B">
              <w:rPr>
                <w:rFonts w:ascii="Times New Roman" w:hAnsi="Times New Roman"/>
                <w:lang w:val="cs-CZ" w:eastAsia="ru-RU"/>
              </w:rPr>
              <w:t>.</w:t>
            </w:r>
          </w:p>
          <w:p w14:paraId="5D8485A0" w14:textId="77777777" w:rsidR="00EF608E" w:rsidRDefault="00EF608E" w:rsidP="00EF608E">
            <w:pPr>
              <w:pStyle w:val="1"/>
              <w:tabs>
                <w:tab w:val="left" w:pos="1276"/>
              </w:tabs>
              <w:spacing w:after="240"/>
              <w:ind w:left="1070"/>
              <w:contextualSpacing w:val="0"/>
              <w:jc w:val="both"/>
              <w:rPr>
                <w:rFonts w:ascii="Times New Roman" w:hAnsi="Times New Roman"/>
                <w:lang w:val="cs-CZ" w:eastAsia="ru-RU"/>
              </w:rPr>
            </w:pPr>
          </w:p>
          <w:p w14:paraId="40073AB2" w14:textId="6E1688EF" w:rsidR="007D63EC" w:rsidRDefault="007D63EC" w:rsidP="00EF608E">
            <w:pPr>
              <w:pStyle w:val="1"/>
              <w:numPr>
                <w:ilvl w:val="0"/>
                <w:numId w:val="31"/>
              </w:numPr>
              <w:tabs>
                <w:tab w:val="left" w:pos="1276"/>
              </w:tabs>
              <w:spacing w:after="240"/>
              <w:contextualSpacing w:val="0"/>
              <w:jc w:val="both"/>
              <w:rPr>
                <w:rFonts w:ascii="Times New Roman" w:hAnsi="Times New Roman"/>
                <w:lang w:val="cs-CZ" w:eastAsia="ru-RU"/>
              </w:rPr>
            </w:pPr>
            <w:r>
              <w:rPr>
                <w:rFonts w:ascii="Times New Roman" w:hAnsi="Times New Roman"/>
                <w:lang w:val="cs-CZ" w:eastAsia="ru-RU"/>
              </w:rPr>
              <w:lastRenderedPageBreak/>
              <w:t xml:space="preserve">Veškeré spory a neshody, jaké případně vyvstanou mezi Stranami s ohledem na záležitosti neupravené zněním této Smlouvy, budou vyřešeny vyjednáváním v souladu s všeobecně platnými právními předpisy. V případě, že sporné otázky nebudou vyřešeny takovým jednáním, spor bude předložen </w:t>
            </w:r>
            <w:r>
              <w:rPr>
                <w:rFonts w:ascii="Times New Roman" w:hAnsi="Times New Roman"/>
                <w:lang w:val="cs-CZ"/>
              </w:rPr>
              <w:t xml:space="preserve">soudu v </w:t>
            </w:r>
            <w:r>
              <w:rPr>
                <w:rFonts w:ascii="Times New Roman" w:hAnsi="Times New Roman"/>
                <w:lang w:val="cs-CZ" w:eastAsia="ru-RU"/>
              </w:rPr>
              <w:t xml:space="preserve"> k rozhodnutí</w:t>
            </w:r>
            <w:r w:rsidRPr="00B5499B">
              <w:rPr>
                <w:rFonts w:ascii="Times New Roman" w:hAnsi="Times New Roman"/>
                <w:lang w:val="cs-CZ" w:eastAsia="ru-RU"/>
              </w:rPr>
              <w:t>.</w:t>
            </w:r>
          </w:p>
          <w:p w14:paraId="7A236E5E" w14:textId="77777777" w:rsidR="00404A5E" w:rsidRPr="00EF608E" w:rsidRDefault="00404A5E" w:rsidP="00404A5E">
            <w:pPr>
              <w:pStyle w:val="1"/>
              <w:tabs>
                <w:tab w:val="left" w:pos="1276"/>
              </w:tabs>
              <w:spacing w:after="240"/>
              <w:ind w:left="1070"/>
              <w:contextualSpacing w:val="0"/>
              <w:jc w:val="both"/>
              <w:rPr>
                <w:rFonts w:ascii="Times New Roman" w:hAnsi="Times New Roman"/>
                <w:lang w:val="cs-CZ" w:eastAsia="ru-RU"/>
              </w:rPr>
            </w:pPr>
          </w:p>
          <w:p w14:paraId="706383E5" w14:textId="522631FD" w:rsidR="007D63EC" w:rsidRDefault="007D63EC" w:rsidP="007D63EC">
            <w:pPr>
              <w:pStyle w:val="1"/>
              <w:numPr>
                <w:ilvl w:val="0"/>
                <w:numId w:val="32"/>
              </w:numPr>
              <w:tabs>
                <w:tab w:val="left" w:pos="1276"/>
              </w:tabs>
              <w:spacing w:after="240"/>
              <w:contextualSpacing w:val="0"/>
              <w:jc w:val="both"/>
              <w:rPr>
                <w:rFonts w:ascii="Times New Roman" w:hAnsi="Times New Roman"/>
                <w:lang w:val="cs-CZ"/>
              </w:rPr>
            </w:pPr>
            <w:r>
              <w:rPr>
                <w:rFonts w:ascii="Times New Roman" w:hAnsi="Times New Roman"/>
                <w:lang w:val="cs-CZ"/>
              </w:rPr>
              <w:t xml:space="preserve">Tato Smlouva může být měněna a doplňována nebo její platnost ukončena na základě dohody Stran, případně z důvodů a způsobem zakotveným </w:t>
            </w:r>
            <w:r>
              <w:rPr>
                <w:rFonts w:ascii="Times New Roman" w:hAnsi="Times New Roman"/>
                <w:lang w:val="cs-CZ" w:eastAsia="ru-RU"/>
              </w:rPr>
              <w:t>všeobecně platnými právními předpisy</w:t>
            </w:r>
            <w:r>
              <w:rPr>
                <w:rFonts w:ascii="Times New Roman" w:hAnsi="Times New Roman"/>
                <w:lang w:val="cs-CZ"/>
              </w:rPr>
              <w:t xml:space="preserve"> </w:t>
            </w:r>
            <w:r w:rsidR="00C35583">
              <w:rPr>
                <w:rFonts w:ascii="Times New Roman" w:hAnsi="Times New Roman"/>
                <w:lang w:val="cs-CZ"/>
              </w:rPr>
              <w:t>České republiky</w:t>
            </w:r>
            <w:r w:rsidRPr="00B5499B">
              <w:rPr>
                <w:rFonts w:ascii="Times New Roman" w:hAnsi="Times New Roman"/>
                <w:lang w:val="cs-CZ"/>
              </w:rPr>
              <w:t>.</w:t>
            </w:r>
          </w:p>
          <w:p w14:paraId="3C4DFB6B" w14:textId="77777777" w:rsidR="00404A5E" w:rsidRDefault="00404A5E" w:rsidP="00404A5E">
            <w:pPr>
              <w:pStyle w:val="1"/>
              <w:tabs>
                <w:tab w:val="left" w:pos="1276"/>
              </w:tabs>
              <w:spacing w:after="240"/>
              <w:ind w:left="1070"/>
              <w:contextualSpacing w:val="0"/>
              <w:jc w:val="both"/>
              <w:rPr>
                <w:rFonts w:ascii="Times New Roman" w:hAnsi="Times New Roman"/>
                <w:lang w:val="cs-CZ"/>
              </w:rPr>
            </w:pPr>
          </w:p>
          <w:p w14:paraId="34C7E21A" w14:textId="77777777" w:rsidR="00EC1B3D" w:rsidRPr="00B5499B" w:rsidRDefault="00EC1B3D" w:rsidP="00EC1B3D">
            <w:pPr>
              <w:pStyle w:val="1"/>
              <w:numPr>
                <w:ilvl w:val="0"/>
                <w:numId w:val="33"/>
              </w:numPr>
              <w:tabs>
                <w:tab w:val="left" w:pos="1276"/>
              </w:tabs>
              <w:spacing w:after="240"/>
              <w:contextualSpacing w:val="0"/>
              <w:jc w:val="both"/>
              <w:rPr>
                <w:rFonts w:ascii="Times New Roman" w:hAnsi="Times New Roman"/>
                <w:lang w:val="cs-CZ" w:eastAsia="ru-RU"/>
              </w:rPr>
            </w:pPr>
            <w:r>
              <w:rPr>
                <w:rFonts w:ascii="Times New Roman" w:hAnsi="Times New Roman"/>
                <w:lang w:val="cs-CZ" w:eastAsia="ru-RU"/>
              </w:rPr>
              <w:t>Jakékoli změny a doplnění této Smlouvy platí pouze v případě, že mají písemnou formu a jsou podepsána řádně oprávněnými zástupci Stran</w:t>
            </w:r>
            <w:r w:rsidRPr="00B5499B">
              <w:rPr>
                <w:rFonts w:ascii="Times New Roman" w:hAnsi="Times New Roman"/>
                <w:lang w:val="cs-CZ" w:eastAsia="ru-RU"/>
              </w:rPr>
              <w:t>.</w:t>
            </w:r>
          </w:p>
          <w:p w14:paraId="7339C74C" w14:textId="77777777" w:rsidR="00EC1B3D" w:rsidRPr="00B5499B" w:rsidRDefault="00EC1B3D" w:rsidP="00EC1B3D">
            <w:pPr>
              <w:pStyle w:val="1"/>
              <w:numPr>
                <w:ilvl w:val="0"/>
                <w:numId w:val="34"/>
              </w:numPr>
              <w:tabs>
                <w:tab w:val="left" w:pos="1276"/>
              </w:tabs>
              <w:spacing w:after="240"/>
              <w:contextualSpacing w:val="0"/>
              <w:jc w:val="both"/>
              <w:rPr>
                <w:rFonts w:ascii="Times New Roman" w:hAnsi="Times New Roman"/>
                <w:lang w:val="cs-CZ"/>
              </w:rPr>
            </w:pPr>
            <w:r w:rsidRPr="00B5499B">
              <w:rPr>
                <w:rFonts w:ascii="Times New Roman" w:hAnsi="Times New Roman"/>
                <w:lang w:val="cs-CZ"/>
              </w:rPr>
              <w:t>T</w:t>
            </w:r>
            <w:r>
              <w:rPr>
                <w:rFonts w:ascii="Times New Roman" w:hAnsi="Times New Roman"/>
                <w:lang w:val="cs-CZ"/>
              </w:rPr>
              <w:t>ato Smlouva se vyhotovuje ve dvou stejnopisech o stejné právní účinnosti, kdy každé Straně je určen jeden stejnopis</w:t>
            </w:r>
            <w:r w:rsidRPr="00B5499B">
              <w:rPr>
                <w:rFonts w:ascii="Times New Roman" w:hAnsi="Times New Roman"/>
                <w:lang w:val="cs-CZ"/>
              </w:rPr>
              <w:t>.</w:t>
            </w:r>
          </w:p>
          <w:p w14:paraId="0A9FB63C" w14:textId="77777777" w:rsidR="00EC1B3D" w:rsidRDefault="00EC1B3D" w:rsidP="00EC1B3D">
            <w:pPr>
              <w:pStyle w:val="1"/>
              <w:numPr>
                <w:ilvl w:val="0"/>
                <w:numId w:val="35"/>
              </w:numPr>
              <w:tabs>
                <w:tab w:val="left" w:pos="1276"/>
              </w:tabs>
              <w:spacing w:after="240"/>
              <w:jc w:val="both"/>
              <w:rPr>
                <w:rFonts w:ascii="Times New Roman" w:hAnsi="Times New Roman"/>
                <w:lang w:val="cs-CZ"/>
              </w:rPr>
            </w:pPr>
            <w:r>
              <w:rPr>
                <w:rFonts w:ascii="Times New Roman" w:hAnsi="Times New Roman"/>
                <w:lang w:val="cs-CZ"/>
              </w:rPr>
              <w:t>Příjemce daru</w:t>
            </w:r>
            <w:r w:rsidRPr="00B5499B">
              <w:rPr>
                <w:rFonts w:ascii="Times New Roman" w:hAnsi="Times New Roman"/>
                <w:lang w:val="cs-CZ"/>
              </w:rPr>
              <w:t xml:space="preserve"> </w:t>
            </w:r>
            <w:r>
              <w:rPr>
                <w:rFonts w:ascii="Times New Roman" w:hAnsi="Times New Roman"/>
                <w:lang w:val="cs-CZ"/>
              </w:rPr>
              <w:t xml:space="preserve">nebude činit žádné úkony, které by přímo nebo nepřímo vedly k porušení Etického řádu Skupiny </w:t>
            </w:r>
            <w:r w:rsidRPr="00B5499B">
              <w:rPr>
                <w:rFonts w:ascii="Times New Roman" w:hAnsi="Times New Roman"/>
                <w:lang w:val="cs-CZ"/>
              </w:rPr>
              <w:t>Boston Scientific</w:t>
            </w:r>
            <w:r>
              <w:rPr>
                <w:rFonts w:ascii="Times New Roman" w:hAnsi="Times New Roman"/>
                <w:lang w:val="cs-CZ"/>
              </w:rPr>
              <w:t xml:space="preserve">, případně porušení jakéhokoli příslušného právního předpisu upravujícího podvod, korupci, vydírání, praní špinavých peněz nebo terorismus ze strany kterékoli společnosti v rámci Skupiny </w:t>
            </w:r>
            <w:r w:rsidRPr="00B5499B">
              <w:rPr>
                <w:rFonts w:ascii="Times New Roman" w:hAnsi="Times New Roman"/>
                <w:lang w:val="cs-CZ"/>
              </w:rPr>
              <w:t>Boston Scientific.</w:t>
            </w:r>
          </w:p>
          <w:p w14:paraId="2C1EC695" w14:textId="77777777" w:rsidR="0087043D" w:rsidRDefault="0087043D" w:rsidP="0087043D">
            <w:pPr>
              <w:pStyle w:val="1"/>
              <w:tabs>
                <w:tab w:val="left" w:pos="1276"/>
              </w:tabs>
              <w:spacing w:after="240"/>
              <w:ind w:left="710"/>
              <w:jc w:val="both"/>
              <w:rPr>
                <w:rFonts w:ascii="Times New Roman" w:hAnsi="Times New Roman"/>
                <w:lang w:val="cs-CZ"/>
              </w:rPr>
            </w:pPr>
          </w:p>
          <w:p w14:paraId="33B5111B" w14:textId="77777777" w:rsidR="00EF608E" w:rsidRDefault="00EF608E" w:rsidP="0087043D">
            <w:pPr>
              <w:pStyle w:val="1"/>
              <w:tabs>
                <w:tab w:val="left" w:pos="1276"/>
              </w:tabs>
              <w:spacing w:after="240"/>
              <w:ind w:left="710"/>
              <w:jc w:val="both"/>
              <w:rPr>
                <w:rFonts w:ascii="Times New Roman" w:hAnsi="Times New Roman"/>
                <w:lang w:val="cs-CZ"/>
              </w:rPr>
            </w:pPr>
          </w:p>
          <w:p w14:paraId="05A671E3" w14:textId="77777777" w:rsidR="00404A5E" w:rsidRPr="00B5499B" w:rsidRDefault="00404A5E" w:rsidP="0087043D">
            <w:pPr>
              <w:pStyle w:val="1"/>
              <w:tabs>
                <w:tab w:val="left" w:pos="1276"/>
              </w:tabs>
              <w:spacing w:after="240"/>
              <w:ind w:left="710"/>
              <w:jc w:val="both"/>
              <w:rPr>
                <w:rFonts w:ascii="Times New Roman" w:hAnsi="Times New Roman"/>
                <w:lang w:val="cs-CZ"/>
              </w:rPr>
            </w:pPr>
          </w:p>
          <w:p w14:paraId="445DFD85" w14:textId="77777777" w:rsidR="0087043D" w:rsidRDefault="0087043D" w:rsidP="0087043D">
            <w:pPr>
              <w:pStyle w:val="1"/>
              <w:numPr>
                <w:ilvl w:val="0"/>
                <w:numId w:val="36"/>
              </w:numPr>
              <w:tabs>
                <w:tab w:val="left" w:pos="1276"/>
              </w:tabs>
              <w:spacing w:after="240"/>
              <w:jc w:val="both"/>
              <w:rPr>
                <w:rFonts w:ascii="Times New Roman" w:hAnsi="Times New Roman"/>
                <w:lang w:val="cs-CZ"/>
              </w:rPr>
            </w:pPr>
            <w:r>
              <w:rPr>
                <w:rFonts w:ascii="Times New Roman" w:hAnsi="Times New Roman"/>
                <w:lang w:val="cs-CZ"/>
              </w:rPr>
              <w:t xml:space="preserve">Strany přímo ani nepřímo neuhradí ani nepřislíbí uhradit, ani neschválí, žádnou platbu ani převod, nepřislíbí převod ani neschválí převod, žádné hodnoty žádné fyzické ani právnické osobě, včetně státního úředníka, zdravotníka nebo osoby spojené se zdravotnickým zařízením, aby si tak zachovaly nebo získaly možnost obchodovat s kterýmikoli společnostmi v rámci Skupiny </w:t>
            </w:r>
            <w:r>
              <w:rPr>
                <w:rFonts w:ascii="Times New Roman" w:hAnsi="Times New Roman"/>
                <w:lang w:val="cs-CZ"/>
              </w:rPr>
              <w:lastRenderedPageBreak/>
              <w:t xml:space="preserve">Boston Scientific, ani neposkytnou žádné neoprávněné výhody žádným společnostem v rámci Skupiny </w:t>
            </w:r>
            <w:r w:rsidRPr="00B5499B">
              <w:rPr>
                <w:rFonts w:ascii="Times New Roman" w:hAnsi="Times New Roman"/>
                <w:lang w:val="cs-CZ"/>
              </w:rPr>
              <w:t xml:space="preserve">Boston Scientific. </w:t>
            </w:r>
            <w:r>
              <w:rPr>
                <w:rFonts w:ascii="Times New Roman" w:hAnsi="Times New Roman"/>
                <w:lang w:val="cs-CZ"/>
              </w:rPr>
              <w:t>Strany dále potvrzují, že přímo ani nepřímo nepřijmou žádnou hodnotu, ani nebudou ini</w:t>
            </w:r>
            <w:r w:rsidR="00EF608E">
              <w:rPr>
                <w:rFonts w:ascii="Times New Roman" w:hAnsi="Times New Roman"/>
                <w:lang w:val="cs-CZ"/>
              </w:rPr>
              <w:t xml:space="preserve">ciovat získání žádné hodnoty </w:t>
            </w:r>
            <w:r>
              <w:rPr>
                <w:rFonts w:ascii="Times New Roman" w:hAnsi="Times New Roman"/>
                <w:lang w:val="cs-CZ"/>
              </w:rPr>
              <w:t>žádné fyzické ani právnické osoby, za účelem získání neoprávněné výhody žádnou Stranou v souvislosti s jakoukoli činností</w:t>
            </w:r>
            <w:r w:rsidRPr="00B5499B">
              <w:rPr>
                <w:rFonts w:ascii="Times New Roman" w:hAnsi="Times New Roman"/>
                <w:lang w:val="cs-CZ"/>
              </w:rPr>
              <w:t xml:space="preserve">. </w:t>
            </w:r>
          </w:p>
          <w:p w14:paraId="64D3A072" w14:textId="77777777" w:rsidR="0087043D" w:rsidRDefault="0087043D" w:rsidP="0087043D">
            <w:pPr>
              <w:pStyle w:val="1"/>
              <w:tabs>
                <w:tab w:val="left" w:pos="1276"/>
              </w:tabs>
              <w:spacing w:after="240"/>
              <w:ind w:left="710"/>
              <w:jc w:val="both"/>
              <w:rPr>
                <w:rFonts w:ascii="Times New Roman" w:hAnsi="Times New Roman"/>
                <w:lang w:val="cs-CZ"/>
              </w:rPr>
            </w:pPr>
          </w:p>
          <w:p w14:paraId="25BF1A0B" w14:textId="77777777" w:rsidR="00EF608E" w:rsidRPr="00B5499B" w:rsidRDefault="00EF608E" w:rsidP="0087043D">
            <w:pPr>
              <w:pStyle w:val="1"/>
              <w:tabs>
                <w:tab w:val="left" w:pos="1276"/>
              </w:tabs>
              <w:spacing w:after="240"/>
              <w:ind w:left="710"/>
              <w:jc w:val="both"/>
              <w:rPr>
                <w:rFonts w:ascii="Times New Roman" w:hAnsi="Times New Roman"/>
                <w:lang w:val="cs-CZ"/>
              </w:rPr>
            </w:pPr>
          </w:p>
          <w:p w14:paraId="2F56EFAA" w14:textId="77777777" w:rsidR="0087043D" w:rsidRDefault="0087043D" w:rsidP="0087043D">
            <w:pPr>
              <w:pStyle w:val="1"/>
              <w:numPr>
                <w:ilvl w:val="0"/>
                <w:numId w:val="37"/>
              </w:numPr>
              <w:tabs>
                <w:tab w:val="left" w:pos="1276"/>
              </w:tabs>
              <w:spacing w:after="240"/>
              <w:jc w:val="both"/>
              <w:rPr>
                <w:rFonts w:ascii="Times New Roman" w:hAnsi="Times New Roman"/>
                <w:lang w:val="cs-CZ"/>
              </w:rPr>
            </w:pPr>
            <w:r>
              <w:rPr>
                <w:rFonts w:ascii="Times New Roman" w:hAnsi="Times New Roman"/>
                <w:lang w:val="cs-CZ"/>
              </w:rPr>
              <w:t>Strany neprovedly, neiniciovaly ani nepřijaly řádné platby, oprávnění, přísliby či dary, jež jsou specifikovány v předchozích dvou článcích v průběhu 24 měsíců předcházejících uzavření této Smlouvy</w:t>
            </w:r>
            <w:r w:rsidRPr="00B5499B">
              <w:rPr>
                <w:rFonts w:ascii="Times New Roman" w:hAnsi="Times New Roman"/>
                <w:lang w:val="cs-CZ"/>
              </w:rPr>
              <w:t>.</w:t>
            </w:r>
          </w:p>
          <w:p w14:paraId="3535142A" w14:textId="77777777" w:rsidR="0087043D" w:rsidRPr="00B5499B" w:rsidRDefault="0087043D" w:rsidP="0087043D">
            <w:pPr>
              <w:pStyle w:val="1"/>
              <w:tabs>
                <w:tab w:val="left" w:pos="1276"/>
              </w:tabs>
              <w:spacing w:after="240"/>
              <w:ind w:left="710"/>
              <w:jc w:val="both"/>
              <w:rPr>
                <w:rFonts w:ascii="Times New Roman" w:hAnsi="Times New Roman"/>
                <w:lang w:val="cs-CZ"/>
              </w:rPr>
            </w:pPr>
          </w:p>
          <w:p w14:paraId="50536D11" w14:textId="77777777" w:rsidR="0087043D" w:rsidRDefault="0087043D" w:rsidP="0087043D">
            <w:pPr>
              <w:pStyle w:val="1"/>
              <w:numPr>
                <w:ilvl w:val="0"/>
                <w:numId w:val="38"/>
              </w:numPr>
              <w:tabs>
                <w:tab w:val="left" w:pos="1276"/>
              </w:tabs>
              <w:spacing w:after="240"/>
              <w:contextualSpacing w:val="0"/>
              <w:jc w:val="both"/>
              <w:rPr>
                <w:rFonts w:ascii="Times New Roman" w:hAnsi="Times New Roman"/>
                <w:lang w:val="cs-CZ"/>
              </w:rPr>
            </w:pPr>
            <w:r>
              <w:rPr>
                <w:rFonts w:ascii="Times New Roman" w:hAnsi="Times New Roman"/>
                <w:lang w:val="cs-CZ"/>
              </w:rPr>
              <w:t xml:space="preserve">Strany jsou oprávněny ukončit platnost této Smlouvy s okamžitou účinností v případě, že se některá ze Stran domnívá, že druhá Strana porušila ustanovení čl. </w:t>
            </w:r>
            <w:r w:rsidRPr="00B5499B">
              <w:rPr>
                <w:rFonts w:ascii="Times New Roman" w:hAnsi="Times New Roman"/>
                <w:lang w:val="cs-CZ"/>
              </w:rPr>
              <w:t xml:space="preserve">15, 16 a 17 </w:t>
            </w:r>
            <w:r>
              <w:rPr>
                <w:rFonts w:ascii="Times New Roman" w:hAnsi="Times New Roman"/>
                <w:lang w:val="cs-CZ"/>
              </w:rPr>
              <w:t>této Smlouvy</w:t>
            </w:r>
            <w:r w:rsidRPr="00B5499B">
              <w:rPr>
                <w:rFonts w:ascii="Times New Roman" w:hAnsi="Times New Roman"/>
                <w:lang w:val="cs-CZ"/>
              </w:rPr>
              <w:t>.</w:t>
            </w:r>
          </w:p>
          <w:p w14:paraId="7D6D484F" w14:textId="0CB139F1" w:rsidR="004D3AE7" w:rsidRDefault="004D3AE7" w:rsidP="0087043D">
            <w:pPr>
              <w:pStyle w:val="1"/>
              <w:numPr>
                <w:ilvl w:val="0"/>
                <w:numId w:val="38"/>
              </w:numPr>
              <w:tabs>
                <w:tab w:val="left" w:pos="1276"/>
              </w:tabs>
              <w:spacing w:after="240"/>
              <w:contextualSpacing w:val="0"/>
              <w:jc w:val="both"/>
              <w:rPr>
                <w:rFonts w:ascii="Times New Roman" w:hAnsi="Times New Roman"/>
                <w:lang w:val="cs-CZ"/>
              </w:rPr>
            </w:pPr>
            <w:r>
              <w:rPr>
                <w:rFonts w:ascii="Times New Roman" w:hAnsi="Times New Roman"/>
                <w:lang w:val="cs-CZ"/>
              </w:rPr>
              <w:t>V případě rozporu mezi jazykovými verzemi má přednost anglické znění.</w:t>
            </w:r>
          </w:p>
          <w:p w14:paraId="2B8C0EE7" w14:textId="77777777" w:rsidR="0087043D" w:rsidRPr="00B5499B" w:rsidRDefault="0087043D" w:rsidP="0087043D">
            <w:pPr>
              <w:pStyle w:val="1"/>
              <w:numPr>
                <w:ilvl w:val="0"/>
                <w:numId w:val="38"/>
              </w:numPr>
              <w:tabs>
                <w:tab w:val="left" w:pos="1276"/>
              </w:tabs>
              <w:spacing w:after="240"/>
              <w:contextualSpacing w:val="0"/>
              <w:jc w:val="both"/>
              <w:rPr>
                <w:rFonts w:ascii="Times New Roman" w:hAnsi="Times New Roman"/>
                <w:lang w:val="cs-CZ"/>
              </w:rPr>
            </w:pPr>
            <w:r>
              <w:rPr>
                <w:rFonts w:ascii="Times New Roman" w:hAnsi="Times New Roman"/>
                <w:lang w:val="cs-CZ"/>
              </w:rPr>
              <w:t>Nacionále a podpisy Stran</w:t>
            </w:r>
          </w:p>
          <w:p w14:paraId="372472B5" w14:textId="77777777" w:rsidR="007D63EC" w:rsidRPr="00B5499B" w:rsidRDefault="007D63EC" w:rsidP="007D63EC">
            <w:pPr>
              <w:spacing w:after="240"/>
              <w:jc w:val="both"/>
              <w:rPr>
                <w:rFonts w:ascii="Times New Roman" w:hAnsi="Times New Roman"/>
                <w:lang w:val="cs-CZ"/>
              </w:rPr>
            </w:pPr>
          </w:p>
          <w:p w14:paraId="0C516BD7" w14:textId="77777777" w:rsidR="003C61B7" w:rsidRDefault="003C61B7" w:rsidP="00EF608E">
            <w:pPr>
              <w:rPr>
                <w:rFonts w:ascii="Times New Roman" w:hAnsi="Times New Roman"/>
                <w:b/>
                <w:sz w:val="26"/>
                <w:szCs w:val="26"/>
                <w:lang w:val="en-GB"/>
              </w:rPr>
            </w:pPr>
          </w:p>
        </w:tc>
      </w:tr>
    </w:tbl>
    <w:p w14:paraId="40EC7731" w14:textId="77777777" w:rsidR="00D02F58" w:rsidRDefault="00D02F58" w:rsidP="003C61B7">
      <w:pPr>
        <w:pStyle w:val="1"/>
        <w:tabs>
          <w:tab w:val="left" w:pos="1276"/>
        </w:tabs>
        <w:spacing w:after="240"/>
        <w:ind w:left="0"/>
        <w:contextualSpacing w:val="0"/>
        <w:jc w:val="both"/>
        <w:rPr>
          <w:rFonts w:ascii="Times New Roman" w:hAnsi="Times New Roman"/>
        </w:rPr>
      </w:pPr>
    </w:p>
    <w:tbl>
      <w:tblPr>
        <w:tblStyle w:val="Mkatabulky"/>
        <w:tblW w:w="0" w:type="auto"/>
        <w:tblInd w:w="-34" w:type="dxa"/>
        <w:tblLook w:val="04A0" w:firstRow="1" w:lastRow="0" w:firstColumn="1" w:lastColumn="0" w:noHBand="0" w:noVBand="1"/>
      </w:tblPr>
      <w:tblGrid>
        <w:gridCol w:w="5387"/>
        <w:gridCol w:w="5245"/>
      </w:tblGrid>
      <w:tr w:rsidR="00D02F58" w14:paraId="75696D6D" w14:textId="77777777" w:rsidTr="00EF608E">
        <w:tc>
          <w:tcPr>
            <w:tcW w:w="5387" w:type="dxa"/>
          </w:tcPr>
          <w:p w14:paraId="4AA563DF" w14:textId="43B0C270" w:rsidR="00D02F58" w:rsidRPr="00D02F58" w:rsidRDefault="00D02F58" w:rsidP="00D02F58">
            <w:pPr>
              <w:pStyle w:val="1"/>
              <w:ind w:left="131"/>
              <w:jc w:val="both"/>
              <w:rPr>
                <w:rFonts w:ascii="Times New Roman" w:hAnsi="Times New Roman"/>
                <w:u w:val="single"/>
              </w:rPr>
            </w:pPr>
            <w:r>
              <w:rPr>
                <w:rFonts w:ascii="Times New Roman" w:hAnsi="Times New Roman"/>
                <w:u w:val="single"/>
              </w:rPr>
              <w:t>The</w:t>
            </w:r>
            <w:r w:rsidRPr="00D02F58">
              <w:rPr>
                <w:rFonts w:ascii="Times New Roman" w:hAnsi="Times New Roman"/>
                <w:u w:val="single"/>
              </w:rPr>
              <w:t xml:space="preserve"> </w:t>
            </w:r>
            <w:r>
              <w:rPr>
                <w:rFonts w:ascii="Times New Roman" w:hAnsi="Times New Roman"/>
                <w:u w:val="single"/>
              </w:rPr>
              <w:t>Donator</w:t>
            </w:r>
            <w:r w:rsidR="003C61B7">
              <w:rPr>
                <w:rFonts w:ascii="Times New Roman" w:hAnsi="Times New Roman"/>
                <w:u w:val="single"/>
              </w:rPr>
              <w:t xml:space="preserve"> /</w:t>
            </w:r>
            <w:r w:rsidR="00802151">
              <w:rPr>
                <w:rFonts w:ascii="Times New Roman" w:hAnsi="Times New Roman"/>
                <w:u w:val="single"/>
              </w:rPr>
              <w:t xml:space="preserve"> </w:t>
            </w:r>
            <w:r w:rsidR="0087043D">
              <w:rPr>
                <w:rFonts w:ascii="Times New Roman" w:hAnsi="Times New Roman"/>
                <w:u w:val="single"/>
              </w:rPr>
              <w:t>Dárce</w:t>
            </w:r>
            <w:r w:rsidRPr="00D02F58">
              <w:rPr>
                <w:rFonts w:ascii="Times New Roman" w:hAnsi="Times New Roman"/>
                <w:u w:val="single"/>
              </w:rPr>
              <w:t>:</w:t>
            </w:r>
          </w:p>
          <w:p w14:paraId="45F55062" w14:textId="77777777" w:rsidR="00335A99" w:rsidRDefault="00335A99" w:rsidP="00D02F58">
            <w:pPr>
              <w:pStyle w:val="1"/>
              <w:tabs>
                <w:tab w:val="left" w:pos="1276"/>
              </w:tabs>
              <w:spacing w:after="0"/>
              <w:ind w:left="131"/>
              <w:contextualSpacing w:val="0"/>
              <w:jc w:val="both"/>
              <w:rPr>
                <w:rFonts w:ascii="Times New Roman" w:hAnsi="Times New Roman"/>
              </w:rPr>
            </w:pPr>
            <w:r>
              <w:t>Boston Scientific Česká republika, s.r.o.</w:t>
            </w:r>
          </w:p>
          <w:p w14:paraId="6F19886E" w14:textId="7E9AF1C2" w:rsidR="00D02F58" w:rsidRPr="001B1590" w:rsidRDefault="00D02F58" w:rsidP="00D02F58">
            <w:pPr>
              <w:pStyle w:val="1"/>
              <w:tabs>
                <w:tab w:val="left" w:pos="1276"/>
              </w:tabs>
              <w:spacing w:after="0"/>
              <w:ind w:left="131"/>
              <w:contextualSpacing w:val="0"/>
              <w:jc w:val="both"/>
              <w:rPr>
                <w:rFonts w:ascii="Times New Roman" w:hAnsi="Times New Roman"/>
              </w:rPr>
            </w:pPr>
            <w:r>
              <w:rPr>
                <w:rFonts w:ascii="Times New Roman" w:hAnsi="Times New Roman"/>
              </w:rPr>
              <w:t>Legal</w:t>
            </w:r>
            <w:r w:rsidR="003C61B7">
              <w:rPr>
                <w:rFonts w:ascii="Times New Roman" w:hAnsi="Times New Roman"/>
              </w:rPr>
              <w:t> </w:t>
            </w:r>
            <w:r>
              <w:rPr>
                <w:rFonts w:ascii="Times New Roman" w:hAnsi="Times New Roman"/>
              </w:rPr>
              <w:t>address</w:t>
            </w:r>
            <w:r w:rsidR="00802151">
              <w:rPr>
                <w:rFonts w:ascii="Times New Roman" w:hAnsi="Times New Roman"/>
              </w:rPr>
              <w:t> </w:t>
            </w:r>
            <w:r w:rsidR="0087043D">
              <w:rPr>
                <w:rFonts w:ascii="Times New Roman" w:hAnsi="Times New Roman"/>
              </w:rPr>
              <w:t>/</w:t>
            </w:r>
            <w:r w:rsidR="00802151">
              <w:rPr>
                <w:rFonts w:ascii="Times New Roman" w:hAnsi="Times New Roman"/>
              </w:rPr>
              <w:t> S</w:t>
            </w:r>
            <w:r w:rsidR="0087043D">
              <w:rPr>
                <w:rFonts w:ascii="Times New Roman" w:hAnsi="Times New Roman"/>
              </w:rPr>
              <w:t>ídlo</w:t>
            </w:r>
            <w:r w:rsidRPr="001B1590">
              <w:rPr>
                <w:rFonts w:ascii="Times New Roman" w:hAnsi="Times New Roman"/>
              </w:rPr>
              <w:t xml:space="preserve">: </w:t>
            </w:r>
            <w:r w:rsidR="00E03F0E">
              <w:rPr>
                <w:rFonts w:ascii="Times New Roman" w:hAnsi="Times New Roman"/>
              </w:rPr>
              <w:t>Karla Engliše 3219/4, Praha 5</w:t>
            </w:r>
          </w:p>
          <w:p w14:paraId="4193D314" w14:textId="169F3167" w:rsidR="00D02F58" w:rsidRPr="00D02F58" w:rsidRDefault="00D02F58" w:rsidP="00D02F58">
            <w:pPr>
              <w:pStyle w:val="1"/>
              <w:tabs>
                <w:tab w:val="left" w:pos="1276"/>
              </w:tabs>
              <w:spacing w:after="0"/>
              <w:ind w:left="131"/>
              <w:contextualSpacing w:val="0"/>
              <w:jc w:val="both"/>
              <w:rPr>
                <w:rFonts w:ascii="Times New Roman" w:hAnsi="Times New Roman"/>
                <w:b/>
              </w:rPr>
            </w:pPr>
            <w:r>
              <w:rPr>
                <w:rFonts w:ascii="Times New Roman" w:hAnsi="Times New Roman"/>
              </w:rPr>
              <w:t>Tax number</w:t>
            </w:r>
            <w:r w:rsidR="00802151">
              <w:rPr>
                <w:rFonts w:ascii="Times New Roman" w:hAnsi="Times New Roman"/>
              </w:rPr>
              <w:t xml:space="preserve"> </w:t>
            </w:r>
            <w:r w:rsidR="0087043D">
              <w:rPr>
                <w:rFonts w:ascii="Times New Roman" w:hAnsi="Times New Roman"/>
              </w:rPr>
              <w:t>/</w:t>
            </w:r>
            <w:r w:rsidR="00802151">
              <w:rPr>
                <w:rFonts w:ascii="Times New Roman" w:hAnsi="Times New Roman"/>
              </w:rPr>
              <w:t xml:space="preserve"> </w:t>
            </w:r>
            <w:r w:rsidR="0087043D">
              <w:rPr>
                <w:rFonts w:ascii="Times New Roman" w:hAnsi="Times New Roman"/>
              </w:rPr>
              <w:t>DIČ</w:t>
            </w:r>
            <w:r>
              <w:rPr>
                <w:rFonts w:ascii="Times New Roman" w:hAnsi="Times New Roman"/>
              </w:rPr>
              <w:t xml:space="preserve">: </w:t>
            </w:r>
            <w:r w:rsidR="00E03F0E">
              <w:rPr>
                <w:rFonts w:ascii="Times New Roman" w:hAnsi="Times New Roman"/>
              </w:rPr>
              <w:t>CZ25635972</w:t>
            </w:r>
          </w:p>
          <w:p w14:paraId="5F158E7D" w14:textId="0FB111E7" w:rsidR="00D02F58" w:rsidRDefault="00D02F58" w:rsidP="00D02F58">
            <w:pPr>
              <w:pStyle w:val="1"/>
              <w:tabs>
                <w:tab w:val="left" w:pos="1276"/>
              </w:tabs>
              <w:spacing w:after="0"/>
              <w:ind w:left="131"/>
              <w:contextualSpacing w:val="0"/>
              <w:jc w:val="both"/>
              <w:rPr>
                <w:rFonts w:ascii="Times New Roman" w:hAnsi="Times New Roman"/>
              </w:rPr>
            </w:pPr>
            <w:r>
              <w:rPr>
                <w:rFonts w:ascii="Times New Roman" w:hAnsi="Times New Roman"/>
              </w:rPr>
              <w:t>Current</w:t>
            </w:r>
            <w:r w:rsidRPr="004C4C48">
              <w:rPr>
                <w:rFonts w:ascii="Times New Roman" w:hAnsi="Times New Roman"/>
              </w:rPr>
              <w:t xml:space="preserve"> </w:t>
            </w:r>
            <w:r>
              <w:rPr>
                <w:rFonts w:ascii="Times New Roman" w:hAnsi="Times New Roman"/>
              </w:rPr>
              <w:t>account</w:t>
            </w:r>
            <w:r w:rsidRPr="004C4C48">
              <w:rPr>
                <w:rFonts w:ascii="Times New Roman" w:hAnsi="Times New Roman"/>
              </w:rPr>
              <w:t xml:space="preserve"> </w:t>
            </w:r>
            <w:r>
              <w:rPr>
                <w:rFonts w:ascii="Times New Roman" w:hAnsi="Times New Roman"/>
              </w:rPr>
              <w:t>No</w:t>
            </w:r>
            <w:r w:rsidRPr="004C4C48">
              <w:rPr>
                <w:rFonts w:ascii="Times New Roman" w:hAnsi="Times New Roman"/>
              </w:rPr>
              <w:t>.</w:t>
            </w:r>
            <w:r w:rsidR="00802151">
              <w:rPr>
                <w:rFonts w:ascii="Times New Roman" w:hAnsi="Times New Roman"/>
              </w:rPr>
              <w:t xml:space="preserve"> </w:t>
            </w:r>
            <w:r w:rsidR="0087043D">
              <w:rPr>
                <w:rFonts w:ascii="Times New Roman" w:hAnsi="Times New Roman"/>
              </w:rPr>
              <w:t>/</w:t>
            </w:r>
            <w:r w:rsidR="00802151">
              <w:rPr>
                <w:rFonts w:ascii="Times New Roman" w:hAnsi="Times New Roman"/>
              </w:rPr>
              <w:t xml:space="preserve"> B</w:t>
            </w:r>
            <w:r w:rsidR="0087043D">
              <w:rPr>
                <w:rFonts w:ascii="Times New Roman" w:hAnsi="Times New Roman"/>
              </w:rPr>
              <w:t xml:space="preserve">ěžný účet č.: </w:t>
            </w:r>
            <w:r w:rsidRPr="004C4C48">
              <w:rPr>
                <w:rFonts w:ascii="Times New Roman" w:hAnsi="Times New Roman"/>
              </w:rPr>
              <w:t xml:space="preserve"> </w:t>
            </w:r>
          </w:p>
          <w:p w14:paraId="7436EDF1" w14:textId="358815AF" w:rsidR="00E03F0E" w:rsidRDefault="00046129" w:rsidP="00D02F58">
            <w:pPr>
              <w:pStyle w:val="1"/>
              <w:tabs>
                <w:tab w:val="left" w:pos="1276"/>
              </w:tabs>
              <w:spacing w:after="0"/>
              <w:ind w:left="131"/>
              <w:contextualSpacing w:val="0"/>
              <w:jc w:val="both"/>
              <w:rPr>
                <w:rFonts w:ascii="Times New Roman" w:hAnsi="Times New Roman"/>
              </w:rPr>
            </w:pPr>
            <w:r>
              <w:rPr>
                <w:rFonts w:ascii="Times New Roman" w:hAnsi="Times New Roman"/>
              </w:rPr>
              <w:t>xxxxxxxxxxxxxxx</w:t>
            </w:r>
          </w:p>
          <w:p w14:paraId="78EE4896" w14:textId="77777777" w:rsidR="00D02F58" w:rsidRPr="003E5F37" w:rsidRDefault="00D02F58" w:rsidP="00404A5E">
            <w:pPr>
              <w:pStyle w:val="1"/>
              <w:ind w:left="0"/>
              <w:jc w:val="both"/>
              <w:rPr>
                <w:rFonts w:ascii="Times New Roman" w:hAnsi="Times New Roman"/>
              </w:rPr>
            </w:pPr>
          </w:p>
          <w:p w14:paraId="68639009" w14:textId="77777777" w:rsidR="00D02F58" w:rsidRPr="00D02F58" w:rsidRDefault="00335A99" w:rsidP="00D02F58">
            <w:pPr>
              <w:pStyle w:val="1"/>
              <w:ind w:left="131"/>
              <w:jc w:val="both"/>
              <w:rPr>
                <w:rFonts w:ascii="Times New Roman" w:hAnsi="Times New Roman"/>
                <w:u w:val="single"/>
              </w:rPr>
            </w:pPr>
            <w:r>
              <w:t>Ing. Michaela Škoda Luftová, proxy</w:t>
            </w:r>
            <w:r w:rsidR="0087043D">
              <w:t>/prokuristka</w:t>
            </w:r>
          </w:p>
          <w:p w14:paraId="4E9998B0" w14:textId="77777777" w:rsidR="00D02F58" w:rsidRPr="00D02F58" w:rsidRDefault="00D02F58" w:rsidP="00D02F58">
            <w:pPr>
              <w:pStyle w:val="1"/>
              <w:ind w:left="131"/>
              <w:jc w:val="both"/>
              <w:rPr>
                <w:rFonts w:ascii="Times New Roman" w:hAnsi="Times New Roman"/>
                <w:u w:val="single"/>
              </w:rPr>
            </w:pPr>
          </w:p>
          <w:p w14:paraId="75837598" w14:textId="77777777" w:rsidR="00D02F58" w:rsidRPr="00D02F58" w:rsidRDefault="00D02F58" w:rsidP="00D02F58">
            <w:pPr>
              <w:pStyle w:val="1"/>
              <w:ind w:left="131"/>
              <w:jc w:val="both"/>
              <w:rPr>
                <w:rFonts w:ascii="Times New Roman" w:hAnsi="Times New Roman"/>
                <w:u w:val="single"/>
              </w:rPr>
            </w:pPr>
            <w:r w:rsidRPr="009D377E">
              <w:rPr>
                <w:rFonts w:ascii="Times New Roman" w:hAnsi="Times New Roman"/>
                <w:u w:val="single"/>
              </w:rPr>
              <w:t xml:space="preserve">____________________ / </w:t>
            </w:r>
            <w:r w:rsidRPr="00556C1A">
              <w:rPr>
                <w:rFonts w:ascii="Times New Roman" w:hAnsi="Times New Roman"/>
              </w:rPr>
              <w:t>_</w:t>
            </w:r>
            <w:r>
              <w:rPr>
                <w:rFonts w:ascii="Times New Roman" w:hAnsi="Times New Roman"/>
              </w:rPr>
              <w:t>__________</w:t>
            </w:r>
          </w:p>
        </w:tc>
        <w:tc>
          <w:tcPr>
            <w:tcW w:w="5245" w:type="dxa"/>
          </w:tcPr>
          <w:p w14:paraId="3E314318" w14:textId="77777777" w:rsidR="00E03F0E" w:rsidRDefault="00D02F58" w:rsidP="00D02F58">
            <w:pPr>
              <w:pStyle w:val="1"/>
              <w:ind w:left="212"/>
              <w:rPr>
                <w:rFonts w:ascii="Times New Roman" w:hAnsi="Times New Roman"/>
                <w:u w:val="single"/>
              </w:rPr>
            </w:pPr>
            <w:r w:rsidRPr="000D7C68">
              <w:rPr>
                <w:rFonts w:ascii="Times New Roman" w:hAnsi="Times New Roman"/>
                <w:u w:val="single"/>
              </w:rPr>
              <w:t>The</w:t>
            </w:r>
            <w:r w:rsidRPr="001B1590">
              <w:rPr>
                <w:rFonts w:ascii="Times New Roman" w:hAnsi="Times New Roman"/>
                <w:u w:val="single"/>
              </w:rPr>
              <w:t xml:space="preserve"> </w:t>
            </w:r>
            <w:r>
              <w:rPr>
                <w:rFonts w:ascii="Times New Roman" w:hAnsi="Times New Roman"/>
                <w:u w:val="single"/>
              </w:rPr>
              <w:t>Donation Recipient</w:t>
            </w:r>
            <w:r w:rsidR="003C61B7">
              <w:rPr>
                <w:rFonts w:ascii="Times New Roman" w:hAnsi="Times New Roman"/>
                <w:u w:val="single"/>
              </w:rPr>
              <w:t xml:space="preserve"> /</w:t>
            </w:r>
            <w:r w:rsidR="00802151">
              <w:rPr>
                <w:rFonts w:ascii="Times New Roman" w:hAnsi="Times New Roman"/>
                <w:u w:val="single"/>
              </w:rPr>
              <w:t xml:space="preserve"> </w:t>
            </w:r>
            <w:r w:rsidR="0087043D">
              <w:rPr>
                <w:rFonts w:ascii="Times New Roman" w:hAnsi="Times New Roman"/>
                <w:u w:val="single"/>
              </w:rPr>
              <w:t>Příjemce daru</w:t>
            </w:r>
            <w:r w:rsidRPr="001B1590">
              <w:rPr>
                <w:rFonts w:ascii="Times New Roman" w:hAnsi="Times New Roman"/>
                <w:u w:val="single"/>
              </w:rPr>
              <w:t xml:space="preserve">: </w:t>
            </w:r>
          </w:p>
          <w:p w14:paraId="4F434A5E" w14:textId="06189476" w:rsidR="00D02F58" w:rsidRPr="001B1590" w:rsidRDefault="00E03F0E" w:rsidP="00D02F58">
            <w:pPr>
              <w:pStyle w:val="1"/>
              <w:ind w:left="212"/>
              <w:rPr>
                <w:rFonts w:ascii="Times New Roman" w:hAnsi="Times New Roman"/>
                <w:b/>
                <w:u w:val="single"/>
              </w:rPr>
            </w:pPr>
            <w:r>
              <w:rPr>
                <w:rFonts w:ascii="Times New Roman" w:hAnsi="Times New Roman"/>
              </w:rPr>
              <w:t>Všeobecná fakultní nemocnice</w:t>
            </w:r>
            <w:r w:rsidR="00466A80">
              <w:rPr>
                <w:rFonts w:ascii="Times New Roman" w:hAnsi="Times New Roman"/>
              </w:rPr>
              <w:t xml:space="preserve"> v Praze</w:t>
            </w:r>
          </w:p>
          <w:p w14:paraId="1FB2B187" w14:textId="601FFF20" w:rsidR="00E03F0E" w:rsidRPr="001B1590" w:rsidRDefault="00A54EF5" w:rsidP="00E03F0E">
            <w:pPr>
              <w:pStyle w:val="1"/>
              <w:tabs>
                <w:tab w:val="left" w:pos="1276"/>
              </w:tabs>
              <w:spacing w:after="0"/>
              <w:ind w:left="131"/>
              <w:contextualSpacing w:val="0"/>
              <w:jc w:val="both"/>
              <w:rPr>
                <w:rFonts w:ascii="Times New Roman" w:hAnsi="Times New Roman"/>
              </w:rPr>
            </w:pPr>
            <w:r>
              <w:rPr>
                <w:rFonts w:ascii="Times New Roman" w:hAnsi="Times New Roman"/>
              </w:rPr>
              <w:t xml:space="preserve"> </w:t>
            </w:r>
            <w:r w:rsidR="0087043D">
              <w:rPr>
                <w:rFonts w:ascii="Times New Roman" w:hAnsi="Times New Roman"/>
              </w:rPr>
              <w:t>Legal address</w:t>
            </w:r>
            <w:r w:rsidR="00802151">
              <w:rPr>
                <w:rFonts w:ascii="Times New Roman" w:hAnsi="Times New Roman"/>
              </w:rPr>
              <w:t> </w:t>
            </w:r>
            <w:r w:rsidR="0087043D">
              <w:rPr>
                <w:rFonts w:ascii="Times New Roman" w:hAnsi="Times New Roman"/>
              </w:rPr>
              <w:t>/</w:t>
            </w:r>
            <w:r w:rsidR="00802151">
              <w:rPr>
                <w:rFonts w:ascii="Times New Roman" w:hAnsi="Times New Roman"/>
              </w:rPr>
              <w:t> S</w:t>
            </w:r>
            <w:r w:rsidR="0087043D">
              <w:rPr>
                <w:rFonts w:ascii="Times New Roman" w:hAnsi="Times New Roman"/>
              </w:rPr>
              <w:t>ídlo</w:t>
            </w:r>
            <w:r w:rsidR="0087043D" w:rsidRPr="001B1590">
              <w:rPr>
                <w:rFonts w:ascii="Times New Roman" w:hAnsi="Times New Roman"/>
              </w:rPr>
              <w:t xml:space="preserve">: </w:t>
            </w:r>
            <w:r w:rsidR="00E03F0E">
              <w:rPr>
                <w:rFonts w:ascii="Times New Roman" w:hAnsi="Times New Roman"/>
              </w:rPr>
              <w:t>U Nemocnice 499/2, Praha 2</w:t>
            </w:r>
          </w:p>
          <w:p w14:paraId="15DDC6B4" w14:textId="468B4E9C" w:rsidR="0087043D" w:rsidRPr="00D02F58" w:rsidRDefault="00A54EF5" w:rsidP="0087043D">
            <w:pPr>
              <w:pStyle w:val="1"/>
              <w:tabs>
                <w:tab w:val="left" w:pos="1276"/>
              </w:tabs>
              <w:spacing w:after="0"/>
              <w:ind w:left="131"/>
              <w:contextualSpacing w:val="0"/>
              <w:jc w:val="both"/>
              <w:rPr>
                <w:rFonts w:ascii="Times New Roman" w:hAnsi="Times New Roman"/>
                <w:b/>
              </w:rPr>
            </w:pPr>
            <w:r>
              <w:rPr>
                <w:rFonts w:ascii="Times New Roman" w:hAnsi="Times New Roman"/>
              </w:rPr>
              <w:t xml:space="preserve"> </w:t>
            </w:r>
            <w:r w:rsidR="0087043D">
              <w:rPr>
                <w:rFonts w:ascii="Times New Roman" w:hAnsi="Times New Roman"/>
              </w:rPr>
              <w:t>Tax number</w:t>
            </w:r>
            <w:r w:rsidR="00802151">
              <w:rPr>
                <w:rFonts w:ascii="Times New Roman" w:hAnsi="Times New Roman"/>
              </w:rPr>
              <w:t xml:space="preserve"> </w:t>
            </w:r>
            <w:r w:rsidR="0087043D">
              <w:rPr>
                <w:rFonts w:ascii="Times New Roman" w:hAnsi="Times New Roman"/>
              </w:rPr>
              <w:t>/</w:t>
            </w:r>
            <w:r w:rsidR="00802151">
              <w:rPr>
                <w:rFonts w:ascii="Times New Roman" w:hAnsi="Times New Roman"/>
              </w:rPr>
              <w:t xml:space="preserve"> </w:t>
            </w:r>
            <w:r w:rsidR="0087043D">
              <w:rPr>
                <w:rFonts w:ascii="Times New Roman" w:hAnsi="Times New Roman"/>
              </w:rPr>
              <w:t xml:space="preserve">DIČ: </w:t>
            </w:r>
            <w:r w:rsidR="00E03F0E">
              <w:rPr>
                <w:rFonts w:ascii="Times New Roman" w:hAnsi="Times New Roman"/>
              </w:rPr>
              <w:t>CZ00064165</w:t>
            </w:r>
          </w:p>
          <w:p w14:paraId="781C94DE" w14:textId="6953844C" w:rsidR="0087043D" w:rsidRDefault="00A54EF5" w:rsidP="0087043D">
            <w:pPr>
              <w:pStyle w:val="1"/>
              <w:tabs>
                <w:tab w:val="left" w:pos="1276"/>
              </w:tabs>
              <w:spacing w:after="0"/>
              <w:ind w:left="131"/>
              <w:contextualSpacing w:val="0"/>
              <w:jc w:val="both"/>
              <w:rPr>
                <w:rFonts w:ascii="Times New Roman" w:hAnsi="Times New Roman"/>
              </w:rPr>
            </w:pPr>
            <w:r>
              <w:rPr>
                <w:rFonts w:ascii="Times New Roman" w:hAnsi="Times New Roman"/>
              </w:rPr>
              <w:t xml:space="preserve"> </w:t>
            </w:r>
            <w:r w:rsidR="0087043D">
              <w:rPr>
                <w:rFonts w:ascii="Times New Roman" w:hAnsi="Times New Roman"/>
              </w:rPr>
              <w:t>Current</w:t>
            </w:r>
            <w:r w:rsidR="0087043D" w:rsidRPr="004C4C48">
              <w:rPr>
                <w:rFonts w:ascii="Times New Roman" w:hAnsi="Times New Roman"/>
              </w:rPr>
              <w:t xml:space="preserve"> </w:t>
            </w:r>
            <w:r w:rsidR="0087043D">
              <w:rPr>
                <w:rFonts w:ascii="Times New Roman" w:hAnsi="Times New Roman"/>
              </w:rPr>
              <w:t>account</w:t>
            </w:r>
            <w:r w:rsidR="0087043D" w:rsidRPr="004C4C48">
              <w:rPr>
                <w:rFonts w:ascii="Times New Roman" w:hAnsi="Times New Roman"/>
              </w:rPr>
              <w:t xml:space="preserve"> </w:t>
            </w:r>
            <w:r w:rsidR="0087043D">
              <w:rPr>
                <w:rFonts w:ascii="Times New Roman" w:hAnsi="Times New Roman"/>
              </w:rPr>
              <w:t>No</w:t>
            </w:r>
            <w:r w:rsidR="0087043D" w:rsidRPr="004C4C48">
              <w:rPr>
                <w:rFonts w:ascii="Times New Roman" w:hAnsi="Times New Roman"/>
              </w:rPr>
              <w:t>.</w:t>
            </w:r>
            <w:r w:rsidR="00802151">
              <w:rPr>
                <w:rFonts w:ascii="Times New Roman" w:hAnsi="Times New Roman"/>
              </w:rPr>
              <w:t xml:space="preserve"> </w:t>
            </w:r>
            <w:r w:rsidR="0087043D">
              <w:rPr>
                <w:rFonts w:ascii="Times New Roman" w:hAnsi="Times New Roman"/>
              </w:rPr>
              <w:t>/</w:t>
            </w:r>
            <w:r w:rsidR="00802151">
              <w:rPr>
                <w:rFonts w:ascii="Times New Roman" w:hAnsi="Times New Roman"/>
              </w:rPr>
              <w:t xml:space="preserve"> B</w:t>
            </w:r>
            <w:r w:rsidR="0087043D">
              <w:rPr>
                <w:rFonts w:ascii="Times New Roman" w:hAnsi="Times New Roman"/>
              </w:rPr>
              <w:t xml:space="preserve">ěžný účet č.: </w:t>
            </w:r>
            <w:r w:rsidR="0087043D" w:rsidRPr="004C4C48">
              <w:rPr>
                <w:rFonts w:ascii="Times New Roman" w:hAnsi="Times New Roman"/>
              </w:rPr>
              <w:t xml:space="preserve"> </w:t>
            </w:r>
          </w:p>
          <w:p w14:paraId="58105AB2" w14:textId="50E18C5A" w:rsidR="00046129" w:rsidRDefault="00E03F0E" w:rsidP="00046129">
            <w:pPr>
              <w:pStyle w:val="1"/>
              <w:tabs>
                <w:tab w:val="left" w:pos="1276"/>
              </w:tabs>
              <w:spacing w:after="0"/>
              <w:ind w:left="131"/>
              <w:contextualSpacing w:val="0"/>
              <w:jc w:val="both"/>
              <w:rPr>
                <w:rFonts w:ascii="Times New Roman" w:hAnsi="Times New Roman"/>
              </w:rPr>
            </w:pPr>
            <w:bookmarkStart w:id="0" w:name="_GoBack"/>
            <w:bookmarkEnd w:id="0"/>
            <w:r>
              <w:rPr>
                <w:rFonts w:ascii="Times New Roman" w:hAnsi="Times New Roman"/>
                <w:lang w:val="es-MX"/>
              </w:rPr>
              <w:t xml:space="preserve"> </w:t>
            </w:r>
            <w:r w:rsidR="00046129">
              <w:rPr>
                <w:rFonts w:ascii="Times New Roman" w:hAnsi="Times New Roman"/>
              </w:rPr>
              <w:t>xxxxxxxxxxxxxxx</w:t>
            </w:r>
          </w:p>
          <w:p w14:paraId="7B8812AA" w14:textId="76488B2E" w:rsidR="00D02F58" w:rsidRPr="0066265F" w:rsidRDefault="00D02F58" w:rsidP="00E03F0E">
            <w:pPr>
              <w:pStyle w:val="1"/>
              <w:tabs>
                <w:tab w:val="left" w:pos="1276"/>
              </w:tabs>
              <w:spacing w:after="0"/>
              <w:ind w:left="0"/>
              <w:contextualSpacing w:val="0"/>
              <w:rPr>
                <w:rFonts w:ascii="Times New Roman" w:hAnsi="Times New Roman"/>
                <w:lang w:val="es-MX"/>
              </w:rPr>
            </w:pPr>
          </w:p>
          <w:p w14:paraId="0CE06189" w14:textId="77777777" w:rsidR="00D02F58" w:rsidRPr="0066265F" w:rsidRDefault="00D02F58" w:rsidP="00D02F58">
            <w:pPr>
              <w:pStyle w:val="1"/>
              <w:ind w:left="212"/>
              <w:rPr>
                <w:rFonts w:ascii="Times New Roman" w:hAnsi="Times New Roman"/>
                <w:lang w:val="es-MX"/>
              </w:rPr>
            </w:pPr>
          </w:p>
          <w:p w14:paraId="170A7613" w14:textId="4F157EE5" w:rsidR="00D02F58" w:rsidRPr="0066265F" w:rsidRDefault="00D02F58" w:rsidP="00D02F58">
            <w:pPr>
              <w:pStyle w:val="1"/>
              <w:ind w:left="212"/>
              <w:rPr>
                <w:rFonts w:ascii="Times New Roman" w:hAnsi="Times New Roman"/>
                <w:u w:val="single"/>
                <w:lang w:val="es-MX"/>
              </w:rPr>
            </w:pPr>
            <w:r w:rsidRPr="0066265F">
              <w:rPr>
                <w:rFonts w:ascii="Times New Roman" w:hAnsi="Times New Roman"/>
                <w:u w:val="single"/>
                <w:lang w:val="es-MX"/>
              </w:rPr>
              <w:t>Director General</w:t>
            </w:r>
            <w:r w:rsidR="00674696">
              <w:rPr>
                <w:rFonts w:ascii="Times New Roman" w:hAnsi="Times New Roman"/>
                <w:u w:val="single"/>
                <w:lang w:val="es-MX"/>
              </w:rPr>
              <w:t xml:space="preserve"> </w:t>
            </w:r>
            <w:r w:rsidR="0087043D" w:rsidRPr="0066265F">
              <w:rPr>
                <w:rFonts w:ascii="Times New Roman" w:hAnsi="Times New Roman"/>
                <w:u w:val="single"/>
                <w:lang w:val="es-MX"/>
              </w:rPr>
              <w:t>/</w:t>
            </w:r>
            <w:r w:rsidR="00674696">
              <w:rPr>
                <w:rFonts w:ascii="Times New Roman" w:hAnsi="Times New Roman"/>
                <w:u w:val="single"/>
                <w:lang w:val="es-MX"/>
              </w:rPr>
              <w:t xml:space="preserve"> </w:t>
            </w:r>
            <w:r w:rsidR="0087043D" w:rsidRPr="0066265F">
              <w:rPr>
                <w:rFonts w:ascii="Times New Roman" w:hAnsi="Times New Roman"/>
                <w:u w:val="single"/>
                <w:lang w:val="es-MX"/>
              </w:rPr>
              <w:t>Generální ředitel</w:t>
            </w:r>
          </w:p>
          <w:p w14:paraId="07607E50" w14:textId="77777777" w:rsidR="00D02F58" w:rsidRPr="0066265F" w:rsidRDefault="00D02F58" w:rsidP="00D02F58">
            <w:pPr>
              <w:pStyle w:val="1"/>
              <w:ind w:left="212"/>
              <w:rPr>
                <w:rFonts w:ascii="Times New Roman" w:hAnsi="Times New Roman"/>
                <w:u w:val="single"/>
                <w:lang w:val="es-MX"/>
              </w:rPr>
            </w:pPr>
          </w:p>
          <w:p w14:paraId="279AB6F4" w14:textId="77777777" w:rsidR="00D02F58" w:rsidRPr="00D02F58" w:rsidRDefault="00D02F58" w:rsidP="00404A5E">
            <w:pPr>
              <w:pStyle w:val="1"/>
              <w:ind w:left="0"/>
              <w:rPr>
                <w:rFonts w:ascii="Times New Roman" w:hAnsi="Times New Roman"/>
                <w:u w:val="single"/>
              </w:rPr>
            </w:pPr>
            <w:r w:rsidRPr="00D02F58">
              <w:rPr>
                <w:rFonts w:ascii="Times New Roman" w:hAnsi="Times New Roman"/>
                <w:u w:val="single"/>
              </w:rPr>
              <w:t xml:space="preserve">____________________ / </w:t>
            </w:r>
            <w:r w:rsidRPr="00556C1A">
              <w:rPr>
                <w:rFonts w:ascii="Times New Roman" w:hAnsi="Times New Roman"/>
              </w:rPr>
              <w:t>_</w:t>
            </w:r>
            <w:r>
              <w:rPr>
                <w:rFonts w:ascii="Times New Roman" w:hAnsi="Times New Roman"/>
              </w:rPr>
              <w:t>__________</w:t>
            </w:r>
          </w:p>
        </w:tc>
      </w:tr>
    </w:tbl>
    <w:p w14:paraId="6897F70A" w14:textId="77777777" w:rsidR="008F0731" w:rsidRPr="00286436" w:rsidRDefault="008F0731" w:rsidP="00DB36C7">
      <w:pPr>
        <w:jc w:val="both"/>
        <w:rPr>
          <w:rFonts w:ascii="Times New Roman" w:hAnsi="Times New Roman"/>
          <w:sz w:val="24"/>
          <w:szCs w:val="24"/>
        </w:rPr>
      </w:pPr>
    </w:p>
    <w:sectPr w:rsidR="008F0731" w:rsidRPr="00286436" w:rsidSect="007D26B0">
      <w:type w:val="continuous"/>
      <w:pgSz w:w="12240" w:h="15840"/>
      <w:pgMar w:top="851" w:right="616"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995E1" w14:textId="77777777" w:rsidR="00A12164" w:rsidRDefault="00A12164" w:rsidP="006C4B9D">
      <w:pPr>
        <w:spacing w:after="0" w:line="240" w:lineRule="auto"/>
      </w:pPr>
      <w:r>
        <w:separator/>
      </w:r>
    </w:p>
  </w:endnote>
  <w:endnote w:type="continuationSeparator" w:id="0">
    <w:p w14:paraId="03F36403" w14:textId="77777777" w:rsidR="00A12164" w:rsidRDefault="00A12164" w:rsidP="006C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3B6CC" w14:textId="77777777" w:rsidR="00A12164" w:rsidRDefault="00A12164" w:rsidP="006C4B9D">
      <w:pPr>
        <w:spacing w:after="0" w:line="240" w:lineRule="auto"/>
      </w:pPr>
      <w:r>
        <w:separator/>
      </w:r>
    </w:p>
  </w:footnote>
  <w:footnote w:type="continuationSeparator" w:id="0">
    <w:p w14:paraId="1D281AE0" w14:textId="77777777" w:rsidR="00A12164" w:rsidRDefault="00A12164" w:rsidP="006C4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BE"/>
    <w:multiLevelType w:val="multilevel"/>
    <w:tmpl w:val="B24221A0"/>
    <w:lvl w:ilvl="0">
      <w:start w:val="1"/>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 w15:restartNumberingAfterBreak="0">
    <w:nsid w:val="00AB476C"/>
    <w:multiLevelType w:val="multilevel"/>
    <w:tmpl w:val="513AB72E"/>
    <w:lvl w:ilvl="0">
      <w:start w:val="16"/>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 w15:restartNumberingAfterBreak="0">
    <w:nsid w:val="00BE1D16"/>
    <w:multiLevelType w:val="multilevel"/>
    <w:tmpl w:val="D98096C6"/>
    <w:lvl w:ilvl="0">
      <w:start w:val="14"/>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3" w15:restartNumberingAfterBreak="0">
    <w:nsid w:val="016B1C27"/>
    <w:multiLevelType w:val="multilevel"/>
    <w:tmpl w:val="AB0C8418"/>
    <w:lvl w:ilvl="0">
      <w:start w:val="15"/>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4" w15:restartNumberingAfterBreak="0">
    <w:nsid w:val="02DC7025"/>
    <w:multiLevelType w:val="multilevel"/>
    <w:tmpl w:val="AB0C8418"/>
    <w:lvl w:ilvl="0">
      <w:start w:val="15"/>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5" w15:restartNumberingAfterBreak="0">
    <w:nsid w:val="06D97514"/>
    <w:multiLevelType w:val="multilevel"/>
    <w:tmpl w:val="E76472C0"/>
    <w:lvl w:ilvl="0">
      <w:start w:val="11"/>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6" w15:restartNumberingAfterBreak="0">
    <w:nsid w:val="07AD20A7"/>
    <w:multiLevelType w:val="multilevel"/>
    <w:tmpl w:val="A822B9B0"/>
    <w:lvl w:ilvl="0">
      <w:start w:val="7"/>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7" w15:restartNumberingAfterBreak="0">
    <w:nsid w:val="0B380EE5"/>
    <w:multiLevelType w:val="multilevel"/>
    <w:tmpl w:val="A822B9B0"/>
    <w:lvl w:ilvl="0">
      <w:start w:val="7"/>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8" w15:restartNumberingAfterBreak="0">
    <w:nsid w:val="0BC66542"/>
    <w:multiLevelType w:val="multilevel"/>
    <w:tmpl w:val="12047FF4"/>
    <w:lvl w:ilvl="0">
      <w:start w:val="10"/>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9" w15:restartNumberingAfterBreak="0">
    <w:nsid w:val="0E103E08"/>
    <w:multiLevelType w:val="multilevel"/>
    <w:tmpl w:val="217CDA10"/>
    <w:lvl w:ilvl="0">
      <w:start w:val="2"/>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0" w15:restartNumberingAfterBreak="0">
    <w:nsid w:val="148C6E99"/>
    <w:multiLevelType w:val="multilevel"/>
    <w:tmpl w:val="04F6D44C"/>
    <w:lvl w:ilvl="0">
      <w:start w:val="13"/>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1" w15:restartNumberingAfterBreak="0">
    <w:nsid w:val="168B11E1"/>
    <w:multiLevelType w:val="multilevel"/>
    <w:tmpl w:val="10841AD2"/>
    <w:lvl w:ilvl="0">
      <w:start w:val="17"/>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2" w15:restartNumberingAfterBreak="0">
    <w:nsid w:val="1B107212"/>
    <w:multiLevelType w:val="multilevel"/>
    <w:tmpl w:val="95DA77CA"/>
    <w:lvl w:ilvl="0">
      <w:start w:val="8"/>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3" w15:restartNumberingAfterBreak="0">
    <w:nsid w:val="1E4D2A6B"/>
    <w:multiLevelType w:val="multilevel"/>
    <w:tmpl w:val="12047FF4"/>
    <w:lvl w:ilvl="0">
      <w:start w:val="10"/>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4" w15:restartNumberingAfterBreak="0">
    <w:nsid w:val="26DF69AC"/>
    <w:multiLevelType w:val="multilevel"/>
    <w:tmpl w:val="B24221A0"/>
    <w:lvl w:ilvl="0">
      <w:start w:val="1"/>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5" w15:restartNumberingAfterBreak="0">
    <w:nsid w:val="34695DD8"/>
    <w:multiLevelType w:val="multilevel"/>
    <w:tmpl w:val="04F6D44C"/>
    <w:lvl w:ilvl="0">
      <w:start w:val="13"/>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6" w15:restartNumberingAfterBreak="0">
    <w:nsid w:val="36D96926"/>
    <w:multiLevelType w:val="multilevel"/>
    <w:tmpl w:val="E8A80998"/>
    <w:lvl w:ilvl="0">
      <w:start w:val="6"/>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7" w15:restartNumberingAfterBreak="0">
    <w:nsid w:val="3B417936"/>
    <w:multiLevelType w:val="multilevel"/>
    <w:tmpl w:val="2BF84A20"/>
    <w:lvl w:ilvl="0">
      <w:start w:val="1"/>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8" w15:restartNumberingAfterBreak="0">
    <w:nsid w:val="3E061D19"/>
    <w:multiLevelType w:val="multilevel"/>
    <w:tmpl w:val="1DF81588"/>
    <w:lvl w:ilvl="0">
      <w:start w:val="4"/>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19" w15:restartNumberingAfterBreak="0">
    <w:nsid w:val="422F40A3"/>
    <w:multiLevelType w:val="multilevel"/>
    <w:tmpl w:val="217CDA10"/>
    <w:lvl w:ilvl="0">
      <w:start w:val="2"/>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0" w15:restartNumberingAfterBreak="0">
    <w:nsid w:val="452132E1"/>
    <w:multiLevelType w:val="multilevel"/>
    <w:tmpl w:val="478C4104"/>
    <w:lvl w:ilvl="0">
      <w:start w:val="18"/>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1" w15:restartNumberingAfterBreak="0">
    <w:nsid w:val="46CF3FAB"/>
    <w:multiLevelType w:val="multilevel"/>
    <w:tmpl w:val="10841AD2"/>
    <w:lvl w:ilvl="0">
      <w:start w:val="17"/>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2" w15:restartNumberingAfterBreak="0">
    <w:nsid w:val="48830041"/>
    <w:multiLevelType w:val="multilevel"/>
    <w:tmpl w:val="478C4104"/>
    <w:lvl w:ilvl="0">
      <w:start w:val="18"/>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3" w15:restartNumberingAfterBreak="0">
    <w:nsid w:val="50396C74"/>
    <w:multiLevelType w:val="multilevel"/>
    <w:tmpl w:val="1DF81588"/>
    <w:lvl w:ilvl="0">
      <w:start w:val="4"/>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4" w15:restartNumberingAfterBreak="0">
    <w:nsid w:val="5B5D494A"/>
    <w:multiLevelType w:val="multilevel"/>
    <w:tmpl w:val="D98096C6"/>
    <w:lvl w:ilvl="0">
      <w:start w:val="14"/>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5" w15:restartNumberingAfterBreak="0">
    <w:nsid w:val="5C2E2B23"/>
    <w:multiLevelType w:val="multilevel"/>
    <w:tmpl w:val="89609F54"/>
    <w:lvl w:ilvl="0">
      <w:start w:val="5"/>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6" w15:restartNumberingAfterBreak="0">
    <w:nsid w:val="60BC5B3B"/>
    <w:multiLevelType w:val="multilevel"/>
    <w:tmpl w:val="65FAAB0E"/>
    <w:lvl w:ilvl="0">
      <w:start w:val="12"/>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7" w15:restartNumberingAfterBreak="0">
    <w:nsid w:val="62384524"/>
    <w:multiLevelType w:val="multilevel"/>
    <w:tmpl w:val="E76472C0"/>
    <w:lvl w:ilvl="0">
      <w:start w:val="11"/>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8" w15:restartNumberingAfterBreak="0">
    <w:nsid w:val="624A7AC0"/>
    <w:multiLevelType w:val="multilevel"/>
    <w:tmpl w:val="89609F54"/>
    <w:lvl w:ilvl="0">
      <w:start w:val="5"/>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29" w15:restartNumberingAfterBreak="0">
    <w:nsid w:val="6D797B96"/>
    <w:multiLevelType w:val="multilevel"/>
    <w:tmpl w:val="C1648DFE"/>
    <w:lvl w:ilvl="0">
      <w:start w:val="3"/>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30" w15:restartNumberingAfterBreak="0">
    <w:nsid w:val="6DF77BD9"/>
    <w:multiLevelType w:val="multilevel"/>
    <w:tmpl w:val="E8A80998"/>
    <w:lvl w:ilvl="0">
      <w:start w:val="6"/>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31" w15:restartNumberingAfterBreak="0">
    <w:nsid w:val="6FA85630"/>
    <w:multiLevelType w:val="multilevel"/>
    <w:tmpl w:val="DE9A705C"/>
    <w:lvl w:ilvl="0">
      <w:start w:val="9"/>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32" w15:restartNumberingAfterBreak="0">
    <w:nsid w:val="6FD50207"/>
    <w:multiLevelType w:val="multilevel"/>
    <w:tmpl w:val="65FAAB0E"/>
    <w:lvl w:ilvl="0">
      <w:start w:val="12"/>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33" w15:restartNumberingAfterBreak="0">
    <w:nsid w:val="71F46BBC"/>
    <w:multiLevelType w:val="multilevel"/>
    <w:tmpl w:val="C1648DFE"/>
    <w:lvl w:ilvl="0">
      <w:start w:val="3"/>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34" w15:restartNumberingAfterBreak="0">
    <w:nsid w:val="79BC0327"/>
    <w:multiLevelType w:val="multilevel"/>
    <w:tmpl w:val="DE9A705C"/>
    <w:lvl w:ilvl="0">
      <w:start w:val="9"/>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35" w15:restartNumberingAfterBreak="0">
    <w:nsid w:val="7AFB3CB9"/>
    <w:multiLevelType w:val="multilevel"/>
    <w:tmpl w:val="95DA77CA"/>
    <w:lvl w:ilvl="0">
      <w:start w:val="8"/>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abstractNum w:abstractNumId="36" w15:restartNumberingAfterBreak="0">
    <w:nsid w:val="7FA52F35"/>
    <w:multiLevelType w:val="multilevel"/>
    <w:tmpl w:val="D45417C4"/>
    <w:lvl w:ilvl="0">
      <w:start w:val="10"/>
      <w:numFmt w:val="decimal"/>
      <w:lvlText w:val="%1."/>
      <w:lvlJc w:val="left"/>
      <w:pPr>
        <w:ind w:left="480" w:hanging="480"/>
      </w:pPr>
      <w:rPr>
        <w:rFonts w:cs="Times New Roman" w:hint="default"/>
      </w:rPr>
    </w:lvl>
    <w:lvl w:ilvl="1">
      <w:start w:val="1"/>
      <w:numFmt w:val="decimal"/>
      <w:lvlText w:val="%1.%2."/>
      <w:lvlJc w:val="left"/>
      <w:pPr>
        <w:ind w:left="2029" w:hanging="480"/>
      </w:pPr>
      <w:rPr>
        <w:rFonts w:cs="Times New Roman" w:hint="default"/>
      </w:rPr>
    </w:lvl>
    <w:lvl w:ilvl="2">
      <w:start w:val="1"/>
      <w:numFmt w:val="decimal"/>
      <w:lvlText w:val="%1.%2.%3."/>
      <w:lvlJc w:val="left"/>
      <w:pPr>
        <w:ind w:left="3818" w:hanging="720"/>
      </w:pPr>
      <w:rPr>
        <w:rFonts w:cs="Times New Roman" w:hint="default"/>
      </w:rPr>
    </w:lvl>
    <w:lvl w:ilvl="3">
      <w:start w:val="1"/>
      <w:numFmt w:val="decimal"/>
      <w:lvlText w:val="%1.%2.%3.%4."/>
      <w:lvlJc w:val="left"/>
      <w:pPr>
        <w:ind w:left="5367" w:hanging="720"/>
      </w:pPr>
      <w:rPr>
        <w:rFonts w:cs="Times New Roman" w:hint="default"/>
      </w:rPr>
    </w:lvl>
    <w:lvl w:ilvl="4">
      <w:start w:val="1"/>
      <w:numFmt w:val="decimal"/>
      <w:lvlText w:val="%1.%2.%3.%4.%5."/>
      <w:lvlJc w:val="left"/>
      <w:pPr>
        <w:ind w:left="7276" w:hanging="1080"/>
      </w:pPr>
      <w:rPr>
        <w:rFonts w:cs="Times New Roman" w:hint="default"/>
      </w:rPr>
    </w:lvl>
    <w:lvl w:ilvl="5">
      <w:start w:val="1"/>
      <w:numFmt w:val="decimal"/>
      <w:lvlText w:val="%1.%2.%3.%4.%5.%6."/>
      <w:lvlJc w:val="left"/>
      <w:pPr>
        <w:ind w:left="8825" w:hanging="1080"/>
      </w:pPr>
      <w:rPr>
        <w:rFonts w:cs="Times New Roman" w:hint="default"/>
      </w:rPr>
    </w:lvl>
    <w:lvl w:ilvl="6">
      <w:start w:val="1"/>
      <w:numFmt w:val="decimal"/>
      <w:lvlText w:val="%1.%2.%3.%4.%5.%6.%7."/>
      <w:lvlJc w:val="left"/>
      <w:pPr>
        <w:ind w:left="10734" w:hanging="1440"/>
      </w:pPr>
      <w:rPr>
        <w:rFonts w:cs="Times New Roman" w:hint="default"/>
      </w:rPr>
    </w:lvl>
    <w:lvl w:ilvl="7">
      <w:start w:val="1"/>
      <w:numFmt w:val="decimal"/>
      <w:lvlText w:val="%1.%2.%3.%4.%5.%6.%7.%8."/>
      <w:lvlJc w:val="left"/>
      <w:pPr>
        <w:ind w:left="12283" w:hanging="1440"/>
      </w:pPr>
      <w:rPr>
        <w:rFonts w:cs="Times New Roman" w:hint="default"/>
      </w:rPr>
    </w:lvl>
    <w:lvl w:ilvl="8">
      <w:start w:val="1"/>
      <w:numFmt w:val="decimal"/>
      <w:lvlText w:val="%1.%2.%3.%4.%5.%6.%7.%8.%9."/>
      <w:lvlJc w:val="left"/>
      <w:pPr>
        <w:ind w:left="14192" w:hanging="1800"/>
      </w:pPr>
      <w:rPr>
        <w:rFonts w:cs="Times New Roman" w:hint="default"/>
      </w:rPr>
    </w:lvl>
  </w:abstractNum>
  <w:abstractNum w:abstractNumId="37" w15:restartNumberingAfterBreak="0">
    <w:nsid w:val="7FCE45E6"/>
    <w:multiLevelType w:val="multilevel"/>
    <w:tmpl w:val="513AB72E"/>
    <w:lvl w:ilvl="0">
      <w:start w:val="16"/>
      <w:numFmt w:val="decimal"/>
      <w:lvlText w:val="%1."/>
      <w:lvlJc w:val="left"/>
      <w:pPr>
        <w:ind w:left="1070" w:hanging="360"/>
      </w:pPr>
      <w:rPr>
        <w:rFonts w:cs="Times New Roman" w:hint="default"/>
        <w:b w:val="0"/>
        <w:i w:val="0"/>
        <w:color w:val="auto"/>
      </w:rPr>
    </w:lvl>
    <w:lvl w:ilvl="1">
      <w:start w:val="1"/>
      <w:numFmt w:val="decimal"/>
      <w:isLgl/>
      <w:lvlText w:val="%1.%2."/>
      <w:lvlJc w:val="left"/>
      <w:pPr>
        <w:ind w:left="1549" w:hanging="48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589" w:hanging="1080"/>
      </w:pPr>
      <w:rPr>
        <w:rFonts w:cs="Times New Roman" w:hint="default"/>
      </w:rPr>
    </w:lvl>
    <w:lvl w:ilvl="6">
      <w:start w:val="1"/>
      <w:numFmt w:val="decimal"/>
      <w:isLgl/>
      <w:lvlText w:val="%1.%2.%3.%4.%5.%6.%7."/>
      <w:lvlJc w:val="left"/>
      <w:pPr>
        <w:ind w:left="4309" w:hanging="1440"/>
      </w:pPr>
      <w:rPr>
        <w:rFonts w:cs="Times New Roman" w:hint="default"/>
      </w:rPr>
    </w:lvl>
    <w:lvl w:ilvl="7">
      <w:start w:val="1"/>
      <w:numFmt w:val="decimal"/>
      <w:isLgl/>
      <w:lvlText w:val="%1.%2.%3.%4.%5.%6.%7.%8."/>
      <w:lvlJc w:val="left"/>
      <w:pPr>
        <w:ind w:left="4669" w:hanging="1440"/>
      </w:pPr>
      <w:rPr>
        <w:rFonts w:cs="Times New Roman" w:hint="default"/>
      </w:rPr>
    </w:lvl>
    <w:lvl w:ilvl="8">
      <w:start w:val="1"/>
      <w:numFmt w:val="decimal"/>
      <w:isLgl/>
      <w:lvlText w:val="%1.%2.%3.%4.%5.%6.%7.%8.%9."/>
      <w:lvlJc w:val="left"/>
      <w:pPr>
        <w:ind w:left="5389" w:hanging="1800"/>
      </w:pPr>
      <w:rPr>
        <w:rFonts w:cs="Times New Roman" w:hint="default"/>
      </w:rPr>
    </w:lvl>
  </w:abstractNum>
  <w:num w:numId="1">
    <w:abstractNumId w:val="17"/>
  </w:num>
  <w:num w:numId="2">
    <w:abstractNumId w:val="36"/>
  </w:num>
  <w:num w:numId="3">
    <w:abstractNumId w:val="14"/>
  </w:num>
  <w:num w:numId="4">
    <w:abstractNumId w:val="9"/>
  </w:num>
  <w:num w:numId="5">
    <w:abstractNumId w:val="33"/>
  </w:num>
  <w:num w:numId="6">
    <w:abstractNumId w:val="18"/>
  </w:num>
  <w:num w:numId="7">
    <w:abstractNumId w:val="28"/>
  </w:num>
  <w:num w:numId="8">
    <w:abstractNumId w:val="16"/>
  </w:num>
  <w:num w:numId="9">
    <w:abstractNumId w:val="6"/>
  </w:num>
  <w:num w:numId="10">
    <w:abstractNumId w:val="35"/>
  </w:num>
  <w:num w:numId="11">
    <w:abstractNumId w:val="31"/>
  </w:num>
  <w:num w:numId="12">
    <w:abstractNumId w:val="8"/>
  </w:num>
  <w:num w:numId="13">
    <w:abstractNumId w:val="27"/>
  </w:num>
  <w:num w:numId="14">
    <w:abstractNumId w:val="32"/>
  </w:num>
  <w:num w:numId="15">
    <w:abstractNumId w:val="10"/>
  </w:num>
  <w:num w:numId="16">
    <w:abstractNumId w:val="24"/>
  </w:num>
  <w:num w:numId="17">
    <w:abstractNumId w:val="4"/>
  </w:num>
  <w:num w:numId="18">
    <w:abstractNumId w:val="37"/>
  </w:num>
  <w:num w:numId="19">
    <w:abstractNumId w:val="11"/>
  </w:num>
  <w:num w:numId="20">
    <w:abstractNumId w:val="22"/>
  </w:num>
  <w:num w:numId="21">
    <w:abstractNumId w:val="0"/>
  </w:num>
  <w:num w:numId="22">
    <w:abstractNumId w:val="19"/>
  </w:num>
  <w:num w:numId="23">
    <w:abstractNumId w:val="29"/>
  </w:num>
  <w:num w:numId="24">
    <w:abstractNumId w:val="23"/>
  </w:num>
  <w:num w:numId="25">
    <w:abstractNumId w:val="25"/>
  </w:num>
  <w:num w:numId="26">
    <w:abstractNumId w:val="30"/>
  </w:num>
  <w:num w:numId="27">
    <w:abstractNumId w:val="7"/>
  </w:num>
  <w:num w:numId="28">
    <w:abstractNumId w:val="12"/>
  </w:num>
  <w:num w:numId="29">
    <w:abstractNumId w:val="34"/>
  </w:num>
  <w:num w:numId="30">
    <w:abstractNumId w:val="13"/>
  </w:num>
  <w:num w:numId="31">
    <w:abstractNumId w:val="5"/>
  </w:num>
  <w:num w:numId="32">
    <w:abstractNumId w:val="26"/>
  </w:num>
  <w:num w:numId="33">
    <w:abstractNumId w:val="15"/>
  </w:num>
  <w:num w:numId="34">
    <w:abstractNumId w:val="2"/>
  </w:num>
  <w:num w:numId="35">
    <w:abstractNumId w:val="3"/>
  </w:num>
  <w:num w:numId="36">
    <w:abstractNumId w:val="1"/>
  </w:num>
  <w:num w:numId="37">
    <w:abstractNumId w:val="2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CD"/>
    <w:rsid w:val="00005CBC"/>
    <w:rsid w:val="00006608"/>
    <w:rsid w:val="0001527B"/>
    <w:rsid w:val="000166FC"/>
    <w:rsid w:val="0003711E"/>
    <w:rsid w:val="00046129"/>
    <w:rsid w:val="00065943"/>
    <w:rsid w:val="000672C7"/>
    <w:rsid w:val="0008119B"/>
    <w:rsid w:val="000B1229"/>
    <w:rsid w:val="000D7C68"/>
    <w:rsid w:val="000E0069"/>
    <w:rsid w:val="000E6629"/>
    <w:rsid w:val="000E6FC7"/>
    <w:rsid w:val="001152E7"/>
    <w:rsid w:val="001208C1"/>
    <w:rsid w:val="00124C8F"/>
    <w:rsid w:val="001520AF"/>
    <w:rsid w:val="00161564"/>
    <w:rsid w:val="00170AD6"/>
    <w:rsid w:val="00171C6A"/>
    <w:rsid w:val="001B1590"/>
    <w:rsid w:val="001B4EC7"/>
    <w:rsid w:val="001B76D2"/>
    <w:rsid w:val="001C0B9F"/>
    <w:rsid w:val="001C47EE"/>
    <w:rsid w:val="001E1FDC"/>
    <w:rsid w:val="001F5C6A"/>
    <w:rsid w:val="001F5D0B"/>
    <w:rsid w:val="0022024C"/>
    <w:rsid w:val="0022207A"/>
    <w:rsid w:val="002242C1"/>
    <w:rsid w:val="002249FD"/>
    <w:rsid w:val="002331C6"/>
    <w:rsid w:val="0023713E"/>
    <w:rsid w:val="00240969"/>
    <w:rsid w:val="00286436"/>
    <w:rsid w:val="002A5C6C"/>
    <w:rsid w:val="002B61B4"/>
    <w:rsid w:val="00320F48"/>
    <w:rsid w:val="00335A99"/>
    <w:rsid w:val="00345396"/>
    <w:rsid w:val="00362700"/>
    <w:rsid w:val="00381368"/>
    <w:rsid w:val="00396670"/>
    <w:rsid w:val="003A17B0"/>
    <w:rsid w:val="003A1DC0"/>
    <w:rsid w:val="003C17B5"/>
    <w:rsid w:val="003C4404"/>
    <w:rsid w:val="003C61B7"/>
    <w:rsid w:val="003E2A0B"/>
    <w:rsid w:val="003E44F8"/>
    <w:rsid w:val="003E5E4A"/>
    <w:rsid w:val="003E5F37"/>
    <w:rsid w:val="003F0D2F"/>
    <w:rsid w:val="00404A5E"/>
    <w:rsid w:val="00412C7B"/>
    <w:rsid w:val="00414714"/>
    <w:rsid w:val="00426B16"/>
    <w:rsid w:val="00435789"/>
    <w:rsid w:val="00466A80"/>
    <w:rsid w:val="00466B1B"/>
    <w:rsid w:val="004722BA"/>
    <w:rsid w:val="004A2661"/>
    <w:rsid w:val="004C0D7D"/>
    <w:rsid w:val="004C4C48"/>
    <w:rsid w:val="004C5D0D"/>
    <w:rsid w:val="004C7B16"/>
    <w:rsid w:val="004D3AE7"/>
    <w:rsid w:val="004D5ACD"/>
    <w:rsid w:val="004E0FE9"/>
    <w:rsid w:val="00524A5B"/>
    <w:rsid w:val="005306C8"/>
    <w:rsid w:val="00542DCB"/>
    <w:rsid w:val="00556C1A"/>
    <w:rsid w:val="005A4FAA"/>
    <w:rsid w:val="005A58AD"/>
    <w:rsid w:val="005C21D8"/>
    <w:rsid w:val="0066265F"/>
    <w:rsid w:val="00674696"/>
    <w:rsid w:val="006746CD"/>
    <w:rsid w:val="006A3A96"/>
    <w:rsid w:val="006C4B9D"/>
    <w:rsid w:val="006D0242"/>
    <w:rsid w:val="006D154D"/>
    <w:rsid w:val="00761687"/>
    <w:rsid w:val="00766207"/>
    <w:rsid w:val="007731C8"/>
    <w:rsid w:val="00775685"/>
    <w:rsid w:val="007B2A78"/>
    <w:rsid w:val="007D26B0"/>
    <w:rsid w:val="007D63EC"/>
    <w:rsid w:val="007F5573"/>
    <w:rsid w:val="00802151"/>
    <w:rsid w:val="00815944"/>
    <w:rsid w:val="00863A01"/>
    <w:rsid w:val="0087043D"/>
    <w:rsid w:val="008D2728"/>
    <w:rsid w:val="008F0731"/>
    <w:rsid w:val="009206AC"/>
    <w:rsid w:val="00937A2B"/>
    <w:rsid w:val="00952CA8"/>
    <w:rsid w:val="00973AC6"/>
    <w:rsid w:val="00975747"/>
    <w:rsid w:val="00990D21"/>
    <w:rsid w:val="00994D5B"/>
    <w:rsid w:val="009A5259"/>
    <w:rsid w:val="009B2C5C"/>
    <w:rsid w:val="009C72B2"/>
    <w:rsid w:val="009D377E"/>
    <w:rsid w:val="009D63DB"/>
    <w:rsid w:val="009E2682"/>
    <w:rsid w:val="009E34D8"/>
    <w:rsid w:val="009F5073"/>
    <w:rsid w:val="00A07444"/>
    <w:rsid w:val="00A12164"/>
    <w:rsid w:val="00A371FF"/>
    <w:rsid w:val="00A4078C"/>
    <w:rsid w:val="00A429A4"/>
    <w:rsid w:val="00A54EF5"/>
    <w:rsid w:val="00A77D7E"/>
    <w:rsid w:val="00A95056"/>
    <w:rsid w:val="00A97EA2"/>
    <w:rsid w:val="00AD246C"/>
    <w:rsid w:val="00AD68D1"/>
    <w:rsid w:val="00AE66B3"/>
    <w:rsid w:val="00AF1B08"/>
    <w:rsid w:val="00B260E7"/>
    <w:rsid w:val="00B734F1"/>
    <w:rsid w:val="00B836AD"/>
    <w:rsid w:val="00B92FF9"/>
    <w:rsid w:val="00BA45DE"/>
    <w:rsid w:val="00BC5FA4"/>
    <w:rsid w:val="00BD2E46"/>
    <w:rsid w:val="00BD5160"/>
    <w:rsid w:val="00BD5652"/>
    <w:rsid w:val="00BE1834"/>
    <w:rsid w:val="00C14E21"/>
    <w:rsid w:val="00C20FE7"/>
    <w:rsid w:val="00C26C84"/>
    <w:rsid w:val="00C317B3"/>
    <w:rsid w:val="00C35583"/>
    <w:rsid w:val="00C4598B"/>
    <w:rsid w:val="00C526B5"/>
    <w:rsid w:val="00C54EFF"/>
    <w:rsid w:val="00C61938"/>
    <w:rsid w:val="00C62E3A"/>
    <w:rsid w:val="00C80C03"/>
    <w:rsid w:val="00C82645"/>
    <w:rsid w:val="00C9306B"/>
    <w:rsid w:val="00C96E8F"/>
    <w:rsid w:val="00CA656E"/>
    <w:rsid w:val="00CB014B"/>
    <w:rsid w:val="00CD1813"/>
    <w:rsid w:val="00CF52AD"/>
    <w:rsid w:val="00D002C3"/>
    <w:rsid w:val="00D02F58"/>
    <w:rsid w:val="00D11221"/>
    <w:rsid w:val="00D16A1B"/>
    <w:rsid w:val="00D26395"/>
    <w:rsid w:val="00D30877"/>
    <w:rsid w:val="00D47C10"/>
    <w:rsid w:val="00D7122E"/>
    <w:rsid w:val="00D72849"/>
    <w:rsid w:val="00DB2478"/>
    <w:rsid w:val="00DB2E19"/>
    <w:rsid w:val="00DB36C7"/>
    <w:rsid w:val="00DC35CB"/>
    <w:rsid w:val="00DC37BA"/>
    <w:rsid w:val="00DE3057"/>
    <w:rsid w:val="00DE4543"/>
    <w:rsid w:val="00E03F0E"/>
    <w:rsid w:val="00E208F1"/>
    <w:rsid w:val="00E211CD"/>
    <w:rsid w:val="00E2671D"/>
    <w:rsid w:val="00E57AA2"/>
    <w:rsid w:val="00E72CBC"/>
    <w:rsid w:val="00E80F0C"/>
    <w:rsid w:val="00E84997"/>
    <w:rsid w:val="00E85CE1"/>
    <w:rsid w:val="00E97096"/>
    <w:rsid w:val="00EA44FC"/>
    <w:rsid w:val="00EA5953"/>
    <w:rsid w:val="00EC1B3D"/>
    <w:rsid w:val="00ED4947"/>
    <w:rsid w:val="00EE0DE3"/>
    <w:rsid w:val="00EE0F82"/>
    <w:rsid w:val="00EF608E"/>
    <w:rsid w:val="00F35567"/>
    <w:rsid w:val="00F371A4"/>
    <w:rsid w:val="00F401C2"/>
    <w:rsid w:val="00F40B55"/>
    <w:rsid w:val="00F4243B"/>
    <w:rsid w:val="00F74B69"/>
    <w:rsid w:val="00FA2B14"/>
    <w:rsid w:val="00FD0759"/>
    <w:rsid w:val="00FD5441"/>
    <w:rsid w:val="00FE0D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928D2"/>
  <w15:docId w15:val="{2F134ED0-1416-477F-9152-F5708A0F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E57AA2"/>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Абзац списка1"/>
    <w:basedOn w:val="Normln"/>
    <w:uiPriority w:val="99"/>
    <w:qFormat/>
    <w:rsid w:val="004D5ACD"/>
    <w:pPr>
      <w:ind w:left="720"/>
      <w:contextualSpacing/>
    </w:pPr>
  </w:style>
  <w:style w:type="paragraph" w:customStyle="1" w:styleId="Dogovor">
    <w:name w:val="Dogovor"/>
    <w:uiPriority w:val="99"/>
    <w:rsid w:val="00414714"/>
    <w:pPr>
      <w:keepNext/>
      <w:pageBreakBefore/>
      <w:widowControl w:val="0"/>
      <w:spacing w:before="170"/>
      <w:jc w:val="center"/>
    </w:pPr>
    <w:rPr>
      <w:rFonts w:ascii="Times New Roman" w:eastAsia="Times New Roman" w:hAnsi="Times New Roman"/>
      <w:b/>
      <w:bCs/>
      <w:color w:val="000000"/>
      <w:sz w:val="22"/>
      <w:szCs w:val="22"/>
      <w:lang w:val="ru-RU" w:eastAsia="ru-RU"/>
    </w:rPr>
  </w:style>
  <w:style w:type="table" w:styleId="Mkatabulky">
    <w:name w:val="Table Grid"/>
    <w:basedOn w:val="Normlntabulka"/>
    <w:uiPriority w:val="99"/>
    <w:rsid w:val="008D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72CBC"/>
    <w:rPr>
      <w:sz w:val="16"/>
      <w:szCs w:val="16"/>
    </w:rPr>
  </w:style>
  <w:style w:type="paragraph" w:styleId="Textkomente">
    <w:name w:val="annotation text"/>
    <w:basedOn w:val="Normln"/>
    <w:link w:val="TextkomenteChar"/>
    <w:uiPriority w:val="99"/>
    <w:semiHidden/>
    <w:unhideWhenUsed/>
    <w:rsid w:val="00E72CBC"/>
    <w:rPr>
      <w:sz w:val="20"/>
      <w:szCs w:val="20"/>
    </w:rPr>
  </w:style>
  <w:style w:type="character" w:customStyle="1" w:styleId="TextkomenteChar">
    <w:name w:val="Text komentáře Char"/>
    <w:basedOn w:val="Standardnpsmoodstavce"/>
    <w:link w:val="Textkomente"/>
    <w:uiPriority w:val="99"/>
    <w:semiHidden/>
    <w:rsid w:val="00E72CBC"/>
  </w:style>
  <w:style w:type="paragraph" w:styleId="Pedmtkomente">
    <w:name w:val="annotation subject"/>
    <w:basedOn w:val="Textkomente"/>
    <w:next w:val="Textkomente"/>
    <w:link w:val="PedmtkomenteChar"/>
    <w:uiPriority w:val="99"/>
    <w:semiHidden/>
    <w:unhideWhenUsed/>
    <w:rsid w:val="00E72CBC"/>
    <w:rPr>
      <w:b/>
      <w:bCs/>
    </w:rPr>
  </w:style>
  <w:style w:type="character" w:customStyle="1" w:styleId="PedmtkomenteChar">
    <w:name w:val="Předmět komentáře Char"/>
    <w:basedOn w:val="TextkomenteChar"/>
    <w:link w:val="Pedmtkomente"/>
    <w:uiPriority w:val="99"/>
    <w:semiHidden/>
    <w:rsid w:val="00E72CBC"/>
    <w:rPr>
      <w:b/>
      <w:bCs/>
    </w:rPr>
  </w:style>
  <w:style w:type="paragraph" w:styleId="Textbubliny">
    <w:name w:val="Balloon Text"/>
    <w:basedOn w:val="Normln"/>
    <w:link w:val="TextbublinyChar"/>
    <w:uiPriority w:val="99"/>
    <w:semiHidden/>
    <w:unhideWhenUsed/>
    <w:rsid w:val="00E72C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2CBC"/>
    <w:rPr>
      <w:rFonts w:ascii="Tahoma" w:hAnsi="Tahoma" w:cs="Tahoma"/>
      <w:sz w:val="16"/>
      <w:szCs w:val="16"/>
    </w:rPr>
  </w:style>
  <w:style w:type="character" w:styleId="Hypertextovodkaz">
    <w:name w:val="Hyperlink"/>
    <w:basedOn w:val="Standardnpsmoodstavce"/>
    <w:uiPriority w:val="99"/>
    <w:unhideWhenUsed/>
    <w:rsid w:val="00D30877"/>
    <w:rPr>
      <w:color w:val="0000FF" w:themeColor="hyperlink"/>
      <w:u w:val="single"/>
    </w:rPr>
  </w:style>
  <w:style w:type="paragraph" w:styleId="Revize">
    <w:name w:val="Revision"/>
    <w:hidden/>
    <w:uiPriority w:val="99"/>
    <w:semiHidden/>
    <w:rsid w:val="00426B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157</RequestID>
    <PocetZnRetezec xmlns="acca34e4-9ecd-41c8-99eb-d6aa654aaa55">3</PocetZnRetezec>
    <Block_WF xmlns="acca34e4-9ecd-41c8-99eb-d6aa654aaa55">0</Block_WF>
    <ZkracenyRetezec xmlns="acca34e4-9ecd-41c8-99eb-d6aa654aaa55">157-134/134-2017-RS.docx</ZkracenyRetezec>
    <Smazat xmlns="acca34e4-9ecd-41c8-99eb-d6aa654aaa55">&lt;a href="/sites/evidencesmluv/_layouts/15/IniWrkflIP.aspx?List=%7b44b44870-78c6-45e2-bbaf-ee3bbc51e808%7d&amp;amp;ID=235&amp;amp;ItemGuid=%7bB0E56B5D-33D9-4CA1-8D3E-1AFD7A6F085F%7d&amp;amp;TemplateID=%7bc9672366-ba83-4c7a-b3ac-82af318e27d3%7d"&gt;&lt;img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11293</IdenitificationN>
    <KonecPripominkovani xmlns="d46858db-4c8b-4f28-b3b6-3a0393c8c379">2017-03-07T08:50:00+00:00</KonecPripominkovani>
    <_dlc_DocId xmlns="6160f1d4-939d-418a-9949-96cf54530005">S6YYPTXXW32Y-38-12000</_dlc_DocId>
    <_dlc_DocIdUrl xmlns="6160f1d4-939d-418a-9949-96cf54530005">
      <Url>http://intranet.vfn.cz/PripominkovaniSM/_layouts/15/DocIdRedir.aspx?ID=S6YYPTXXW32Y-38-12000</Url>
      <Description>S6YYPTXXW32Y-38-12000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B3E0C-3048-4110-8C0F-95B7141FE978}"/>
</file>

<file path=customXml/itemProps2.xml><?xml version="1.0" encoding="utf-8"?>
<ds:datastoreItem xmlns:ds="http://schemas.openxmlformats.org/officeDocument/2006/customXml" ds:itemID="{EE37451D-A512-4E68-B0CC-6A2BA88836C7}"/>
</file>

<file path=customXml/itemProps3.xml><?xml version="1.0" encoding="utf-8"?>
<ds:datastoreItem xmlns:ds="http://schemas.openxmlformats.org/officeDocument/2006/customXml" ds:itemID="{5FABE7EF-252F-48DF-BC0D-B1668B01B045}"/>
</file>

<file path=customXml/itemProps4.xml><?xml version="1.0" encoding="utf-8"?>
<ds:datastoreItem xmlns:ds="http://schemas.openxmlformats.org/officeDocument/2006/customXml" ds:itemID="{770B3E0C-3048-4110-8C0F-95B7141FE978}"/>
</file>

<file path=customXml/itemProps5.xml><?xml version="1.0" encoding="utf-8"?>
<ds:datastoreItem xmlns:ds="http://schemas.openxmlformats.org/officeDocument/2006/customXml" ds:itemID="{27164E6D-34E6-44A8-A294-25E2BF34D872}"/>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9761</Characters>
  <Application>Microsoft Office Word</Application>
  <DocSecurity>0</DocSecurity>
  <Lines>81</Lines>
  <Paragraphs>22</Paragraphs>
  <ScaleCrop>false</ScaleCrop>
  <HeadingPairs>
    <vt:vector size="6" baseType="variant">
      <vt:variant>
        <vt:lpstr>Název</vt:lpstr>
      </vt:variant>
      <vt:variant>
        <vt:i4>1</vt:i4>
      </vt:variant>
      <vt:variant>
        <vt:lpstr>Title</vt:lpstr>
      </vt:variant>
      <vt:variant>
        <vt:i4>1</vt:i4>
      </vt:variant>
      <vt:variant>
        <vt:lpstr>Название</vt:lpstr>
      </vt:variant>
      <vt:variant>
        <vt:i4>1</vt:i4>
      </vt:variant>
    </vt:vector>
  </HeadingPairs>
  <TitlesOfParts>
    <vt:vector size="3" baseType="lpstr">
      <vt:lpstr>11293 - 134-2017_dar 242000kč-kongres Ljublan_Boston Scientific_REDIT</vt:lpstr>
      <vt:lpstr>Договор пожертвования</vt:lpstr>
      <vt:lpstr>Договор пожертвования</vt:lpstr>
    </vt:vector>
  </TitlesOfParts>
  <Company>Microsoft</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11293 - 134-2017_dar 242000kč-kongres Ljublan_Boston Scientific_REDIT</dc:title>
  <dc:creator>Teacher</dc:creator>
  <cp:lastModifiedBy>Kandová Zuzana, Mgr.</cp:lastModifiedBy>
  <cp:revision>2</cp:revision>
  <cp:lastPrinted>2013-07-24T06:50:00Z</cp:lastPrinted>
  <dcterms:created xsi:type="dcterms:W3CDTF">2017-03-20T11:50:00Z</dcterms:created>
  <dcterms:modified xsi:type="dcterms:W3CDTF">2017-03-20T11:50:00Z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100272@vfn.cz</vt:lpwstr>
  </property>
  <property fmtid="{D5CDD505-2E9C-101B-9397-08002B2CF9AE}" pid="5" name="MSIP_Label_2063cd7f-2d21-486a-9f29-9c1683fdd175_DateCreated">
    <vt:lpwstr>2017-03-07T09:45:40.9368570+01:00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5aceb33b-1071-412d-a4e1-7fac0ef5df2b</vt:lpwstr>
  </property>
  <property fmtid="{D5CDD505-2E9C-101B-9397-08002B2CF9AE}" pid="11" name="WorkflowChangePath">
    <vt:lpwstr>217af186-930d-4eb8-b78d-9b2b0693e1c0,2;217af186-930d-4eb8-b78d-9b2b0693e1c0,2;217af186-930d-4eb8-b78d-9b2b0693e1c0,4;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