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615C" w14:textId="4E5770D2" w:rsidR="003F1212" w:rsidRDefault="003F1212" w:rsidP="003F1212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0B8FF89E" w14:textId="4EC0C75D" w:rsidR="004D1561" w:rsidRPr="008E3BE2" w:rsidRDefault="004D1561" w:rsidP="003F1212">
      <w:pPr>
        <w:jc w:val="center"/>
        <w:rPr>
          <w:b/>
          <w:bCs/>
          <w:sz w:val="32"/>
          <w:szCs w:val="32"/>
        </w:rPr>
      </w:pPr>
      <w:r w:rsidRPr="008E3BE2">
        <w:rPr>
          <w:b/>
          <w:bCs/>
          <w:sz w:val="32"/>
          <w:szCs w:val="32"/>
        </w:rPr>
        <w:t xml:space="preserve">Č. </w:t>
      </w:r>
      <w:r w:rsidR="008A599E" w:rsidRPr="008E3BE2">
        <w:rPr>
          <w:b/>
          <w:bCs/>
          <w:sz w:val="32"/>
          <w:szCs w:val="32"/>
        </w:rPr>
        <w:t>S-2021000379</w:t>
      </w:r>
    </w:p>
    <w:p w14:paraId="24EECFC7" w14:textId="77777777" w:rsidR="003F1212" w:rsidRPr="0046118E" w:rsidRDefault="003F1212" w:rsidP="003F1212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78A5D876" w14:textId="77777777" w:rsidR="003F1212" w:rsidRDefault="003F1212" w:rsidP="003F1212">
      <w:pPr>
        <w:jc w:val="center"/>
      </w:pPr>
    </w:p>
    <w:p w14:paraId="0D6E1889" w14:textId="77777777" w:rsidR="003F1212" w:rsidRPr="001747D1" w:rsidRDefault="003F1212" w:rsidP="003F1212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53B00860" w14:textId="77777777" w:rsidR="003F1212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233E2517" w14:textId="77777777" w:rsidR="003F1212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2221B182" w14:textId="13170778" w:rsidR="003F1212" w:rsidRPr="00237DDC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F67165" w:rsidRPr="00F67165">
        <w:rPr>
          <w:snapToGrid w:val="0"/>
          <w:highlight w:val="black"/>
        </w:rPr>
        <w:t>xxxxxxxxxx</w:t>
      </w:r>
      <w:proofErr w:type="spellEnd"/>
    </w:p>
    <w:p w14:paraId="01A38D04" w14:textId="77777777" w:rsidR="003F1212" w:rsidRPr="00237DDC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7A657C2F" w14:textId="77777777" w:rsidR="003F1212" w:rsidRDefault="003F1212" w:rsidP="003F1212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225A1DF3" w14:textId="793B4EBA" w:rsidR="003F1212" w:rsidRPr="00237DDC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F67165" w:rsidRPr="00F67165">
        <w:rPr>
          <w:snapToGrid w:val="0"/>
          <w:highlight w:val="black"/>
        </w:rPr>
        <w:t>xxxxxxxxxx</w:t>
      </w:r>
      <w:proofErr w:type="spellEnd"/>
      <w:r w:rsidRPr="00237DDC">
        <w:rPr>
          <w:snapToGrid w:val="0"/>
        </w:rPr>
        <w:tab/>
      </w:r>
    </w:p>
    <w:p w14:paraId="763BB07E" w14:textId="309D88C9" w:rsidR="003F1212" w:rsidRPr="008E5B98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F67165" w:rsidRPr="00F67165">
        <w:rPr>
          <w:snapToGrid w:val="0"/>
          <w:highlight w:val="black"/>
        </w:rPr>
        <w:t>xxxxxxxxxx</w:t>
      </w:r>
      <w:proofErr w:type="spellEnd"/>
    </w:p>
    <w:p w14:paraId="6AEEBAF8" w14:textId="3303BDB3" w:rsidR="003F1212" w:rsidRPr="00C8024C" w:rsidRDefault="003F1212" w:rsidP="003F1212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F67165" w:rsidRPr="00F67165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 xml:space="preserve">, tel.: </w:t>
      </w:r>
      <w:proofErr w:type="spellStart"/>
      <w:r w:rsidR="00F67165" w:rsidRPr="00F67165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>, email:</w:t>
      </w:r>
      <w:r w:rsidR="00F67165">
        <w:rPr>
          <w:snapToGrid w:val="0"/>
        </w:rPr>
        <w:t xml:space="preserve"> </w:t>
      </w:r>
      <w:proofErr w:type="spellStart"/>
      <w:r w:rsidR="00F67165" w:rsidRPr="00F67165">
        <w:rPr>
          <w:snapToGrid w:val="0"/>
          <w:highlight w:val="black"/>
        </w:rPr>
        <w:t>xxxxxxxxxx</w:t>
      </w:r>
      <w:proofErr w:type="spellEnd"/>
    </w:p>
    <w:p w14:paraId="6387BD31" w14:textId="77777777" w:rsidR="003F1212" w:rsidRPr="00C8024C" w:rsidRDefault="003F1212" w:rsidP="003F1212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971FFCD" w14:textId="77777777" w:rsidR="003F1212" w:rsidRPr="00C8024C" w:rsidRDefault="003F1212" w:rsidP="003F1212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556F571A" w14:textId="77777777" w:rsidR="003F1212" w:rsidRPr="00C8024C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2B6D7569" w14:textId="77777777" w:rsidR="003F1212" w:rsidRPr="00C8024C" w:rsidRDefault="003F1212" w:rsidP="003F1212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213E0561" w14:textId="77777777" w:rsidR="003F1212" w:rsidRPr="00C8024C" w:rsidRDefault="003F1212" w:rsidP="003F1212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6361119C" w14:textId="77777777" w:rsidR="003F1212" w:rsidRPr="00C8024C" w:rsidRDefault="003F1212" w:rsidP="003F1212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1DED706E" w14:textId="6CA0E3A4" w:rsidR="003F1212" w:rsidRPr="00C8024C" w:rsidRDefault="003F1212" w:rsidP="003F1212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4F1206" w:rsidRPr="00F67165">
        <w:rPr>
          <w:snapToGrid w:val="0"/>
          <w:highlight w:val="black"/>
        </w:rPr>
        <w:t>xxxxxxxxxx</w:t>
      </w:r>
      <w:proofErr w:type="spellEnd"/>
    </w:p>
    <w:p w14:paraId="38FEEEDF" w14:textId="76BDF82B" w:rsidR="003F1212" w:rsidRPr="00C8024C" w:rsidRDefault="003F1212" w:rsidP="003F1212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4F1206" w:rsidRPr="00F67165">
        <w:rPr>
          <w:snapToGrid w:val="0"/>
          <w:highlight w:val="black"/>
        </w:rPr>
        <w:t>xxxxxxxxxx</w:t>
      </w:r>
      <w:proofErr w:type="spellEnd"/>
    </w:p>
    <w:p w14:paraId="271EC2B8" w14:textId="26EDD0D8" w:rsidR="003F1212" w:rsidRDefault="003F1212" w:rsidP="003F1212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4F1206" w:rsidRPr="00F67165">
        <w:rPr>
          <w:snapToGrid w:val="0"/>
          <w:highlight w:val="black"/>
        </w:rPr>
        <w:t>xxxxxxxxxx</w:t>
      </w:r>
      <w:proofErr w:type="spellEnd"/>
      <w:r>
        <w:t xml:space="preserve">, </w:t>
      </w:r>
      <w:proofErr w:type="spellStart"/>
      <w:r w:rsidR="004F1206" w:rsidRPr="00F67165">
        <w:rPr>
          <w:snapToGrid w:val="0"/>
          <w:highlight w:val="black"/>
        </w:rPr>
        <w:t>xxxxxxxxxx</w:t>
      </w:r>
      <w:proofErr w:type="spellEnd"/>
    </w:p>
    <w:p w14:paraId="6220E149" w14:textId="77777777" w:rsidR="003F1212" w:rsidRPr="003E314A" w:rsidRDefault="003F1212" w:rsidP="003F1212">
      <w:pPr>
        <w:ind w:left="1985" w:hanging="1985"/>
      </w:pPr>
    </w:p>
    <w:p w14:paraId="226FA28F" w14:textId="77777777" w:rsidR="003F1212" w:rsidRDefault="003F1212" w:rsidP="003F1212"/>
    <w:p w14:paraId="2FBC1726" w14:textId="77777777" w:rsidR="003F1212" w:rsidRDefault="003F1212" w:rsidP="003F1212"/>
    <w:p w14:paraId="5DD0E66B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32247A01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3C6937C1" w14:textId="77777777" w:rsidR="003F1212" w:rsidRDefault="003F1212" w:rsidP="003F1212">
      <w:pPr>
        <w:jc w:val="center"/>
      </w:pPr>
    </w:p>
    <w:p w14:paraId="2B8CB437" w14:textId="77777777" w:rsidR="003F1212" w:rsidRDefault="003F1212" w:rsidP="003F12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„zboží“)</w:t>
      </w:r>
      <w:r>
        <w:t>:</w:t>
      </w:r>
    </w:p>
    <w:p w14:paraId="4FEA784C" w14:textId="77777777" w:rsidR="003F1212" w:rsidRPr="00E131A9" w:rsidRDefault="003F1212" w:rsidP="003F1212">
      <w:pPr>
        <w:pStyle w:val="Odstavecseseznamem"/>
        <w:numPr>
          <w:ilvl w:val="1"/>
          <w:numId w:val="1"/>
        </w:numPr>
        <w:jc w:val="both"/>
      </w:pPr>
      <w:r w:rsidRPr="00F419A5">
        <w:rPr>
          <w:b/>
          <w:bCs/>
        </w:rPr>
        <w:t>Server</w:t>
      </w:r>
      <w:r>
        <w:rPr>
          <w:b/>
          <w:bCs/>
        </w:rPr>
        <w:t xml:space="preserve"> </w:t>
      </w:r>
      <w:r w:rsidRPr="00C46BEE">
        <w:rPr>
          <w:b/>
          <w:bCs/>
        </w:rPr>
        <w:t xml:space="preserve">DELL </w:t>
      </w:r>
      <w:proofErr w:type="spellStart"/>
      <w:r w:rsidRPr="00C46BEE">
        <w:rPr>
          <w:b/>
          <w:bCs/>
        </w:rPr>
        <w:t>PowerEdge</w:t>
      </w:r>
      <w:proofErr w:type="spellEnd"/>
      <w:r w:rsidRPr="00C46BEE">
        <w:rPr>
          <w:b/>
          <w:bCs/>
        </w:rPr>
        <w:t xml:space="preserve"> R640 </w:t>
      </w:r>
    </w:p>
    <w:p w14:paraId="7115DF09" w14:textId="77777777" w:rsidR="003F1212" w:rsidRPr="003C3329" w:rsidRDefault="003F1212" w:rsidP="003F1212">
      <w:pPr>
        <w:ind w:left="284"/>
        <w:jc w:val="both"/>
      </w:pPr>
      <w:r w:rsidRPr="00711B3C">
        <w:t>Podrobná specifikace je uvedena v Příloze č. 1 – „</w:t>
      </w:r>
      <w:r>
        <w:t>Technická a cenová nabídka</w:t>
      </w:r>
      <w:r w:rsidRPr="00F423AB">
        <w:t>“,</w:t>
      </w:r>
      <w:r w:rsidRPr="00711B3C">
        <w:t xml:space="preserve"> která je nedílnou součástí této smlouvy.</w:t>
      </w:r>
    </w:p>
    <w:p w14:paraId="6F1A5DE5" w14:textId="77777777" w:rsidR="003F1212" w:rsidRPr="00711B3C" w:rsidRDefault="003F1212" w:rsidP="003F12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6190FD52" w14:textId="77777777" w:rsidR="003F1212" w:rsidRPr="00711B3C" w:rsidRDefault="003F1212" w:rsidP="003F12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1253189F" w14:textId="77777777" w:rsidR="003F1212" w:rsidRPr="00711B3C" w:rsidRDefault="003F1212" w:rsidP="003F12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8E43978" w14:textId="77777777" w:rsidR="003F1212" w:rsidRDefault="003F1212" w:rsidP="003F1212"/>
    <w:p w14:paraId="067D82CB" w14:textId="77777777" w:rsidR="003F1212" w:rsidRDefault="003F1212" w:rsidP="003F1212"/>
    <w:p w14:paraId="180F6331" w14:textId="77777777" w:rsidR="003F1212" w:rsidRPr="00782244" w:rsidRDefault="003F1212" w:rsidP="003F1212">
      <w:pPr>
        <w:jc w:val="center"/>
        <w:rPr>
          <w:b/>
          <w:bCs/>
        </w:rPr>
      </w:pPr>
      <w:r w:rsidRPr="00782244">
        <w:rPr>
          <w:b/>
          <w:bCs/>
        </w:rPr>
        <w:t>I</w:t>
      </w:r>
      <w:r>
        <w:rPr>
          <w:b/>
          <w:bCs/>
        </w:rPr>
        <w:t>I</w:t>
      </w:r>
      <w:r w:rsidRPr="00782244">
        <w:rPr>
          <w:b/>
          <w:bCs/>
        </w:rPr>
        <w:t>.</w:t>
      </w:r>
    </w:p>
    <w:p w14:paraId="215D002E" w14:textId="77777777" w:rsidR="003F1212" w:rsidRPr="00782244" w:rsidRDefault="003F1212" w:rsidP="003F1212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07DCB317" w14:textId="77777777" w:rsidR="003F1212" w:rsidRDefault="003F1212" w:rsidP="003F1212"/>
    <w:p w14:paraId="38CF2CAF" w14:textId="77777777" w:rsidR="003F1212" w:rsidRDefault="003F1212" w:rsidP="003F1212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EF1F94E" w14:textId="77777777" w:rsidR="003F1212" w:rsidRDefault="003F1212" w:rsidP="003F1212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23F62D55" w14:textId="77777777" w:rsidR="003F1212" w:rsidRDefault="003F1212" w:rsidP="003F1212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3635E36E" w14:textId="77777777" w:rsidR="003F1212" w:rsidRDefault="003F1212" w:rsidP="003F1212">
      <w:pPr>
        <w:jc w:val="both"/>
      </w:pPr>
    </w:p>
    <w:p w14:paraId="4C62CCB9" w14:textId="77777777" w:rsidR="003F1212" w:rsidRPr="000B6C85" w:rsidRDefault="003F1212" w:rsidP="003F1212">
      <w:pPr>
        <w:rPr>
          <w:color w:val="FF0000"/>
        </w:rPr>
      </w:pPr>
    </w:p>
    <w:p w14:paraId="0554C647" w14:textId="77777777" w:rsidR="003F1212" w:rsidRPr="003C3329" w:rsidRDefault="003F1212" w:rsidP="003F1212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lastRenderedPageBreak/>
        <w:t xml:space="preserve">Celková cena bez DPH: </w:t>
      </w:r>
      <w:r w:rsidRPr="003C3329">
        <w:rPr>
          <w:b/>
          <w:bCs/>
        </w:rPr>
        <w:tab/>
      </w:r>
      <w:r>
        <w:rPr>
          <w:b/>
          <w:bCs/>
        </w:rPr>
        <w:t>539 620,00</w:t>
      </w:r>
      <w:r w:rsidRPr="003C3329">
        <w:rPr>
          <w:b/>
          <w:bCs/>
        </w:rPr>
        <w:t xml:space="preserve"> Kč</w:t>
      </w:r>
    </w:p>
    <w:p w14:paraId="204748F1" w14:textId="77777777" w:rsidR="003F1212" w:rsidRPr="003C3329" w:rsidRDefault="003F1212" w:rsidP="003F1212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>
        <w:rPr>
          <w:b/>
          <w:bCs/>
        </w:rPr>
        <w:t>113 320,20</w:t>
      </w:r>
      <w:r w:rsidRPr="003C3329">
        <w:rPr>
          <w:b/>
          <w:bCs/>
        </w:rPr>
        <w:t xml:space="preserve"> Kč</w:t>
      </w:r>
    </w:p>
    <w:p w14:paraId="69C61366" w14:textId="77777777" w:rsidR="003F1212" w:rsidRPr="00B933A4" w:rsidRDefault="003F1212" w:rsidP="003F1212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>
        <w:rPr>
          <w:b/>
          <w:bCs/>
        </w:rPr>
        <w:t>652 940,20</w:t>
      </w:r>
      <w:r w:rsidRPr="003C3329">
        <w:rPr>
          <w:b/>
          <w:bCs/>
        </w:rPr>
        <w:t xml:space="preserve"> Kč</w:t>
      </w:r>
    </w:p>
    <w:p w14:paraId="6EE325B1" w14:textId="77777777" w:rsidR="003F1212" w:rsidRDefault="003F1212" w:rsidP="003F1212">
      <w:pPr>
        <w:jc w:val="center"/>
        <w:rPr>
          <w:b/>
          <w:bCs/>
        </w:rPr>
      </w:pPr>
    </w:p>
    <w:p w14:paraId="1B29D7E3" w14:textId="77777777" w:rsidR="003F1212" w:rsidRDefault="003F1212" w:rsidP="003F1212">
      <w:pPr>
        <w:jc w:val="center"/>
        <w:rPr>
          <w:b/>
          <w:bCs/>
        </w:rPr>
      </w:pPr>
    </w:p>
    <w:p w14:paraId="2F4BD830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BB1702C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31290D72" w14:textId="77777777" w:rsidR="003F1212" w:rsidRDefault="003F1212" w:rsidP="003F1212">
      <w:pPr>
        <w:jc w:val="center"/>
      </w:pPr>
    </w:p>
    <w:p w14:paraId="0EF59081" w14:textId="77777777" w:rsidR="003F1212" w:rsidRDefault="003F1212" w:rsidP="003F1212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7DB56047" w14:textId="77777777" w:rsidR="003F1212" w:rsidRPr="00711B3C" w:rsidRDefault="003F1212" w:rsidP="003F1212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323B8592" w14:textId="77777777" w:rsidR="003F1212" w:rsidRPr="00711B3C" w:rsidRDefault="003F1212" w:rsidP="003F1212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>
          <w:rPr>
            <w:rStyle w:val="Hypertextovodkaz"/>
          </w:rPr>
          <w:t>faktury@rbp-zp.cz</w:t>
        </w:r>
      </w:hyperlink>
    </w:p>
    <w:p w14:paraId="307FFC98" w14:textId="77777777" w:rsidR="003F1212" w:rsidRDefault="003F1212" w:rsidP="003F1212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 w:rsidR="005348B8"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390A22CB" w14:textId="77777777" w:rsidR="003F1212" w:rsidRPr="00711B3C" w:rsidRDefault="003F1212" w:rsidP="003F1212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54E59BD6" w14:textId="77777777" w:rsidR="003F1212" w:rsidRDefault="003F1212" w:rsidP="003F1212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079855A2" w14:textId="77777777" w:rsidR="003F1212" w:rsidRDefault="003F1212" w:rsidP="003F1212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7A19E91C" w14:textId="77777777" w:rsidR="003F1212" w:rsidRPr="00711B3C" w:rsidRDefault="003F1212" w:rsidP="003F1212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4F10DF64" w14:textId="77777777" w:rsidR="003F1212" w:rsidRDefault="003F1212" w:rsidP="003F1212">
      <w:pPr>
        <w:jc w:val="both"/>
      </w:pPr>
    </w:p>
    <w:p w14:paraId="5556E1DC" w14:textId="77777777" w:rsidR="003F1212" w:rsidRDefault="003F1212" w:rsidP="003F1212">
      <w:pPr>
        <w:jc w:val="both"/>
      </w:pPr>
    </w:p>
    <w:p w14:paraId="0123894C" w14:textId="77777777" w:rsidR="003F1212" w:rsidRDefault="003F1212" w:rsidP="003F1212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4B56C9F4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5B8E68F6" w14:textId="77777777" w:rsidR="003F1212" w:rsidRDefault="003F1212" w:rsidP="003F1212">
      <w:pPr>
        <w:jc w:val="center"/>
        <w:rPr>
          <w:b/>
          <w:bCs/>
        </w:rPr>
      </w:pPr>
    </w:p>
    <w:p w14:paraId="015D8A13" w14:textId="77777777" w:rsidR="003F1212" w:rsidRPr="00F9428F" w:rsidRDefault="003F1212" w:rsidP="003F1212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5348B8">
        <w:rPr>
          <w:snapToGrid w:val="0"/>
        </w:rPr>
        <w:t>45</w:t>
      </w:r>
      <w:r w:rsidRPr="00F9428F">
        <w:rPr>
          <w:snapToGrid w:val="0"/>
        </w:rPr>
        <w:t xml:space="preserve"> </w:t>
      </w:r>
      <w:r w:rsidR="00C932AE">
        <w:rPr>
          <w:snapToGrid w:val="0"/>
        </w:rPr>
        <w:t xml:space="preserve">kalendářních </w:t>
      </w:r>
      <w:r>
        <w:rPr>
          <w:snapToGrid w:val="0"/>
        </w:rPr>
        <w:t>dnů od podpisu smlouvy.</w:t>
      </w:r>
    </w:p>
    <w:p w14:paraId="7C86B32C" w14:textId="15EECA65" w:rsidR="003F1212" w:rsidRPr="00CA4AC1" w:rsidRDefault="003F1212" w:rsidP="003F1212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8157DB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  <w:r w:rsidR="008157DB">
        <w:rPr>
          <w:snapToGrid w:val="0"/>
        </w:rPr>
        <w:t>.</w:t>
      </w:r>
    </w:p>
    <w:p w14:paraId="569488A2" w14:textId="77777777" w:rsidR="003F1212" w:rsidRPr="00CA4AC1" w:rsidRDefault="003F1212" w:rsidP="003F1212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1B4A9894" w14:textId="77777777" w:rsidR="003F1212" w:rsidRPr="00CA4AC1" w:rsidRDefault="003F1212" w:rsidP="003F1212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17CC248F" w14:textId="77777777" w:rsidR="003F1212" w:rsidRDefault="003F1212" w:rsidP="003F1212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>
        <w:rPr>
          <w:snapToGrid w:val="0"/>
        </w:rPr>
        <w:t>.</w:t>
      </w:r>
    </w:p>
    <w:p w14:paraId="0DA33DAC" w14:textId="289C8E73" w:rsidR="003F1212" w:rsidRDefault="003F1212" w:rsidP="003F1212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</w:t>
      </w:r>
      <w:r w:rsidR="008157DB">
        <w:t>.</w:t>
      </w:r>
      <w:r>
        <w:t xml:space="preserve"> kupujícímu odpovídající podporu tak, aby kupující mohl software užívat v plném rozsahu.</w:t>
      </w:r>
    </w:p>
    <w:p w14:paraId="4A819A0B" w14:textId="77777777" w:rsidR="003F1212" w:rsidRPr="00CA4AC1" w:rsidRDefault="003F1212" w:rsidP="003F1212">
      <w:pPr>
        <w:ind w:left="360"/>
        <w:jc w:val="both"/>
        <w:rPr>
          <w:snapToGrid w:val="0"/>
        </w:rPr>
      </w:pPr>
    </w:p>
    <w:p w14:paraId="68FF786D" w14:textId="77777777" w:rsidR="003F1212" w:rsidRDefault="003F1212" w:rsidP="003F1212"/>
    <w:p w14:paraId="2BBBE509" w14:textId="77777777" w:rsidR="003F1212" w:rsidRPr="00711B3C" w:rsidRDefault="003F1212" w:rsidP="003F1212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624E5246" w14:textId="77777777" w:rsidR="003F1212" w:rsidRDefault="003F1212" w:rsidP="003F1212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71B7369F" w14:textId="77777777" w:rsidR="003F1212" w:rsidRDefault="003F1212" w:rsidP="003F1212"/>
    <w:p w14:paraId="1CB760E2" w14:textId="77777777" w:rsidR="003F1212" w:rsidRPr="0089150B" w:rsidRDefault="003F1212" w:rsidP="003F1212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>
        <w:rPr>
          <w:snapToGrid w:val="0"/>
          <w:color w:val="000000"/>
        </w:rPr>
        <w:t>Technická a c</w:t>
      </w:r>
      <w:r w:rsidRPr="0089150B">
        <w:t>enová nabídka</w:t>
      </w:r>
      <w:r w:rsidRPr="0089150B">
        <w:rPr>
          <w:snapToGrid w:val="0"/>
          <w:color w:val="000000"/>
        </w:rPr>
        <w:t>“, která je nedílnou součástí této smlouvy.</w:t>
      </w:r>
    </w:p>
    <w:p w14:paraId="420C7FF7" w14:textId="77777777" w:rsidR="003F1212" w:rsidRPr="0089150B" w:rsidRDefault="003F1212" w:rsidP="003F1212">
      <w:pPr>
        <w:numPr>
          <w:ilvl w:val="0"/>
          <w:numId w:val="5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495F39B" w14:textId="22689B74" w:rsidR="003F1212" w:rsidRDefault="003F1212" w:rsidP="003F1212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  <w:r w:rsidR="001509B2">
        <w:t>,</w:t>
      </w:r>
    </w:p>
    <w:p w14:paraId="37AF6916" w14:textId="761BC52F" w:rsidR="003F1212" w:rsidRDefault="003F1212" w:rsidP="003F1212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nedodržením stanovených provozních podmínek</w:t>
      </w:r>
      <w:r w:rsidR="001509B2">
        <w:t>,</w:t>
      </w:r>
    </w:p>
    <w:p w14:paraId="5F5F3A7F" w14:textId="30BA4CA9" w:rsidR="003F1212" w:rsidRDefault="003F1212" w:rsidP="003F1212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  <w:r w:rsidR="001509B2">
        <w:t>.</w:t>
      </w:r>
    </w:p>
    <w:p w14:paraId="6353FB3E" w14:textId="77777777" w:rsidR="003F1212" w:rsidRDefault="003F1212" w:rsidP="003F1212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27DA62F3" w14:textId="77777777" w:rsidR="003F1212" w:rsidRDefault="003F1212" w:rsidP="003F1212">
      <w:pPr>
        <w:jc w:val="both"/>
      </w:pPr>
    </w:p>
    <w:p w14:paraId="0012CD90" w14:textId="77777777" w:rsidR="003F1212" w:rsidRDefault="003F1212" w:rsidP="003F1212">
      <w:pPr>
        <w:jc w:val="both"/>
      </w:pPr>
    </w:p>
    <w:p w14:paraId="6C64B326" w14:textId="77777777" w:rsidR="003F1212" w:rsidRDefault="003F1212" w:rsidP="003F1212">
      <w:pPr>
        <w:tabs>
          <w:tab w:val="left" w:pos="4678"/>
        </w:tabs>
        <w:rPr>
          <w:b/>
          <w:bCs/>
        </w:rPr>
      </w:pPr>
      <w:r>
        <w:rPr>
          <w:b/>
          <w:bCs/>
        </w:rPr>
        <w:lastRenderedPageBreak/>
        <w:tab/>
        <w:t>VI.</w:t>
      </w:r>
    </w:p>
    <w:p w14:paraId="6E39AE97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35EBD32A" w14:textId="77777777" w:rsidR="003F1212" w:rsidRDefault="003F1212" w:rsidP="003F1212">
      <w:pPr>
        <w:jc w:val="center"/>
      </w:pPr>
    </w:p>
    <w:p w14:paraId="3310B2EC" w14:textId="77777777" w:rsidR="003F1212" w:rsidRPr="00711B3C" w:rsidRDefault="003F1212" w:rsidP="003F1212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22ACD836" w14:textId="77777777" w:rsidR="003F1212" w:rsidRDefault="003F1212" w:rsidP="003F1212">
      <w:pPr>
        <w:jc w:val="center"/>
        <w:rPr>
          <w:b/>
          <w:bCs/>
        </w:rPr>
      </w:pPr>
    </w:p>
    <w:p w14:paraId="5BEF463D" w14:textId="77777777" w:rsidR="003F1212" w:rsidRDefault="003F1212" w:rsidP="003F1212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05667BF6" w14:textId="77777777" w:rsidR="003F1212" w:rsidRDefault="003F1212" w:rsidP="003F1212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47AE5220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05917397" w14:textId="77777777" w:rsidR="003F1212" w:rsidRDefault="003F1212" w:rsidP="003F1212">
      <w:pPr>
        <w:tabs>
          <w:tab w:val="left" w:pos="675"/>
        </w:tabs>
      </w:pPr>
    </w:p>
    <w:p w14:paraId="380C12CA" w14:textId="77777777" w:rsidR="003F1212" w:rsidRPr="003F2C7D" w:rsidRDefault="003F1212" w:rsidP="003F1212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239AC4B" w14:textId="77777777" w:rsidR="003F1212" w:rsidRPr="003F2C7D" w:rsidRDefault="003F1212" w:rsidP="003F1212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39939C14" w14:textId="77777777" w:rsidR="003F1212" w:rsidRPr="000664E5" w:rsidRDefault="003F1212" w:rsidP="003F1212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6ED77524" w14:textId="77777777" w:rsidR="003F1212" w:rsidRDefault="003F1212" w:rsidP="003F1212">
      <w:pPr>
        <w:ind w:left="284"/>
        <w:jc w:val="both"/>
        <w:rPr>
          <w:b/>
          <w:bCs/>
        </w:rPr>
      </w:pPr>
    </w:p>
    <w:p w14:paraId="5AB5EA07" w14:textId="77777777" w:rsidR="003F1212" w:rsidRPr="003F2C7D" w:rsidRDefault="003F1212" w:rsidP="003F1212">
      <w:pPr>
        <w:ind w:left="284"/>
        <w:jc w:val="both"/>
        <w:rPr>
          <w:b/>
          <w:bCs/>
        </w:rPr>
      </w:pPr>
    </w:p>
    <w:p w14:paraId="0FDFE371" w14:textId="77777777" w:rsidR="003F1212" w:rsidRDefault="003F1212" w:rsidP="003F1212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1B2511D0" w14:textId="77777777" w:rsidR="003F1212" w:rsidRDefault="003F1212" w:rsidP="003F1212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78290F08" w14:textId="77777777" w:rsidR="003F1212" w:rsidRDefault="003F1212" w:rsidP="003F1212">
      <w:pPr>
        <w:jc w:val="center"/>
        <w:rPr>
          <w:b/>
          <w:bCs/>
        </w:rPr>
      </w:pPr>
    </w:p>
    <w:p w14:paraId="5A32A821" w14:textId="77777777" w:rsidR="003F1212" w:rsidRDefault="003F1212" w:rsidP="003F1212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6468EE80" w14:textId="77777777" w:rsidR="003F1212" w:rsidRPr="00BE5E20" w:rsidRDefault="003F1212" w:rsidP="003F1212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28928FA6" w14:textId="77777777" w:rsidR="003F1212" w:rsidRPr="00BE5E20" w:rsidRDefault="003F1212" w:rsidP="003F1212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199DA368" w14:textId="77777777" w:rsidR="003F1212" w:rsidRPr="00BE5E20" w:rsidRDefault="003F1212" w:rsidP="003F1212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F9286ED" w14:textId="77777777" w:rsidR="003F1212" w:rsidRPr="00BE5E20" w:rsidRDefault="003F1212" w:rsidP="003F1212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434F0A23" w14:textId="77777777" w:rsidR="003F1212" w:rsidRPr="00BE5E20" w:rsidRDefault="003F1212" w:rsidP="003F1212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4A44CAF6" w14:textId="77777777" w:rsidR="003F1212" w:rsidRPr="00BE5E20" w:rsidRDefault="003F1212" w:rsidP="003F1212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4C2B2EEF" w14:textId="77777777" w:rsidR="003F1212" w:rsidRDefault="003F1212" w:rsidP="003F1212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</w:t>
      </w:r>
      <w:r w:rsidRPr="00BE5E20">
        <w:lastRenderedPageBreak/>
        <w:t>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2FB4726C" w14:textId="77777777" w:rsidR="003F1212" w:rsidRDefault="003F1212" w:rsidP="003F1212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38966CC8" w14:textId="77777777" w:rsidR="003F1212" w:rsidRDefault="003F1212" w:rsidP="003F1212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7DD7FC6F" w14:textId="77777777" w:rsidR="003F1212" w:rsidRDefault="003F1212" w:rsidP="003F1212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61FC2EF9" w14:textId="77777777" w:rsidR="003F1212" w:rsidRDefault="003F1212" w:rsidP="003F1212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22A30204" w14:textId="77777777" w:rsidR="003F1212" w:rsidRDefault="003F1212" w:rsidP="003F1212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62911B15" w14:textId="77777777" w:rsidR="003F1212" w:rsidRDefault="003F1212" w:rsidP="003F1212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73C8E757" w14:textId="77777777" w:rsidR="003F1212" w:rsidRDefault="003F1212" w:rsidP="003F1212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7D5FF853" w14:textId="77777777" w:rsidR="003F1212" w:rsidRDefault="003F1212" w:rsidP="003F1212">
      <w:pPr>
        <w:ind w:left="360"/>
        <w:jc w:val="both"/>
      </w:pPr>
    </w:p>
    <w:p w14:paraId="65C694F1" w14:textId="77777777" w:rsidR="003F1212" w:rsidRDefault="003F1212" w:rsidP="003F1212">
      <w:pPr>
        <w:ind w:left="360"/>
        <w:jc w:val="both"/>
      </w:pPr>
    </w:p>
    <w:p w14:paraId="0E4CC715" w14:textId="77777777" w:rsidR="003F1212" w:rsidRDefault="003F1212" w:rsidP="003F1212">
      <w:r w:rsidRPr="00711B3C">
        <w:t>Příloha č.</w:t>
      </w:r>
      <w:r>
        <w:t xml:space="preserve"> </w:t>
      </w:r>
      <w:r w:rsidRPr="00711B3C">
        <w:t>1 –</w:t>
      </w:r>
      <w:r>
        <w:t xml:space="preserve"> Technická a cenová nabídka</w:t>
      </w:r>
    </w:p>
    <w:p w14:paraId="327E28D4" w14:textId="77777777" w:rsidR="003F1212" w:rsidRDefault="003F1212" w:rsidP="003F1212"/>
    <w:p w14:paraId="2CF10956" w14:textId="77777777" w:rsidR="003F1212" w:rsidRDefault="003F1212" w:rsidP="003F1212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3F1212" w:rsidRPr="00CA4AC1" w14:paraId="279CC89D" w14:textId="77777777" w:rsidTr="00C46BEE">
        <w:trPr>
          <w:trHeight w:val="414"/>
        </w:trPr>
        <w:tc>
          <w:tcPr>
            <w:tcW w:w="5166" w:type="dxa"/>
          </w:tcPr>
          <w:p w14:paraId="35FFE430" w14:textId="238E16E5" w:rsidR="003F1212" w:rsidRPr="00CA4AC1" w:rsidRDefault="003F1212" w:rsidP="00C46BEE">
            <w:r w:rsidRPr="00CA4AC1">
              <w:t xml:space="preserve">V Ostravě, dne </w:t>
            </w:r>
            <w:r w:rsidR="00227EF6">
              <w:t>27.7.</w:t>
            </w:r>
            <w:r w:rsidRPr="00C932AE">
              <w:t>2021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34E1C4E7" w14:textId="4E7B6F24" w:rsidR="003F1212" w:rsidRDefault="003F1212" w:rsidP="00C46BEE">
            <w:r w:rsidRPr="00CA4AC1">
              <w:t xml:space="preserve">V Ostravě, dne </w:t>
            </w:r>
            <w:r w:rsidR="00227EF6">
              <w:t>26.7.2021</w:t>
            </w:r>
          </w:p>
          <w:p w14:paraId="544BA5FD" w14:textId="77777777" w:rsidR="003F1212" w:rsidRDefault="003F1212" w:rsidP="00C46BEE"/>
          <w:p w14:paraId="752BAD1B" w14:textId="77777777" w:rsidR="003F1212" w:rsidRPr="00CA4AC1" w:rsidRDefault="003F1212" w:rsidP="00C46BEE"/>
        </w:tc>
      </w:tr>
      <w:tr w:rsidR="003F1212" w:rsidRPr="00CA4AC1" w14:paraId="7D71FF1C" w14:textId="77777777" w:rsidTr="00C46BEE">
        <w:trPr>
          <w:trHeight w:val="423"/>
        </w:trPr>
        <w:tc>
          <w:tcPr>
            <w:tcW w:w="5166" w:type="dxa"/>
          </w:tcPr>
          <w:p w14:paraId="44C906C7" w14:textId="4E703000" w:rsidR="003F1212" w:rsidRDefault="003F1212" w:rsidP="00C46BEE"/>
          <w:p w14:paraId="40EE4D10" w14:textId="110F2938" w:rsidR="00715B0D" w:rsidRDefault="00715B0D" w:rsidP="00C46BEE"/>
          <w:p w14:paraId="0DAD0AFC" w14:textId="428B1D85" w:rsidR="00715B0D" w:rsidRDefault="00715B0D" w:rsidP="00C46BEE"/>
          <w:p w14:paraId="6DF84517" w14:textId="77777777" w:rsidR="00715B0D" w:rsidRDefault="00715B0D" w:rsidP="00C46BEE"/>
          <w:p w14:paraId="32A64FD0" w14:textId="5562E821" w:rsidR="003F1212" w:rsidRPr="00CA4AC1" w:rsidRDefault="003F1212" w:rsidP="00C46BEE">
            <w:r>
              <w:t>………………………......</w:t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3150A260" w14:textId="77777777" w:rsidR="003F1212" w:rsidRPr="00CA4AC1" w:rsidRDefault="003F1212" w:rsidP="00C46BEE">
            <w:r>
              <w:t>………………………......</w:t>
            </w:r>
            <w:r w:rsidRPr="00CA4AC1">
              <w:tab/>
            </w:r>
          </w:p>
        </w:tc>
      </w:tr>
      <w:tr w:rsidR="003F1212" w:rsidRPr="00CA4AC1" w14:paraId="1259E3C3" w14:textId="77777777" w:rsidTr="00C46BEE">
        <w:trPr>
          <w:trHeight w:val="80"/>
        </w:trPr>
        <w:tc>
          <w:tcPr>
            <w:tcW w:w="5166" w:type="dxa"/>
          </w:tcPr>
          <w:p w14:paraId="1954C4E5" w14:textId="77777777" w:rsidR="003F1212" w:rsidRDefault="003F1212" w:rsidP="00C46BEE">
            <w:r w:rsidRPr="00CA4AC1">
              <w:t>za prodávajícího</w:t>
            </w:r>
          </w:p>
          <w:p w14:paraId="64123212" w14:textId="77777777" w:rsidR="003F1212" w:rsidRPr="00CA4AC1" w:rsidRDefault="003F1212" w:rsidP="00C46BEE"/>
        </w:tc>
        <w:tc>
          <w:tcPr>
            <w:tcW w:w="5165" w:type="dxa"/>
          </w:tcPr>
          <w:p w14:paraId="2917D52D" w14:textId="77777777" w:rsidR="003F1212" w:rsidRPr="00CA4AC1" w:rsidRDefault="003F1212" w:rsidP="00C46BEE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3F1212" w:rsidRPr="002327DC" w14:paraId="1A082747" w14:textId="77777777" w:rsidTr="00C46BEE">
        <w:trPr>
          <w:trHeight w:val="444"/>
        </w:trPr>
        <w:tc>
          <w:tcPr>
            <w:tcW w:w="5166" w:type="dxa"/>
          </w:tcPr>
          <w:p w14:paraId="539756D5" w14:textId="63FA846A" w:rsidR="003F1212" w:rsidRPr="00CA4AC1" w:rsidRDefault="002B796F" w:rsidP="00C46BEE">
            <w:pPr>
              <w:tabs>
                <w:tab w:val="left" w:pos="5835"/>
              </w:tabs>
            </w:pPr>
            <w:proofErr w:type="spellStart"/>
            <w:r w:rsidRPr="00F67165">
              <w:rPr>
                <w:snapToGrid w:val="0"/>
                <w:highlight w:val="black"/>
              </w:rPr>
              <w:t>xxxxxxxxxx</w:t>
            </w:r>
            <w:proofErr w:type="spellEnd"/>
            <w:r w:rsidRPr="00CA4AC1">
              <w:t xml:space="preserve"> </w:t>
            </w:r>
            <w:r w:rsidR="003F1212" w:rsidRPr="00CA4AC1">
              <w:t xml:space="preserve"> </w:t>
            </w:r>
          </w:p>
        </w:tc>
        <w:tc>
          <w:tcPr>
            <w:tcW w:w="5165" w:type="dxa"/>
          </w:tcPr>
          <w:p w14:paraId="6FEAFF8B" w14:textId="1037673D" w:rsidR="003F1212" w:rsidRDefault="003F1212" w:rsidP="00C46BEE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615069" w:rsidRPr="00CA4AC1">
              <w:t>Antonín Klimša</w:t>
            </w:r>
            <w:r w:rsidRPr="00CA4AC1">
              <w:t>, MBA, výkonný</w:t>
            </w:r>
            <w:r>
              <w:t xml:space="preserve"> ředitel</w:t>
            </w:r>
          </w:p>
          <w:p w14:paraId="255A735B" w14:textId="77777777" w:rsidR="003F1212" w:rsidRPr="002327DC" w:rsidRDefault="003F1212" w:rsidP="00C46BEE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45D791A1" w14:textId="77777777" w:rsidR="003F1212" w:rsidRDefault="003F1212" w:rsidP="003F1212"/>
    <w:p w14:paraId="79FAA839" w14:textId="77777777" w:rsidR="00BD082C" w:rsidRDefault="002B796F"/>
    <w:sectPr w:rsidR="00BD082C" w:rsidSect="00D46C84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51C8" w14:textId="77777777" w:rsidR="00D72FCC" w:rsidRDefault="00D72FCC">
      <w:r>
        <w:separator/>
      </w:r>
    </w:p>
  </w:endnote>
  <w:endnote w:type="continuationSeparator" w:id="0">
    <w:p w14:paraId="6100023D" w14:textId="77777777" w:rsidR="00D72FCC" w:rsidRDefault="00D7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2C03" w14:textId="77777777" w:rsidR="00D72FCC" w:rsidRDefault="00D72FCC">
      <w:r>
        <w:separator/>
      </w:r>
    </w:p>
  </w:footnote>
  <w:footnote w:type="continuationSeparator" w:id="0">
    <w:p w14:paraId="0346BE0F" w14:textId="77777777" w:rsidR="00D72FCC" w:rsidRDefault="00D7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5F8A" w14:textId="77777777" w:rsidR="00D46C84" w:rsidRPr="0035638D" w:rsidRDefault="00C932AE" w:rsidP="00390B62">
    <w:pPr>
      <w:pStyle w:val="Zhlav"/>
      <w:jc w:val="right"/>
      <w:rPr>
        <w:color w:val="4F81BD"/>
      </w:rPr>
    </w:pPr>
    <w:r>
      <w:rPr>
        <w:color w:val="4F81BD"/>
      </w:rPr>
      <w:t>KS/2021/10</w:t>
    </w:r>
  </w:p>
  <w:p w14:paraId="40D01610" w14:textId="77777777" w:rsidR="00D46C84" w:rsidRDefault="002B79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2"/>
    <w:rsid w:val="0002658F"/>
    <w:rsid w:val="000D0FD8"/>
    <w:rsid w:val="001509B2"/>
    <w:rsid w:val="00227EF6"/>
    <w:rsid w:val="002B796F"/>
    <w:rsid w:val="003F1212"/>
    <w:rsid w:val="004D1561"/>
    <w:rsid w:val="004F1206"/>
    <w:rsid w:val="004F6F7D"/>
    <w:rsid w:val="005348B8"/>
    <w:rsid w:val="005D0D84"/>
    <w:rsid w:val="00615069"/>
    <w:rsid w:val="00715B0D"/>
    <w:rsid w:val="008157DB"/>
    <w:rsid w:val="008A599E"/>
    <w:rsid w:val="008E3BE2"/>
    <w:rsid w:val="00BB38C3"/>
    <w:rsid w:val="00C932AE"/>
    <w:rsid w:val="00D72FCC"/>
    <w:rsid w:val="00F04396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53B2"/>
  <w15:chartTrackingRefBased/>
  <w15:docId w15:val="{F73AD348-3263-41E7-8584-03F695E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21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21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3F121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121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F121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12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2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-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1448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15</cp:revision>
  <dcterms:created xsi:type="dcterms:W3CDTF">2021-06-21T11:15:00Z</dcterms:created>
  <dcterms:modified xsi:type="dcterms:W3CDTF">2021-07-27T07:47:00Z</dcterms:modified>
</cp:coreProperties>
</file>