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9DF" w:rsidRPr="00B67BCA" w:rsidRDefault="004079DF" w:rsidP="00EA77CB">
      <w:pPr>
        <w:spacing w:after="0" w:line="240" w:lineRule="auto"/>
        <w:jc w:val="center"/>
        <w:rPr>
          <w:rFonts w:ascii="Arial" w:hAnsi="Arial" w:cs="Arial"/>
          <w:b/>
          <w:sz w:val="24"/>
        </w:rPr>
      </w:pPr>
      <w:r w:rsidRPr="00B67BCA">
        <w:rPr>
          <w:rFonts w:ascii="Arial" w:hAnsi="Arial" w:cs="Arial"/>
          <w:b/>
          <w:sz w:val="24"/>
        </w:rPr>
        <w:t>RÁMCOVÁ KUPNÍ SMLOUVA</w:t>
      </w:r>
    </w:p>
    <w:p w:rsidR="004079DF" w:rsidRPr="00B67BCA" w:rsidRDefault="004079DF" w:rsidP="00EA77CB">
      <w:pPr>
        <w:spacing w:after="0" w:line="240" w:lineRule="auto"/>
        <w:jc w:val="center"/>
        <w:rPr>
          <w:rFonts w:ascii="Arial" w:hAnsi="Arial" w:cs="Arial"/>
          <w:b/>
          <w:sz w:val="24"/>
        </w:rPr>
      </w:pPr>
      <w:r w:rsidRPr="00B67BCA">
        <w:rPr>
          <w:rFonts w:ascii="Arial" w:hAnsi="Arial" w:cs="Arial"/>
          <w:b/>
          <w:sz w:val="24"/>
        </w:rPr>
        <w:t>NA DODÁVKY TECHNICKÝCH A MEDICIÁLNÍCH PLYNŮ</w:t>
      </w:r>
    </w:p>
    <w:p w:rsidR="004079DF" w:rsidRPr="00EA77CB" w:rsidRDefault="004079DF" w:rsidP="00EA77CB">
      <w:pPr>
        <w:spacing w:after="0" w:line="240" w:lineRule="auto"/>
        <w:jc w:val="center"/>
        <w:rPr>
          <w:rFonts w:ascii="Arial" w:hAnsi="Arial" w:cs="Arial"/>
          <w:sz w:val="24"/>
        </w:rPr>
      </w:pPr>
      <w:r w:rsidRPr="00EA77CB">
        <w:rPr>
          <w:rFonts w:ascii="Arial" w:hAnsi="Arial" w:cs="Arial"/>
          <w:sz w:val="24"/>
        </w:rPr>
        <w:t>uzavřená podle občanského zákoníku</w:t>
      </w:r>
    </w:p>
    <w:p w:rsidR="004079DF" w:rsidRPr="00EA77CB" w:rsidRDefault="004079DF" w:rsidP="00EA77CB">
      <w:pPr>
        <w:spacing w:after="0" w:line="240" w:lineRule="auto"/>
        <w:jc w:val="both"/>
        <w:rPr>
          <w:rFonts w:ascii="Arial" w:hAnsi="Arial" w:cs="Arial"/>
          <w:sz w:val="24"/>
        </w:rPr>
      </w:pPr>
    </w:p>
    <w:p w:rsidR="004079DF" w:rsidRPr="00EA77CB" w:rsidRDefault="004079DF" w:rsidP="00EA77CB">
      <w:pPr>
        <w:spacing w:after="0" w:line="240" w:lineRule="auto"/>
        <w:jc w:val="both"/>
        <w:rPr>
          <w:rFonts w:ascii="Arial" w:hAnsi="Arial" w:cs="Arial"/>
          <w:sz w:val="24"/>
        </w:rPr>
      </w:pPr>
    </w:p>
    <w:p w:rsidR="004079DF" w:rsidRPr="00EA77CB" w:rsidRDefault="004079DF" w:rsidP="00EA77CB">
      <w:pPr>
        <w:spacing w:after="0" w:line="240" w:lineRule="auto"/>
        <w:jc w:val="both"/>
        <w:rPr>
          <w:rFonts w:ascii="Arial" w:hAnsi="Arial" w:cs="Arial"/>
          <w:sz w:val="24"/>
        </w:rPr>
      </w:pPr>
      <w:r w:rsidRPr="00EA77CB">
        <w:rPr>
          <w:rFonts w:ascii="Arial" w:hAnsi="Arial" w:cs="Arial"/>
          <w:sz w:val="24"/>
        </w:rPr>
        <w:t>Kupující:</w:t>
      </w:r>
      <w:r w:rsidRPr="00EA77CB">
        <w:rPr>
          <w:rFonts w:ascii="Arial" w:hAnsi="Arial" w:cs="Arial"/>
          <w:sz w:val="24"/>
        </w:rPr>
        <w:tab/>
        <w:t>Mikrobiologický ústav AVČR, v.</w:t>
      </w:r>
      <w:r w:rsidR="00D51102">
        <w:rPr>
          <w:rFonts w:ascii="Arial" w:hAnsi="Arial" w:cs="Arial"/>
          <w:sz w:val="24"/>
        </w:rPr>
        <w:t xml:space="preserve"> </w:t>
      </w:r>
      <w:r w:rsidRPr="00EA77CB">
        <w:rPr>
          <w:rFonts w:ascii="Arial" w:hAnsi="Arial" w:cs="Arial"/>
          <w:sz w:val="24"/>
        </w:rPr>
        <w:t>v.</w:t>
      </w:r>
      <w:r w:rsidR="00D51102">
        <w:rPr>
          <w:rFonts w:ascii="Arial" w:hAnsi="Arial" w:cs="Arial"/>
          <w:sz w:val="24"/>
        </w:rPr>
        <w:t xml:space="preserve"> </w:t>
      </w:r>
      <w:r w:rsidRPr="00EA77CB">
        <w:rPr>
          <w:rFonts w:ascii="Arial" w:hAnsi="Arial" w:cs="Arial"/>
          <w:sz w:val="24"/>
        </w:rPr>
        <w:t>i.</w:t>
      </w:r>
    </w:p>
    <w:p w:rsidR="004079DF" w:rsidRPr="00EA77CB" w:rsidRDefault="004079DF" w:rsidP="00EA77CB">
      <w:pPr>
        <w:spacing w:after="0" w:line="240" w:lineRule="auto"/>
        <w:jc w:val="both"/>
        <w:rPr>
          <w:rFonts w:ascii="Arial" w:hAnsi="Arial" w:cs="Arial"/>
          <w:sz w:val="24"/>
        </w:rPr>
      </w:pPr>
      <w:r w:rsidRPr="00EA77CB">
        <w:rPr>
          <w:rFonts w:ascii="Arial" w:hAnsi="Arial" w:cs="Arial"/>
          <w:sz w:val="24"/>
        </w:rPr>
        <w:t>Se sídlem:</w:t>
      </w:r>
      <w:r w:rsidRPr="00EA77CB">
        <w:rPr>
          <w:rFonts w:ascii="Arial" w:hAnsi="Arial" w:cs="Arial"/>
          <w:sz w:val="24"/>
        </w:rPr>
        <w:tab/>
        <w:t xml:space="preserve">Vídeňská 1083, 142 </w:t>
      </w:r>
      <w:r w:rsidR="00D51102">
        <w:rPr>
          <w:rFonts w:ascii="Arial" w:hAnsi="Arial" w:cs="Arial"/>
          <w:sz w:val="24"/>
        </w:rPr>
        <w:t>2</w:t>
      </w:r>
      <w:r w:rsidRPr="00EA77CB">
        <w:rPr>
          <w:rFonts w:ascii="Arial" w:hAnsi="Arial" w:cs="Arial"/>
          <w:sz w:val="24"/>
        </w:rPr>
        <w:t>0  Praha-Krč</w:t>
      </w:r>
    </w:p>
    <w:p w:rsidR="004079DF" w:rsidRPr="00EA77CB" w:rsidRDefault="004079DF" w:rsidP="00EA77CB">
      <w:pPr>
        <w:spacing w:after="0" w:line="240" w:lineRule="auto"/>
        <w:jc w:val="both"/>
        <w:rPr>
          <w:rFonts w:ascii="Arial" w:hAnsi="Arial" w:cs="Arial"/>
          <w:sz w:val="24"/>
        </w:rPr>
      </w:pPr>
      <w:r w:rsidRPr="00EA77CB">
        <w:rPr>
          <w:rFonts w:ascii="Arial" w:hAnsi="Arial" w:cs="Arial"/>
          <w:sz w:val="24"/>
        </w:rPr>
        <w:t>IČ:</w:t>
      </w:r>
      <w:r w:rsidRPr="00EA77CB">
        <w:rPr>
          <w:rFonts w:ascii="Arial" w:hAnsi="Arial" w:cs="Arial"/>
          <w:sz w:val="24"/>
        </w:rPr>
        <w:tab/>
        <w:t>61388971</w:t>
      </w:r>
    </w:p>
    <w:p w:rsidR="004079DF" w:rsidRPr="00EA77CB" w:rsidRDefault="004079DF" w:rsidP="00EA77CB">
      <w:pPr>
        <w:spacing w:after="0" w:line="240" w:lineRule="auto"/>
        <w:jc w:val="both"/>
        <w:rPr>
          <w:rFonts w:ascii="Arial" w:hAnsi="Arial" w:cs="Arial"/>
          <w:sz w:val="24"/>
        </w:rPr>
      </w:pPr>
      <w:r w:rsidRPr="00EA77CB">
        <w:rPr>
          <w:rFonts w:ascii="Arial" w:hAnsi="Arial" w:cs="Arial"/>
          <w:sz w:val="24"/>
        </w:rPr>
        <w:t>DIČ:</w:t>
      </w:r>
      <w:r w:rsidRPr="00EA77CB">
        <w:rPr>
          <w:rFonts w:ascii="Arial" w:hAnsi="Arial" w:cs="Arial"/>
          <w:sz w:val="24"/>
        </w:rPr>
        <w:tab/>
        <w:t>CZ61388971</w:t>
      </w:r>
    </w:p>
    <w:p w:rsidR="004079DF" w:rsidRPr="00EA77CB" w:rsidRDefault="004079DF" w:rsidP="00EA77CB">
      <w:pPr>
        <w:spacing w:after="0" w:line="240" w:lineRule="auto"/>
        <w:jc w:val="both"/>
        <w:rPr>
          <w:rFonts w:ascii="Arial" w:hAnsi="Arial" w:cs="Arial"/>
          <w:sz w:val="24"/>
        </w:rPr>
      </w:pPr>
      <w:r w:rsidRPr="00EA77CB">
        <w:rPr>
          <w:rFonts w:ascii="Arial" w:hAnsi="Arial" w:cs="Arial"/>
          <w:sz w:val="24"/>
        </w:rPr>
        <w:t>Jednající:</w:t>
      </w:r>
      <w:r w:rsidRPr="00EA77CB">
        <w:rPr>
          <w:rFonts w:ascii="Arial" w:hAnsi="Arial" w:cs="Arial"/>
          <w:sz w:val="24"/>
        </w:rPr>
        <w:tab/>
        <w:t>RNDr. Martin Bilej, DrSc., ředitel</w:t>
      </w:r>
    </w:p>
    <w:p w:rsidR="004079DF" w:rsidRPr="00EA77CB" w:rsidRDefault="004079DF" w:rsidP="00EA77CB">
      <w:pPr>
        <w:spacing w:after="0" w:line="240" w:lineRule="auto"/>
        <w:jc w:val="both"/>
        <w:rPr>
          <w:rFonts w:ascii="Arial" w:hAnsi="Arial" w:cs="Arial"/>
          <w:sz w:val="24"/>
        </w:rPr>
      </w:pPr>
      <w:r w:rsidRPr="00EA77CB">
        <w:rPr>
          <w:rFonts w:ascii="Arial" w:hAnsi="Arial" w:cs="Arial"/>
          <w:sz w:val="24"/>
        </w:rPr>
        <w:t xml:space="preserve">Bankovní spojení:  </w:t>
      </w:r>
      <w:r w:rsidR="00D51102">
        <w:rPr>
          <w:rFonts w:ascii="Arial" w:hAnsi="Arial" w:cs="Arial"/>
          <w:sz w:val="24"/>
        </w:rPr>
        <w:t>Komerční banka a.s., Praha 1</w:t>
      </w:r>
      <w:r w:rsidRPr="00EA77CB">
        <w:rPr>
          <w:rFonts w:ascii="Arial" w:hAnsi="Arial" w:cs="Arial"/>
          <w:sz w:val="24"/>
        </w:rPr>
        <w:t xml:space="preserve">                    </w:t>
      </w:r>
    </w:p>
    <w:p w:rsidR="004079DF" w:rsidRPr="00EA77CB" w:rsidRDefault="004079DF" w:rsidP="00EA77CB">
      <w:pPr>
        <w:spacing w:after="0" w:line="240" w:lineRule="auto"/>
        <w:jc w:val="both"/>
        <w:rPr>
          <w:rFonts w:ascii="Arial" w:hAnsi="Arial" w:cs="Arial"/>
          <w:sz w:val="24"/>
        </w:rPr>
      </w:pPr>
      <w:r w:rsidRPr="00EA77CB">
        <w:rPr>
          <w:rFonts w:ascii="Arial" w:hAnsi="Arial" w:cs="Arial"/>
          <w:sz w:val="24"/>
        </w:rPr>
        <w:t xml:space="preserve">Číslo účtu:  </w:t>
      </w:r>
      <w:r w:rsidR="00D51102">
        <w:rPr>
          <w:rFonts w:ascii="Arial" w:hAnsi="Arial" w:cs="Arial"/>
          <w:sz w:val="24"/>
        </w:rPr>
        <w:t>2246660227/0100</w:t>
      </w:r>
      <w:r w:rsidRPr="00EA77CB">
        <w:rPr>
          <w:rFonts w:ascii="Arial" w:hAnsi="Arial" w:cs="Arial"/>
          <w:sz w:val="24"/>
        </w:rPr>
        <w:t xml:space="preserve">                               </w:t>
      </w:r>
    </w:p>
    <w:p w:rsidR="004079DF" w:rsidRPr="00EA77CB" w:rsidRDefault="004079DF" w:rsidP="00EA77CB">
      <w:pPr>
        <w:spacing w:after="0" w:line="240" w:lineRule="auto"/>
        <w:jc w:val="both"/>
        <w:rPr>
          <w:rFonts w:ascii="Arial" w:hAnsi="Arial" w:cs="Arial"/>
          <w:sz w:val="24"/>
        </w:rPr>
      </w:pPr>
      <w:r w:rsidRPr="00EA77CB">
        <w:rPr>
          <w:rFonts w:ascii="Arial" w:hAnsi="Arial" w:cs="Arial"/>
          <w:sz w:val="24"/>
        </w:rPr>
        <w:t>Zapsán v rejstříku veřejných výzkumných institucí vedených MŠMT</w:t>
      </w:r>
    </w:p>
    <w:p w:rsidR="004079DF" w:rsidRPr="00EA77CB" w:rsidRDefault="004079DF" w:rsidP="00EA77CB">
      <w:pPr>
        <w:spacing w:after="0" w:line="240" w:lineRule="auto"/>
        <w:jc w:val="both"/>
        <w:rPr>
          <w:rFonts w:ascii="Arial" w:hAnsi="Arial" w:cs="Arial"/>
          <w:sz w:val="24"/>
        </w:rPr>
      </w:pPr>
    </w:p>
    <w:p w:rsidR="004079DF" w:rsidRPr="00EA77CB" w:rsidRDefault="004079DF" w:rsidP="00EA77CB">
      <w:pPr>
        <w:spacing w:after="0" w:line="240" w:lineRule="auto"/>
        <w:jc w:val="both"/>
        <w:rPr>
          <w:rFonts w:ascii="Arial" w:hAnsi="Arial" w:cs="Arial"/>
          <w:sz w:val="24"/>
        </w:rPr>
      </w:pPr>
      <w:r w:rsidRPr="00EA77CB">
        <w:rPr>
          <w:rFonts w:ascii="Arial" w:hAnsi="Arial" w:cs="Arial"/>
          <w:sz w:val="24"/>
        </w:rPr>
        <w:t>a</w:t>
      </w:r>
    </w:p>
    <w:p w:rsidR="004079DF" w:rsidRPr="00EA77CB" w:rsidRDefault="004079DF" w:rsidP="00EA77CB">
      <w:pPr>
        <w:spacing w:after="0" w:line="240" w:lineRule="auto"/>
        <w:jc w:val="both"/>
        <w:rPr>
          <w:rFonts w:ascii="Arial" w:hAnsi="Arial" w:cs="Arial"/>
          <w:sz w:val="24"/>
        </w:rPr>
      </w:pPr>
    </w:p>
    <w:p w:rsidR="004079DF" w:rsidRPr="00EA77CB" w:rsidRDefault="004079DF" w:rsidP="00EA77CB">
      <w:pPr>
        <w:spacing w:after="0" w:line="240" w:lineRule="auto"/>
        <w:jc w:val="both"/>
        <w:rPr>
          <w:rFonts w:ascii="Arial" w:hAnsi="Arial" w:cs="Arial"/>
          <w:sz w:val="24"/>
        </w:rPr>
      </w:pPr>
      <w:r w:rsidRPr="00EA77CB">
        <w:rPr>
          <w:rFonts w:ascii="Arial" w:hAnsi="Arial" w:cs="Arial"/>
          <w:sz w:val="24"/>
        </w:rPr>
        <w:t>Prodávající:</w:t>
      </w:r>
      <w:r w:rsidRPr="00EA77CB">
        <w:rPr>
          <w:rFonts w:ascii="Arial" w:hAnsi="Arial" w:cs="Arial"/>
          <w:sz w:val="24"/>
        </w:rPr>
        <w:tab/>
      </w:r>
      <w:r w:rsidR="002852D8">
        <w:rPr>
          <w:rFonts w:ascii="Arial" w:hAnsi="Arial" w:cs="Arial"/>
          <w:sz w:val="24"/>
        </w:rPr>
        <w:t xml:space="preserve">Linde </w:t>
      </w:r>
      <w:proofErr w:type="spellStart"/>
      <w:r w:rsidR="002852D8">
        <w:rPr>
          <w:rFonts w:ascii="Arial" w:hAnsi="Arial" w:cs="Arial"/>
          <w:sz w:val="24"/>
        </w:rPr>
        <w:t>Gas,a.s</w:t>
      </w:r>
      <w:proofErr w:type="spellEnd"/>
      <w:r w:rsidR="002852D8">
        <w:rPr>
          <w:rFonts w:ascii="Arial" w:hAnsi="Arial" w:cs="Arial"/>
          <w:sz w:val="24"/>
        </w:rPr>
        <w:t>.</w:t>
      </w:r>
    </w:p>
    <w:p w:rsidR="004079DF" w:rsidRPr="00EA77CB" w:rsidRDefault="004079DF" w:rsidP="00EA77CB">
      <w:pPr>
        <w:spacing w:after="0" w:line="240" w:lineRule="auto"/>
        <w:jc w:val="both"/>
        <w:rPr>
          <w:rFonts w:ascii="Arial" w:hAnsi="Arial" w:cs="Arial"/>
          <w:sz w:val="24"/>
        </w:rPr>
      </w:pPr>
      <w:r w:rsidRPr="00EA77CB">
        <w:rPr>
          <w:rFonts w:ascii="Arial" w:hAnsi="Arial" w:cs="Arial"/>
          <w:sz w:val="24"/>
        </w:rPr>
        <w:t>Se sídlem:</w:t>
      </w:r>
      <w:r w:rsidRPr="00EA77CB">
        <w:rPr>
          <w:rFonts w:ascii="Arial" w:hAnsi="Arial" w:cs="Arial"/>
          <w:sz w:val="24"/>
        </w:rPr>
        <w:tab/>
      </w:r>
      <w:r w:rsidR="002852D8">
        <w:rPr>
          <w:rFonts w:ascii="Arial" w:hAnsi="Arial" w:cs="Arial"/>
          <w:sz w:val="24"/>
          <w:szCs w:val="24"/>
        </w:rPr>
        <w:t xml:space="preserve">U </w:t>
      </w:r>
      <w:proofErr w:type="spellStart"/>
      <w:r w:rsidR="002852D8">
        <w:rPr>
          <w:rFonts w:ascii="Arial" w:hAnsi="Arial" w:cs="Arial"/>
          <w:sz w:val="24"/>
          <w:szCs w:val="24"/>
        </w:rPr>
        <w:t>Technoplynu</w:t>
      </w:r>
      <w:proofErr w:type="spellEnd"/>
      <w:r w:rsidR="002852D8">
        <w:rPr>
          <w:rFonts w:ascii="Arial" w:hAnsi="Arial" w:cs="Arial"/>
          <w:sz w:val="24"/>
          <w:szCs w:val="24"/>
        </w:rPr>
        <w:t xml:space="preserve"> 1324, 198 00 Praha 9</w:t>
      </w:r>
    </w:p>
    <w:p w:rsidR="004079DF" w:rsidRPr="00EA77CB" w:rsidRDefault="004079DF" w:rsidP="00EA77CB">
      <w:pPr>
        <w:spacing w:after="0" w:line="240" w:lineRule="auto"/>
        <w:jc w:val="both"/>
        <w:rPr>
          <w:rFonts w:ascii="Arial" w:hAnsi="Arial" w:cs="Arial"/>
          <w:sz w:val="24"/>
        </w:rPr>
      </w:pPr>
      <w:r w:rsidRPr="00EA77CB">
        <w:rPr>
          <w:rFonts w:ascii="Arial" w:hAnsi="Arial" w:cs="Arial"/>
          <w:sz w:val="24"/>
        </w:rPr>
        <w:t>IČ:</w:t>
      </w:r>
      <w:r w:rsidRPr="00EA77CB">
        <w:rPr>
          <w:rFonts w:ascii="Arial" w:hAnsi="Arial" w:cs="Arial"/>
          <w:sz w:val="24"/>
        </w:rPr>
        <w:tab/>
      </w:r>
      <w:r w:rsidR="002852D8" w:rsidRPr="00753322">
        <w:rPr>
          <w:rFonts w:ascii="Arial" w:hAnsi="Arial" w:cs="Arial"/>
          <w:sz w:val="24"/>
          <w:szCs w:val="24"/>
        </w:rPr>
        <w:t>00011754</w:t>
      </w:r>
    </w:p>
    <w:p w:rsidR="004079DF" w:rsidRPr="00EA77CB" w:rsidRDefault="004079DF" w:rsidP="00EA77CB">
      <w:pPr>
        <w:spacing w:after="0" w:line="240" w:lineRule="auto"/>
        <w:jc w:val="both"/>
        <w:rPr>
          <w:rFonts w:ascii="Arial" w:hAnsi="Arial" w:cs="Arial"/>
          <w:sz w:val="24"/>
        </w:rPr>
      </w:pPr>
      <w:r w:rsidRPr="00EA77CB">
        <w:rPr>
          <w:rFonts w:ascii="Arial" w:hAnsi="Arial" w:cs="Arial"/>
          <w:sz w:val="24"/>
        </w:rPr>
        <w:t>DIČ:</w:t>
      </w:r>
      <w:r w:rsidRPr="00EA77CB">
        <w:rPr>
          <w:rFonts w:ascii="Arial" w:hAnsi="Arial" w:cs="Arial"/>
          <w:sz w:val="24"/>
        </w:rPr>
        <w:tab/>
      </w:r>
      <w:r w:rsidR="002852D8">
        <w:rPr>
          <w:rFonts w:ascii="Arial" w:hAnsi="Arial" w:cs="Arial"/>
          <w:sz w:val="24"/>
          <w:szCs w:val="24"/>
        </w:rPr>
        <w:t>CZ</w:t>
      </w:r>
      <w:r w:rsidR="002852D8" w:rsidRPr="00753322">
        <w:rPr>
          <w:rFonts w:ascii="Arial" w:hAnsi="Arial" w:cs="Arial"/>
          <w:sz w:val="24"/>
          <w:szCs w:val="24"/>
        </w:rPr>
        <w:t>00011754</w:t>
      </w:r>
    </w:p>
    <w:p w:rsidR="004079DF" w:rsidRPr="00EA77CB" w:rsidRDefault="004079DF" w:rsidP="00EA77CB">
      <w:pPr>
        <w:spacing w:after="0" w:line="240" w:lineRule="auto"/>
        <w:jc w:val="both"/>
        <w:rPr>
          <w:rFonts w:ascii="Arial" w:hAnsi="Arial" w:cs="Arial"/>
          <w:sz w:val="24"/>
        </w:rPr>
      </w:pPr>
      <w:r w:rsidRPr="00EA77CB">
        <w:rPr>
          <w:rFonts w:ascii="Arial" w:hAnsi="Arial" w:cs="Arial"/>
          <w:sz w:val="24"/>
        </w:rPr>
        <w:t>Bankovní spojení:</w:t>
      </w:r>
      <w:r w:rsidRPr="00EA77CB">
        <w:rPr>
          <w:rFonts w:ascii="Arial" w:hAnsi="Arial" w:cs="Arial"/>
          <w:sz w:val="24"/>
        </w:rPr>
        <w:tab/>
      </w:r>
      <w:r w:rsidR="002852D8" w:rsidRPr="002852D8">
        <w:rPr>
          <w:rFonts w:ascii="Arial" w:hAnsi="Arial" w:cs="Arial"/>
          <w:sz w:val="24"/>
          <w:szCs w:val="24"/>
        </w:rPr>
        <w:t>UniCredit Bank Czech Republic and Slovakia, a.s.</w:t>
      </w:r>
    </w:p>
    <w:p w:rsidR="004079DF" w:rsidRPr="002852D8" w:rsidRDefault="004079DF" w:rsidP="00EA77CB">
      <w:pPr>
        <w:spacing w:after="0" w:line="240" w:lineRule="auto"/>
        <w:jc w:val="both"/>
        <w:rPr>
          <w:rFonts w:ascii="Arial" w:hAnsi="Arial" w:cs="Arial"/>
          <w:sz w:val="24"/>
          <w:szCs w:val="24"/>
        </w:rPr>
      </w:pPr>
      <w:r w:rsidRPr="002852D8">
        <w:rPr>
          <w:rFonts w:ascii="Arial" w:hAnsi="Arial" w:cs="Arial"/>
          <w:sz w:val="24"/>
          <w:szCs w:val="24"/>
        </w:rPr>
        <w:t>Číslo účtu:</w:t>
      </w:r>
      <w:r w:rsidRPr="002852D8">
        <w:rPr>
          <w:rFonts w:ascii="Arial" w:hAnsi="Arial" w:cs="Arial"/>
          <w:sz w:val="24"/>
          <w:szCs w:val="24"/>
        </w:rPr>
        <w:tab/>
      </w:r>
      <w:r w:rsidR="002852D8" w:rsidRPr="002852D8">
        <w:rPr>
          <w:rFonts w:ascii="Arial" w:hAnsi="Arial" w:cs="Arial"/>
          <w:sz w:val="24"/>
          <w:szCs w:val="24"/>
        </w:rPr>
        <w:t>2113539415/2700</w:t>
      </w:r>
    </w:p>
    <w:p w:rsidR="004079DF" w:rsidRDefault="004079DF" w:rsidP="00EA77CB">
      <w:pPr>
        <w:spacing w:after="0" w:line="240" w:lineRule="auto"/>
        <w:jc w:val="both"/>
        <w:rPr>
          <w:rFonts w:ascii="Arial" w:hAnsi="Arial" w:cs="Arial"/>
          <w:sz w:val="24"/>
        </w:rPr>
      </w:pPr>
      <w:r w:rsidRPr="00EA77CB">
        <w:rPr>
          <w:rFonts w:ascii="Arial" w:hAnsi="Arial" w:cs="Arial"/>
          <w:sz w:val="24"/>
        </w:rPr>
        <w:t>Osoba oprávněná jednat:</w:t>
      </w:r>
      <w:r w:rsidRPr="00EA77CB">
        <w:rPr>
          <w:rFonts w:ascii="Arial" w:hAnsi="Arial" w:cs="Arial"/>
          <w:sz w:val="24"/>
        </w:rPr>
        <w:tab/>
      </w:r>
      <w:r w:rsidR="002852D8">
        <w:rPr>
          <w:rFonts w:ascii="Arial" w:hAnsi="Arial" w:cs="Arial"/>
          <w:sz w:val="24"/>
        </w:rPr>
        <w:t>Daniel Chudý  - vedoucí prodeje region Čechy – střed</w:t>
      </w:r>
    </w:p>
    <w:p w:rsidR="006159F2" w:rsidRDefault="006159F2" w:rsidP="00EA77CB">
      <w:pPr>
        <w:spacing w:after="0" w:line="240" w:lineRule="auto"/>
        <w:jc w:val="both"/>
        <w:rPr>
          <w:rFonts w:ascii="Arial" w:hAnsi="Arial" w:cs="Arial"/>
          <w:sz w:val="24"/>
        </w:rPr>
      </w:pPr>
    </w:p>
    <w:p w:rsidR="004079DF" w:rsidRPr="00EA77CB" w:rsidRDefault="004079DF" w:rsidP="00EA77CB">
      <w:pPr>
        <w:spacing w:after="0" w:line="240" w:lineRule="auto"/>
        <w:jc w:val="both"/>
        <w:rPr>
          <w:rFonts w:ascii="Arial" w:hAnsi="Arial" w:cs="Arial"/>
          <w:sz w:val="24"/>
        </w:rPr>
      </w:pPr>
      <w:r w:rsidRPr="00EA77CB">
        <w:rPr>
          <w:rFonts w:ascii="Arial" w:hAnsi="Arial" w:cs="Arial"/>
          <w:sz w:val="24"/>
        </w:rPr>
        <w:t xml:space="preserve">Společnost je zapsaná v OR vedeném u </w:t>
      </w:r>
      <w:r w:rsidR="002852D8">
        <w:rPr>
          <w:rFonts w:ascii="Arial" w:hAnsi="Arial" w:cs="Arial"/>
          <w:sz w:val="24"/>
        </w:rPr>
        <w:t xml:space="preserve">Městského soudu v Praze </w:t>
      </w:r>
      <w:r w:rsidRPr="00EA77CB">
        <w:rPr>
          <w:rFonts w:ascii="Arial" w:hAnsi="Arial" w:cs="Arial"/>
          <w:sz w:val="24"/>
        </w:rPr>
        <w:t xml:space="preserve">oddíl </w:t>
      </w:r>
      <w:r w:rsidR="002852D8">
        <w:rPr>
          <w:rFonts w:ascii="Arial" w:hAnsi="Arial" w:cs="Arial"/>
          <w:sz w:val="24"/>
        </w:rPr>
        <w:t>B</w:t>
      </w:r>
      <w:r w:rsidRPr="00EA77CB">
        <w:rPr>
          <w:rFonts w:ascii="Arial" w:hAnsi="Arial" w:cs="Arial"/>
          <w:sz w:val="24"/>
        </w:rPr>
        <w:t xml:space="preserve">, vložka </w:t>
      </w:r>
      <w:r w:rsidR="002852D8">
        <w:rPr>
          <w:rFonts w:ascii="Arial" w:hAnsi="Arial" w:cs="Arial"/>
          <w:sz w:val="24"/>
        </w:rPr>
        <w:t>411</w:t>
      </w:r>
    </w:p>
    <w:p w:rsidR="004079DF" w:rsidRPr="00EA77CB" w:rsidRDefault="004079DF" w:rsidP="00EA77CB">
      <w:pPr>
        <w:spacing w:after="0" w:line="240" w:lineRule="auto"/>
        <w:ind w:left="422"/>
        <w:jc w:val="both"/>
        <w:rPr>
          <w:rFonts w:ascii="Arial" w:hAnsi="Arial" w:cs="Arial"/>
          <w:sz w:val="24"/>
        </w:rPr>
      </w:pPr>
    </w:p>
    <w:p w:rsidR="004079DF" w:rsidRPr="00EA77CB" w:rsidRDefault="004079DF" w:rsidP="00EA77CB">
      <w:pPr>
        <w:spacing w:after="0" w:line="240" w:lineRule="auto"/>
        <w:jc w:val="both"/>
        <w:rPr>
          <w:rFonts w:ascii="Arial" w:hAnsi="Arial" w:cs="Arial"/>
          <w:sz w:val="24"/>
        </w:rPr>
      </w:pPr>
      <w:r w:rsidRPr="00EA77CB">
        <w:rPr>
          <w:rFonts w:ascii="Arial" w:hAnsi="Arial" w:cs="Arial"/>
          <w:sz w:val="24"/>
        </w:rPr>
        <w:t>prodávající a kupující společně dále jako „smluvní strany“ a každý samostatně jako „smluvní strana“</w:t>
      </w:r>
    </w:p>
    <w:p w:rsidR="004079DF" w:rsidRPr="00EA77CB" w:rsidRDefault="004079DF" w:rsidP="00EA77CB">
      <w:pPr>
        <w:spacing w:after="0" w:line="240" w:lineRule="auto"/>
        <w:ind w:left="422"/>
        <w:jc w:val="both"/>
        <w:rPr>
          <w:rFonts w:ascii="Arial" w:hAnsi="Arial" w:cs="Arial"/>
          <w:sz w:val="24"/>
        </w:rPr>
      </w:pPr>
    </w:p>
    <w:p w:rsidR="004079DF" w:rsidRPr="00EA77CB" w:rsidRDefault="004079DF" w:rsidP="00EA77CB">
      <w:pPr>
        <w:spacing w:after="0" w:line="240" w:lineRule="auto"/>
        <w:jc w:val="both"/>
        <w:rPr>
          <w:rFonts w:ascii="Arial" w:hAnsi="Arial" w:cs="Arial"/>
          <w:sz w:val="24"/>
        </w:rPr>
      </w:pPr>
    </w:p>
    <w:p w:rsidR="004079DF" w:rsidRPr="00EA77CB" w:rsidRDefault="004079DF" w:rsidP="00EA77CB">
      <w:pPr>
        <w:spacing w:after="0" w:line="240" w:lineRule="auto"/>
        <w:jc w:val="both"/>
        <w:rPr>
          <w:rFonts w:ascii="Arial" w:hAnsi="Arial" w:cs="Arial"/>
          <w:sz w:val="24"/>
        </w:rPr>
      </w:pPr>
      <w:r w:rsidRPr="00EA77CB">
        <w:rPr>
          <w:rFonts w:ascii="Arial" w:hAnsi="Arial" w:cs="Arial"/>
          <w:sz w:val="24"/>
        </w:rPr>
        <w:t>Smluvní strany se dohodly na následujícím znění smlouvy:</w:t>
      </w:r>
    </w:p>
    <w:p w:rsidR="004079DF" w:rsidRPr="00EA77CB" w:rsidRDefault="004079DF" w:rsidP="00EA77CB">
      <w:pPr>
        <w:spacing w:after="0" w:line="240" w:lineRule="auto"/>
        <w:jc w:val="both"/>
        <w:rPr>
          <w:rFonts w:ascii="Arial" w:hAnsi="Arial" w:cs="Arial"/>
          <w:sz w:val="24"/>
        </w:rPr>
      </w:pPr>
    </w:p>
    <w:p w:rsidR="004079DF" w:rsidRPr="00EA77CB" w:rsidRDefault="004079DF" w:rsidP="00EA77CB">
      <w:pPr>
        <w:pStyle w:val="Odstavecseseznamem"/>
        <w:numPr>
          <w:ilvl w:val="0"/>
          <w:numId w:val="2"/>
        </w:numPr>
        <w:spacing w:after="0" w:line="240" w:lineRule="auto"/>
        <w:jc w:val="center"/>
        <w:rPr>
          <w:rFonts w:ascii="Arial" w:hAnsi="Arial" w:cs="Arial"/>
          <w:b/>
          <w:sz w:val="24"/>
        </w:rPr>
      </w:pPr>
      <w:r w:rsidRPr="00EA77CB">
        <w:rPr>
          <w:rFonts w:ascii="Arial" w:hAnsi="Arial" w:cs="Arial"/>
          <w:b/>
          <w:sz w:val="24"/>
        </w:rPr>
        <w:t>Předmět smlouvy</w:t>
      </w:r>
    </w:p>
    <w:p w:rsidR="004079DF" w:rsidRPr="00EA77CB" w:rsidRDefault="004079DF" w:rsidP="00EA77CB">
      <w:pPr>
        <w:spacing w:after="0" w:line="240" w:lineRule="auto"/>
        <w:jc w:val="both"/>
        <w:rPr>
          <w:rFonts w:ascii="Arial" w:hAnsi="Arial" w:cs="Arial"/>
          <w:sz w:val="24"/>
        </w:rPr>
      </w:pPr>
    </w:p>
    <w:p w:rsidR="004079DF" w:rsidRPr="00EA77CB" w:rsidRDefault="004079DF" w:rsidP="00EA77C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 xml:space="preserve">Na základě uskutečněného zadávacího řízení (dále jen „veřejná zakázka“) jsou předmětem této smlouvy dodávky medicinálních a technických plynů dle výsledku zadávacího řízení, uvedených v příloze č. 1 této smlouvy (dále jen "zboží") prodávajícím kupujícímu na základě dílčích písemných objednávek. </w:t>
      </w:r>
    </w:p>
    <w:p w:rsidR="004079DF" w:rsidRPr="00EA77CB" w:rsidRDefault="004079DF" w:rsidP="00EA77C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 xml:space="preserve">V rámci jednotlivých objednávek se prodávající zavazuje dodávat kupujícímu zboží v množství, druhu a za podmínek stanovených touto smlouvou. Kupující se zavazuje objednané zboží převzít a zaplatit za ně prodávajícímu dle této smlouvy. </w:t>
      </w:r>
    </w:p>
    <w:p w:rsidR="004079DF" w:rsidRPr="00EA77CB" w:rsidRDefault="004079DF" w:rsidP="00EA77C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 xml:space="preserve">Množství zboží v jednotlivých položkách uvedené v příloze č. 1 této smlouvy je předpokládané množství stanovené orientačně za jeden (1) kalendářní rok. To znamená, že kupující je oprávněn určovat konkrétní množství a dobu plnění jednotlivých dílčích dodávek podle svých okamžitých, resp. aktuálních potřeb bez penalizace či jiného postihu ze strany prodávajícího. </w:t>
      </w:r>
    </w:p>
    <w:p w:rsidR="004079DF" w:rsidRPr="00EA77CB" w:rsidRDefault="004079DF" w:rsidP="00EA77C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lastRenderedPageBreak/>
        <w:t>Kupující si vyhrazuje právo v rámci smluvních podmínek ve sjednaných položkách odebírat inovované či nové výrobky, pokud budou svými charakteristikami odpovídat zadání veřejné zakázky.</w:t>
      </w:r>
    </w:p>
    <w:p w:rsidR="004079DF" w:rsidRPr="00EA77CB" w:rsidRDefault="004079DF" w:rsidP="00EA77CB">
      <w:pPr>
        <w:spacing w:after="0" w:line="240" w:lineRule="auto"/>
        <w:jc w:val="both"/>
        <w:rPr>
          <w:rFonts w:ascii="Arial" w:hAnsi="Arial" w:cs="Arial"/>
          <w:sz w:val="24"/>
        </w:rPr>
      </w:pPr>
    </w:p>
    <w:p w:rsidR="004079DF" w:rsidRPr="00EA77CB" w:rsidRDefault="004079DF" w:rsidP="00EA77CB">
      <w:pPr>
        <w:pStyle w:val="Odstavecseseznamem"/>
        <w:numPr>
          <w:ilvl w:val="0"/>
          <w:numId w:val="2"/>
        </w:numPr>
        <w:spacing w:after="0" w:line="240" w:lineRule="auto"/>
        <w:jc w:val="center"/>
        <w:rPr>
          <w:rFonts w:ascii="Arial" w:hAnsi="Arial" w:cs="Arial"/>
          <w:b/>
          <w:sz w:val="24"/>
        </w:rPr>
      </w:pPr>
      <w:r w:rsidRPr="00EA77CB">
        <w:rPr>
          <w:rFonts w:ascii="Arial" w:hAnsi="Arial" w:cs="Arial"/>
          <w:b/>
          <w:sz w:val="24"/>
        </w:rPr>
        <w:t>Ceny</w:t>
      </w:r>
    </w:p>
    <w:p w:rsidR="004079DF" w:rsidRPr="00EA77CB" w:rsidRDefault="004079DF" w:rsidP="00EA77C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 xml:space="preserve">Kupní cena jednotlivých druhů zboží je uvedena v cenové tabulce, která je v příloze č. 1 této smlouvy. Kupní cena je cenou zahrnující veškeré náklady spojené s dodávkou zboží prodávajícím do místa plnění dodávky dle této smlouvy. </w:t>
      </w:r>
    </w:p>
    <w:p w:rsidR="004079DF" w:rsidRPr="00EA77CB" w:rsidRDefault="004079DF" w:rsidP="00EA77C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 xml:space="preserve">Ceny zboží neuvedené </w:t>
      </w:r>
      <w:r w:rsidR="00EA77CB">
        <w:rPr>
          <w:rFonts w:ascii="Arial" w:hAnsi="Arial" w:cs="Arial"/>
          <w:sz w:val="24"/>
        </w:rPr>
        <w:t>v cenové tabulce</w:t>
      </w:r>
      <w:r w:rsidRPr="00EA77CB">
        <w:rPr>
          <w:rFonts w:ascii="Arial" w:hAnsi="Arial" w:cs="Arial"/>
          <w:sz w:val="24"/>
        </w:rPr>
        <w:t xml:space="preserve"> budou stanoveny podle ceníku prodávajícího stejným způsobem, jakým došlo k ocenění </w:t>
      </w:r>
      <w:r w:rsidR="00EA77CB">
        <w:rPr>
          <w:rFonts w:ascii="Arial" w:hAnsi="Arial" w:cs="Arial"/>
          <w:sz w:val="24"/>
        </w:rPr>
        <w:t>cenové tabulky</w:t>
      </w:r>
      <w:r w:rsidRPr="00EA77CB">
        <w:rPr>
          <w:rFonts w:ascii="Arial" w:hAnsi="Arial" w:cs="Arial"/>
          <w:sz w:val="24"/>
        </w:rPr>
        <w:t xml:space="preserve"> případně postupem uvedeným v nabídce.</w:t>
      </w:r>
    </w:p>
    <w:p w:rsidR="004079DF" w:rsidRPr="00EA77CB" w:rsidRDefault="004079DF" w:rsidP="00EA77C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Pokud prodávající vyhlásí v průběhu trvání této smlouvy zvláštní akci, spočívající v cenovém zvýhodnění na určitý konkrétní výrobek, kdy taková zvláštní cena je nižší, než cena určená postupem podle této smlouvy, je kupující oprávněn nakupovat takové výrobky za cenu zvláštní akce.</w:t>
      </w:r>
    </w:p>
    <w:p w:rsidR="004079DF" w:rsidRPr="00EA77CB" w:rsidRDefault="004079DF" w:rsidP="00EA77C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Prodávající se zavazuje neupravit kupní cenu po dobu 2 let od uzavření této kupní smlouvy.</w:t>
      </w:r>
    </w:p>
    <w:p w:rsidR="004079DF" w:rsidRPr="00EA77CB" w:rsidRDefault="004079DF" w:rsidP="00EA77C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Kupní cena je stanovena jako cena maximální, nejvýše přípustná, kterou lze překročit pouze při prokazatelném navýšení cen surovin, paliv, energií, směnného kurzu koruny vůči euru nebo dolaru o více než 20%. Změna ceny musí být projednána s kupujícím minimálně s měsíčním předstihem</w:t>
      </w:r>
      <w:r w:rsidR="000F2C92">
        <w:rPr>
          <w:rFonts w:ascii="Arial" w:hAnsi="Arial" w:cs="Arial"/>
          <w:sz w:val="24"/>
        </w:rPr>
        <w:t>.</w:t>
      </w:r>
      <w:r w:rsidRPr="00EA77CB">
        <w:rPr>
          <w:rFonts w:ascii="Arial" w:hAnsi="Arial" w:cs="Arial"/>
          <w:sz w:val="24"/>
        </w:rPr>
        <w:t xml:space="preserve"> V případě změny celních či daňových sazeb nebo souvisejících poplatků může být cena upravena i mimo uvedený časový rámec, avšak pouze ve výši shodné s touto změnou. </w:t>
      </w:r>
    </w:p>
    <w:p w:rsidR="004079DF" w:rsidRPr="00EA77CB" w:rsidRDefault="004079DF" w:rsidP="00EA77C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V případě, že dojde na trhu ke snížení cen zboží uvedeného v příloze č. 1 této smlouvy, je prodávající povinen provést snížení cen na srovnatelnou úroveň. Změny oznámí prodávající kupujícímu písemně.</w:t>
      </w:r>
    </w:p>
    <w:p w:rsidR="004079DF" w:rsidRPr="00EA77CB" w:rsidRDefault="004079DF" w:rsidP="00EA77CB">
      <w:pPr>
        <w:spacing w:after="0" w:line="240" w:lineRule="auto"/>
        <w:jc w:val="both"/>
        <w:rPr>
          <w:rFonts w:ascii="Arial" w:hAnsi="Arial" w:cs="Arial"/>
          <w:sz w:val="24"/>
        </w:rPr>
      </w:pPr>
    </w:p>
    <w:p w:rsidR="004079DF" w:rsidRPr="00EA77CB" w:rsidRDefault="004079DF" w:rsidP="00EA77CB">
      <w:pPr>
        <w:spacing w:after="0" w:line="240" w:lineRule="auto"/>
        <w:jc w:val="both"/>
        <w:rPr>
          <w:rFonts w:ascii="Arial" w:hAnsi="Arial" w:cs="Arial"/>
          <w:sz w:val="24"/>
        </w:rPr>
      </w:pPr>
    </w:p>
    <w:p w:rsidR="004079DF" w:rsidRPr="00EA77CB" w:rsidRDefault="004079DF" w:rsidP="00EA77CB">
      <w:pPr>
        <w:pStyle w:val="Odstavecseseznamem"/>
        <w:numPr>
          <w:ilvl w:val="0"/>
          <w:numId w:val="2"/>
        </w:numPr>
        <w:spacing w:after="0" w:line="240" w:lineRule="auto"/>
        <w:jc w:val="center"/>
        <w:rPr>
          <w:rFonts w:ascii="Arial" w:hAnsi="Arial" w:cs="Arial"/>
          <w:b/>
          <w:sz w:val="24"/>
        </w:rPr>
      </w:pPr>
      <w:r w:rsidRPr="00EA77CB">
        <w:rPr>
          <w:rFonts w:ascii="Arial" w:hAnsi="Arial" w:cs="Arial"/>
          <w:b/>
          <w:sz w:val="24"/>
        </w:rPr>
        <w:t>Platební podmínky</w:t>
      </w:r>
    </w:p>
    <w:p w:rsidR="004079DF" w:rsidRPr="00EA77CB" w:rsidRDefault="004079DF" w:rsidP="00EA77C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 xml:space="preserve">Kupující neposkytuje na dodávku zboží dle této smlouvy zálohu. Kupující se zavazuje uhradit kupní cenu za dodané zboží. Faktura je prodávajícím vystavena na základě objednávky a poté zaslána kupujícímu – </w:t>
      </w:r>
      <w:r w:rsidR="00AE2181">
        <w:rPr>
          <w:rFonts w:ascii="Arial" w:hAnsi="Arial" w:cs="Arial"/>
          <w:sz w:val="24"/>
        </w:rPr>
        <w:t>ekonomickému</w:t>
      </w:r>
      <w:r w:rsidRPr="00EA77CB">
        <w:rPr>
          <w:rFonts w:ascii="Arial" w:hAnsi="Arial" w:cs="Arial"/>
          <w:sz w:val="24"/>
        </w:rPr>
        <w:t xml:space="preserve"> oddělení do desátého dne následujícího po měsíčním období. Splatnost faktur je stanovena na 30 kalendářních dnů ode dne doručení faktury kupujícímu.</w:t>
      </w:r>
    </w:p>
    <w:p w:rsidR="004079DF" w:rsidRPr="00EA77CB" w:rsidRDefault="004079DF" w:rsidP="00EA77C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 xml:space="preserve">Faktura musí splňovat náležitosti daňového dokladu dle zákona č. 563/1991 Sb., o účetnictví, ve znění pozdějších předpisů. </w:t>
      </w:r>
    </w:p>
    <w:p w:rsidR="004079DF" w:rsidRPr="00EA77CB" w:rsidRDefault="004079DF" w:rsidP="00EA77C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 xml:space="preserve">K faktuře musí být přiložen/y/ dodací list/y/ za fakturované zboží. </w:t>
      </w:r>
    </w:p>
    <w:p w:rsidR="004079DF" w:rsidRPr="00EA77CB" w:rsidRDefault="004079DF" w:rsidP="00EA77C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 xml:space="preserve">V případě, že daňový účetní doklad (faktura) nebude obsahovat náležitosti </w:t>
      </w:r>
      <w:r w:rsidR="00EA77CB">
        <w:rPr>
          <w:rFonts w:ascii="Arial" w:hAnsi="Arial" w:cs="Arial"/>
          <w:sz w:val="24"/>
        </w:rPr>
        <w:t xml:space="preserve">podle </w:t>
      </w:r>
      <w:r w:rsidRPr="00EA77CB">
        <w:rPr>
          <w:rFonts w:ascii="Arial" w:hAnsi="Arial" w:cs="Arial"/>
          <w:sz w:val="24"/>
        </w:rPr>
        <w:t xml:space="preserve">této smlouvy nebo k němu nebudou přiloženy řádné doklady (přílohy) smlouvou vyžadované, je kupující oprávněn vrátit jej prodávajícímu a požadovat vystavení nového řádného daňového účetního dokladu (faktury). Právo vrátit tento doklad kupujícímu zaniká, neuplatní-li jej kupující do čtrnácti pracovních dnů ode dne doručení takového dokladu prodávajícím. Počínaje dnem doručení opraveného daňového účetního dokladu (faktury) kupujícímu začne plynout nová lhůta splatnosti. Prodávající, je však povinen opravit vady dokladu nebo doklad doplnit o smlouvou požadované přílohy, je-li k tomu kupujícím dodatečně vyzván i po lhůtě výše uvedené s tím, že však takováto </w:t>
      </w:r>
      <w:r w:rsidRPr="00EA77CB">
        <w:rPr>
          <w:rFonts w:ascii="Arial" w:hAnsi="Arial" w:cs="Arial"/>
          <w:sz w:val="24"/>
        </w:rPr>
        <w:lastRenderedPageBreak/>
        <w:t>výzva nemá účinky spojené s vrácením daňového účetního dokladu (faktury) dle tohoto odstavce.</w:t>
      </w:r>
    </w:p>
    <w:p w:rsidR="004079DF" w:rsidRDefault="004079DF" w:rsidP="00EA77CB">
      <w:pPr>
        <w:spacing w:after="0" w:line="240" w:lineRule="auto"/>
        <w:jc w:val="both"/>
        <w:rPr>
          <w:rFonts w:ascii="Arial" w:hAnsi="Arial" w:cs="Arial"/>
          <w:sz w:val="24"/>
        </w:rPr>
      </w:pPr>
    </w:p>
    <w:p w:rsidR="00EA77CB" w:rsidRDefault="00EA77CB" w:rsidP="00EA77CB">
      <w:pPr>
        <w:spacing w:after="0" w:line="240" w:lineRule="auto"/>
        <w:jc w:val="both"/>
        <w:rPr>
          <w:rFonts w:ascii="Arial" w:hAnsi="Arial" w:cs="Arial"/>
          <w:sz w:val="24"/>
        </w:rPr>
      </w:pPr>
    </w:p>
    <w:p w:rsidR="00DD2AA5" w:rsidRPr="00EA77CB" w:rsidRDefault="00DD2AA5" w:rsidP="00EA77CB">
      <w:pPr>
        <w:spacing w:after="0" w:line="240" w:lineRule="auto"/>
        <w:jc w:val="both"/>
        <w:rPr>
          <w:rFonts w:ascii="Arial" w:hAnsi="Arial" w:cs="Arial"/>
          <w:sz w:val="24"/>
        </w:rPr>
      </w:pPr>
    </w:p>
    <w:p w:rsidR="004079DF" w:rsidRPr="00EA77CB" w:rsidRDefault="004079DF" w:rsidP="00EA77CB">
      <w:pPr>
        <w:pStyle w:val="Odstavecseseznamem"/>
        <w:numPr>
          <w:ilvl w:val="0"/>
          <w:numId w:val="2"/>
        </w:numPr>
        <w:spacing w:after="0" w:line="240" w:lineRule="auto"/>
        <w:jc w:val="center"/>
        <w:rPr>
          <w:rFonts w:ascii="Arial" w:hAnsi="Arial" w:cs="Arial"/>
          <w:b/>
          <w:sz w:val="24"/>
        </w:rPr>
      </w:pPr>
      <w:r w:rsidRPr="00EA77CB">
        <w:rPr>
          <w:rFonts w:ascii="Arial" w:hAnsi="Arial" w:cs="Arial"/>
          <w:b/>
          <w:sz w:val="24"/>
        </w:rPr>
        <w:t>Dodací podmínky</w:t>
      </w:r>
    </w:p>
    <w:p w:rsidR="004079DF" w:rsidRPr="00EA77CB" w:rsidRDefault="004079DF" w:rsidP="00EA77C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 xml:space="preserve">Místem plnění dodávky je pracoviště kupujícího </w:t>
      </w:r>
      <w:r w:rsidRPr="00833209">
        <w:rPr>
          <w:rFonts w:ascii="Arial" w:hAnsi="Arial" w:cs="Arial"/>
          <w:b/>
          <w:sz w:val="24"/>
        </w:rPr>
        <w:t>v</w:t>
      </w:r>
      <w:r w:rsidR="00492811">
        <w:rPr>
          <w:rFonts w:ascii="Arial" w:hAnsi="Arial" w:cs="Arial"/>
          <w:b/>
          <w:sz w:val="24"/>
        </w:rPr>
        <w:t> Třeboni kap. CO2</w:t>
      </w:r>
      <w:r w:rsidRPr="00833209">
        <w:rPr>
          <w:rFonts w:ascii="Arial" w:hAnsi="Arial" w:cs="Arial"/>
          <w:b/>
          <w:sz w:val="24"/>
        </w:rPr>
        <w:t>.</w:t>
      </w:r>
      <w:r w:rsidRPr="00EA77CB">
        <w:rPr>
          <w:rFonts w:ascii="Arial" w:hAnsi="Arial" w:cs="Arial"/>
          <w:sz w:val="24"/>
        </w:rPr>
        <w:t xml:space="preserve"> (vyplní se místo pro část</w:t>
      </w:r>
      <w:r w:rsidR="009E39BB">
        <w:rPr>
          <w:rFonts w:ascii="Arial" w:hAnsi="Arial" w:cs="Arial"/>
          <w:sz w:val="24"/>
        </w:rPr>
        <w:t>i</w:t>
      </w:r>
      <w:r w:rsidRPr="00EA77CB">
        <w:rPr>
          <w:rFonts w:ascii="Arial" w:hAnsi="Arial" w:cs="Arial"/>
          <w:sz w:val="24"/>
        </w:rPr>
        <w:t xml:space="preserve"> zakázky – Praha, </w:t>
      </w:r>
      <w:r w:rsidR="00DD2AA5" w:rsidRPr="00EA77CB">
        <w:rPr>
          <w:rFonts w:ascii="Arial" w:hAnsi="Arial" w:cs="Arial"/>
          <w:sz w:val="24"/>
        </w:rPr>
        <w:t>Nový Hrádek</w:t>
      </w:r>
      <w:r w:rsidR="00DD2AA5">
        <w:rPr>
          <w:rFonts w:ascii="Arial" w:hAnsi="Arial" w:cs="Arial"/>
          <w:sz w:val="24"/>
        </w:rPr>
        <w:t>,</w:t>
      </w:r>
      <w:r w:rsidR="00DD2AA5" w:rsidRPr="00EA77CB">
        <w:rPr>
          <w:rFonts w:ascii="Arial" w:hAnsi="Arial" w:cs="Arial"/>
          <w:sz w:val="24"/>
        </w:rPr>
        <w:t xml:space="preserve"> </w:t>
      </w:r>
      <w:r w:rsidRPr="00EA77CB">
        <w:rPr>
          <w:rFonts w:ascii="Arial" w:hAnsi="Arial" w:cs="Arial"/>
          <w:sz w:val="24"/>
        </w:rPr>
        <w:t>Třeboň,</w:t>
      </w:r>
      <w:r w:rsidR="00DD2AA5">
        <w:rPr>
          <w:rFonts w:ascii="Arial" w:hAnsi="Arial" w:cs="Arial"/>
          <w:sz w:val="24"/>
        </w:rPr>
        <w:t xml:space="preserve"> Třeboň kap. CO2</w:t>
      </w:r>
      <w:r w:rsidRPr="00EA77CB">
        <w:rPr>
          <w:rFonts w:ascii="Arial" w:hAnsi="Arial" w:cs="Arial"/>
          <w:sz w:val="24"/>
        </w:rPr>
        <w:t>)</w:t>
      </w:r>
    </w:p>
    <w:p w:rsidR="004079DF" w:rsidRPr="00EA77CB" w:rsidRDefault="004079DF" w:rsidP="00EA77C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 xml:space="preserve">Jednotlivé dílčí dodávky zboží se uskutečňují na základě objednávky ve lhůtě do </w:t>
      </w:r>
      <w:r w:rsidR="009E39BB">
        <w:rPr>
          <w:rFonts w:ascii="Arial" w:hAnsi="Arial" w:cs="Arial"/>
          <w:sz w:val="24"/>
        </w:rPr>
        <w:t>2</w:t>
      </w:r>
      <w:r w:rsidRPr="00EA77CB">
        <w:rPr>
          <w:rFonts w:ascii="Arial" w:hAnsi="Arial" w:cs="Arial"/>
          <w:sz w:val="24"/>
        </w:rPr>
        <w:t xml:space="preserve"> pracovní</w:t>
      </w:r>
      <w:r w:rsidR="009E39BB">
        <w:rPr>
          <w:rFonts w:ascii="Arial" w:hAnsi="Arial" w:cs="Arial"/>
          <w:sz w:val="24"/>
        </w:rPr>
        <w:t>ch</w:t>
      </w:r>
      <w:r w:rsidRPr="00EA77CB">
        <w:rPr>
          <w:rFonts w:ascii="Arial" w:hAnsi="Arial" w:cs="Arial"/>
          <w:sz w:val="24"/>
        </w:rPr>
        <w:t xml:space="preserve"> dn</w:t>
      </w:r>
      <w:r w:rsidR="009E39BB">
        <w:rPr>
          <w:rFonts w:ascii="Arial" w:hAnsi="Arial" w:cs="Arial"/>
          <w:sz w:val="24"/>
        </w:rPr>
        <w:t>ů</w:t>
      </w:r>
      <w:r w:rsidRPr="00EA77CB">
        <w:rPr>
          <w:rFonts w:ascii="Arial" w:hAnsi="Arial" w:cs="Arial"/>
          <w:sz w:val="24"/>
        </w:rPr>
        <w:t xml:space="preserve"> ode dne objednání, pokud se strany nedohodnou jinak. Kupující je oprávněn objednat zboží odesláním ob</w:t>
      </w:r>
      <w:r w:rsidR="00764730">
        <w:rPr>
          <w:rFonts w:ascii="Arial" w:hAnsi="Arial" w:cs="Arial"/>
          <w:sz w:val="24"/>
        </w:rPr>
        <w:t>jednávky mailem na adresu objednávky.cz@linde.com</w:t>
      </w:r>
      <w:r w:rsidRPr="00EA77CB">
        <w:rPr>
          <w:rFonts w:ascii="Arial" w:hAnsi="Arial" w:cs="Arial"/>
          <w:sz w:val="24"/>
        </w:rPr>
        <w:t xml:space="preserve">, telefonicky na </w:t>
      </w:r>
      <w:r w:rsidRPr="00833209">
        <w:rPr>
          <w:rFonts w:ascii="Arial" w:hAnsi="Arial" w:cs="Arial"/>
          <w:sz w:val="24"/>
        </w:rPr>
        <w:t>čísle</w:t>
      </w:r>
      <w:r w:rsidR="00833209">
        <w:rPr>
          <w:rFonts w:ascii="Arial" w:hAnsi="Arial" w:cs="Arial"/>
          <w:sz w:val="24"/>
        </w:rPr>
        <w:t xml:space="preserve"> </w:t>
      </w:r>
      <w:proofErr w:type="gramStart"/>
      <w:r w:rsidR="00833209">
        <w:rPr>
          <w:rFonts w:ascii="Arial" w:hAnsi="Arial" w:cs="Arial"/>
          <w:sz w:val="24"/>
        </w:rPr>
        <w:t>840880880</w:t>
      </w:r>
      <w:r w:rsidR="00764730">
        <w:rPr>
          <w:rFonts w:ascii="Arial" w:hAnsi="Arial" w:cs="Arial"/>
          <w:sz w:val="24"/>
        </w:rPr>
        <w:t xml:space="preserve"> </w:t>
      </w:r>
      <w:r w:rsidRPr="00EA77CB">
        <w:rPr>
          <w:rFonts w:ascii="Arial" w:hAnsi="Arial" w:cs="Arial"/>
          <w:sz w:val="24"/>
        </w:rPr>
        <w:t>, písemně</w:t>
      </w:r>
      <w:proofErr w:type="gramEnd"/>
      <w:r w:rsidR="00764730">
        <w:rPr>
          <w:rFonts w:ascii="Arial" w:hAnsi="Arial" w:cs="Arial"/>
          <w:sz w:val="24"/>
        </w:rPr>
        <w:t xml:space="preserve"> n</w:t>
      </w:r>
      <w:r w:rsidRPr="00EA77CB">
        <w:rPr>
          <w:rFonts w:ascii="Arial" w:hAnsi="Arial" w:cs="Arial"/>
          <w:sz w:val="24"/>
        </w:rPr>
        <w:t>a adrese</w:t>
      </w:r>
      <w:r w:rsidR="00764730">
        <w:rPr>
          <w:rFonts w:ascii="Arial" w:hAnsi="Arial" w:cs="Arial"/>
          <w:sz w:val="24"/>
        </w:rPr>
        <w:t xml:space="preserve"> </w:t>
      </w:r>
      <w:r w:rsidR="00764730">
        <w:rPr>
          <w:rFonts w:ascii="Arial" w:hAnsi="Arial" w:cs="Arial"/>
          <w:sz w:val="24"/>
          <w:szCs w:val="24"/>
        </w:rPr>
        <w:t xml:space="preserve">U </w:t>
      </w:r>
      <w:proofErr w:type="spellStart"/>
      <w:r w:rsidR="00764730">
        <w:rPr>
          <w:rFonts w:ascii="Arial" w:hAnsi="Arial" w:cs="Arial"/>
          <w:sz w:val="24"/>
          <w:szCs w:val="24"/>
        </w:rPr>
        <w:t>Technoplynu</w:t>
      </w:r>
      <w:proofErr w:type="spellEnd"/>
      <w:r w:rsidR="00764730">
        <w:rPr>
          <w:rFonts w:ascii="Arial" w:hAnsi="Arial" w:cs="Arial"/>
          <w:sz w:val="24"/>
          <w:szCs w:val="24"/>
        </w:rPr>
        <w:t xml:space="preserve"> 1324, 198 00 Praha 9  </w:t>
      </w:r>
      <w:r w:rsidRPr="00EA77CB">
        <w:rPr>
          <w:rFonts w:ascii="Arial" w:hAnsi="Arial" w:cs="Arial"/>
          <w:sz w:val="24"/>
        </w:rPr>
        <w:t xml:space="preserve">nebo faxem na </w:t>
      </w:r>
      <w:r w:rsidRPr="00833209">
        <w:rPr>
          <w:rFonts w:ascii="Arial" w:hAnsi="Arial" w:cs="Arial"/>
          <w:sz w:val="24"/>
        </w:rPr>
        <w:t>čísle</w:t>
      </w:r>
      <w:r w:rsidR="00764730" w:rsidRPr="00833209">
        <w:rPr>
          <w:rFonts w:ascii="Arial" w:hAnsi="Arial" w:cs="Arial"/>
          <w:sz w:val="24"/>
        </w:rPr>
        <w:t xml:space="preserve"> 272 </w:t>
      </w:r>
      <w:r w:rsidR="00833209" w:rsidRPr="00833209">
        <w:rPr>
          <w:rFonts w:ascii="Arial" w:hAnsi="Arial" w:cs="Arial"/>
          <w:sz w:val="24"/>
        </w:rPr>
        <w:t>100</w:t>
      </w:r>
      <w:r w:rsidR="00764730" w:rsidRPr="00833209">
        <w:rPr>
          <w:rFonts w:ascii="Arial" w:hAnsi="Arial" w:cs="Arial"/>
          <w:sz w:val="24"/>
        </w:rPr>
        <w:t xml:space="preserve"> </w:t>
      </w:r>
      <w:r w:rsidR="00833209">
        <w:rPr>
          <w:rFonts w:ascii="Arial" w:hAnsi="Arial" w:cs="Arial"/>
          <w:sz w:val="24"/>
        </w:rPr>
        <w:t>752</w:t>
      </w:r>
      <w:r w:rsidRPr="00EA77CB">
        <w:rPr>
          <w:rFonts w:ascii="Arial" w:hAnsi="Arial" w:cs="Arial"/>
          <w:sz w:val="24"/>
        </w:rPr>
        <w:t>.</w:t>
      </w:r>
    </w:p>
    <w:p w:rsidR="004079DF" w:rsidRPr="00EA77CB" w:rsidRDefault="004079DF" w:rsidP="00EA77C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 xml:space="preserve">Dodáním zboží se rozumí jeho převzetí kupujícím. Převzetí zboží potvrzuje kupující prodávajícímu na dodacím listě podpisem oprávněnou osobou. </w:t>
      </w:r>
    </w:p>
    <w:p w:rsidR="004079DF" w:rsidRPr="00EA77CB" w:rsidRDefault="004079DF" w:rsidP="00EA77C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Při dodávce tlakových lahví o hmotnosti nad 50 kg se prodávající zavazuje zajistit závoz dopravním prostředkem se zdvižnou plošinou tak, aby bylo možno dodávku naskladnit bez nutnosti překonávání výškových rozdílů.</w:t>
      </w:r>
    </w:p>
    <w:p w:rsidR="004079DF" w:rsidRPr="00EA77CB" w:rsidRDefault="004079DF" w:rsidP="00EA77C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 xml:space="preserve">V případě nemožnosti plnění ze strany prodávajícího je tento povinen neprodleně písemně uvědomit kupujícího o přerušení dodávek. Kupující je oprávněn po dobu přerušení dodávek nakupovat předmět plnění od jiného dodavatele za ceny obvyklé. Rozdíl v nákupních cenách, jež vznikne mezi cenami sjednanými touto smlouvou a cenami alternativního dodavatele, uhradí prodávající kupujícímu do 14 dnů od dodání náhradního plnění na základě daňového dokladu (faktury) vystaveného kupujícím. </w:t>
      </w:r>
    </w:p>
    <w:p w:rsidR="004079DF" w:rsidRPr="00EA77CB" w:rsidRDefault="004079DF" w:rsidP="00EA77C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 xml:space="preserve">Kupující se zavazuje poskytnout Prodávajícímu ke splnění předmětu této smlouvy náležitou součinnost. Veškerá součinnost bude Kupujícím poskytnuta resp. zajištěna na jeho náklady. </w:t>
      </w:r>
    </w:p>
    <w:p w:rsidR="004079DF" w:rsidRPr="00EA77CB" w:rsidRDefault="004079DF" w:rsidP="00EA77C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Pro případ, že součinnost ve sjednaném rozsahu nebude Kupujícím poskytnuta řádně a včas, je Prodávající oprávněn zajistit si vytvoření nezbytných předpokladů ve vlastní režii s tím, že v takovém případě vzniká Prodávajícímu nárok na úhradu všech nákladů v takové souvislosti vynaložených.</w:t>
      </w:r>
    </w:p>
    <w:p w:rsidR="004079DF" w:rsidRPr="00EA77CB" w:rsidRDefault="004079DF" w:rsidP="00EA77C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Kupující se dále zavazuje převzít Zboží po jeho fyzickém dodání do provozovny specifikované v čl. II. odst. 1 této smlouvy a převzetí písemně potvrdit, a to podpisem dodacího listu. Dále se Kupující zavazuje v areálu provozovny specifikované v čl. II. odst. 1 této smlouvy vyčlenit pro uskladnění Zboží vhodnou místnost.</w:t>
      </w:r>
    </w:p>
    <w:p w:rsidR="004079DF" w:rsidRPr="00EA77CB" w:rsidRDefault="004079DF" w:rsidP="00EA77CB">
      <w:pPr>
        <w:spacing w:after="0" w:line="240" w:lineRule="auto"/>
        <w:jc w:val="both"/>
        <w:rPr>
          <w:rFonts w:ascii="Arial" w:hAnsi="Arial" w:cs="Arial"/>
          <w:sz w:val="24"/>
        </w:rPr>
      </w:pPr>
    </w:p>
    <w:p w:rsidR="004079DF" w:rsidRPr="009E39BB" w:rsidRDefault="004079DF" w:rsidP="00EA77CB">
      <w:pPr>
        <w:pStyle w:val="Odstavecseseznamem"/>
        <w:numPr>
          <w:ilvl w:val="0"/>
          <w:numId w:val="2"/>
        </w:numPr>
        <w:spacing w:after="0" w:line="240" w:lineRule="auto"/>
        <w:jc w:val="center"/>
        <w:rPr>
          <w:rFonts w:ascii="Arial" w:hAnsi="Arial" w:cs="Arial"/>
          <w:b/>
          <w:sz w:val="24"/>
        </w:rPr>
      </w:pPr>
      <w:r w:rsidRPr="009E39BB">
        <w:rPr>
          <w:rFonts w:ascii="Arial" w:hAnsi="Arial" w:cs="Arial"/>
          <w:b/>
          <w:sz w:val="24"/>
        </w:rPr>
        <w:t>Zboží</w:t>
      </w:r>
    </w:p>
    <w:p w:rsidR="004079DF" w:rsidRPr="00EA77CB" w:rsidRDefault="004079DF" w:rsidP="00EA77C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Prodávající prohlašuje, že dodané zboží si uchová užitné vlastnosti, popsané v průvodní dokumentaci a při dodržení podmínek stanovených prodávajícím v návodu k užívání, po celou dobu své použitelnosti. V případě, že prodávající dodá zboží, které neodpovídá tomuto prohlášení, je kupující oprávněn zboží reklamovat.</w:t>
      </w:r>
    </w:p>
    <w:p w:rsidR="004079DF" w:rsidRPr="00EA77CB" w:rsidRDefault="004079DF" w:rsidP="00EA77C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Dodávka zboží je považována za kompletní, je-li se zbožím dodána následující průvodní dokumentace: dodací list s uvedením názvu, kódu výrobku, množství jednotlivých druhů zboží.</w:t>
      </w:r>
    </w:p>
    <w:p w:rsidR="004079DF" w:rsidRPr="00EA77CB" w:rsidRDefault="004079DF" w:rsidP="00EA77C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 xml:space="preserve">Prodávající se zavazuje předložit na požádání kupujícího certifikát pro výrobu, distribuci a prodej medicinálních, technických a speciálních plynů dle zákona č. </w:t>
      </w:r>
      <w:r w:rsidRPr="00EA77CB">
        <w:rPr>
          <w:rFonts w:ascii="Arial" w:hAnsi="Arial" w:cs="Arial"/>
          <w:sz w:val="24"/>
        </w:rPr>
        <w:lastRenderedPageBreak/>
        <w:t xml:space="preserve">378/2007 Sb., o léčivech a rozhodnutí o registraci medicinálních plynů od SÚKL Praha dle zákona č. 378/2007 Sb., o léčivech a o změnách některých souvisejících zákonů podle § 25 a 26 zákona č. 79/1997 Sb., o léčivech do 5 pracovních dnů od požádání kupujícím. </w:t>
      </w:r>
    </w:p>
    <w:p w:rsidR="004079DF" w:rsidRDefault="004079DF" w:rsidP="00EA77CB">
      <w:pPr>
        <w:spacing w:after="0" w:line="240" w:lineRule="auto"/>
        <w:jc w:val="both"/>
        <w:rPr>
          <w:rFonts w:ascii="Arial" w:hAnsi="Arial" w:cs="Arial"/>
          <w:sz w:val="24"/>
        </w:rPr>
      </w:pPr>
    </w:p>
    <w:p w:rsidR="009E39BB" w:rsidRPr="00EA77CB" w:rsidRDefault="009E39BB" w:rsidP="00EA77CB">
      <w:pPr>
        <w:spacing w:after="0" w:line="240" w:lineRule="auto"/>
        <w:jc w:val="both"/>
        <w:rPr>
          <w:rFonts w:ascii="Arial" w:hAnsi="Arial" w:cs="Arial"/>
          <w:sz w:val="24"/>
        </w:rPr>
      </w:pPr>
    </w:p>
    <w:p w:rsidR="004079DF" w:rsidRPr="009E39BB" w:rsidRDefault="004079DF" w:rsidP="009E39BB">
      <w:pPr>
        <w:pStyle w:val="Odstavecseseznamem"/>
        <w:numPr>
          <w:ilvl w:val="0"/>
          <w:numId w:val="2"/>
        </w:numPr>
        <w:spacing w:after="0" w:line="240" w:lineRule="auto"/>
        <w:jc w:val="center"/>
        <w:rPr>
          <w:rFonts w:ascii="Arial" w:hAnsi="Arial" w:cs="Arial"/>
          <w:b/>
          <w:sz w:val="24"/>
        </w:rPr>
      </w:pPr>
      <w:r w:rsidRPr="009E39BB">
        <w:rPr>
          <w:rFonts w:ascii="Arial" w:hAnsi="Arial" w:cs="Arial"/>
          <w:b/>
          <w:sz w:val="24"/>
        </w:rPr>
        <w:t>Reklamace</w:t>
      </w:r>
    </w:p>
    <w:p w:rsidR="004079DF" w:rsidRPr="00EA77CB" w:rsidRDefault="004079DF" w:rsidP="009E39B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Kupující je oprávněn reklamovat:</w:t>
      </w:r>
    </w:p>
    <w:p w:rsidR="004079DF" w:rsidRPr="00EA77CB" w:rsidRDefault="004079DF" w:rsidP="009E39BB">
      <w:pPr>
        <w:pStyle w:val="Odstavecseseznamem"/>
        <w:numPr>
          <w:ilvl w:val="2"/>
          <w:numId w:val="2"/>
        </w:numPr>
        <w:spacing w:after="0" w:line="240" w:lineRule="auto"/>
        <w:jc w:val="both"/>
        <w:rPr>
          <w:rFonts w:ascii="Arial" w:hAnsi="Arial" w:cs="Arial"/>
          <w:sz w:val="24"/>
        </w:rPr>
      </w:pPr>
      <w:r w:rsidRPr="00EA77CB">
        <w:rPr>
          <w:rFonts w:ascii="Arial" w:hAnsi="Arial" w:cs="Arial"/>
          <w:sz w:val="24"/>
        </w:rPr>
        <w:t>vady množství do 24 hod po převzetí</w:t>
      </w:r>
    </w:p>
    <w:p w:rsidR="009E39BB" w:rsidRDefault="004079DF" w:rsidP="009E39BB">
      <w:pPr>
        <w:pStyle w:val="Odstavecseseznamem"/>
        <w:numPr>
          <w:ilvl w:val="2"/>
          <w:numId w:val="2"/>
        </w:numPr>
        <w:spacing w:after="0" w:line="240" w:lineRule="auto"/>
        <w:jc w:val="both"/>
        <w:rPr>
          <w:rFonts w:ascii="Arial" w:hAnsi="Arial" w:cs="Arial"/>
          <w:sz w:val="24"/>
        </w:rPr>
      </w:pPr>
      <w:r w:rsidRPr="00EA77CB">
        <w:rPr>
          <w:rFonts w:ascii="Arial" w:hAnsi="Arial" w:cs="Arial"/>
          <w:sz w:val="24"/>
        </w:rPr>
        <w:t>vady jakosti:</w:t>
      </w:r>
      <w:r w:rsidRPr="00EA77CB">
        <w:rPr>
          <w:rFonts w:ascii="Arial" w:hAnsi="Arial" w:cs="Arial"/>
          <w:sz w:val="24"/>
        </w:rPr>
        <w:tab/>
      </w:r>
    </w:p>
    <w:p w:rsidR="004079DF" w:rsidRPr="00EA77CB" w:rsidRDefault="004079DF" w:rsidP="009E39BB">
      <w:pPr>
        <w:pStyle w:val="Odstavecseseznamem"/>
        <w:numPr>
          <w:ilvl w:val="3"/>
          <w:numId w:val="2"/>
        </w:numPr>
        <w:spacing w:after="0" w:line="240" w:lineRule="auto"/>
        <w:jc w:val="both"/>
        <w:rPr>
          <w:rFonts w:ascii="Arial" w:hAnsi="Arial" w:cs="Arial"/>
          <w:sz w:val="24"/>
        </w:rPr>
      </w:pPr>
      <w:r w:rsidRPr="00EA77CB">
        <w:rPr>
          <w:rFonts w:ascii="Arial" w:hAnsi="Arial" w:cs="Arial"/>
          <w:sz w:val="24"/>
        </w:rPr>
        <w:t>zjevné do 10 dnů od převzetí zboží</w:t>
      </w:r>
    </w:p>
    <w:p w:rsidR="004079DF" w:rsidRPr="00EA77CB" w:rsidRDefault="004079DF" w:rsidP="009E39BB">
      <w:pPr>
        <w:pStyle w:val="Odstavecseseznamem"/>
        <w:numPr>
          <w:ilvl w:val="3"/>
          <w:numId w:val="2"/>
        </w:numPr>
        <w:spacing w:after="0" w:line="240" w:lineRule="auto"/>
        <w:jc w:val="both"/>
        <w:rPr>
          <w:rFonts w:ascii="Arial" w:hAnsi="Arial" w:cs="Arial"/>
          <w:sz w:val="24"/>
        </w:rPr>
      </w:pPr>
      <w:r w:rsidRPr="00EA77CB">
        <w:rPr>
          <w:rFonts w:ascii="Arial" w:hAnsi="Arial" w:cs="Arial"/>
          <w:sz w:val="24"/>
        </w:rPr>
        <w:t>skryté po celou dobu použitelnosti zboží</w:t>
      </w:r>
    </w:p>
    <w:p w:rsidR="004079DF" w:rsidRPr="00EA77CB" w:rsidRDefault="004079DF" w:rsidP="009E39B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Kupující může reklamaci uplatnit doporučeným dopisem, faxem nebo elektronickou poštou. Pro posouzení je rozhodné datum podacího razítka u doporučeného dopisu nebo datum odeslání elektronické pošty, jíž byla reklamace uplatněna.</w:t>
      </w:r>
    </w:p>
    <w:p w:rsidR="004079DF" w:rsidRPr="00EA77CB" w:rsidRDefault="004079DF" w:rsidP="009E39B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V případě, že orgán státního dohledu nařídí stažení z používání určitého druhu zboží, je prodávající povinen toto zboží odebrat od kupujícího zpět na vlastní náklady a uhradit kupujícímu poměrnou část kupní ceny odpovídající ceně vráceného zboží. Právo na náhradu škody způsobené kupujícímu zůstává tímto ustanovením nedotčeno.</w:t>
      </w:r>
    </w:p>
    <w:p w:rsidR="004079DF" w:rsidRPr="00EA77CB" w:rsidRDefault="004079DF" w:rsidP="00EA77CB">
      <w:pPr>
        <w:spacing w:after="0" w:line="240" w:lineRule="auto"/>
        <w:jc w:val="both"/>
        <w:rPr>
          <w:rFonts w:ascii="Arial" w:hAnsi="Arial" w:cs="Arial"/>
          <w:sz w:val="24"/>
        </w:rPr>
      </w:pPr>
    </w:p>
    <w:p w:rsidR="004079DF" w:rsidRPr="009E39BB" w:rsidRDefault="004079DF" w:rsidP="009E39BB">
      <w:pPr>
        <w:pStyle w:val="Odstavecseseznamem"/>
        <w:numPr>
          <w:ilvl w:val="0"/>
          <w:numId w:val="2"/>
        </w:numPr>
        <w:spacing w:after="0" w:line="240" w:lineRule="auto"/>
        <w:jc w:val="center"/>
        <w:rPr>
          <w:rFonts w:ascii="Arial" w:hAnsi="Arial" w:cs="Arial"/>
          <w:b/>
          <w:sz w:val="24"/>
        </w:rPr>
      </w:pPr>
      <w:r w:rsidRPr="009E39BB">
        <w:rPr>
          <w:rFonts w:ascii="Arial" w:hAnsi="Arial" w:cs="Arial"/>
          <w:b/>
          <w:sz w:val="24"/>
        </w:rPr>
        <w:t>Doba trvání smlouvy</w:t>
      </w:r>
    </w:p>
    <w:p w:rsidR="004079DF" w:rsidRPr="00EA77CB" w:rsidRDefault="004079DF" w:rsidP="009E39B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 xml:space="preserve">Tato smlouva se uzavírá na dobu určitou, a to na </w:t>
      </w:r>
      <w:r w:rsidR="00B67BCA">
        <w:rPr>
          <w:rFonts w:ascii="Arial" w:hAnsi="Arial" w:cs="Arial"/>
          <w:sz w:val="24"/>
        </w:rPr>
        <w:t>dva</w:t>
      </w:r>
      <w:r w:rsidRPr="00EA77CB">
        <w:rPr>
          <w:rFonts w:ascii="Arial" w:hAnsi="Arial" w:cs="Arial"/>
          <w:sz w:val="24"/>
        </w:rPr>
        <w:t xml:space="preserve"> (</w:t>
      </w:r>
      <w:r w:rsidR="00B67BCA">
        <w:rPr>
          <w:rFonts w:ascii="Arial" w:hAnsi="Arial" w:cs="Arial"/>
          <w:sz w:val="24"/>
        </w:rPr>
        <w:t>2</w:t>
      </w:r>
      <w:r w:rsidRPr="00EA77CB">
        <w:rPr>
          <w:rFonts w:ascii="Arial" w:hAnsi="Arial" w:cs="Arial"/>
          <w:sz w:val="24"/>
        </w:rPr>
        <w:t xml:space="preserve">) roky ode dne podpisu smlouvy oběma smluvními stranami.  </w:t>
      </w:r>
    </w:p>
    <w:p w:rsidR="004079DF" w:rsidRPr="00EA77CB" w:rsidRDefault="004079DF" w:rsidP="009E39B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 xml:space="preserve">Před uplynutím sjednané doby lze smlouvu ukončit písemnou dohodou, písemnou výpovědí bez uvedení důvodu nebo odstoupením. </w:t>
      </w:r>
    </w:p>
    <w:p w:rsidR="004079DF" w:rsidRPr="00EA77CB" w:rsidRDefault="004079DF" w:rsidP="009E39B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 xml:space="preserve">Výpovědní doba se sjednává na dobu šesti měsíců ode dne doručení výpovědi druhé smluvní straně. Výpovědní lhůta se počítá od prvního dne měsíce následujícího po doručení výpovědi druhé smluvní straně. V případě, že druhá smluvní strana výpověď nepřevezme či doručení výpovědi jinak zmaří, má se za to, že bylo doručeno třetí den po odevzdání výpovědi k doručení na poště v podobě doporučeného dopisu, a to na poslední známou adresu druhé strany této smlouvy. </w:t>
      </w:r>
    </w:p>
    <w:p w:rsidR="004079DF" w:rsidRPr="00EA77CB" w:rsidRDefault="004079DF" w:rsidP="009E39B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 xml:space="preserve">Kupující je oprávněn písemně odstoupit od smlouvy, pokud: </w:t>
      </w:r>
    </w:p>
    <w:p w:rsidR="004079DF" w:rsidRPr="00EA77CB" w:rsidRDefault="004079DF" w:rsidP="009E39BB">
      <w:pPr>
        <w:pStyle w:val="Odstavecseseznamem"/>
        <w:numPr>
          <w:ilvl w:val="2"/>
          <w:numId w:val="2"/>
        </w:numPr>
        <w:spacing w:after="0" w:line="240" w:lineRule="auto"/>
        <w:jc w:val="both"/>
        <w:rPr>
          <w:rFonts w:ascii="Arial" w:hAnsi="Arial" w:cs="Arial"/>
          <w:sz w:val="24"/>
        </w:rPr>
      </w:pPr>
      <w:r w:rsidRPr="00EA77CB">
        <w:rPr>
          <w:rFonts w:ascii="Arial" w:hAnsi="Arial" w:cs="Arial"/>
          <w:sz w:val="24"/>
        </w:rPr>
        <w:t>na majetek prodávajícího bylo zahájeno insolvenční řízení;</w:t>
      </w:r>
    </w:p>
    <w:p w:rsidR="004079DF" w:rsidRPr="00EA77CB" w:rsidRDefault="004079DF" w:rsidP="009E39BB">
      <w:pPr>
        <w:pStyle w:val="Odstavecseseznamem"/>
        <w:numPr>
          <w:ilvl w:val="2"/>
          <w:numId w:val="2"/>
        </w:numPr>
        <w:spacing w:after="0" w:line="240" w:lineRule="auto"/>
        <w:jc w:val="both"/>
        <w:rPr>
          <w:rFonts w:ascii="Arial" w:hAnsi="Arial" w:cs="Arial"/>
          <w:sz w:val="24"/>
        </w:rPr>
      </w:pPr>
      <w:r w:rsidRPr="00EA77CB">
        <w:rPr>
          <w:rFonts w:ascii="Arial" w:hAnsi="Arial" w:cs="Arial"/>
          <w:sz w:val="24"/>
        </w:rPr>
        <w:t>návrh na prohlášení konkursu byl zamítnut pro nedostatek majetku;</w:t>
      </w:r>
    </w:p>
    <w:p w:rsidR="004079DF" w:rsidRPr="00EA77CB" w:rsidRDefault="004079DF" w:rsidP="009E39BB">
      <w:pPr>
        <w:pStyle w:val="Odstavecseseznamem"/>
        <w:numPr>
          <w:ilvl w:val="2"/>
          <w:numId w:val="2"/>
        </w:numPr>
        <w:spacing w:after="0" w:line="240" w:lineRule="auto"/>
        <w:jc w:val="both"/>
        <w:rPr>
          <w:rFonts w:ascii="Arial" w:hAnsi="Arial" w:cs="Arial"/>
          <w:sz w:val="24"/>
        </w:rPr>
      </w:pPr>
      <w:r w:rsidRPr="00EA77CB">
        <w:rPr>
          <w:rFonts w:ascii="Arial" w:hAnsi="Arial" w:cs="Arial"/>
          <w:sz w:val="24"/>
        </w:rPr>
        <w:t>prodávající vstoupí do likvidace;</w:t>
      </w:r>
    </w:p>
    <w:p w:rsidR="004079DF" w:rsidRPr="00EA77CB" w:rsidRDefault="004079DF" w:rsidP="009E39BB">
      <w:pPr>
        <w:pStyle w:val="Odstavecseseznamem"/>
        <w:numPr>
          <w:ilvl w:val="2"/>
          <w:numId w:val="2"/>
        </w:numPr>
        <w:spacing w:after="0" w:line="240" w:lineRule="auto"/>
        <w:jc w:val="both"/>
        <w:rPr>
          <w:rFonts w:ascii="Arial" w:hAnsi="Arial" w:cs="Arial"/>
          <w:sz w:val="24"/>
        </w:rPr>
      </w:pPr>
      <w:r w:rsidRPr="00EA77CB">
        <w:rPr>
          <w:rFonts w:ascii="Arial" w:hAnsi="Arial" w:cs="Arial"/>
          <w:sz w:val="24"/>
        </w:rPr>
        <w:t>nastane vyšší moc, kdy dojde k okolnostem, které nemohou smluvní strany ovlivnit a které zcela a na dobu delší než 90 dnů znemožní některé ze smluvních stran plnit své závazky ze smlouvy;</w:t>
      </w:r>
    </w:p>
    <w:p w:rsidR="004079DF" w:rsidRPr="00EA77CB" w:rsidRDefault="004079DF" w:rsidP="009E39BB">
      <w:pPr>
        <w:pStyle w:val="Odstavecseseznamem"/>
        <w:numPr>
          <w:ilvl w:val="2"/>
          <w:numId w:val="2"/>
        </w:numPr>
        <w:spacing w:after="0" w:line="240" w:lineRule="auto"/>
        <w:jc w:val="both"/>
        <w:rPr>
          <w:rFonts w:ascii="Arial" w:hAnsi="Arial" w:cs="Arial"/>
          <w:sz w:val="24"/>
        </w:rPr>
      </w:pPr>
      <w:r w:rsidRPr="00EA77CB">
        <w:rPr>
          <w:rFonts w:ascii="Arial" w:hAnsi="Arial" w:cs="Arial"/>
          <w:sz w:val="24"/>
        </w:rPr>
        <w:t>prodávající bude v prodlení s dodáním zboží déle než 10 dní.</w:t>
      </w:r>
    </w:p>
    <w:p w:rsidR="004079DF" w:rsidRPr="00EA77CB" w:rsidRDefault="004079DF" w:rsidP="009E39B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 xml:space="preserve">Kupující je dále oprávněn odstoupit od smlouvy, vznikla-li mu činností nebo nečinností prodávajícího škoda nebo vznik škody hrozí nebo bylo-li poškozeno dobré jméno kupujícího. </w:t>
      </w:r>
    </w:p>
    <w:p w:rsidR="004079DF" w:rsidRPr="00EA77CB" w:rsidRDefault="004079DF" w:rsidP="009E39B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Odstoupení od smlouvy musí být učiněno písemně a doručeno druhé straně, přičemž účinky odstoupení nastávají dnem doručení písemného oznámení. Následky odstoupení od smlouvy se řídí příslušnými ustanoveními obchodního zákoníku</w:t>
      </w:r>
    </w:p>
    <w:p w:rsidR="004079DF" w:rsidRPr="00EA77CB" w:rsidRDefault="004079DF" w:rsidP="00EA77CB">
      <w:pPr>
        <w:spacing w:after="0" w:line="240" w:lineRule="auto"/>
        <w:jc w:val="both"/>
        <w:rPr>
          <w:rFonts w:ascii="Arial" w:hAnsi="Arial" w:cs="Arial"/>
          <w:sz w:val="24"/>
        </w:rPr>
      </w:pPr>
    </w:p>
    <w:p w:rsidR="004079DF" w:rsidRPr="009E39BB" w:rsidRDefault="004079DF" w:rsidP="009E39BB">
      <w:pPr>
        <w:pStyle w:val="Odstavecseseznamem"/>
        <w:numPr>
          <w:ilvl w:val="0"/>
          <w:numId w:val="2"/>
        </w:numPr>
        <w:spacing w:after="0" w:line="240" w:lineRule="auto"/>
        <w:jc w:val="center"/>
        <w:rPr>
          <w:rFonts w:ascii="Arial" w:hAnsi="Arial" w:cs="Arial"/>
          <w:b/>
          <w:sz w:val="24"/>
        </w:rPr>
      </w:pPr>
      <w:r w:rsidRPr="009E39BB">
        <w:rPr>
          <w:rFonts w:ascii="Arial" w:hAnsi="Arial" w:cs="Arial"/>
          <w:b/>
          <w:sz w:val="24"/>
        </w:rPr>
        <w:lastRenderedPageBreak/>
        <w:t>Smluvní pokuty</w:t>
      </w:r>
    </w:p>
    <w:p w:rsidR="004079DF" w:rsidRPr="00EA77CB" w:rsidRDefault="004079DF" w:rsidP="009E39B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 xml:space="preserve">V případě, že prodávající nedodrží dobu plnění dle této smlouvy, uhradí kupujícímu smluvní pokutu ve výši 0,05% z ceny z nedodaného zboží za každý den prodlení. </w:t>
      </w:r>
    </w:p>
    <w:p w:rsidR="004079DF" w:rsidRPr="00EA77CB" w:rsidRDefault="009E39BB" w:rsidP="009E39BB">
      <w:pPr>
        <w:pStyle w:val="Odstavecseseznamem"/>
        <w:numPr>
          <w:ilvl w:val="1"/>
          <w:numId w:val="2"/>
        </w:numPr>
        <w:spacing w:after="0" w:line="240" w:lineRule="auto"/>
        <w:jc w:val="both"/>
        <w:rPr>
          <w:rFonts w:ascii="Arial" w:hAnsi="Arial" w:cs="Arial"/>
          <w:sz w:val="24"/>
        </w:rPr>
      </w:pPr>
      <w:r>
        <w:rPr>
          <w:rFonts w:ascii="Arial" w:hAnsi="Arial" w:cs="Arial"/>
          <w:sz w:val="24"/>
        </w:rPr>
        <w:t>V</w:t>
      </w:r>
      <w:r w:rsidR="004079DF" w:rsidRPr="00EA77CB">
        <w:rPr>
          <w:rFonts w:ascii="Arial" w:hAnsi="Arial" w:cs="Arial"/>
          <w:sz w:val="24"/>
        </w:rPr>
        <w:t xml:space="preserve"> případě prodlení kupujícího s placením faktury za dodané zboží uhradí kupující prodávajícímu zákonný úrok z prodlení.</w:t>
      </w:r>
    </w:p>
    <w:p w:rsidR="004079DF" w:rsidRPr="00EA77CB" w:rsidRDefault="004079DF" w:rsidP="009E39B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Výše uvedené smluvní pokuty není ničím limitována. Uhrazením smluvní pokuty není dotčeno právo poškozené smluvní strany domáhat se náhrady škody, jež jí vznikla porušením smluvní povinnosti, které se smluvní pokuta týká. Veškeré smluvní pokuty jsou splatné do 21 dnů od jejich uplatnění u druhé smluvní strany.</w:t>
      </w:r>
    </w:p>
    <w:p w:rsidR="004079DF" w:rsidRPr="00EA77CB" w:rsidRDefault="004079DF" w:rsidP="00EA77CB">
      <w:pPr>
        <w:spacing w:after="0" w:line="240" w:lineRule="auto"/>
        <w:jc w:val="both"/>
        <w:rPr>
          <w:rFonts w:ascii="Arial" w:hAnsi="Arial" w:cs="Arial"/>
          <w:sz w:val="24"/>
        </w:rPr>
      </w:pPr>
    </w:p>
    <w:p w:rsidR="004079DF" w:rsidRPr="00EA77CB" w:rsidRDefault="004079DF" w:rsidP="00EA77CB">
      <w:pPr>
        <w:spacing w:after="0" w:line="240" w:lineRule="auto"/>
        <w:jc w:val="both"/>
        <w:rPr>
          <w:rFonts w:ascii="Arial" w:hAnsi="Arial" w:cs="Arial"/>
          <w:sz w:val="24"/>
        </w:rPr>
      </w:pPr>
    </w:p>
    <w:p w:rsidR="004079DF" w:rsidRPr="009E39BB" w:rsidRDefault="004079DF" w:rsidP="009E39BB">
      <w:pPr>
        <w:pStyle w:val="Odstavecseseznamem"/>
        <w:numPr>
          <w:ilvl w:val="0"/>
          <w:numId w:val="2"/>
        </w:numPr>
        <w:spacing w:after="0" w:line="240" w:lineRule="auto"/>
        <w:jc w:val="center"/>
        <w:rPr>
          <w:rFonts w:ascii="Arial" w:hAnsi="Arial" w:cs="Arial"/>
          <w:b/>
          <w:sz w:val="24"/>
        </w:rPr>
      </w:pPr>
      <w:r w:rsidRPr="009E39BB">
        <w:rPr>
          <w:rFonts w:ascii="Arial" w:hAnsi="Arial" w:cs="Arial"/>
          <w:b/>
          <w:sz w:val="24"/>
        </w:rPr>
        <w:t>Ostatní ujednání</w:t>
      </w:r>
    </w:p>
    <w:p w:rsidR="004079DF" w:rsidRPr="00EA77CB" w:rsidRDefault="004079DF" w:rsidP="009E39B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Prodávající je srozuměn s tím, že dodávka zboží může být rovněž financována ze zdrojů EU</w:t>
      </w:r>
      <w:r w:rsidR="009E39BB">
        <w:rPr>
          <w:rFonts w:ascii="Arial" w:hAnsi="Arial" w:cs="Arial"/>
          <w:sz w:val="24"/>
        </w:rPr>
        <w:t xml:space="preserve"> či z jiných zdrojů veřejných rozpočtů</w:t>
      </w:r>
      <w:r w:rsidRPr="00EA77CB">
        <w:rPr>
          <w:rFonts w:ascii="Arial" w:hAnsi="Arial" w:cs="Arial"/>
          <w:sz w:val="24"/>
        </w:rPr>
        <w:t>.</w:t>
      </w:r>
    </w:p>
    <w:p w:rsidR="004079DF" w:rsidRPr="00EA77CB" w:rsidRDefault="004079DF" w:rsidP="009E39B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Kupující si vyhrazuje právo odstoupit od této smlouvy v případě, že výdaje, které by mu na základě smlouvy měly vzniknout, budou Řídícím orgánem operačního programu, případně jiným kontrolním subjektem, označeny za nezpůsobilé.</w:t>
      </w:r>
    </w:p>
    <w:p w:rsidR="004079DF" w:rsidRPr="00EA77CB" w:rsidRDefault="004079DF" w:rsidP="009E39B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Podle § 2 písm. e) zákona č. 320/2001 Sb., o finanční kontrole ve veřejné správě, v platném znění, je prodávající osobou povinnou spolupůsobit při výkonu finanční kontroly, a obdobně zavázal i jeho subdodavatele.</w:t>
      </w:r>
    </w:p>
    <w:p w:rsidR="004079DF" w:rsidRPr="00EA77CB" w:rsidRDefault="004079DF" w:rsidP="00EA77CB">
      <w:pPr>
        <w:spacing w:after="0" w:line="240" w:lineRule="auto"/>
        <w:jc w:val="both"/>
        <w:rPr>
          <w:rFonts w:ascii="Arial" w:hAnsi="Arial" w:cs="Arial"/>
          <w:sz w:val="24"/>
        </w:rPr>
      </w:pPr>
    </w:p>
    <w:p w:rsidR="004079DF" w:rsidRPr="00EA77CB" w:rsidRDefault="004079DF" w:rsidP="00EA77CB">
      <w:pPr>
        <w:spacing w:after="0" w:line="240" w:lineRule="auto"/>
        <w:jc w:val="both"/>
        <w:rPr>
          <w:rFonts w:ascii="Arial" w:hAnsi="Arial" w:cs="Arial"/>
          <w:sz w:val="24"/>
        </w:rPr>
      </w:pPr>
    </w:p>
    <w:p w:rsidR="004079DF" w:rsidRPr="009E39BB" w:rsidRDefault="004079DF" w:rsidP="009E39BB">
      <w:pPr>
        <w:pStyle w:val="Odstavecseseznamem"/>
        <w:numPr>
          <w:ilvl w:val="0"/>
          <w:numId w:val="2"/>
        </w:numPr>
        <w:spacing w:after="0" w:line="240" w:lineRule="auto"/>
        <w:jc w:val="center"/>
        <w:rPr>
          <w:rFonts w:ascii="Arial" w:hAnsi="Arial" w:cs="Arial"/>
          <w:b/>
          <w:sz w:val="24"/>
        </w:rPr>
      </w:pPr>
      <w:r w:rsidRPr="009E39BB">
        <w:rPr>
          <w:rFonts w:ascii="Arial" w:hAnsi="Arial" w:cs="Arial"/>
          <w:b/>
          <w:sz w:val="24"/>
        </w:rPr>
        <w:t>Závěrečná ustanovení</w:t>
      </w:r>
    </w:p>
    <w:p w:rsidR="004079DF" w:rsidRPr="00EA77CB" w:rsidRDefault="004079DF" w:rsidP="009E39B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Smluvní strany se zavazují, že veškeré spory vzniklé v souvislosti s touto smlouvou budou řešit smírně dohodou. Pokud by taková dohoda nebyla možná, budou spory řešeny v souladu s platnou právní úpravou.</w:t>
      </w:r>
    </w:p>
    <w:p w:rsidR="004079DF" w:rsidRPr="00EA77CB" w:rsidRDefault="004079DF" w:rsidP="009E39B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Smluvní strany se zavazují, že údaje vyplývající z předmětu plnění této smlouvy neposkytnou třetí straně, s výjimkou kontrolních orgánů, zpracovatelů účetnictví smluvních stran a auditorů.</w:t>
      </w:r>
    </w:p>
    <w:p w:rsidR="004079DF" w:rsidRPr="00EA77CB" w:rsidRDefault="004079DF" w:rsidP="009E39B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Tato smlouva nabývá platnosti a účinnosti dnem jejího podpisu.</w:t>
      </w:r>
    </w:p>
    <w:p w:rsidR="004079DF" w:rsidRPr="00EA77CB" w:rsidRDefault="004079DF" w:rsidP="009E39B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Tuto smlouvu lze změnit nebo doplnit jen výslovným písemným ujednáním, jež podepíší oprávnění zástupci obou smluvních stran, přičemž taková změna nebo doplnění musí mít formu očíslovaného dodatku.</w:t>
      </w:r>
    </w:p>
    <w:p w:rsidR="004079DF" w:rsidRPr="00EA77CB" w:rsidRDefault="004079DF" w:rsidP="009E39B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Smluvní strany prohlašují, že si tuto smlouvu před jejím podpisem přečetly, že byla ujednána podle jejich pravé a svobodné vůle, určitě, vážně a srozumitelně. Autentičnost této smlouvy potvrzují smluvní strany svým podpisem.</w:t>
      </w:r>
    </w:p>
    <w:p w:rsidR="004079DF" w:rsidRPr="00EA77CB" w:rsidRDefault="004079DF" w:rsidP="009E39B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Na práva a povinnosti v této smlouvě blíže neupravené se přiměřeně použijí ustanovení občanského zákoníku.</w:t>
      </w:r>
    </w:p>
    <w:p w:rsidR="004079DF" w:rsidRPr="00EA77CB" w:rsidRDefault="004079DF" w:rsidP="009E39B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Tato smlouva byla vyhotovena ve dvou výtiscích, obou s platností originálu, přičemž každá ze smluvních stran obdrží po jednom výtisku.</w:t>
      </w:r>
    </w:p>
    <w:p w:rsidR="004079DF" w:rsidRPr="00EA77CB" w:rsidRDefault="004079DF" w:rsidP="009E39B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Nedílnou součást této smlouvy tvoří ceník výrobků prodávajícího.</w:t>
      </w:r>
    </w:p>
    <w:p w:rsidR="004079DF" w:rsidRPr="00EA77CB" w:rsidRDefault="004079DF" w:rsidP="009E39BB">
      <w:pPr>
        <w:pStyle w:val="Odstavecseseznamem"/>
        <w:numPr>
          <w:ilvl w:val="1"/>
          <w:numId w:val="2"/>
        </w:numPr>
        <w:spacing w:after="0" w:line="240" w:lineRule="auto"/>
        <w:jc w:val="both"/>
        <w:rPr>
          <w:rFonts w:ascii="Arial" w:hAnsi="Arial" w:cs="Arial"/>
          <w:sz w:val="24"/>
        </w:rPr>
      </w:pPr>
      <w:r w:rsidRPr="00EA77CB">
        <w:rPr>
          <w:rFonts w:ascii="Arial" w:hAnsi="Arial" w:cs="Arial"/>
          <w:sz w:val="24"/>
        </w:rPr>
        <w:t>Příloh</w:t>
      </w:r>
      <w:r w:rsidR="009E39BB">
        <w:rPr>
          <w:rFonts w:ascii="Arial" w:hAnsi="Arial" w:cs="Arial"/>
          <w:sz w:val="24"/>
        </w:rPr>
        <w:t xml:space="preserve">ou této smlouvy je tabulka nabídkové ceny </w:t>
      </w:r>
      <w:r w:rsidR="002E1891">
        <w:rPr>
          <w:rFonts w:ascii="Arial" w:hAnsi="Arial" w:cs="Arial"/>
          <w:sz w:val="24"/>
        </w:rPr>
        <w:t>a ceník prodávajícího.</w:t>
      </w:r>
      <w:r w:rsidRPr="00EA77CB">
        <w:rPr>
          <w:rFonts w:ascii="Arial" w:hAnsi="Arial" w:cs="Arial"/>
          <w:sz w:val="24"/>
        </w:rPr>
        <w:t xml:space="preserve"> </w:t>
      </w:r>
    </w:p>
    <w:p w:rsidR="004079DF" w:rsidRPr="00EA77CB" w:rsidRDefault="004079DF" w:rsidP="00EA77CB">
      <w:pPr>
        <w:spacing w:after="0" w:line="240" w:lineRule="auto"/>
        <w:jc w:val="both"/>
        <w:rPr>
          <w:rFonts w:ascii="Arial" w:hAnsi="Arial" w:cs="Arial"/>
          <w:sz w:val="24"/>
        </w:rPr>
      </w:pPr>
    </w:p>
    <w:p w:rsidR="004079DF" w:rsidRPr="002E1891" w:rsidRDefault="004079DF" w:rsidP="002E1891">
      <w:pPr>
        <w:spacing w:after="0" w:line="240" w:lineRule="auto"/>
        <w:rPr>
          <w:rFonts w:ascii="Arial" w:hAnsi="Arial" w:cs="Arial"/>
          <w:sz w:val="24"/>
        </w:rPr>
      </w:pPr>
      <w:r w:rsidRPr="002E1891">
        <w:rPr>
          <w:rFonts w:ascii="Arial" w:hAnsi="Arial" w:cs="Arial"/>
          <w:sz w:val="24"/>
        </w:rPr>
        <w:t>V</w:t>
      </w:r>
      <w:r w:rsidR="00764730">
        <w:rPr>
          <w:rFonts w:ascii="Arial" w:hAnsi="Arial" w:cs="Arial"/>
          <w:sz w:val="24"/>
        </w:rPr>
        <w:t xml:space="preserve"> Praze </w:t>
      </w:r>
      <w:r w:rsidRPr="002E1891">
        <w:rPr>
          <w:rFonts w:ascii="Arial" w:hAnsi="Arial" w:cs="Arial"/>
          <w:sz w:val="24"/>
        </w:rPr>
        <w:t xml:space="preserve"> dne</w:t>
      </w:r>
      <w:bookmarkStart w:id="0" w:name="_GoBack"/>
      <w:bookmarkEnd w:id="0"/>
      <w:r w:rsidRPr="002E1891">
        <w:rPr>
          <w:rFonts w:ascii="Arial" w:hAnsi="Arial" w:cs="Arial"/>
          <w:sz w:val="24"/>
        </w:rPr>
        <w:tab/>
      </w:r>
      <w:r w:rsidRPr="002E1891">
        <w:rPr>
          <w:rFonts w:ascii="Arial" w:hAnsi="Arial" w:cs="Arial"/>
          <w:sz w:val="24"/>
        </w:rPr>
        <w:tab/>
      </w:r>
      <w:r w:rsidRPr="002E1891">
        <w:rPr>
          <w:rFonts w:ascii="Arial" w:hAnsi="Arial" w:cs="Arial"/>
          <w:sz w:val="24"/>
        </w:rPr>
        <w:tab/>
      </w:r>
      <w:r w:rsidRPr="002E1891">
        <w:rPr>
          <w:rFonts w:ascii="Arial" w:hAnsi="Arial" w:cs="Arial"/>
          <w:sz w:val="24"/>
        </w:rPr>
        <w:tab/>
      </w:r>
      <w:r w:rsidRPr="002E1891">
        <w:rPr>
          <w:rFonts w:ascii="Arial" w:hAnsi="Arial" w:cs="Arial"/>
          <w:sz w:val="24"/>
        </w:rPr>
        <w:tab/>
        <w:t xml:space="preserve"> </w:t>
      </w:r>
    </w:p>
    <w:p w:rsidR="004079DF" w:rsidRPr="00EA77CB" w:rsidRDefault="004079DF" w:rsidP="002E1891">
      <w:pPr>
        <w:spacing w:after="0" w:line="240" w:lineRule="auto"/>
        <w:rPr>
          <w:rFonts w:ascii="Arial" w:hAnsi="Arial" w:cs="Arial"/>
          <w:sz w:val="24"/>
        </w:rPr>
      </w:pPr>
    </w:p>
    <w:p w:rsidR="004079DF" w:rsidRPr="002E1891" w:rsidRDefault="004079DF" w:rsidP="002E1891">
      <w:pPr>
        <w:spacing w:after="0" w:line="240" w:lineRule="auto"/>
        <w:rPr>
          <w:rFonts w:ascii="Arial" w:hAnsi="Arial" w:cs="Arial"/>
          <w:sz w:val="24"/>
        </w:rPr>
      </w:pPr>
      <w:r w:rsidRPr="002E1891">
        <w:rPr>
          <w:rFonts w:ascii="Arial" w:hAnsi="Arial" w:cs="Arial"/>
          <w:sz w:val="24"/>
        </w:rPr>
        <w:t>….....…………………………</w:t>
      </w:r>
      <w:r w:rsidRPr="002E1891">
        <w:rPr>
          <w:rFonts w:ascii="Arial" w:hAnsi="Arial" w:cs="Arial"/>
          <w:sz w:val="24"/>
        </w:rPr>
        <w:tab/>
      </w:r>
      <w:r w:rsidRPr="002E1891">
        <w:rPr>
          <w:rFonts w:ascii="Arial" w:hAnsi="Arial" w:cs="Arial"/>
          <w:sz w:val="24"/>
        </w:rPr>
        <w:tab/>
      </w:r>
      <w:r w:rsidRPr="002E1891">
        <w:rPr>
          <w:rFonts w:ascii="Arial" w:hAnsi="Arial" w:cs="Arial"/>
          <w:sz w:val="24"/>
        </w:rPr>
        <w:tab/>
        <w:t xml:space="preserve">   </w:t>
      </w:r>
      <w:r w:rsidRPr="002E1891">
        <w:rPr>
          <w:rFonts w:ascii="Arial" w:hAnsi="Arial" w:cs="Arial"/>
          <w:sz w:val="24"/>
        </w:rPr>
        <w:tab/>
        <w:t>………………………………..</w:t>
      </w:r>
    </w:p>
    <w:p w:rsidR="00EB4F14" w:rsidRPr="002E1891" w:rsidRDefault="004079DF" w:rsidP="002E1891">
      <w:pPr>
        <w:spacing w:after="0" w:line="240" w:lineRule="auto"/>
        <w:rPr>
          <w:rFonts w:ascii="Arial" w:hAnsi="Arial" w:cs="Arial"/>
          <w:sz w:val="24"/>
        </w:rPr>
      </w:pPr>
      <w:r w:rsidRPr="002E1891">
        <w:rPr>
          <w:rFonts w:ascii="Arial" w:hAnsi="Arial" w:cs="Arial"/>
          <w:sz w:val="24"/>
        </w:rPr>
        <w:t>za kupujícího</w:t>
      </w:r>
      <w:r w:rsidRPr="002E1891">
        <w:rPr>
          <w:rFonts w:ascii="Arial" w:hAnsi="Arial" w:cs="Arial"/>
          <w:sz w:val="24"/>
        </w:rPr>
        <w:tab/>
      </w:r>
      <w:r w:rsidRPr="002E1891">
        <w:rPr>
          <w:rFonts w:ascii="Arial" w:hAnsi="Arial" w:cs="Arial"/>
          <w:sz w:val="24"/>
        </w:rPr>
        <w:tab/>
      </w:r>
      <w:r w:rsidRPr="002E1891">
        <w:rPr>
          <w:rFonts w:ascii="Arial" w:hAnsi="Arial" w:cs="Arial"/>
          <w:sz w:val="24"/>
        </w:rPr>
        <w:tab/>
      </w:r>
      <w:r w:rsidRPr="002E1891">
        <w:rPr>
          <w:rFonts w:ascii="Arial" w:hAnsi="Arial" w:cs="Arial"/>
          <w:sz w:val="24"/>
        </w:rPr>
        <w:tab/>
      </w:r>
      <w:r w:rsidRPr="002E1891">
        <w:rPr>
          <w:rFonts w:ascii="Arial" w:hAnsi="Arial" w:cs="Arial"/>
          <w:sz w:val="24"/>
        </w:rPr>
        <w:tab/>
        <w:t xml:space="preserve">                     za prodávajícího</w:t>
      </w:r>
      <w:r w:rsidRPr="002E1891">
        <w:rPr>
          <w:rFonts w:ascii="Arial" w:hAnsi="Arial" w:cs="Arial"/>
          <w:sz w:val="24"/>
        </w:rPr>
        <w:tab/>
      </w:r>
      <w:r w:rsidRPr="002E1891">
        <w:rPr>
          <w:rFonts w:ascii="Arial" w:hAnsi="Arial" w:cs="Arial"/>
          <w:sz w:val="24"/>
        </w:rPr>
        <w:tab/>
      </w:r>
    </w:p>
    <w:sectPr w:rsidR="00EB4F14" w:rsidRPr="002E18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504F"/>
    <w:multiLevelType w:val="hybridMultilevel"/>
    <w:tmpl w:val="0DE20722"/>
    <w:lvl w:ilvl="0" w:tplc="DF963BE4">
      <w:start w:val="1"/>
      <w:numFmt w:val="lowerLetter"/>
      <w:lvlText w:val="%1)"/>
      <w:lvlJc w:val="left"/>
      <w:pPr>
        <w:ind w:left="1070" w:hanging="71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92D00CD"/>
    <w:multiLevelType w:val="hybridMultilevel"/>
    <w:tmpl w:val="2DB6063A"/>
    <w:lvl w:ilvl="0" w:tplc="85C69CE2">
      <w:start w:val="1"/>
      <w:numFmt w:val="lowerLetter"/>
      <w:lvlText w:val="%1)"/>
      <w:lvlJc w:val="left"/>
      <w:pPr>
        <w:ind w:left="1070" w:hanging="71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1840C17"/>
    <w:multiLevelType w:val="multilevel"/>
    <w:tmpl w:val="2D86BD9C"/>
    <w:styleLink w:val="Smlouva"/>
    <w:lvl w:ilvl="0">
      <w:start w:val="1"/>
      <w:numFmt w:val="decimal"/>
      <w:lvlText w:val="Článek %1. "/>
      <w:lvlJc w:val="center"/>
      <w:pPr>
        <w:ind w:left="360" w:hanging="72"/>
      </w:pPr>
      <w:rPr>
        <w:rFonts w:ascii="Calibri" w:hAnsi="Calibri" w:hint="default"/>
        <w:b/>
        <w:i w:val="0"/>
        <w:sz w:val="24"/>
      </w:rPr>
    </w:lvl>
    <w:lvl w:ilvl="1">
      <w:start w:val="1"/>
      <w:numFmt w:val="decimal"/>
      <w:lvlText w:val="%1.%2."/>
      <w:lvlJc w:val="left"/>
      <w:pPr>
        <w:ind w:left="624" w:hanging="624"/>
      </w:pPr>
      <w:rPr>
        <w:rFonts w:hint="default"/>
      </w:rPr>
    </w:lvl>
    <w:lvl w:ilvl="2">
      <w:start w:val="1"/>
      <w:numFmt w:val="lowerLetter"/>
      <w:lvlText w:val="%3)"/>
      <w:lvlJc w:val="left"/>
      <w:pPr>
        <w:ind w:left="1080" w:hanging="456"/>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8607B33"/>
    <w:multiLevelType w:val="multilevel"/>
    <w:tmpl w:val="2D86BD9C"/>
    <w:numStyleLink w:val="Smlouva"/>
  </w:abstractNum>
  <w:abstractNum w:abstractNumId="4">
    <w:nsid w:val="42D52D76"/>
    <w:multiLevelType w:val="hybridMultilevel"/>
    <w:tmpl w:val="0AC8ECD8"/>
    <w:lvl w:ilvl="0" w:tplc="A182A7FC">
      <w:start w:val="1"/>
      <w:numFmt w:val="lowerLetter"/>
      <w:lvlText w:val="%1)"/>
      <w:lvlJc w:val="left"/>
      <w:pPr>
        <w:ind w:left="1070" w:hanging="71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lvlOverride w:ilvl="0">
      <w:lvl w:ilvl="0">
        <w:start w:val="1"/>
        <w:numFmt w:val="decimal"/>
        <w:lvlText w:val="Článek %1. "/>
        <w:lvlJc w:val="center"/>
        <w:pPr>
          <w:ind w:left="360" w:hanging="72"/>
        </w:pPr>
        <w:rPr>
          <w:rFonts w:ascii="Arial" w:hAnsi="Arial" w:cs="Arial" w:hint="default"/>
          <w:b/>
          <w:i w:val="0"/>
          <w:sz w:val="24"/>
        </w:rPr>
      </w:lvl>
    </w:lvlOverride>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9DF"/>
    <w:rsid w:val="00096458"/>
    <w:rsid w:val="000F2C92"/>
    <w:rsid w:val="00195579"/>
    <w:rsid w:val="002852D8"/>
    <w:rsid w:val="002E1891"/>
    <w:rsid w:val="004079DF"/>
    <w:rsid w:val="00492811"/>
    <w:rsid w:val="004A369C"/>
    <w:rsid w:val="004A4630"/>
    <w:rsid w:val="00506847"/>
    <w:rsid w:val="0061196B"/>
    <w:rsid w:val="006159F2"/>
    <w:rsid w:val="007515FD"/>
    <w:rsid w:val="00764730"/>
    <w:rsid w:val="007C42CA"/>
    <w:rsid w:val="00833209"/>
    <w:rsid w:val="009E39BB"/>
    <w:rsid w:val="00AE2181"/>
    <w:rsid w:val="00AE3B02"/>
    <w:rsid w:val="00B32F26"/>
    <w:rsid w:val="00B67BCA"/>
    <w:rsid w:val="00D51102"/>
    <w:rsid w:val="00DD2AA5"/>
    <w:rsid w:val="00EA77CB"/>
    <w:rsid w:val="00EB4F14"/>
    <w:rsid w:val="00F268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a">
    <w:name w:val="Smlouva"/>
    <w:uiPriority w:val="99"/>
    <w:rsid w:val="007515FD"/>
    <w:pPr>
      <w:numPr>
        <w:numId w:val="1"/>
      </w:numPr>
    </w:pPr>
  </w:style>
  <w:style w:type="paragraph" w:styleId="Odstavecseseznamem">
    <w:name w:val="List Paragraph"/>
    <w:basedOn w:val="Normln"/>
    <w:uiPriority w:val="34"/>
    <w:qFormat/>
    <w:rsid w:val="004079DF"/>
    <w:pPr>
      <w:ind w:left="720"/>
      <w:contextualSpacing/>
    </w:pPr>
  </w:style>
  <w:style w:type="paragraph" w:styleId="Textbubliny">
    <w:name w:val="Balloon Text"/>
    <w:basedOn w:val="Normln"/>
    <w:link w:val="TextbublinyChar"/>
    <w:uiPriority w:val="99"/>
    <w:semiHidden/>
    <w:unhideWhenUsed/>
    <w:rsid w:val="004A46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46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a">
    <w:name w:val="Smlouva"/>
    <w:uiPriority w:val="99"/>
    <w:rsid w:val="007515FD"/>
    <w:pPr>
      <w:numPr>
        <w:numId w:val="1"/>
      </w:numPr>
    </w:pPr>
  </w:style>
  <w:style w:type="paragraph" w:styleId="Odstavecseseznamem">
    <w:name w:val="List Paragraph"/>
    <w:basedOn w:val="Normln"/>
    <w:uiPriority w:val="34"/>
    <w:qFormat/>
    <w:rsid w:val="004079DF"/>
    <w:pPr>
      <w:ind w:left="720"/>
      <w:contextualSpacing/>
    </w:pPr>
  </w:style>
  <w:style w:type="paragraph" w:styleId="Textbubliny">
    <w:name w:val="Balloon Text"/>
    <w:basedOn w:val="Normln"/>
    <w:link w:val="TextbublinyChar"/>
    <w:uiPriority w:val="99"/>
    <w:semiHidden/>
    <w:unhideWhenUsed/>
    <w:rsid w:val="004A46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A46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1873</Words>
  <Characters>11057</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Linde Group</Company>
  <LinksUpToDate>false</LinksUpToDate>
  <CharactersWithSpaces>12905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Čudová Lucie</cp:lastModifiedBy>
  <cp:revision>2</cp:revision>
  <cp:lastPrinted>2017-03-08T08:05:00Z</cp:lastPrinted>
  <dcterms:created xsi:type="dcterms:W3CDTF">2017-03-20T15:14:00Z</dcterms:created>
  <dcterms:modified xsi:type="dcterms:W3CDTF">2017-03-20T15:14:00Z</dcterms:modified>
</cp:coreProperties>
</file>