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Chrastavice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30285,00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1 904,03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Milavče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25.10.2017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15860,00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46145,00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1 904,03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Blížejov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 KpPÚ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47120,00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9 794,45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Domažlice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66082,00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6 876,03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Chrastavice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D3,revize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22.06.2017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42847,00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5 658,20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Milavče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D2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D2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pod.P.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101528,00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12 994,61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Radonice u Milavčí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(pr. od 2.8.2012)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podp.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76241,00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7 374,43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Výrov u Milavčí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177095,00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22 320,38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510913,00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65 018,10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66 922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35N14/30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