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C8D" w:rsidRPr="00626B27" w:rsidRDefault="002E5C8D" w:rsidP="002E5C8D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64" w:lineRule="auto"/>
        <w:jc w:val="center"/>
        <w:rPr>
          <w:b/>
          <w:bCs/>
        </w:rPr>
      </w:pPr>
      <w:bookmarkStart w:id="0" w:name="_GoBack"/>
      <w:bookmarkEnd w:id="0"/>
      <w:r w:rsidRPr="00626B27">
        <w:rPr>
          <w:b/>
          <w:caps/>
        </w:rPr>
        <w:t xml:space="preserve">Smlouva o </w:t>
      </w:r>
      <w:r w:rsidRPr="00626B27">
        <w:rPr>
          <w:b/>
          <w:bCs/>
          <w:caps/>
        </w:rPr>
        <w:t xml:space="preserve">dílo </w:t>
      </w:r>
    </w:p>
    <w:p w:rsidR="002E5C8D" w:rsidRPr="00626B27" w:rsidRDefault="002E5C8D" w:rsidP="002E5C8D">
      <w:pPr>
        <w:widowControl w:val="0"/>
        <w:spacing w:line="264" w:lineRule="auto"/>
        <w:jc w:val="center"/>
        <w:rPr>
          <w:i/>
          <w:snapToGrid w:val="0"/>
          <w:szCs w:val="24"/>
        </w:rPr>
      </w:pPr>
      <w:r w:rsidRPr="00626B27">
        <w:rPr>
          <w:i/>
          <w:szCs w:val="24"/>
        </w:rPr>
        <w:t>podle § 2586</w:t>
      </w:r>
      <w:r w:rsidRPr="00626B27">
        <w:rPr>
          <w:i/>
          <w:snapToGrid w:val="0"/>
          <w:szCs w:val="24"/>
        </w:rPr>
        <w:t xml:space="preserve"> a násl. zákona č. 89/2012 Sb., občanský zákoník, ve znění pozdějších předpisů</w:t>
      </w:r>
    </w:p>
    <w:p w:rsidR="002E5C8D" w:rsidRPr="00626B27" w:rsidRDefault="002E5C8D" w:rsidP="002E5C8D">
      <w:pPr>
        <w:widowControl w:val="0"/>
        <w:spacing w:line="264" w:lineRule="auto"/>
        <w:jc w:val="center"/>
        <w:rPr>
          <w:i/>
          <w:snapToGrid w:val="0"/>
          <w:szCs w:val="24"/>
        </w:rPr>
      </w:pPr>
    </w:p>
    <w:p w:rsidR="002E5C8D" w:rsidRPr="00626B27" w:rsidRDefault="002E5C8D" w:rsidP="002E5C8D">
      <w:pPr>
        <w:widowControl w:val="0"/>
        <w:spacing w:after="120" w:line="264" w:lineRule="auto"/>
        <w:jc w:val="center"/>
        <w:rPr>
          <w:iCs/>
          <w:szCs w:val="24"/>
        </w:rPr>
      </w:pPr>
      <w:r w:rsidRPr="00626B27">
        <w:rPr>
          <w:iCs/>
          <w:snapToGrid w:val="0"/>
          <w:szCs w:val="24"/>
        </w:rPr>
        <w:t>uzavřená mezi smluvními stranami, kterými jsou: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04"/>
        <w:gridCol w:w="6007"/>
      </w:tblGrid>
      <w:tr w:rsidR="002E5C8D" w:rsidRPr="00626B27" w:rsidTr="00CA1F54">
        <w:tc>
          <w:tcPr>
            <w:tcW w:w="2913" w:type="dxa"/>
            <w:shd w:val="clear" w:color="auto" w:fill="auto"/>
            <w:vAlign w:val="center"/>
          </w:tcPr>
          <w:p w:rsidR="002E5C8D" w:rsidRPr="00626B27" w:rsidRDefault="00626B27" w:rsidP="00CA1F54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 w:line="264" w:lineRule="auto"/>
              <w:ind w:left="703" w:hanging="703"/>
              <w:rPr>
                <w:snapToGrid w:val="0"/>
                <w:szCs w:val="24"/>
                <w:u w:val="single"/>
              </w:rPr>
            </w:pPr>
            <w:r>
              <w:rPr>
                <w:b/>
                <w:snapToGrid w:val="0"/>
                <w:szCs w:val="24"/>
              </w:rPr>
              <w:t>statutární město Brno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2E5C8D" w:rsidRPr="00626B27" w:rsidRDefault="002E5C8D" w:rsidP="00CA1F54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 w:line="264" w:lineRule="auto"/>
              <w:rPr>
                <w:snapToGrid w:val="0"/>
                <w:szCs w:val="24"/>
                <w:u w:val="single"/>
              </w:rPr>
            </w:pPr>
          </w:p>
        </w:tc>
      </w:tr>
      <w:tr w:rsidR="002E5C8D" w:rsidRPr="00626B27" w:rsidTr="00CA1F54">
        <w:tc>
          <w:tcPr>
            <w:tcW w:w="2913" w:type="dxa"/>
            <w:shd w:val="clear" w:color="auto" w:fill="auto"/>
            <w:vAlign w:val="center"/>
          </w:tcPr>
          <w:p w:rsidR="002E5C8D" w:rsidRPr="00626B27" w:rsidRDefault="002E5C8D" w:rsidP="000D0037">
            <w:pPr>
              <w:widowControl w:val="0"/>
              <w:tabs>
                <w:tab w:val="left" w:pos="426"/>
                <w:tab w:val="num" w:pos="708"/>
                <w:tab w:val="left" w:pos="992"/>
                <w:tab w:val="left" w:pos="1985"/>
                <w:tab w:val="left" w:pos="2835"/>
              </w:tabs>
              <w:spacing w:after="120" w:line="264" w:lineRule="auto"/>
              <w:ind w:left="746" w:hanging="38"/>
              <w:rPr>
                <w:snapToGrid w:val="0"/>
                <w:szCs w:val="24"/>
                <w:u w:val="single"/>
              </w:rPr>
            </w:pPr>
            <w:r w:rsidRPr="00626B27">
              <w:rPr>
                <w:szCs w:val="24"/>
              </w:rPr>
              <w:t>se sídlem: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2E5C8D" w:rsidRPr="00626B27" w:rsidRDefault="00626B27" w:rsidP="00210552">
            <w:pPr>
              <w:widowControl w:val="0"/>
              <w:tabs>
                <w:tab w:val="left" w:pos="1985"/>
              </w:tabs>
              <w:spacing w:after="120" w:line="264" w:lineRule="auto"/>
              <w:ind w:left="671" w:firstLine="0"/>
              <w:rPr>
                <w:snapToGrid w:val="0"/>
                <w:szCs w:val="24"/>
                <w:u w:val="single"/>
              </w:rPr>
            </w:pPr>
            <w:r>
              <w:rPr>
                <w:szCs w:val="24"/>
              </w:rPr>
              <w:t>Dominikánské nám. 196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1, 602 00 Brno</w:t>
            </w:r>
          </w:p>
        </w:tc>
      </w:tr>
      <w:tr w:rsidR="002E5C8D" w:rsidRPr="00626B27" w:rsidTr="00CA1F54">
        <w:tc>
          <w:tcPr>
            <w:tcW w:w="2913" w:type="dxa"/>
            <w:shd w:val="clear" w:color="auto" w:fill="auto"/>
            <w:vAlign w:val="center"/>
          </w:tcPr>
          <w:p w:rsidR="002E5C8D" w:rsidRPr="00626B27" w:rsidRDefault="002E5C8D" w:rsidP="000D0037">
            <w:pPr>
              <w:widowControl w:val="0"/>
              <w:tabs>
                <w:tab w:val="left" w:pos="426"/>
                <w:tab w:val="num" w:pos="708"/>
                <w:tab w:val="left" w:pos="992"/>
                <w:tab w:val="left" w:pos="1985"/>
                <w:tab w:val="left" w:pos="2835"/>
              </w:tabs>
              <w:spacing w:after="120" w:line="264" w:lineRule="auto"/>
              <w:ind w:left="746" w:hanging="38"/>
              <w:rPr>
                <w:snapToGrid w:val="0"/>
                <w:szCs w:val="24"/>
                <w:u w:val="single"/>
              </w:rPr>
            </w:pPr>
            <w:r w:rsidRPr="00626B27">
              <w:rPr>
                <w:szCs w:val="24"/>
              </w:rPr>
              <w:t>IČO: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2E5C8D" w:rsidRPr="00626B27" w:rsidRDefault="00B9414A" w:rsidP="00210552">
            <w:pPr>
              <w:widowControl w:val="0"/>
              <w:tabs>
                <w:tab w:val="left" w:pos="1985"/>
              </w:tabs>
              <w:spacing w:after="120" w:line="264" w:lineRule="auto"/>
              <w:ind w:left="671" w:firstLine="0"/>
              <w:rPr>
                <w:snapToGrid w:val="0"/>
                <w:szCs w:val="24"/>
                <w:u w:val="single"/>
              </w:rPr>
            </w:pPr>
            <w:r>
              <w:rPr>
                <w:szCs w:val="24"/>
              </w:rPr>
              <w:t>44992785</w:t>
            </w:r>
          </w:p>
        </w:tc>
      </w:tr>
      <w:tr w:rsidR="002E5C8D" w:rsidRPr="00626B27" w:rsidTr="00CA1F54">
        <w:tc>
          <w:tcPr>
            <w:tcW w:w="2913" w:type="dxa"/>
            <w:shd w:val="clear" w:color="auto" w:fill="auto"/>
            <w:vAlign w:val="center"/>
          </w:tcPr>
          <w:p w:rsidR="002E5C8D" w:rsidRPr="00B9414A" w:rsidRDefault="002E5C8D" w:rsidP="000D0037">
            <w:pPr>
              <w:widowControl w:val="0"/>
              <w:tabs>
                <w:tab w:val="num" w:pos="708"/>
                <w:tab w:val="left" w:pos="1985"/>
              </w:tabs>
              <w:spacing w:after="120" w:line="264" w:lineRule="auto"/>
              <w:ind w:left="746" w:hanging="38"/>
              <w:rPr>
                <w:szCs w:val="24"/>
              </w:rPr>
            </w:pPr>
            <w:r w:rsidRPr="00626B27">
              <w:rPr>
                <w:szCs w:val="24"/>
              </w:rPr>
              <w:t xml:space="preserve">DIČ: </w:t>
            </w:r>
          </w:p>
        </w:tc>
        <w:tc>
          <w:tcPr>
            <w:tcW w:w="6048" w:type="dxa"/>
            <w:shd w:val="clear" w:color="auto" w:fill="auto"/>
          </w:tcPr>
          <w:p w:rsidR="002E5C8D" w:rsidRPr="00626B27" w:rsidRDefault="002E5C8D" w:rsidP="00210552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 w:line="264" w:lineRule="auto"/>
              <w:ind w:left="671" w:firstLine="0"/>
              <w:rPr>
                <w:snapToGrid w:val="0"/>
                <w:szCs w:val="24"/>
                <w:u w:val="single"/>
              </w:rPr>
            </w:pPr>
            <w:r w:rsidRPr="00626B27">
              <w:rPr>
                <w:szCs w:val="24"/>
              </w:rPr>
              <w:t>CZ</w:t>
            </w:r>
            <w:r w:rsidR="00B9414A">
              <w:rPr>
                <w:szCs w:val="24"/>
              </w:rPr>
              <w:t>44992785 (</w:t>
            </w:r>
            <w:r w:rsidR="00B9414A" w:rsidRPr="00626B27">
              <w:rPr>
                <w:szCs w:val="24"/>
              </w:rPr>
              <w:t>plátce DPH</w:t>
            </w:r>
            <w:r w:rsidR="00B9414A">
              <w:rPr>
                <w:szCs w:val="24"/>
              </w:rPr>
              <w:t>)</w:t>
            </w:r>
          </w:p>
        </w:tc>
      </w:tr>
      <w:tr w:rsidR="00B9414A" w:rsidRPr="00626B27" w:rsidTr="00CA1F54">
        <w:tc>
          <w:tcPr>
            <w:tcW w:w="2913" w:type="dxa"/>
            <w:shd w:val="clear" w:color="auto" w:fill="auto"/>
            <w:vAlign w:val="center"/>
          </w:tcPr>
          <w:p w:rsidR="00B9414A" w:rsidRPr="00626B27" w:rsidRDefault="00B9414A" w:rsidP="000D0037">
            <w:pPr>
              <w:widowControl w:val="0"/>
              <w:tabs>
                <w:tab w:val="left" w:pos="426"/>
                <w:tab w:val="num" w:pos="708"/>
                <w:tab w:val="left" w:pos="992"/>
                <w:tab w:val="left" w:pos="1985"/>
                <w:tab w:val="left" w:pos="2835"/>
              </w:tabs>
              <w:spacing w:after="120" w:line="264" w:lineRule="auto"/>
              <w:ind w:left="746" w:hanging="38"/>
              <w:rPr>
                <w:snapToGrid w:val="0"/>
                <w:szCs w:val="24"/>
                <w:u w:val="single"/>
              </w:rPr>
            </w:pPr>
            <w:r w:rsidRPr="00626B27">
              <w:rPr>
                <w:szCs w:val="24"/>
              </w:rPr>
              <w:t>zastoupen</w:t>
            </w:r>
            <w:r>
              <w:rPr>
                <w:szCs w:val="24"/>
              </w:rPr>
              <w:t>é</w:t>
            </w:r>
            <w:r w:rsidRPr="00626B27">
              <w:rPr>
                <w:szCs w:val="24"/>
              </w:rPr>
              <w:t>: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9414A" w:rsidRPr="00626B27" w:rsidRDefault="00B9414A" w:rsidP="00210552">
            <w:pPr>
              <w:widowControl w:val="0"/>
              <w:tabs>
                <w:tab w:val="left" w:pos="1985"/>
              </w:tabs>
              <w:spacing w:after="120" w:line="264" w:lineRule="auto"/>
              <w:ind w:left="671" w:firstLine="0"/>
              <w:rPr>
                <w:snapToGrid w:val="0"/>
                <w:szCs w:val="24"/>
                <w:u w:val="single"/>
              </w:rPr>
            </w:pPr>
            <w:r>
              <w:rPr>
                <w:szCs w:val="24"/>
              </w:rPr>
              <w:t>JUDr. Mark</w:t>
            </w:r>
            <w:r w:rsidR="00577297">
              <w:rPr>
                <w:szCs w:val="24"/>
              </w:rPr>
              <w:t>é</w:t>
            </w:r>
            <w:r>
              <w:rPr>
                <w:szCs w:val="24"/>
              </w:rPr>
              <w:t>tou Vaňkovou, primátorkou</w:t>
            </w:r>
          </w:p>
        </w:tc>
      </w:tr>
      <w:tr w:rsidR="00B9414A" w:rsidRPr="00626B27" w:rsidTr="00CA1F54">
        <w:tc>
          <w:tcPr>
            <w:tcW w:w="2913" w:type="dxa"/>
            <w:shd w:val="clear" w:color="auto" w:fill="auto"/>
            <w:vAlign w:val="center"/>
          </w:tcPr>
          <w:p w:rsidR="00B9414A" w:rsidRPr="00626B27" w:rsidRDefault="00B9414A" w:rsidP="000D0037">
            <w:pPr>
              <w:widowControl w:val="0"/>
              <w:tabs>
                <w:tab w:val="left" w:pos="426"/>
                <w:tab w:val="num" w:pos="708"/>
                <w:tab w:val="left" w:pos="992"/>
                <w:tab w:val="left" w:pos="1985"/>
                <w:tab w:val="left" w:pos="2835"/>
              </w:tabs>
              <w:spacing w:after="120" w:line="264" w:lineRule="auto"/>
              <w:ind w:left="746" w:hanging="38"/>
              <w:rPr>
                <w:szCs w:val="24"/>
              </w:rPr>
            </w:pPr>
            <w:r>
              <w:rPr>
                <w:szCs w:val="24"/>
              </w:rPr>
              <w:t>pověřená podpisem smlouvy: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9414A" w:rsidRPr="00626B27" w:rsidRDefault="00B9414A" w:rsidP="00210552">
            <w:pPr>
              <w:widowControl w:val="0"/>
              <w:tabs>
                <w:tab w:val="left" w:pos="1985"/>
              </w:tabs>
              <w:spacing w:after="120" w:line="264" w:lineRule="auto"/>
              <w:ind w:left="671" w:firstLine="0"/>
              <w:rPr>
                <w:szCs w:val="24"/>
              </w:rPr>
            </w:pPr>
            <w:r>
              <w:rPr>
                <w:szCs w:val="24"/>
              </w:rPr>
              <w:t>JUDr. Eva Rabušicová, vedoucí Odboru zdraví MMB</w:t>
            </w:r>
          </w:p>
        </w:tc>
      </w:tr>
      <w:tr w:rsidR="002E5C8D" w:rsidRPr="00626B27" w:rsidTr="00CA1F54">
        <w:tc>
          <w:tcPr>
            <w:tcW w:w="2913" w:type="dxa"/>
            <w:shd w:val="clear" w:color="auto" w:fill="auto"/>
          </w:tcPr>
          <w:p w:rsidR="002E5C8D" w:rsidRPr="00626B27" w:rsidRDefault="002E5C8D" w:rsidP="000D0037">
            <w:pPr>
              <w:widowControl w:val="0"/>
              <w:tabs>
                <w:tab w:val="left" w:pos="426"/>
                <w:tab w:val="num" w:pos="708"/>
                <w:tab w:val="left" w:pos="992"/>
                <w:tab w:val="left" w:pos="1985"/>
                <w:tab w:val="left" w:pos="2835"/>
              </w:tabs>
              <w:spacing w:after="120" w:line="264" w:lineRule="auto"/>
              <w:ind w:left="746" w:hanging="38"/>
              <w:rPr>
                <w:snapToGrid w:val="0"/>
                <w:szCs w:val="24"/>
                <w:u w:val="single"/>
              </w:rPr>
            </w:pPr>
            <w:r w:rsidRPr="00626B27">
              <w:rPr>
                <w:szCs w:val="24"/>
              </w:rPr>
              <w:t>kontaktní osob</w:t>
            </w:r>
            <w:r w:rsidR="00FF0139">
              <w:rPr>
                <w:szCs w:val="24"/>
              </w:rPr>
              <w:t>a</w:t>
            </w:r>
            <w:r w:rsidRPr="00626B27">
              <w:rPr>
                <w:szCs w:val="24"/>
              </w:rPr>
              <w:t xml:space="preserve"> objednatele: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2E5C8D" w:rsidRPr="00626B27" w:rsidRDefault="00FF0139" w:rsidP="00210552">
            <w:pPr>
              <w:tabs>
                <w:tab w:val="left" w:pos="2977"/>
              </w:tabs>
              <w:ind w:left="671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Mgr. Iva Koudelková, vedoucí Oddělení koncepce rozvoje a podpory zdraví OZ MMB</w:t>
            </w:r>
          </w:p>
        </w:tc>
      </w:tr>
      <w:tr w:rsidR="002C0D9C" w:rsidRPr="00626B27" w:rsidTr="00CA1F54">
        <w:tc>
          <w:tcPr>
            <w:tcW w:w="2913" w:type="dxa"/>
            <w:shd w:val="clear" w:color="auto" w:fill="auto"/>
          </w:tcPr>
          <w:p w:rsidR="002C0D9C" w:rsidRPr="00626B27" w:rsidRDefault="002C0D9C" w:rsidP="000D0037">
            <w:pPr>
              <w:widowControl w:val="0"/>
              <w:tabs>
                <w:tab w:val="left" w:pos="426"/>
                <w:tab w:val="num" w:pos="708"/>
                <w:tab w:val="left" w:pos="992"/>
                <w:tab w:val="left" w:pos="1985"/>
                <w:tab w:val="left" w:pos="2835"/>
              </w:tabs>
              <w:spacing w:after="120" w:line="264" w:lineRule="auto"/>
              <w:ind w:left="746" w:hanging="38"/>
              <w:rPr>
                <w:szCs w:val="24"/>
              </w:rPr>
            </w:pPr>
            <w:r>
              <w:rPr>
                <w:szCs w:val="24"/>
              </w:rPr>
              <w:t>bankovní spojení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2C0D9C" w:rsidRPr="00E41322" w:rsidRDefault="00E41322" w:rsidP="00210552">
            <w:pPr>
              <w:tabs>
                <w:tab w:val="left" w:pos="2977"/>
              </w:tabs>
              <w:ind w:left="671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Česká spořitelna, a.s., číslo účtu: 111211222</w:t>
            </w:r>
            <w:r>
              <w:rPr>
                <w:rFonts w:eastAsia="Calibri"/>
                <w:szCs w:val="24"/>
                <w:lang w:val="en-US"/>
              </w:rPr>
              <w:t>/</w:t>
            </w:r>
            <w:r>
              <w:rPr>
                <w:rFonts w:eastAsia="Calibri"/>
                <w:szCs w:val="24"/>
              </w:rPr>
              <w:t>0800</w:t>
            </w:r>
          </w:p>
        </w:tc>
      </w:tr>
      <w:tr w:rsidR="002E5C8D" w:rsidRPr="00626B27" w:rsidTr="00CA1F54">
        <w:tc>
          <w:tcPr>
            <w:tcW w:w="8961" w:type="dxa"/>
            <w:gridSpan w:val="2"/>
            <w:shd w:val="clear" w:color="auto" w:fill="auto"/>
            <w:vAlign w:val="center"/>
          </w:tcPr>
          <w:p w:rsidR="002E5C8D" w:rsidRPr="00626B27" w:rsidRDefault="002E5C8D" w:rsidP="00CA1F54">
            <w:pPr>
              <w:widowControl w:val="0"/>
              <w:tabs>
                <w:tab w:val="left" w:pos="1985"/>
              </w:tabs>
              <w:spacing w:after="120" w:line="264" w:lineRule="auto"/>
              <w:rPr>
                <w:szCs w:val="24"/>
              </w:rPr>
            </w:pPr>
            <w:r w:rsidRPr="00626B27">
              <w:rPr>
                <w:szCs w:val="24"/>
              </w:rPr>
              <w:t>dále jen „</w:t>
            </w:r>
            <w:r w:rsidRPr="00626B27">
              <w:rPr>
                <w:b/>
                <w:i/>
                <w:szCs w:val="24"/>
              </w:rPr>
              <w:t>objedna</w:t>
            </w:r>
            <w:r w:rsidR="005B288A">
              <w:rPr>
                <w:b/>
                <w:i/>
                <w:szCs w:val="24"/>
              </w:rPr>
              <w:t>va</w:t>
            </w:r>
            <w:r w:rsidRPr="00626B27">
              <w:rPr>
                <w:b/>
                <w:i/>
                <w:szCs w:val="24"/>
              </w:rPr>
              <w:t>tel</w:t>
            </w:r>
            <w:r w:rsidRPr="00626B27">
              <w:rPr>
                <w:szCs w:val="24"/>
              </w:rPr>
              <w:t>“</w:t>
            </w:r>
          </w:p>
        </w:tc>
      </w:tr>
    </w:tbl>
    <w:p w:rsidR="002E5C8D" w:rsidRPr="00626B27" w:rsidRDefault="002E5C8D" w:rsidP="002E5C8D">
      <w:pPr>
        <w:widowControl w:val="0"/>
        <w:tabs>
          <w:tab w:val="left" w:pos="1701"/>
          <w:tab w:val="left" w:pos="4678"/>
        </w:tabs>
        <w:spacing w:after="120" w:line="264" w:lineRule="auto"/>
        <w:rPr>
          <w:b/>
          <w:snapToGrid w:val="0"/>
          <w:szCs w:val="24"/>
        </w:rPr>
      </w:pPr>
      <w:r w:rsidRPr="00626B27">
        <w:rPr>
          <w:b/>
          <w:snapToGrid w:val="0"/>
          <w:szCs w:val="24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01"/>
        <w:gridCol w:w="5910"/>
      </w:tblGrid>
      <w:tr w:rsidR="002E5C8D" w:rsidRPr="00626B27" w:rsidTr="00CA1F54">
        <w:tc>
          <w:tcPr>
            <w:tcW w:w="3011" w:type="dxa"/>
            <w:shd w:val="clear" w:color="auto" w:fill="auto"/>
            <w:vAlign w:val="center"/>
          </w:tcPr>
          <w:p w:rsidR="002E5C8D" w:rsidRPr="00626B27" w:rsidRDefault="005E271D" w:rsidP="00CA1F54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/>
              <w:ind w:left="703" w:hanging="703"/>
              <w:rPr>
                <w:snapToGrid w:val="0"/>
                <w:szCs w:val="24"/>
                <w:u w:val="single"/>
              </w:rPr>
            </w:pPr>
            <w:r w:rsidRPr="005E271D">
              <w:rPr>
                <w:rFonts w:eastAsia="Calibri"/>
                <w:b/>
                <w:bCs/>
                <w:szCs w:val="24"/>
              </w:rPr>
              <w:t xml:space="preserve">OH </w:t>
            </w:r>
            <w:proofErr w:type="spellStart"/>
            <w:r w:rsidRPr="005E271D">
              <w:rPr>
                <w:rFonts w:eastAsia="Calibri"/>
                <w:b/>
                <w:bCs/>
                <w:szCs w:val="24"/>
              </w:rPr>
              <w:t>production</w:t>
            </w:r>
            <w:proofErr w:type="spellEnd"/>
            <w:r w:rsidRPr="005E271D">
              <w:rPr>
                <w:rFonts w:eastAsia="Calibri"/>
                <w:b/>
                <w:bCs/>
                <w:szCs w:val="24"/>
              </w:rPr>
              <w:t xml:space="preserve"> </w:t>
            </w:r>
            <w:proofErr w:type="spellStart"/>
            <w:r w:rsidRPr="005E271D">
              <w:rPr>
                <w:rFonts w:eastAsia="Calibri"/>
                <w:b/>
                <w:bCs/>
                <w:szCs w:val="24"/>
              </w:rPr>
              <w:t>v.</w:t>
            </w:r>
            <w:proofErr w:type="gramStart"/>
            <w:r w:rsidRPr="005E271D">
              <w:rPr>
                <w:rFonts w:eastAsia="Calibri"/>
                <w:b/>
                <w:bCs/>
                <w:szCs w:val="24"/>
              </w:rPr>
              <w:t>o.s</w:t>
            </w:r>
            <w:proofErr w:type="spellEnd"/>
            <w:proofErr w:type="gramEnd"/>
          </w:p>
        </w:tc>
        <w:tc>
          <w:tcPr>
            <w:tcW w:w="5950" w:type="dxa"/>
            <w:shd w:val="clear" w:color="auto" w:fill="auto"/>
            <w:vAlign w:val="center"/>
          </w:tcPr>
          <w:p w:rsidR="002E5C8D" w:rsidRPr="00626B27" w:rsidRDefault="002E5C8D" w:rsidP="00CA1F54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/>
              <w:rPr>
                <w:snapToGrid w:val="0"/>
                <w:szCs w:val="24"/>
                <w:u w:val="single"/>
              </w:rPr>
            </w:pPr>
          </w:p>
        </w:tc>
      </w:tr>
      <w:tr w:rsidR="002E5C8D" w:rsidRPr="00626B27" w:rsidTr="00CA1F54">
        <w:tc>
          <w:tcPr>
            <w:tcW w:w="3011" w:type="dxa"/>
            <w:shd w:val="clear" w:color="auto" w:fill="auto"/>
            <w:vAlign w:val="center"/>
          </w:tcPr>
          <w:p w:rsidR="002E5C8D" w:rsidRPr="00626B27" w:rsidRDefault="002E5C8D" w:rsidP="00CA1F54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/>
              <w:rPr>
                <w:snapToGrid w:val="0"/>
                <w:szCs w:val="24"/>
                <w:u w:val="single"/>
              </w:rPr>
            </w:pPr>
            <w:r w:rsidRPr="00626B27">
              <w:rPr>
                <w:szCs w:val="24"/>
              </w:rPr>
              <w:t>se sídlem: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E5C8D" w:rsidRPr="00626B27" w:rsidRDefault="000F51C3" w:rsidP="007E5F8B">
            <w:pPr>
              <w:tabs>
                <w:tab w:val="left" w:pos="2977"/>
              </w:tabs>
              <w:ind w:left="708" w:firstLine="0"/>
              <w:rPr>
                <w:rFonts w:eastAsia="Calibri"/>
                <w:szCs w:val="24"/>
              </w:rPr>
            </w:pPr>
            <w:r w:rsidRPr="000F51C3">
              <w:rPr>
                <w:rFonts w:eastAsia="Calibri"/>
                <w:szCs w:val="24"/>
              </w:rPr>
              <w:t>Husova 599, 664 42 Modřice</w:t>
            </w:r>
          </w:p>
        </w:tc>
      </w:tr>
      <w:tr w:rsidR="002E5C8D" w:rsidRPr="00626B27" w:rsidTr="00CA1F54">
        <w:tc>
          <w:tcPr>
            <w:tcW w:w="3011" w:type="dxa"/>
            <w:shd w:val="clear" w:color="auto" w:fill="auto"/>
            <w:vAlign w:val="center"/>
          </w:tcPr>
          <w:p w:rsidR="002E5C8D" w:rsidRPr="00626B27" w:rsidRDefault="002E5C8D" w:rsidP="00CA1F54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/>
              <w:rPr>
                <w:snapToGrid w:val="0"/>
                <w:szCs w:val="24"/>
                <w:u w:val="single"/>
              </w:rPr>
            </w:pPr>
            <w:r w:rsidRPr="00626B27">
              <w:rPr>
                <w:szCs w:val="24"/>
              </w:rPr>
              <w:t>IČO: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E5C8D" w:rsidRPr="00626B27" w:rsidRDefault="000538AD" w:rsidP="007E5F8B">
            <w:pPr>
              <w:tabs>
                <w:tab w:val="left" w:pos="2977"/>
              </w:tabs>
              <w:ind w:left="708" w:firstLine="0"/>
              <w:rPr>
                <w:rFonts w:eastAsia="Calibri"/>
                <w:szCs w:val="24"/>
              </w:rPr>
            </w:pPr>
            <w:r w:rsidRPr="000538AD">
              <w:rPr>
                <w:rFonts w:eastAsia="Calibri"/>
                <w:szCs w:val="24"/>
              </w:rPr>
              <w:t>29371180</w:t>
            </w:r>
          </w:p>
        </w:tc>
      </w:tr>
      <w:tr w:rsidR="002E5C8D" w:rsidRPr="00626B27" w:rsidTr="00CA1F54">
        <w:tc>
          <w:tcPr>
            <w:tcW w:w="3011" w:type="dxa"/>
            <w:shd w:val="clear" w:color="auto" w:fill="auto"/>
            <w:vAlign w:val="center"/>
          </w:tcPr>
          <w:p w:rsidR="002E5C8D" w:rsidRPr="000538AD" w:rsidRDefault="002E5C8D" w:rsidP="000538AD">
            <w:pPr>
              <w:tabs>
                <w:tab w:val="left" w:pos="1985"/>
              </w:tabs>
              <w:spacing w:after="120"/>
              <w:rPr>
                <w:szCs w:val="24"/>
              </w:rPr>
            </w:pPr>
            <w:r w:rsidRPr="00626B27">
              <w:rPr>
                <w:szCs w:val="24"/>
              </w:rPr>
              <w:t xml:space="preserve">DIČ: </w:t>
            </w:r>
          </w:p>
        </w:tc>
        <w:tc>
          <w:tcPr>
            <w:tcW w:w="5950" w:type="dxa"/>
            <w:shd w:val="clear" w:color="auto" w:fill="auto"/>
          </w:tcPr>
          <w:p w:rsidR="002E5C8D" w:rsidRPr="00626B27" w:rsidRDefault="002E5C8D" w:rsidP="007E5F8B">
            <w:pPr>
              <w:tabs>
                <w:tab w:val="left" w:pos="2977"/>
              </w:tabs>
              <w:ind w:left="708" w:firstLine="0"/>
              <w:rPr>
                <w:rFonts w:eastAsia="Calibri"/>
                <w:szCs w:val="24"/>
              </w:rPr>
            </w:pPr>
            <w:r w:rsidRPr="00626B27">
              <w:rPr>
                <w:rFonts w:eastAsia="Calibri"/>
                <w:szCs w:val="24"/>
              </w:rPr>
              <w:t>CZ</w:t>
            </w:r>
            <w:r w:rsidR="000538AD" w:rsidRPr="000538AD">
              <w:rPr>
                <w:rFonts w:eastAsia="Calibri"/>
                <w:szCs w:val="24"/>
              </w:rPr>
              <w:t>29371180</w:t>
            </w:r>
            <w:r w:rsidR="000538AD">
              <w:rPr>
                <w:rFonts w:eastAsia="Calibri"/>
                <w:szCs w:val="24"/>
              </w:rPr>
              <w:t xml:space="preserve"> (</w:t>
            </w:r>
            <w:r w:rsidR="000538AD" w:rsidRPr="00626B27">
              <w:rPr>
                <w:bCs/>
                <w:szCs w:val="24"/>
              </w:rPr>
              <w:t>plátce</w:t>
            </w:r>
            <w:r w:rsidR="000538AD" w:rsidRPr="00626B27">
              <w:rPr>
                <w:szCs w:val="24"/>
              </w:rPr>
              <w:t xml:space="preserve"> DPH</w:t>
            </w:r>
            <w:r w:rsidR="000538AD">
              <w:rPr>
                <w:szCs w:val="24"/>
              </w:rPr>
              <w:t>)</w:t>
            </w:r>
          </w:p>
        </w:tc>
      </w:tr>
      <w:tr w:rsidR="002E5C8D" w:rsidRPr="00626B27" w:rsidTr="00CA1F54">
        <w:tc>
          <w:tcPr>
            <w:tcW w:w="3011" w:type="dxa"/>
            <w:shd w:val="clear" w:color="auto" w:fill="auto"/>
            <w:vAlign w:val="center"/>
          </w:tcPr>
          <w:p w:rsidR="002E5C8D" w:rsidRPr="00626B27" w:rsidRDefault="002E5C8D" w:rsidP="00CA1F54">
            <w:pPr>
              <w:tabs>
                <w:tab w:val="left" w:pos="1985"/>
              </w:tabs>
              <w:spacing w:after="120"/>
              <w:rPr>
                <w:szCs w:val="24"/>
              </w:rPr>
            </w:pPr>
            <w:r w:rsidRPr="00626B27">
              <w:rPr>
                <w:szCs w:val="24"/>
              </w:rPr>
              <w:t>společnost zapsaná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E5C8D" w:rsidRPr="00626B27" w:rsidRDefault="002E5C8D" w:rsidP="007E5F8B">
            <w:pPr>
              <w:tabs>
                <w:tab w:val="left" w:pos="2977"/>
              </w:tabs>
              <w:ind w:left="708" w:firstLine="0"/>
              <w:rPr>
                <w:rFonts w:eastAsia="Calibri"/>
                <w:szCs w:val="24"/>
              </w:rPr>
            </w:pPr>
            <w:r w:rsidRPr="00626B27">
              <w:rPr>
                <w:rFonts w:eastAsia="Calibri"/>
                <w:szCs w:val="24"/>
              </w:rPr>
              <w:t xml:space="preserve">v obchodním rejstříku vedeném Krajským soudem v Brně pod sp. zn. </w:t>
            </w:r>
            <w:r w:rsidR="000538AD" w:rsidRPr="000538AD">
              <w:rPr>
                <w:rFonts w:eastAsia="Calibri"/>
                <w:szCs w:val="24"/>
              </w:rPr>
              <w:t>A 25709</w:t>
            </w:r>
          </w:p>
        </w:tc>
      </w:tr>
      <w:tr w:rsidR="002E5C8D" w:rsidRPr="00626B27" w:rsidTr="00CA1F54">
        <w:tc>
          <w:tcPr>
            <w:tcW w:w="3011" w:type="dxa"/>
            <w:shd w:val="clear" w:color="auto" w:fill="auto"/>
            <w:vAlign w:val="center"/>
          </w:tcPr>
          <w:p w:rsidR="002E5C8D" w:rsidRPr="00626B27" w:rsidRDefault="002E5C8D" w:rsidP="00CA1F54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/>
              <w:rPr>
                <w:snapToGrid w:val="0"/>
                <w:szCs w:val="24"/>
                <w:u w:val="single"/>
              </w:rPr>
            </w:pPr>
            <w:r w:rsidRPr="00626B27">
              <w:rPr>
                <w:szCs w:val="24"/>
              </w:rPr>
              <w:t>bankovní spojení: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E5C8D" w:rsidRPr="00626B27" w:rsidRDefault="00922A74" w:rsidP="007E5F8B">
            <w:pPr>
              <w:tabs>
                <w:tab w:val="left" w:pos="2977"/>
              </w:tabs>
              <w:ind w:left="708" w:firstLine="0"/>
              <w:rPr>
                <w:rFonts w:eastAsia="Calibri"/>
                <w:szCs w:val="24"/>
              </w:rPr>
            </w:pPr>
            <w:r w:rsidRPr="00922A74">
              <w:rPr>
                <w:rFonts w:eastAsia="Calibri"/>
                <w:szCs w:val="24"/>
              </w:rPr>
              <w:t>MONETA Money Bank, a. s.</w:t>
            </w:r>
            <w:r w:rsidR="00E472A5">
              <w:rPr>
                <w:rFonts w:eastAsia="Calibri"/>
                <w:szCs w:val="24"/>
              </w:rPr>
              <w:t xml:space="preserve">, číslo účtu: </w:t>
            </w:r>
            <w:r w:rsidR="00E472A5" w:rsidRPr="00E472A5">
              <w:rPr>
                <w:rFonts w:eastAsia="Calibri"/>
                <w:szCs w:val="24"/>
              </w:rPr>
              <w:t>226554161/0600</w:t>
            </w:r>
          </w:p>
        </w:tc>
      </w:tr>
      <w:tr w:rsidR="002E5C8D" w:rsidRPr="00626B27" w:rsidTr="00CA1F54">
        <w:tc>
          <w:tcPr>
            <w:tcW w:w="3011" w:type="dxa"/>
            <w:shd w:val="clear" w:color="auto" w:fill="auto"/>
            <w:vAlign w:val="center"/>
          </w:tcPr>
          <w:p w:rsidR="002E5C8D" w:rsidRPr="00626B27" w:rsidRDefault="00E62BD0" w:rsidP="00CA1F54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/>
              <w:rPr>
                <w:snapToGrid w:val="0"/>
                <w:szCs w:val="24"/>
                <w:u w:val="single"/>
              </w:rPr>
            </w:pPr>
            <w:r>
              <w:rPr>
                <w:szCs w:val="24"/>
              </w:rPr>
              <w:t>z</w:t>
            </w:r>
            <w:r w:rsidR="002E5C8D" w:rsidRPr="00626B27">
              <w:rPr>
                <w:szCs w:val="24"/>
              </w:rPr>
              <w:t>astoupená</w:t>
            </w:r>
            <w:r>
              <w:rPr>
                <w:szCs w:val="24"/>
              </w:rPr>
              <w:t>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E5C8D" w:rsidRPr="00626B27" w:rsidRDefault="00F95D21" w:rsidP="007E5F8B">
            <w:pPr>
              <w:tabs>
                <w:tab w:val="left" w:pos="2977"/>
              </w:tabs>
              <w:ind w:left="70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Bc. Oldřichem Vojáčkem, zástupcem společníka</w:t>
            </w:r>
          </w:p>
        </w:tc>
      </w:tr>
      <w:tr w:rsidR="002E5C8D" w:rsidRPr="00626B27" w:rsidTr="00CA1F54">
        <w:tc>
          <w:tcPr>
            <w:tcW w:w="3011" w:type="dxa"/>
            <w:shd w:val="clear" w:color="auto" w:fill="auto"/>
          </w:tcPr>
          <w:p w:rsidR="002E5C8D" w:rsidRPr="00626B27" w:rsidRDefault="002E5C8D" w:rsidP="00CA1F54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/>
              <w:rPr>
                <w:snapToGrid w:val="0"/>
                <w:szCs w:val="24"/>
                <w:u w:val="single"/>
              </w:rPr>
            </w:pPr>
            <w:r w:rsidRPr="00626B27">
              <w:rPr>
                <w:szCs w:val="24"/>
              </w:rPr>
              <w:t>kontaktní osoba: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E5C8D" w:rsidRPr="00626B27" w:rsidRDefault="00F95D21" w:rsidP="007E5F8B">
            <w:pPr>
              <w:tabs>
                <w:tab w:val="left" w:pos="2977"/>
              </w:tabs>
              <w:ind w:left="70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Bc. Oldřich Vojáček</w:t>
            </w:r>
          </w:p>
        </w:tc>
      </w:tr>
      <w:tr w:rsidR="002E5C8D" w:rsidRPr="00626B27" w:rsidTr="00CA1F54">
        <w:tc>
          <w:tcPr>
            <w:tcW w:w="8961" w:type="dxa"/>
            <w:gridSpan w:val="2"/>
            <w:shd w:val="clear" w:color="auto" w:fill="auto"/>
            <w:vAlign w:val="center"/>
          </w:tcPr>
          <w:p w:rsidR="002E5C8D" w:rsidRPr="00626B27" w:rsidRDefault="002E5C8D" w:rsidP="00CA1F54">
            <w:pPr>
              <w:tabs>
                <w:tab w:val="left" w:pos="2977"/>
              </w:tabs>
              <w:rPr>
                <w:rFonts w:eastAsia="Calibri"/>
                <w:szCs w:val="24"/>
              </w:rPr>
            </w:pPr>
            <w:r w:rsidRPr="00626B27">
              <w:rPr>
                <w:rFonts w:eastAsia="Calibri"/>
                <w:szCs w:val="24"/>
              </w:rPr>
              <w:t>dále jen „</w:t>
            </w:r>
            <w:r w:rsidRPr="00762F5F">
              <w:rPr>
                <w:rFonts w:eastAsia="Calibri"/>
                <w:b/>
                <w:i/>
                <w:szCs w:val="24"/>
              </w:rPr>
              <w:t>zhotovitel</w:t>
            </w:r>
            <w:r w:rsidRPr="00626B27">
              <w:rPr>
                <w:rFonts w:eastAsia="Calibri"/>
                <w:szCs w:val="24"/>
              </w:rPr>
              <w:t>“</w:t>
            </w:r>
          </w:p>
        </w:tc>
      </w:tr>
    </w:tbl>
    <w:p w:rsidR="002E5C8D" w:rsidRDefault="002E5C8D" w:rsidP="007526C5">
      <w:pPr>
        <w:spacing w:after="10" w:line="254" w:lineRule="auto"/>
        <w:ind w:left="0" w:firstLine="0"/>
        <w:rPr>
          <w:b/>
          <w:bCs/>
          <w:szCs w:val="24"/>
          <w:lang w:eastAsia="en-US"/>
        </w:rPr>
      </w:pPr>
    </w:p>
    <w:p w:rsidR="007526C5" w:rsidRDefault="007526C5" w:rsidP="007526C5">
      <w:pPr>
        <w:spacing w:after="10" w:line="254" w:lineRule="auto"/>
        <w:ind w:left="0" w:firstLine="0"/>
        <w:rPr>
          <w:b/>
          <w:bCs/>
          <w:szCs w:val="24"/>
          <w:lang w:eastAsia="en-US"/>
        </w:rPr>
      </w:pPr>
    </w:p>
    <w:p w:rsidR="007526C5" w:rsidRDefault="007526C5" w:rsidP="007526C5">
      <w:pPr>
        <w:spacing w:after="10" w:line="254" w:lineRule="auto"/>
        <w:ind w:left="0" w:firstLine="0"/>
        <w:rPr>
          <w:b/>
          <w:bCs/>
          <w:szCs w:val="24"/>
          <w:lang w:eastAsia="en-US"/>
        </w:rPr>
      </w:pPr>
    </w:p>
    <w:p w:rsidR="007526C5" w:rsidRDefault="007526C5" w:rsidP="007526C5">
      <w:pPr>
        <w:spacing w:after="1" w:line="259" w:lineRule="auto"/>
        <w:ind w:left="10" w:right="7" w:hanging="10"/>
        <w:jc w:val="center"/>
      </w:pPr>
      <w:r>
        <w:rPr>
          <w:b/>
        </w:rPr>
        <w:t xml:space="preserve">I. </w:t>
      </w:r>
    </w:p>
    <w:p w:rsidR="007526C5" w:rsidRDefault="00210552" w:rsidP="007526C5">
      <w:pPr>
        <w:pStyle w:val="Nadpis1"/>
      </w:pPr>
      <w:r>
        <w:t>Předmět sml</w:t>
      </w:r>
      <w:r w:rsidR="007526C5">
        <w:t>ouvy</w:t>
      </w:r>
    </w:p>
    <w:p w:rsidR="007526C5" w:rsidRDefault="00232491" w:rsidP="0079792E">
      <w:pPr>
        <w:pStyle w:val="Odstavecseseznamem"/>
        <w:numPr>
          <w:ilvl w:val="0"/>
          <w:numId w:val="10"/>
        </w:numPr>
        <w:spacing w:after="10" w:line="254" w:lineRule="auto"/>
        <w:ind w:left="427" w:hanging="427"/>
        <w:rPr>
          <w:szCs w:val="24"/>
        </w:rPr>
      </w:pPr>
      <w:r>
        <w:rPr>
          <w:szCs w:val="24"/>
        </w:rPr>
        <w:t xml:space="preserve">Předmětem této smlouvy je závazek zhotovitele provést pro objednavatele dílo </w:t>
      </w:r>
      <w:r w:rsidR="009A194C">
        <w:rPr>
          <w:szCs w:val="24"/>
        </w:rPr>
        <w:t>spočívající v organizačně</w:t>
      </w:r>
      <w:r>
        <w:rPr>
          <w:szCs w:val="24"/>
        </w:rPr>
        <w:t xml:space="preserve"> technickém zajištění </w:t>
      </w:r>
      <w:proofErr w:type="gramStart"/>
      <w:r w:rsidR="00B938BD">
        <w:rPr>
          <w:szCs w:val="24"/>
        </w:rPr>
        <w:t>akce - K</w:t>
      </w:r>
      <w:r>
        <w:rPr>
          <w:szCs w:val="24"/>
        </w:rPr>
        <w:t>oncert</w:t>
      </w:r>
      <w:proofErr w:type="gramEnd"/>
      <w:r w:rsidR="00B938BD">
        <w:rPr>
          <w:szCs w:val="24"/>
        </w:rPr>
        <w:t xml:space="preserve"> „Za boj s </w:t>
      </w:r>
      <w:proofErr w:type="spellStart"/>
      <w:r w:rsidR="00B938BD">
        <w:rPr>
          <w:szCs w:val="24"/>
        </w:rPr>
        <w:t>C</w:t>
      </w:r>
      <w:r>
        <w:rPr>
          <w:szCs w:val="24"/>
        </w:rPr>
        <w:t>ovid</w:t>
      </w:r>
      <w:proofErr w:type="spellEnd"/>
      <w:r>
        <w:rPr>
          <w:szCs w:val="24"/>
        </w:rPr>
        <w:t>. Díky</w:t>
      </w:r>
      <w:r w:rsidR="00B938BD">
        <w:rPr>
          <w:szCs w:val="24"/>
        </w:rPr>
        <w:t xml:space="preserve">, </w:t>
      </w:r>
      <w:r w:rsidR="00B938BD" w:rsidRPr="00E941A2">
        <w:rPr>
          <w:szCs w:val="24"/>
        </w:rPr>
        <w:t>Brno</w:t>
      </w:r>
      <w:r w:rsidRPr="00E941A2">
        <w:rPr>
          <w:szCs w:val="24"/>
        </w:rPr>
        <w:t>!“</w:t>
      </w:r>
      <w:r w:rsidR="00AE5E73" w:rsidRPr="00E941A2">
        <w:rPr>
          <w:szCs w:val="24"/>
        </w:rPr>
        <w:t xml:space="preserve"> (dále jen „dílo“)</w:t>
      </w:r>
      <w:r w:rsidR="009A194C" w:rsidRPr="00E941A2">
        <w:rPr>
          <w:szCs w:val="24"/>
        </w:rPr>
        <w:t xml:space="preserve">, dle specifikace </w:t>
      </w:r>
      <w:r w:rsidR="00C46163" w:rsidRPr="00E941A2">
        <w:rPr>
          <w:szCs w:val="24"/>
        </w:rPr>
        <w:t xml:space="preserve">v zadávacích podmínkách </w:t>
      </w:r>
      <w:r w:rsidR="00AE5E73" w:rsidRPr="00E941A2">
        <w:rPr>
          <w:szCs w:val="24"/>
        </w:rPr>
        <w:t>č</w:t>
      </w:r>
      <w:r w:rsidR="00E941A2" w:rsidRPr="00E941A2">
        <w:rPr>
          <w:szCs w:val="24"/>
        </w:rPr>
        <w:t>.j. MMB/0320727/2021</w:t>
      </w:r>
      <w:r w:rsidR="00AE5E73" w:rsidRPr="00E941A2">
        <w:rPr>
          <w:szCs w:val="24"/>
        </w:rPr>
        <w:t>, ze dne</w:t>
      </w:r>
      <w:r w:rsidR="00E941A2" w:rsidRPr="00E941A2">
        <w:rPr>
          <w:szCs w:val="24"/>
        </w:rPr>
        <w:t xml:space="preserve"> 24. 6. 2021</w:t>
      </w:r>
      <w:r w:rsidR="0079792E">
        <w:rPr>
          <w:szCs w:val="24"/>
        </w:rPr>
        <w:t xml:space="preserve"> (včetně jejich přílohy 1)</w:t>
      </w:r>
      <w:r w:rsidR="00AE5E73" w:rsidRPr="00E941A2">
        <w:rPr>
          <w:szCs w:val="24"/>
        </w:rPr>
        <w:t xml:space="preserve">, které tvoří přílohu č. 1 této smlouvy a </w:t>
      </w:r>
      <w:r w:rsidR="00BE1343" w:rsidRPr="00E941A2">
        <w:rPr>
          <w:szCs w:val="24"/>
        </w:rPr>
        <w:t>jsou její nedílnou součástí</w:t>
      </w:r>
      <w:r w:rsidRPr="00E941A2">
        <w:rPr>
          <w:szCs w:val="24"/>
        </w:rPr>
        <w:t xml:space="preserve"> (dále jen „</w:t>
      </w:r>
      <w:r w:rsidR="0079792E">
        <w:rPr>
          <w:szCs w:val="24"/>
        </w:rPr>
        <w:t>zadávací dokumentace</w:t>
      </w:r>
      <w:r w:rsidRPr="00E941A2">
        <w:rPr>
          <w:szCs w:val="24"/>
        </w:rPr>
        <w:t>“)</w:t>
      </w:r>
      <w:r w:rsidR="00FC4E21" w:rsidRPr="00E941A2">
        <w:rPr>
          <w:szCs w:val="24"/>
        </w:rPr>
        <w:t>, jakož i úprava práv a povinností smluvních stran při</w:t>
      </w:r>
      <w:r w:rsidR="00FC4E21">
        <w:rPr>
          <w:szCs w:val="24"/>
        </w:rPr>
        <w:t xml:space="preserve"> realizaci tohoto díla.</w:t>
      </w:r>
    </w:p>
    <w:p w:rsidR="00C50EAA" w:rsidRDefault="00CA1F54" w:rsidP="0079792E">
      <w:pPr>
        <w:pStyle w:val="Odstavecseseznamem"/>
        <w:numPr>
          <w:ilvl w:val="0"/>
          <w:numId w:val="10"/>
        </w:numPr>
        <w:spacing w:after="0" w:line="259" w:lineRule="auto"/>
        <w:ind w:left="427" w:right="120" w:hanging="427"/>
      </w:pPr>
      <w:r w:rsidRPr="0079792E">
        <w:rPr>
          <w:szCs w:val="24"/>
        </w:rPr>
        <w:lastRenderedPageBreak/>
        <w:t>Provedením díla se rozumí úplné, funkční a bezvadné</w:t>
      </w:r>
      <w:r w:rsidR="00336BD0" w:rsidRPr="0079792E">
        <w:rPr>
          <w:szCs w:val="24"/>
        </w:rPr>
        <w:t xml:space="preserve"> provedení prací a činností nezbytných pro řádné dokončení díla a provedení všech činností souvisejících s jeho provedením, tedy zejména povinnost zhotovitele zajistit</w:t>
      </w:r>
      <w:r w:rsidR="0079792E">
        <w:rPr>
          <w:szCs w:val="24"/>
        </w:rPr>
        <w:t xml:space="preserve"> veškeré požadavky uvedené v zadávací dokumentaci a ve své cenové nabídce č.j. MMB/0359913/2021, doručené MMB dne 10. 7. 2021, které tvoří přílohu č. 2 této smlouvy.</w:t>
      </w:r>
    </w:p>
    <w:p w:rsidR="0018576F" w:rsidRDefault="00AE1D68" w:rsidP="0079792E">
      <w:pPr>
        <w:numPr>
          <w:ilvl w:val="0"/>
          <w:numId w:val="2"/>
        </w:numPr>
        <w:ind w:hanging="427"/>
      </w:pPr>
      <w:r>
        <w:t>Zhotovitel se touto smlouvou zavazuje provést pro objednatele dílo, a to osobně, řádně</w:t>
      </w:r>
      <w:r>
        <w:rPr>
          <w:rFonts w:ascii="Arial" w:eastAsia="Arial" w:hAnsi="Arial" w:cs="Arial"/>
        </w:rPr>
        <w:t xml:space="preserve"> </w:t>
      </w:r>
      <w:r>
        <w:t>a</w:t>
      </w:r>
      <w:r w:rsidR="008F0C9F">
        <w:t> </w:t>
      </w:r>
      <w:r>
        <w:t xml:space="preserve">včas, na své náklady a nebezpečí, s odbornou péčí, v rozsahu a kvalitě stanovené touto smlouvou, a zajistit nezbytné činnosti k provedení díla dle této smlouvy.  </w:t>
      </w:r>
    </w:p>
    <w:p w:rsidR="0018576F" w:rsidRDefault="00AE1D68">
      <w:pPr>
        <w:numPr>
          <w:ilvl w:val="0"/>
          <w:numId w:val="2"/>
        </w:numPr>
        <w:ind w:hanging="427"/>
      </w:pPr>
      <w:r>
        <w:t xml:space="preserve">Objednatel se zavazuje za řádně provedené dílo a s ním související činnosti dle této smlouvy v určeném čase zaplatit zhotoviteli cenu ve výši a za podmínek sjednaných v této smlouvě, a zajistit nezbytnou součinnost zhotoviteli dle této smlouvy. </w:t>
      </w:r>
    </w:p>
    <w:p w:rsidR="0018576F" w:rsidRDefault="00AE1D68" w:rsidP="00907A7D">
      <w:pPr>
        <w:numPr>
          <w:ilvl w:val="0"/>
          <w:numId w:val="2"/>
        </w:numPr>
        <w:spacing w:after="10" w:line="254" w:lineRule="auto"/>
        <w:ind w:hanging="427"/>
      </w:pPr>
      <w:r>
        <w:t>Tato smlouva je uzavřena na základě veřejné zakázky malého rozsahu s názvem „</w:t>
      </w:r>
      <w:r w:rsidR="00F34AB2" w:rsidRPr="00F34AB2">
        <w:t>Organizačně tech</w:t>
      </w:r>
      <w:r w:rsidR="00F34AB2">
        <w:t xml:space="preserve">nické zajištění akce – Koncert </w:t>
      </w:r>
      <w:r w:rsidR="00F34AB2">
        <w:rPr>
          <w:rStyle w:val="Zdraznn"/>
          <w:rFonts w:ascii="Arial" w:hAnsi="Arial" w:cs="Arial"/>
          <w:sz w:val="23"/>
          <w:szCs w:val="23"/>
          <w:shd w:val="clear" w:color="auto" w:fill="FFFFFF"/>
        </w:rPr>
        <w:t>‚</w:t>
      </w:r>
      <w:r w:rsidR="00F34AB2" w:rsidRPr="00F34AB2">
        <w:t xml:space="preserve">Za boj s </w:t>
      </w:r>
      <w:proofErr w:type="spellStart"/>
      <w:r w:rsidR="00F34AB2" w:rsidRPr="00F34AB2">
        <w:t>Covid</w:t>
      </w:r>
      <w:proofErr w:type="spellEnd"/>
      <w:r w:rsidR="00F34AB2" w:rsidRPr="00F34AB2">
        <w:t>. Díky, Brno!</w:t>
      </w:r>
      <w:r w:rsidR="00F34AB2">
        <w:rPr>
          <w:rStyle w:val="Zdraznn"/>
          <w:rFonts w:ascii="Arial" w:hAnsi="Arial" w:cs="Arial"/>
          <w:sz w:val="23"/>
          <w:szCs w:val="23"/>
          <w:shd w:val="clear" w:color="auto" w:fill="FFFFFF"/>
        </w:rPr>
        <w:t>‘“</w:t>
      </w:r>
      <w:r>
        <w:t xml:space="preserve"> (dále jen „veřejná zakázka“), jejíž zadávací dokumentace je veřejně dostupná na profilu zadavatele dostupné z </w:t>
      </w:r>
      <w:r w:rsidR="00907A7D" w:rsidRPr="00907A7D">
        <w:t>https://ezak.brno.cz/form_display_367.html</w:t>
      </w:r>
      <w:r>
        <w:t xml:space="preserve"> (dále jen „zadávací dokumentace“). Zhotovitel se zavazuje, že dílo provede i v souladu se svou předloženou nabídkou v rámci této veřejné zakázky a s předmětnou zadávací dokumentací za současného respektování připomínek a příkazů objedna</w:t>
      </w:r>
      <w:r w:rsidR="00974D51">
        <w:t>va</w:t>
      </w:r>
      <w:r>
        <w:t xml:space="preserve">tele. Pro vyloučení jakýchkoliv pochybností smluvní strany deklarují, že:  </w:t>
      </w:r>
    </w:p>
    <w:p w:rsidR="0018576F" w:rsidRDefault="00AE1D68">
      <w:pPr>
        <w:numPr>
          <w:ilvl w:val="1"/>
          <w:numId w:val="2"/>
        </w:numPr>
        <w:spacing w:after="10" w:line="254" w:lineRule="auto"/>
        <w:ind w:hanging="425"/>
      </w:pPr>
      <w:r>
        <w:t xml:space="preserve">v případě jakékoliv nejistoty ohledně výkladu ustanovení této smlouvy budou tato ustanovení vykládána tak, aby v co nejširší míře zohledňovala účel akce vyjádřený v zadávací dokumentaci,  </w:t>
      </w:r>
    </w:p>
    <w:p w:rsidR="0018576F" w:rsidRDefault="00AE1D68">
      <w:pPr>
        <w:numPr>
          <w:ilvl w:val="1"/>
          <w:numId w:val="2"/>
        </w:numPr>
        <w:spacing w:after="10" w:line="254" w:lineRule="auto"/>
        <w:ind w:hanging="425"/>
      </w:pPr>
      <w:r>
        <w:t xml:space="preserve">v případě chybějících ustanovení této smlouvy budou použita dostatečně konkrétní ustanovení zadávací dokumentace.  </w:t>
      </w:r>
    </w:p>
    <w:p w:rsidR="0018576F" w:rsidRDefault="00AE1D68">
      <w:pPr>
        <w:spacing w:after="0" w:line="259" w:lineRule="auto"/>
        <w:ind w:left="0" w:firstLine="0"/>
        <w:jc w:val="left"/>
      </w:pPr>
      <w:r>
        <w:t xml:space="preserve"> </w:t>
      </w:r>
    </w:p>
    <w:p w:rsidR="0018576F" w:rsidRDefault="00AE1D68">
      <w:pPr>
        <w:spacing w:after="1" w:line="259" w:lineRule="auto"/>
        <w:ind w:left="10" w:right="7" w:hanging="10"/>
        <w:jc w:val="center"/>
      </w:pPr>
      <w:r>
        <w:rPr>
          <w:b/>
        </w:rPr>
        <w:t xml:space="preserve">II. </w:t>
      </w:r>
    </w:p>
    <w:p w:rsidR="0018576F" w:rsidRPr="00130792" w:rsidRDefault="00AE1D68">
      <w:pPr>
        <w:pStyle w:val="Nadpis1"/>
        <w:rPr>
          <w:color w:val="auto"/>
        </w:rPr>
      </w:pPr>
      <w:r w:rsidRPr="00130792">
        <w:rPr>
          <w:color w:val="auto"/>
        </w:rPr>
        <w:t xml:space="preserve">Doba a místo plnění, provedení plnění </w:t>
      </w:r>
    </w:p>
    <w:p w:rsidR="0018576F" w:rsidRDefault="00AE1D68">
      <w:pPr>
        <w:spacing w:after="15" w:line="259" w:lineRule="auto"/>
        <w:ind w:left="0" w:firstLine="0"/>
        <w:jc w:val="left"/>
      </w:pPr>
      <w:r>
        <w:t xml:space="preserve"> </w:t>
      </w:r>
    </w:p>
    <w:p w:rsidR="0018576F" w:rsidRPr="00CF29CC" w:rsidRDefault="00AE1D68" w:rsidP="00FE1027">
      <w:pPr>
        <w:numPr>
          <w:ilvl w:val="0"/>
          <w:numId w:val="3"/>
        </w:numPr>
        <w:ind w:hanging="427"/>
      </w:pPr>
      <w:r w:rsidRPr="00CF29CC">
        <w:t xml:space="preserve">Zhotovitel se zavazuje provést dílo </w:t>
      </w:r>
      <w:r w:rsidR="00130792" w:rsidRPr="00CF29CC">
        <w:t>ve čtvrtek</w:t>
      </w:r>
      <w:r w:rsidRPr="00CF29CC">
        <w:t xml:space="preserve"> </w:t>
      </w:r>
      <w:r w:rsidR="00130792" w:rsidRPr="00CF29CC">
        <w:t>9</w:t>
      </w:r>
      <w:r w:rsidRPr="00CF29CC">
        <w:t xml:space="preserve">. </w:t>
      </w:r>
      <w:r w:rsidR="00130792" w:rsidRPr="00CF29CC">
        <w:t>9</w:t>
      </w:r>
      <w:r w:rsidRPr="00CF29CC">
        <w:t xml:space="preserve">. 2021 </w:t>
      </w:r>
      <w:r w:rsidR="00FE1027" w:rsidRPr="00CF29CC">
        <w:t>s předpokládaným zahájením akce ve 14,00 hod. a ukončením ve 22,30 hod.</w:t>
      </w:r>
      <w:r w:rsidRPr="00CF29CC">
        <w:t xml:space="preserve">  </w:t>
      </w:r>
    </w:p>
    <w:p w:rsidR="0018576F" w:rsidRPr="00CF29CC" w:rsidRDefault="00FE1027" w:rsidP="004159D9">
      <w:pPr>
        <w:numPr>
          <w:ilvl w:val="0"/>
          <w:numId w:val="3"/>
        </w:numPr>
        <w:spacing w:after="10" w:line="254" w:lineRule="auto"/>
        <w:ind w:hanging="427"/>
      </w:pPr>
      <w:r w:rsidRPr="00CF29CC">
        <w:t>Místem plnění je areál stadionu velodromu.</w:t>
      </w:r>
      <w:r w:rsidR="00AE1D68" w:rsidRPr="00CF29CC">
        <w:t xml:space="preserve"> Blíže je specifikováno v příloze č. 1 </w:t>
      </w:r>
      <w:r w:rsidR="004159D9" w:rsidRPr="00CF29CC">
        <w:t xml:space="preserve">zadávacích </w:t>
      </w:r>
      <w:proofErr w:type="gramStart"/>
      <w:r w:rsidR="004159D9" w:rsidRPr="00CF29CC">
        <w:t>podmínek - SPECIFIKACE</w:t>
      </w:r>
      <w:proofErr w:type="gramEnd"/>
      <w:r w:rsidR="004159D9" w:rsidRPr="00CF29CC">
        <w:t xml:space="preserve"> POŽADAVKŮ na organizačně technické zajištění akce – Koncert „Za boj s </w:t>
      </w:r>
      <w:proofErr w:type="spellStart"/>
      <w:r w:rsidR="004159D9" w:rsidRPr="00CF29CC">
        <w:t>Covid</w:t>
      </w:r>
      <w:proofErr w:type="spellEnd"/>
      <w:r w:rsidR="004159D9" w:rsidRPr="00CF29CC">
        <w:t>. Díky, Brno!“</w:t>
      </w:r>
      <w:r w:rsidR="0079792E" w:rsidRPr="00CF29CC">
        <w:t xml:space="preserve"> (dále jen „specifikace požadavků“).</w:t>
      </w:r>
    </w:p>
    <w:p w:rsidR="0018576F" w:rsidRPr="00CF29CC" w:rsidRDefault="00AE1D68">
      <w:pPr>
        <w:numPr>
          <w:ilvl w:val="0"/>
          <w:numId w:val="3"/>
        </w:numPr>
        <w:ind w:hanging="427"/>
      </w:pPr>
      <w:r w:rsidRPr="00CF29CC">
        <w:t xml:space="preserve">Zhotovitel splní svou povinnost provést dílo jeho řádnou realizací ve sjednaném čase, místě a kvalitě v souladu s touto smlouvou, bez vad a s dalším plněním ze strany zhotovitele dle této smlouvy. </w:t>
      </w:r>
    </w:p>
    <w:p w:rsidR="0018576F" w:rsidRDefault="0018576F">
      <w:pPr>
        <w:spacing w:after="0" w:line="259" w:lineRule="auto"/>
        <w:ind w:left="0" w:firstLine="0"/>
        <w:jc w:val="left"/>
      </w:pPr>
    </w:p>
    <w:p w:rsidR="0018576F" w:rsidRDefault="00AE1D68">
      <w:pPr>
        <w:spacing w:after="1" w:line="259" w:lineRule="auto"/>
        <w:ind w:left="10" w:right="5" w:hanging="10"/>
        <w:jc w:val="center"/>
      </w:pPr>
      <w:r>
        <w:rPr>
          <w:b/>
        </w:rPr>
        <w:t xml:space="preserve">III. </w:t>
      </w:r>
    </w:p>
    <w:p w:rsidR="0018576F" w:rsidRDefault="00AE1D68">
      <w:pPr>
        <w:spacing w:after="1" w:line="259" w:lineRule="auto"/>
        <w:ind w:left="10" w:right="2" w:hanging="10"/>
        <w:jc w:val="center"/>
      </w:pPr>
      <w:r>
        <w:rPr>
          <w:b/>
        </w:rPr>
        <w:t xml:space="preserve">Cena díla </w:t>
      </w:r>
    </w:p>
    <w:p w:rsidR="0018576F" w:rsidRDefault="00AE1D68">
      <w:pPr>
        <w:spacing w:after="20" w:line="259" w:lineRule="auto"/>
        <w:ind w:left="0" w:firstLine="0"/>
        <w:jc w:val="left"/>
      </w:pPr>
      <w:r>
        <w:t xml:space="preserve"> </w:t>
      </w:r>
    </w:p>
    <w:p w:rsidR="0018576F" w:rsidRDefault="00AE1D68" w:rsidP="00D164E4">
      <w:pPr>
        <w:numPr>
          <w:ilvl w:val="0"/>
          <w:numId w:val="4"/>
        </w:numPr>
        <w:ind w:hanging="427"/>
      </w:pPr>
      <w:r>
        <w:t xml:space="preserve">Objednatel se zavazuje zaplatit zhotoviteli za dílo provedené v souladu s touto smlouvou cenu </w:t>
      </w:r>
      <w:r w:rsidR="00D164E4" w:rsidRPr="00D164E4">
        <w:t>933.678,-</w:t>
      </w:r>
      <w:r w:rsidR="00D164E4">
        <w:t xml:space="preserve"> Kč včetně DPH.</w:t>
      </w:r>
    </w:p>
    <w:p w:rsidR="0018576F" w:rsidRDefault="00AE1D68">
      <w:pPr>
        <w:spacing w:after="0" w:line="259" w:lineRule="auto"/>
        <w:ind w:left="0" w:firstLine="0"/>
        <w:jc w:val="left"/>
      </w:pPr>
      <w:r>
        <w:rPr>
          <w:sz w:val="8"/>
        </w:rPr>
        <w:t xml:space="preserve"> </w:t>
      </w:r>
    </w:p>
    <w:p w:rsidR="0018576F" w:rsidRDefault="00AE1D68">
      <w:pPr>
        <w:numPr>
          <w:ilvl w:val="0"/>
          <w:numId w:val="4"/>
        </w:numPr>
        <w:ind w:hanging="427"/>
      </w:pPr>
      <w:r>
        <w:t xml:space="preserve">Cena za dílo uvedená výše, je pevnou cenou a reflektuje očekávaný vývoj cen k datu předání díla.  </w:t>
      </w:r>
    </w:p>
    <w:p w:rsidR="0018576F" w:rsidRDefault="00980113">
      <w:pPr>
        <w:numPr>
          <w:ilvl w:val="0"/>
          <w:numId w:val="4"/>
        </w:numPr>
        <w:ind w:hanging="427"/>
      </w:pPr>
      <w:r>
        <w:lastRenderedPageBreak/>
        <w:t>Sjednaná cena</w:t>
      </w:r>
      <w:r w:rsidR="00AE1D68">
        <w:t xml:space="preserve"> může být změněna pouze, pokud po podpisu smlouvy </w:t>
      </w:r>
      <w:r w:rsidR="004A687B">
        <w:t>a před termínem dokončení díla</w:t>
      </w:r>
      <w:r w:rsidR="00AE1D68">
        <w:t xml:space="preserve">, dojde ke změnám sazeb DPH, v takovém případě bude cena za dílo upravena podle sazeb DPH platných v době vzniku zdanitelného plnění.  </w:t>
      </w:r>
    </w:p>
    <w:p w:rsidR="0018576F" w:rsidRDefault="00AE1D68">
      <w:pPr>
        <w:spacing w:after="0" w:line="259" w:lineRule="auto"/>
        <w:ind w:left="0" w:firstLine="0"/>
        <w:jc w:val="left"/>
      </w:pPr>
      <w:r>
        <w:t xml:space="preserve"> </w:t>
      </w:r>
    </w:p>
    <w:p w:rsidR="0018576F" w:rsidRDefault="00AE1D68">
      <w:pPr>
        <w:spacing w:after="1" w:line="259" w:lineRule="auto"/>
        <w:ind w:left="10" w:right="5" w:hanging="10"/>
        <w:jc w:val="center"/>
      </w:pPr>
      <w:r>
        <w:rPr>
          <w:b/>
        </w:rPr>
        <w:t xml:space="preserve">IV. </w:t>
      </w:r>
    </w:p>
    <w:p w:rsidR="0018576F" w:rsidRDefault="00AE1D68">
      <w:pPr>
        <w:pStyle w:val="Nadpis1"/>
        <w:ind w:right="5"/>
      </w:pPr>
      <w:r>
        <w:t xml:space="preserve">Platební a fakturační podmínky </w:t>
      </w:r>
    </w:p>
    <w:p w:rsidR="0018576F" w:rsidRDefault="00AE1D68">
      <w:pPr>
        <w:spacing w:after="4" w:line="259" w:lineRule="auto"/>
        <w:ind w:left="56" w:firstLine="0"/>
        <w:jc w:val="center"/>
      </w:pPr>
      <w:r>
        <w:rPr>
          <w:b/>
        </w:rPr>
        <w:t xml:space="preserve"> </w:t>
      </w:r>
    </w:p>
    <w:p w:rsidR="0018576F" w:rsidRDefault="00AE1D68" w:rsidP="003D27A4">
      <w:pPr>
        <w:numPr>
          <w:ilvl w:val="0"/>
          <w:numId w:val="5"/>
        </w:numPr>
        <w:ind w:firstLine="0"/>
      </w:pPr>
      <w:r>
        <w:t>Objedna</w:t>
      </w:r>
      <w:r w:rsidR="007223D1">
        <w:t>va</w:t>
      </w:r>
      <w:r>
        <w:t>tel se zavazuje uhradit cenu za provedení díla podle čl. III. odst. 1 této smlouvy na základě daňového dokladu – faktury</w:t>
      </w:r>
      <w:r w:rsidR="006E2A55">
        <w:t xml:space="preserve"> v</w:t>
      </w:r>
      <w:r w:rsidR="00E6302C">
        <w:t>e</w:t>
      </w:r>
      <w:r w:rsidR="006E2A55">
        <w:t xml:space="preserve"> dvou splátkách, přičemž první z nich </w:t>
      </w:r>
      <w:r w:rsidR="006B55E1">
        <w:t>bude</w:t>
      </w:r>
      <w:r w:rsidR="00161C7C">
        <w:t xml:space="preserve"> zálohová faktura </w:t>
      </w:r>
      <w:r w:rsidR="006E2A55">
        <w:t>v maximální výši 50 % z ceny</w:t>
      </w:r>
      <w:r>
        <w:t xml:space="preserve"> </w:t>
      </w:r>
      <w:r w:rsidR="006E2A55">
        <w:t xml:space="preserve">dle č. III. </w:t>
      </w:r>
      <w:r w:rsidR="006B55E1">
        <w:t>Vyúčtování k zálohové faktuře</w:t>
      </w:r>
      <w:r w:rsidR="00EE2E25">
        <w:t xml:space="preserve"> bude vystaven</w:t>
      </w:r>
      <w:r w:rsidR="006B55E1">
        <w:t>o</w:t>
      </w:r>
      <w:r w:rsidR="00EE2E25">
        <w:t xml:space="preserve"> po uskutečnění předmětu díla.</w:t>
      </w:r>
      <w:r w:rsidR="007E1EF5">
        <w:t xml:space="preserve"> </w:t>
      </w:r>
      <w:r>
        <w:t>Lhůta splatnosti faktur musí být minimálně 14 dnů ode dne doručení objedna</w:t>
      </w:r>
      <w:r w:rsidR="007223D1">
        <w:t>va</w:t>
      </w:r>
      <w:r>
        <w:t xml:space="preserve">teli.  </w:t>
      </w:r>
    </w:p>
    <w:p w:rsidR="0018576F" w:rsidRDefault="00AE1D68">
      <w:pPr>
        <w:numPr>
          <w:ilvl w:val="0"/>
          <w:numId w:val="5"/>
        </w:numPr>
        <w:ind w:hanging="360"/>
      </w:pPr>
      <w:r>
        <w:t>Faktur</w:t>
      </w:r>
      <w:r w:rsidR="009832C0">
        <w:t>y</w:t>
      </w:r>
      <w:r>
        <w:t xml:space="preserve"> bud</w:t>
      </w:r>
      <w:r w:rsidR="009832C0">
        <w:t>ou</w:t>
      </w:r>
      <w:r>
        <w:t xml:space="preserve"> zaslán</w:t>
      </w:r>
      <w:r w:rsidR="009832C0">
        <w:t>y</w:t>
      </w:r>
      <w:r>
        <w:t xml:space="preserve"> na adresu </w:t>
      </w:r>
      <w:r w:rsidR="007223D1">
        <w:t>Odbor zdraví</w:t>
      </w:r>
      <w:r>
        <w:t xml:space="preserve"> Magistrátu města Brna, </w:t>
      </w:r>
      <w:r w:rsidR="007223D1">
        <w:t>Dominikánské nám. 3</w:t>
      </w:r>
      <w:r>
        <w:t xml:space="preserve">, 601 67 Brno, nebo elektronicky datovou zprávou (id datové schránky: a7kbrrn) s výše uvedeným označením útvaru Magistrátu města Brna. </w:t>
      </w:r>
    </w:p>
    <w:p w:rsidR="0018576F" w:rsidRDefault="00AE1D68">
      <w:pPr>
        <w:numPr>
          <w:ilvl w:val="0"/>
          <w:numId w:val="5"/>
        </w:numPr>
        <w:spacing w:after="10" w:line="254" w:lineRule="auto"/>
        <w:ind w:hanging="360"/>
      </w:pPr>
      <w:r>
        <w:t>Faktur</w:t>
      </w:r>
      <w:r w:rsidR="009832C0">
        <w:t>y</w:t>
      </w:r>
      <w:r>
        <w:t xml:space="preserve"> musí obsahovat všechny náležitosti účetního a daňového dokladu, především dle §29 zákona č. 235/2004 Sb., o dani z přidané hodnoty, ve znění pozdějších předpisů (dále jen „ZDPH“), a to zejména:  </w:t>
      </w:r>
    </w:p>
    <w:p w:rsidR="0018576F" w:rsidRDefault="00AE1D68">
      <w:pPr>
        <w:numPr>
          <w:ilvl w:val="1"/>
          <w:numId w:val="5"/>
        </w:numPr>
        <w:ind w:firstLine="0"/>
      </w:pPr>
      <w:r>
        <w:t>označení objedna</w:t>
      </w:r>
      <w:r w:rsidR="00515EC3">
        <w:t>va</w:t>
      </w:r>
      <w:r>
        <w:t xml:space="preserve">tele a zhotovitele, sídlo, IČO, DIČ,  </w:t>
      </w:r>
    </w:p>
    <w:p w:rsidR="0018576F" w:rsidRDefault="00AE1D68">
      <w:pPr>
        <w:numPr>
          <w:ilvl w:val="1"/>
          <w:numId w:val="5"/>
        </w:numPr>
        <w:ind w:firstLine="0"/>
      </w:pPr>
      <w:r>
        <w:t xml:space="preserve">číslo faktury,  </w:t>
      </w:r>
    </w:p>
    <w:p w:rsidR="0018576F" w:rsidRDefault="00AE1D68">
      <w:pPr>
        <w:numPr>
          <w:ilvl w:val="1"/>
          <w:numId w:val="5"/>
        </w:numPr>
        <w:ind w:firstLine="0"/>
      </w:pPr>
      <w:r>
        <w:t xml:space="preserve">den vystavení a den splatnosti faktury,  </w:t>
      </w:r>
    </w:p>
    <w:p w:rsidR="0018576F" w:rsidRDefault="00AE1D68">
      <w:pPr>
        <w:numPr>
          <w:ilvl w:val="1"/>
          <w:numId w:val="5"/>
        </w:numPr>
        <w:spacing w:after="10" w:line="254" w:lineRule="auto"/>
        <w:ind w:firstLine="0"/>
      </w:pPr>
      <w:r>
        <w:t xml:space="preserve">označení banky a čísla účtu, na který se má platit,  </w:t>
      </w:r>
    </w:p>
    <w:p w:rsidR="0018576F" w:rsidRDefault="00AE1D68">
      <w:pPr>
        <w:numPr>
          <w:ilvl w:val="1"/>
          <w:numId w:val="5"/>
        </w:numPr>
        <w:spacing w:after="10" w:line="254" w:lineRule="auto"/>
        <w:ind w:firstLine="0"/>
      </w:pPr>
      <w:r>
        <w:t xml:space="preserve">označení díla,  </w:t>
      </w:r>
    </w:p>
    <w:p w:rsidR="00515EC3" w:rsidRDefault="00AE1D68">
      <w:pPr>
        <w:numPr>
          <w:ilvl w:val="1"/>
          <w:numId w:val="5"/>
        </w:numPr>
        <w:spacing w:after="2" w:line="273" w:lineRule="auto"/>
        <w:ind w:firstLine="0"/>
      </w:pPr>
      <w:r>
        <w:t>číslo smlouvy o dílo objedna</w:t>
      </w:r>
      <w:r w:rsidR="00515EC3">
        <w:t xml:space="preserve">vatele, název zakázky, </w:t>
      </w:r>
    </w:p>
    <w:p w:rsidR="00E677F4" w:rsidRDefault="00AE1D68">
      <w:pPr>
        <w:numPr>
          <w:ilvl w:val="1"/>
          <w:numId w:val="5"/>
        </w:numPr>
        <w:spacing w:after="2" w:line="273" w:lineRule="auto"/>
        <w:ind w:firstLine="0"/>
      </w:pPr>
      <w:r>
        <w:t xml:space="preserve">fakturovanou částku (vč. </w:t>
      </w:r>
      <w:r w:rsidR="00515EC3">
        <w:t xml:space="preserve">DPH platné v době fakturace), </w:t>
      </w:r>
    </w:p>
    <w:p w:rsidR="0018576F" w:rsidRDefault="00AE1D68">
      <w:pPr>
        <w:numPr>
          <w:ilvl w:val="1"/>
          <w:numId w:val="5"/>
        </w:numPr>
        <w:spacing w:after="2" w:line="273" w:lineRule="auto"/>
        <w:ind w:firstLine="0"/>
      </w:pPr>
      <w:r>
        <w:t xml:space="preserve">razítko a podpis zhotovitele nebo jím oprávněné osoby.  </w:t>
      </w:r>
    </w:p>
    <w:p w:rsidR="0018576F" w:rsidRDefault="00AE1D68">
      <w:pPr>
        <w:numPr>
          <w:ilvl w:val="0"/>
          <w:numId w:val="5"/>
        </w:numPr>
        <w:ind w:hanging="360"/>
      </w:pPr>
      <w:r>
        <w:t>Objedna</w:t>
      </w:r>
      <w:r w:rsidR="001C32D5">
        <w:t>va</w:t>
      </w:r>
      <w:r>
        <w:t>tel je oprávněn vrátit zhotoviteli fakturu do dne její splatnosti, jestliže bude obsahovat nesprávné nebo neúplné údaje. V takovém případě se zastaví lhůta splatnosti a nová lhůta splatnosti (ve smyslu čl. IV. odst. 1) začne plynout ode dne doručení opravené faktury objedna</w:t>
      </w:r>
      <w:r w:rsidR="003E6D6B">
        <w:t>va</w:t>
      </w:r>
      <w:r>
        <w:t xml:space="preserve">teli.  </w:t>
      </w:r>
    </w:p>
    <w:p w:rsidR="0018576F" w:rsidRDefault="00AE1D68">
      <w:pPr>
        <w:numPr>
          <w:ilvl w:val="0"/>
          <w:numId w:val="5"/>
        </w:numPr>
        <w:spacing w:after="10" w:line="254" w:lineRule="auto"/>
        <w:ind w:hanging="360"/>
      </w:pPr>
      <w:r>
        <w:t>Zhotovitel se zavazuje na faktuře pro platbu ceny díla uvádět pouze bankovní účet, který určil správci daně ke zveřejnění v registru plátců a identifikovaných osob. Zhotovitel a objedna</w:t>
      </w:r>
      <w:r w:rsidR="003E6D6B">
        <w:t>va</w:t>
      </w:r>
      <w:r>
        <w:t>tel se dohodli, že pokud bude na daňovém dokladu uveden jiný bankovní účet než ten, který je zveřejněn správcem daně v registru plátců a identifikovaných osob, objedna</w:t>
      </w:r>
      <w:r w:rsidR="003E6D6B">
        <w:t>va</w:t>
      </w:r>
      <w:r>
        <w:t xml:space="preserve">tel je oprávněn provést úhradu faktury na tento účet zveřejněný podle ZDPH a nebude tak v prodlení s úhradou ceny díla.  </w:t>
      </w:r>
    </w:p>
    <w:p w:rsidR="0018576F" w:rsidRDefault="0018576F">
      <w:pPr>
        <w:spacing w:after="0" w:line="259" w:lineRule="auto"/>
        <w:ind w:left="56" w:firstLine="0"/>
        <w:jc w:val="center"/>
      </w:pPr>
    </w:p>
    <w:p w:rsidR="0018576F" w:rsidRDefault="00AE1D68">
      <w:pPr>
        <w:spacing w:after="1" w:line="259" w:lineRule="auto"/>
        <w:ind w:left="10" w:right="7" w:hanging="10"/>
        <w:jc w:val="center"/>
      </w:pPr>
      <w:r>
        <w:rPr>
          <w:b/>
        </w:rPr>
        <w:t xml:space="preserve">V. </w:t>
      </w:r>
    </w:p>
    <w:p w:rsidR="0018576F" w:rsidRDefault="00AE1D68">
      <w:pPr>
        <w:pStyle w:val="Nadpis1"/>
        <w:ind w:right="9"/>
      </w:pPr>
      <w:r>
        <w:t xml:space="preserve">Další povinnosti smluvních stran a ujednání ve vztahu ke smlouvě </w:t>
      </w:r>
    </w:p>
    <w:p w:rsidR="0018576F" w:rsidRDefault="00AE1D68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:rsidR="0018576F" w:rsidRDefault="00AE1D68">
      <w:pPr>
        <w:numPr>
          <w:ilvl w:val="0"/>
          <w:numId w:val="6"/>
        </w:numPr>
        <w:ind w:hanging="360"/>
      </w:pPr>
      <w:r>
        <w:t xml:space="preserve">Zhotovitel se zavazuje opatřit vše, co je zapotřebí k provedení díla a nezbytných činností podle této smlouvy. </w:t>
      </w:r>
    </w:p>
    <w:p w:rsidR="0018576F" w:rsidRDefault="00AE1D68">
      <w:pPr>
        <w:numPr>
          <w:ilvl w:val="0"/>
          <w:numId w:val="6"/>
        </w:numPr>
        <w:spacing w:after="10" w:line="254" w:lineRule="auto"/>
        <w:ind w:hanging="360"/>
      </w:pPr>
      <w:r>
        <w:t>Zhotovitel je povinen v průběhu provádění zakázky poskytovat informace o plnění zakázky, při plnění dodržovat obecně závazné předpisy, postupovat s náležitou odbornou péčí a chránit zájmy objedna</w:t>
      </w:r>
      <w:r w:rsidR="00C70084">
        <w:t>va</w:t>
      </w:r>
      <w:r>
        <w:t xml:space="preserve">tele. </w:t>
      </w:r>
    </w:p>
    <w:p w:rsidR="0018576F" w:rsidRDefault="00AE1D68" w:rsidP="00C70084">
      <w:pPr>
        <w:numPr>
          <w:ilvl w:val="0"/>
          <w:numId w:val="6"/>
        </w:numPr>
        <w:spacing w:after="10" w:line="254" w:lineRule="auto"/>
        <w:ind w:hanging="360"/>
      </w:pPr>
      <w:r>
        <w:lastRenderedPageBreak/>
        <w:t>Zhotovitel odpovídá v průběhu provádění zakázky za dodržení bezpečnostních předpisů, je dále povinen obstarat veškerá nutn</w:t>
      </w:r>
      <w:r w:rsidR="00C70084">
        <w:t xml:space="preserve">á povolení k provádění činnosti. </w:t>
      </w:r>
      <w:r>
        <w:t>Objedna</w:t>
      </w:r>
      <w:r w:rsidR="00C70084">
        <w:t>va</w:t>
      </w:r>
      <w:r>
        <w:t xml:space="preserve">tel nenese žádným způsobem odpovědnost za nesplnění povinnosti ve vztahu k dalším orgánům veřejné správy. </w:t>
      </w:r>
    </w:p>
    <w:p w:rsidR="0018576F" w:rsidRDefault="00AE1D68">
      <w:pPr>
        <w:numPr>
          <w:ilvl w:val="0"/>
          <w:numId w:val="6"/>
        </w:numPr>
        <w:spacing w:after="10" w:line="254" w:lineRule="auto"/>
        <w:ind w:hanging="360"/>
      </w:pPr>
      <w:r>
        <w:t>Objedna</w:t>
      </w:r>
      <w:r w:rsidR="00C70084">
        <w:t>va</w:t>
      </w:r>
      <w:r>
        <w:t xml:space="preserve">tel je oprávněn v průběhu provádění zakázky kontrolovat způsob jejího provedení, soulad se zadáním ve smlouvě a kvalitu plnění. </w:t>
      </w:r>
    </w:p>
    <w:p w:rsidR="0018576F" w:rsidRDefault="00AE1D68">
      <w:pPr>
        <w:numPr>
          <w:ilvl w:val="0"/>
          <w:numId w:val="6"/>
        </w:numPr>
        <w:spacing w:after="10" w:line="254" w:lineRule="auto"/>
        <w:ind w:hanging="360"/>
      </w:pPr>
      <w:r>
        <w:t xml:space="preserve">Zhotovitel je povinen v průběhu provádění zakázky informovat </w:t>
      </w:r>
      <w:r w:rsidR="009D4EB6">
        <w:t>objednavatele o </w:t>
      </w:r>
      <w:r>
        <w:t xml:space="preserve">skutečnostech, které mohou mít vliv na řádné a včasné provedení zakázky. </w:t>
      </w:r>
    </w:p>
    <w:p w:rsidR="0018576F" w:rsidRDefault="00AE1D68">
      <w:pPr>
        <w:numPr>
          <w:ilvl w:val="0"/>
          <w:numId w:val="6"/>
        </w:numPr>
        <w:spacing w:after="10" w:line="254" w:lineRule="auto"/>
        <w:ind w:hanging="360"/>
      </w:pPr>
      <w:r>
        <w:t>Zhotovitel se zavazuje při provádění díla řídit pokyny objedna</w:t>
      </w:r>
      <w:r w:rsidR="00B6393D">
        <w:t>va</w:t>
      </w:r>
      <w:r>
        <w:t>tele. Zhotovitel je povinen upozornit objedna</w:t>
      </w:r>
      <w:r w:rsidR="00B6393D">
        <w:t>va</w:t>
      </w:r>
      <w:r>
        <w:t>tele na nevhodnost pokynů či návrhů daných mu objedna</w:t>
      </w:r>
      <w:r w:rsidR="00B6393D">
        <w:t>va</w:t>
      </w:r>
      <w:r>
        <w:t xml:space="preserve">telem, na rizika vyplývající </w:t>
      </w:r>
      <w:proofErr w:type="gramStart"/>
      <w:r>
        <w:t>z</w:t>
      </w:r>
      <w:proofErr w:type="gramEnd"/>
      <w:r>
        <w:t xml:space="preserve"> objedna</w:t>
      </w:r>
      <w:r w:rsidR="00B6393D">
        <w:t>va</w:t>
      </w:r>
      <w:r>
        <w:t xml:space="preserve">telem požadovaných prací na díle, pokud neodpovídají obvyklým postupům předmětného plnění či podmínkám bezpečnosti práce, včetně důsledků pro kvalitu a termín poskytnutí příslušných prací na díle, jestliže zhotovitel mohl tuto nevhodnost zjistit při vynaložení své odborné péče.  </w:t>
      </w:r>
    </w:p>
    <w:p w:rsidR="0018576F" w:rsidRDefault="00AE1D68">
      <w:pPr>
        <w:numPr>
          <w:ilvl w:val="0"/>
          <w:numId w:val="6"/>
        </w:numPr>
        <w:spacing w:after="10" w:line="254" w:lineRule="auto"/>
        <w:ind w:hanging="360"/>
      </w:pPr>
      <w:r>
        <w:t xml:space="preserve">Zhotovitel je povinen </w:t>
      </w:r>
      <w:r w:rsidR="00B6393D">
        <w:t xml:space="preserve">si </w:t>
      </w:r>
      <w:r>
        <w:t>v průběhu provádění zakázky počínat tak, aby v rámci své podnikatelské činnosti nezpůsobil jakýmkoli způsobem objedna</w:t>
      </w:r>
      <w:r w:rsidR="00B6393D">
        <w:t>va</w:t>
      </w:r>
      <w:r>
        <w:t xml:space="preserve">teli škodu nebo nepoškodil jeho dobré jméno. </w:t>
      </w:r>
    </w:p>
    <w:p w:rsidR="0018576F" w:rsidRDefault="00AE1D68">
      <w:pPr>
        <w:numPr>
          <w:ilvl w:val="0"/>
          <w:numId w:val="6"/>
        </w:numPr>
        <w:spacing w:after="10" w:line="254" w:lineRule="auto"/>
        <w:ind w:hanging="360"/>
      </w:pPr>
      <w:r>
        <w:t>Zhotovitel je povinen průběžně informovat objedna</w:t>
      </w:r>
      <w:r w:rsidR="00B6393D">
        <w:t>va</w:t>
      </w:r>
      <w:r>
        <w:t>tele o všech změnách, které by mohly v průběhu prací na zakázce nebo po dokončení zakázky zhoršit jeho pozici, dobytnost pohledávek nebo práv z odpovědnosti za vady. Zejména je povinen oznámit objedna</w:t>
      </w:r>
      <w:r w:rsidR="00B6393D">
        <w:t>va</w:t>
      </w:r>
      <w:r>
        <w:t xml:space="preserve">teli změny své právní formy, změny v osobách statutárních orgánů apod. </w:t>
      </w:r>
    </w:p>
    <w:p w:rsidR="0018576F" w:rsidRDefault="00AE1D68">
      <w:pPr>
        <w:numPr>
          <w:ilvl w:val="0"/>
          <w:numId w:val="6"/>
        </w:numPr>
        <w:ind w:hanging="360"/>
      </w:pPr>
      <w:r>
        <w:t>Objedna</w:t>
      </w:r>
      <w:r w:rsidR="00AD3924">
        <w:t>va</w:t>
      </w:r>
      <w:r>
        <w:t xml:space="preserve">tel je povinný poskytnout zhotoviteli součinnost nezbytnou pro provedení díla dle této smlouvy.  </w:t>
      </w:r>
    </w:p>
    <w:p w:rsidR="0018576F" w:rsidRDefault="00AE1D68">
      <w:pPr>
        <w:numPr>
          <w:ilvl w:val="0"/>
          <w:numId w:val="6"/>
        </w:numPr>
        <w:ind w:hanging="360"/>
      </w:pPr>
      <w:r>
        <w:t xml:space="preserve">V průběhu doby plnění </w:t>
      </w:r>
      <w:r w:rsidR="00AD3924">
        <w:t>mohou být</w:t>
      </w:r>
      <w:r>
        <w:t xml:space="preserve"> na výzvu objedna</w:t>
      </w:r>
      <w:r w:rsidR="00AD3924">
        <w:t>va</w:t>
      </w:r>
      <w:r>
        <w:t xml:space="preserve">tele či zhotovitele uskutečněny mj. konzultace formou elektronické komunikace, popř. telefonické konzultace.  </w:t>
      </w:r>
    </w:p>
    <w:p w:rsidR="0018576F" w:rsidRDefault="0018576F">
      <w:pPr>
        <w:spacing w:after="0" w:line="259" w:lineRule="auto"/>
        <w:ind w:left="360" w:firstLine="0"/>
        <w:jc w:val="left"/>
      </w:pPr>
    </w:p>
    <w:p w:rsidR="0018576F" w:rsidRDefault="00AE1D68">
      <w:pPr>
        <w:spacing w:after="1" w:line="259" w:lineRule="auto"/>
        <w:ind w:left="10" w:right="5" w:hanging="10"/>
        <w:jc w:val="center"/>
      </w:pPr>
      <w:r>
        <w:rPr>
          <w:b/>
        </w:rPr>
        <w:t xml:space="preserve">VI. </w:t>
      </w:r>
    </w:p>
    <w:p w:rsidR="0018576F" w:rsidRDefault="00AE1D68">
      <w:pPr>
        <w:pStyle w:val="Nadpis1"/>
        <w:ind w:right="9"/>
      </w:pPr>
      <w:r>
        <w:t xml:space="preserve">Odpovědnost za vady, smluvní pokuty a úroky z prodlení </w:t>
      </w:r>
    </w:p>
    <w:p w:rsidR="0018576F" w:rsidRDefault="00AE1D68">
      <w:pPr>
        <w:spacing w:after="1" w:line="259" w:lineRule="auto"/>
        <w:ind w:left="56" w:firstLine="0"/>
        <w:jc w:val="center"/>
      </w:pPr>
      <w:r>
        <w:rPr>
          <w:b/>
        </w:rPr>
        <w:t xml:space="preserve"> </w:t>
      </w:r>
    </w:p>
    <w:p w:rsidR="0018576F" w:rsidRDefault="00AE1D68">
      <w:pPr>
        <w:numPr>
          <w:ilvl w:val="0"/>
          <w:numId w:val="7"/>
        </w:numPr>
        <w:ind w:hanging="360"/>
      </w:pPr>
      <w:r>
        <w:t xml:space="preserve">Zhotovitel poskytuje záruku za dílo v souladu s platnými právními předpisy. Zhotovitel se zavazuje, že realizované dílo bude prosté jakýchkoli vad a bude mít vlastnosti dle této smlouvy.  </w:t>
      </w:r>
    </w:p>
    <w:p w:rsidR="0018576F" w:rsidRDefault="00AE1D68">
      <w:pPr>
        <w:numPr>
          <w:ilvl w:val="0"/>
          <w:numId w:val="7"/>
        </w:numPr>
        <w:ind w:hanging="360"/>
      </w:pPr>
      <w:r>
        <w:t>V případě porušení povinnosti dle čl. V. této smlouvy je objedna</w:t>
      </w:r>
      <w:r w:rsidR="00A66779">
        <w:t>va</w:t>
      </w:r>
      <w:r>
        <w:t xml:space="preserve">tel oprávněn účtovat zhotoviteli smluvní pokutu ve výši 0,1 % ceny díla za každý den porušení této povinnosti, a to maximálně po dobu 30 dní.  </w:t>
      </w:r>
    </w:p>
    <w:p w:rsidR="0018576F" w:rsidRDefault="00AE1D68">
      <w:pPr>
        <w:numPr>
          <w:ilvl w:val="0"/>
          <w:numId w:val="7"/>
        </w:numPr>
        <w:spacing w:after="10" w:line="254" w:lineRule="auto"/>
        <w:ind w:hanging="360"/>
      </w:pPr>
      <w:r>
        <w:t>V případě prodlení s termínem splatnosti faktury je zhotovitel oprávněn účtovat objedna</w:t>
      </w:r>
      <w:r w:rsidR="00A66779">
        <w:t>va</w:t>
      </w:r>
      <w:r>
        <w:t xml:space="preserve">teli úrok z prodlení ve výši 0,1 % z dlužné částky za každý den prodlení.  </w:t>
      </w:r>
    </w:p>
    <w:p w:rsidR="0018576F" w:rsidRDefault="00AE1D68">
      <w:pPr>
        <w:numPr>
          <w:ilvl w:val="0"/>
          <w:numId w:val="7"/>
        </w:numPr>
        <w:ind w:hanging="360"/>
      </w:pPr>
      <w:r>
        <w:t xml:space="preserve">Výše uvedené sjednané sankce nemají vliv na případnou povinnost náhrady škody. Sjednané sankce hradí povinná strana nezávisle na tom, zda a v jaké výši vznikne druhé straně v této souvislosti škoda, kterou lze vymáhat samostatně. Smluvní strany vylučují použití ust. § 2050 občanského zákoníku.  </w:t>
      </w:r>
    </w:p>
    <w:p w:rsidR="0018576F" w:rsidRDefault="00AE1D68">
      <w:pPr>
        <w:spacing w:after="158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E609FD" w:rsidRDefault="00E609FD">
      <w:pPr>
        <w:spacing w:after="158" w:line="259" w:lineRule="auto"/>
        <w:ind w:left="0" w:firstLine="0"/>
        <w:jc w:val="left"/>
        <w:rPr>
          <w:b/>
        </w:rPr>
      </w:pPr>
    </w:p>
    <w:p w:rsidR="00E609FD" w:rsidRDefault="00E609FD">
      <w:pPr>
        <w:spacing w:after="158" w:line="259" w:lineRule="auto"/>
        <w:ind w:left="0" w:firstLine="0"/>
        <w:jc w:val="left"/>
        <w:rPr>
          <w:b/>
        </w:rPr>
      </w:pPr>
    </w:p>
    <w:p w:rsidR="00E609FD" w:rsidRDefault="00E609FD">
      <w:pPr>
        <w:spacing w:after="158" w:line="259" w:lineRule="auto"/>
        <w:ind w:left="0" w:firstLine="0"/>
        <w:jc w:val="left"/>
      </w:pPr>
    </w:p>
    <w:p w:rsidR="0018576F" w:rsidRDefault="00AE1D68">
      <w:pPr>
        <w:spacing w:after="1" w:line="259" w:lineRule="auto"/>
        <w:ind w:left="10" w:right="7" w:hanging="10"/>
        <w:jc w:val="center"/>
      </w:pPr>
      <w:r>
        <w:rPr>
          <w:b/>
        </w:rPr>
        <w:lastRenderedPageBreak/>
        <w:t xml:space="preserve">VII. </w:t>
      </w:r>
    </w:p>
    <w:p w:rsidR="0018576F" w:rsidRDefault="00AE1D68">
      <w:pPr>
        <w:pStyle w:val="Nadpis1"/>
        <w:ind w:right="5"/>
      </w:pPr>
      <w:r>
        <w:t xml:space="preserve">Ukončení smlouvy  </w:t>
      </w:r>
    </w:p>
    <w:p w:rsidR="0018576F" w:rsidRDefault="00AE1D68">
      <w:pPr>
        <w:spacing w:after="0" w:line="259" w:lineRule="auto"/>
        <w:ind w:left="0" w:firstLine="0"/>
        <w:jc w:val="left"/>
      </w:pPr>
      <w:r>
        <w:t xml:space="preserve"> </w:t>
      </w:r>
    </w:p>
    <w:p w:rsidR="0018576F" w:rsidRDefault="00AE1D68">
      <w:pPr>
        <w:numPr>
          <w:ilvl w:val="0"/>
          <w:numId w:val="8"/>
        </w:numPr>
        <w:spacing w:after="10" w:line="254" w:lineRule="auto"/>
        <w:ind w:hanging="427"/>
      </w:pPr>
      <w:r>
        <w:t>Závazkový vztah založený touto smlouvou lze ukončit na základě</w:t>
      </w:r>
      <w:r w:rsidR="00CE395E">
        <w:t xml:space="preserve"> písemné dohody smluvních stran</w:t>
      </w:r>
      <w:r>
        <w:t xml:space="preserve"> nebo odstoupením od smlouvy smluvní stranou, a to za podmínek dále stanovených. </w:t>
      </w:r>
    </w:p>
    <w:p w:rsidR="0018576F" w:rsidRDefault="00AE1D68">
      <w:pPr>
        <w:numPr>
          <w:ilvl w:val="0"/>
          <w:numId w:val="8"/>
        </w:numPr>
        <w:spacing w:after="10" w:line="254" w:lineRule="auto"/>
        <w:ind w:hanging="427"/>
      </w:pPr>
      <w:r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:rsidR="0018576F" w:rsidRPr="00E609FD" w:rsidRDefault="00AE1D68">
      <w:pPr>
        <w:numPr>
          <w:ilvl w:val="0"/>
          <w:numId w:val="8"/>
        </w:numPr>
        <w:spacing w:after="10" w:line="254" w:lineRule="auto"/>
        <w:ind w:hanging="427"/>
      </w:pPr>
      <w:r w:rsidRPr="00E609FD">
        <w:t xml:space="preserve">Podstatným porušením této smlouvy se rozumí zejména prodlení zhotovitele se splněním termínu realizace díla. </w:t>
      </w:r>
    </w:p>
    <w:p w:rsidR="0018576F" w:rsidRDefault="00AE1D68">
      <w:pPr>
        <w:numPr>
          <w:ilvl w:val="0"/>
          <w:numId w:val="8"/>
        </w:numPr>
        <w:ind w:hanging="427"/>
      </w:pPr>
      <w:r w:rsidRPr="00E609FD">
        <w:t>Dojde-li k odstoupení od smlouvy z důvodů na straně objedna</w:t>
      </w:r>
      <w:r w:rsidR="008D4D41" w:rsidRPr="00E609FD">
        <w:t>va</w:t>
      </w:r>
      <w:r w:rsidRPr="00E609FD">
        <w:t>tele, bude zhotovitel</w:t>
      </w:r>
      <w:r>
        <w:t xml:space="preserve"> účtovat objedna</w:t>
      </w:r>
      <w:r w:rsidR="008D4D41">
        <w:t>va</w:t>
      </w:r>
      <w:r>
        <w:t xml:space="preserve">teli rozpracované práce ve výši odpovídající rozsahu vykonaných prací ke dni odstoupení.  </w:t>
      </w:r>
    </w:p>
    <w:p w:rsidR="0018576F" w:rsidRDefault="00AE1D68">
      <w:pPr>
        <w:numPr>
          <w:ilvl w:val="0"/>
          <w:numId w:val="8"/>
        </w:numPr>
        <w:ind w:hanging="427"/>
      </w:pPr>
      <w:r>
        <w:t>V případě, že od smlouvy odstoupí zhotovitel, je povinen uhradit objedna</w:t>
      </w:r>
      <w:r w:rsidR="00F718FE">
        <w:t>va</w:t>
      </w:r>
      <w:r>
        <w:t xml:space="preserve">teli případnou škodu, která mu odstoupením od smlouvy vznikla.  </w:t>
      </w:r>
    </w:p>
    <w:p w:rsidR="0018576F" w:rsidRDefault="0018576F">
      <w:pPr>
        <w:spacing w:after="158" w:line="259" w:lineRule="auto"/>
        <w:ind w:left="0" w:firstLine="0"/>
        <w:jc w:val="left"/>
      </w:pPr>
    </w:p>
    <w:p w:rsidR="0018576F" w:rsidRDefault="00AE1D68">
      <w:pPr>
        <w:spacing w:after="1" w:line="259" w:lineRule="auto"/>
        <w:ind w:left="10" w:right="5" w:hanging="10"/>
        <w:jc w:val="center"/>
      </w:pPr>
      <w:r>
        <w:rPr>
          <w:b/>
        </w:rPr>
        <w:t xml:space="preserve">VIII. </w:t>
      </w:r>
    </w:p>
    <w:p w:rsidR="0018576F" w:rsidRDefault="00AE1D68">
      <w:pPr>
        <w:pStyle w:val="Nadpis1"/>
      </w:pPr>
      <w:r>
        <w:t xml:space="preserve">Závěrečná ustanovení </w:t>
      </w:r>
    </w:p>
    <w:p w:rsidR="0018576F" w:rsidRDefault="00AE1D68">
      <w:pPr>
        <w:spacing w:after="8" w:line="259" w:lineRule="auto"/>
        <w:ind w:left="427" w:firstLine="0"/>
        <w:jc w:val="left"/>
      </w:pPr>
      <w:r>
        <w:t xml:space="preserve"> </w:t>
      </w:r>
    </w:p>
    <w:p w:rsidR="0018576F" w:rsidRDefault="00AE1D68">
      <w:pPr>
        <w:numPr>
          <w:ilvl w:val="0"/>
          <w:numId w:val="9"/>
        </w:numPr>
        <w:spacing w:after="10" w:line="254" w:lineRule="auto"/>
        <w:ind w:hanging="427"/>
      </w:pPr>
      <w:r>
        <w:t xml:space="preserve">Není-li v této smlouvě uvedeno jinak, je k jednáním podle této smlouvy jménem poskytovatele oprávněna kontaktní osoba uvedená v záhlaví smlouvy nebo jiný pověřený zaměstnanec Magistrátu města Brna. Toto ustanovení se nevztahuje na podpisy dodatků </w:t>
      </w:r>
      <w:r>
        <w:rPr>
          <w:rFonts w:ascii="Arial" w:eastAsia="Arial" w:hAnsi="Arial" w:cs="Arial"/>
        </w:rPr>
        <w:t xml:space="preserve"> </w:t>
      </w:r>
      <w:r>
        <w:t xml:space="preserve">k této smlouvě. </w:t>
      </w:r>
    </w:p>
    <w:p w:rsidR="0018576F" w:rsidRDefault="00AE1D68">
      <w:pPr>
        <w:numPr>
          <w:ilvl w:val="0"/>
          <w:numId w:val="9"/>
        </w:numPr>
        <w:ind w:hanging="427"/>
      </w:pPr>
      <w:r>
        <w:t xml:space="preserve">Tato smlouva se řídí právem České republiky. Vztahy mezi smluvními stranami výslovně neupravené touto smlouvou se řídí především ustanoveními občanského zákoníku.  </w:t>
      </w:r>
    </w:p>
    <w:p w:rsidR="00D82E0A" w:rsidRPr="00D82E0A" w:rsidRDefault="00AE1D68" w:rsidP="00D82E0A">
      <w:pPr>
        <w:numPr>
          <w:ilvl w:val="0"/>
          <w:numId w:val="9"/>
        </w:numPr>
        <w:ind w:hanging="427"/>
        <w:rPr>
          <w:szCs w:val="24"/>
        </w:rPr>
      </w:pPr>
      <w:r w:rsidRPr="00D82E0A">
        <w:rPr>
          <w:szCs w:val="24"/>
        </w:rPr>
        <w:t>Smluvní strany berou na sebe práv</w:t>
      </w:r>
      <w:r w:rsidR="004E6366" w:rsidRPr="00D82E0A">
        <w:rPr>
          <w:szCs w:val="24"/>
        </w:rPr>
        <w:t>a a povinnosti z této smlouvy. V</w:t>
      </w:r>
      <w:r w:rsidRPr="00D82E0A">
        <w:rPr>
          <w:szCs w:val="24"/>
        </w:rPr>
        <w:t xml:space="preserve"> případě vzniku s</w:t>
      </w:r>
      <w:r w:rsidR="004E6366" w:rsidRPr="00D82E0A">
        <w:rPr>
          <w:szCs w:val="24"/>
        </w:rPr>
        <w:t xml:space="preserve">porů </w:t>
      </w:r>
      <w:r w:rsidRPr="00D82E0A">
        <w:rPr>
          <w:szCs w:val="24"/>
        </w:rPr>
        <w:t>budou tyto řešeny přednostně vz</w:t>
      </w:r>
      <w:r w:rsidR="004E6366" w:rsidRPr="00D82E0A">
        <w:rPr>
          <w:szCs w:val="24"/>
        </w:rPr>
        <w:t>ájemnou dohodou smluvních stran.</w:t>
      </w:r>
    </w:p>
    <w:p w:rsidR="00D82E0A" w:rsidRDefault="00D82E0A" w:rsidP="00D82E0A">
      <w:pPr>
        <w:numPr>
          <w:ilvl w:val="0"/>
          <w:numId w:val="9"/>
        </w:numPr>
        <w:ind w:hanging="427"/>
        <w:rPr>
          <w:szCs w:val="24"/>
        </w:rPr>
      </w:pPr>
      <w:r w:rsidRPr="00D82E0A">
        <w:rPr>
          <w:szCs w:val="24"/>
        </w:rPr>
        <w:t>Tato smlouva nabývá platnosti dnem podpisu oběma smluvními stranami</w:t>
      </w:r>
      <w:r w:rsidRPr="00D82E0A">
        <w:t xml:space="preserve"> </w:t>
      </w:r>
      <w:r>
        <w:t xml:space="preserve">a </w:t>
      </w:r>
      <w:r w:rsidRPr="00D82E0A">
        <w:rPr>
          <w:szCs w:val="24"/>
        </w:rPr>
        <w:t>účinnosti dnem jejího uveřejnění prostřednictvím registru smluv postupem dle zákona č. 340/2015 Sb., o zvláštních podmínkách účinnosti některých smluv, uveřejňování těchto smluv a</w:t>
      </w:r>
      <w:r w:rsidR="008D7528">
        <w:rPr>
          <w:szCs w:val="24"/>
        </w:rPr>
        <w:t> </w:t>
      </w:r>
      <w:r w:rsidRPr="00D82E0A">
        <w:rPr>
          <w:szCs w:val="24"/>
        </w:rPr>
        <w:t>o</w:t>
      </w:r>
      <w:r w:rsidR="008D7528">
        <w:rPr>
          <w:szCs w:val="24"/>
        </w:rPr>
        <w:t> r</w:t>
      </w:r>
      <w:r w:rsidRPr="00D82E0A">
        <w:rPr>
          <w:szCs w:val="24"/>
        </w:rPr>
        <w:t>egistru</w:t>
      </w:r>
      <w:r>
        <w:rPr>
          <w:szCs w:val="24"/>
        </w:rPr>
        <w:t xml:space="preserve"> smluv (zákon o registru smluv), ve znění pozdějších předpisů. </w:t>
      </w:r>
      <w:r w:rsidRPr="00D82E0A">
        <w:rPr>
          <w:szCs w:val="24"/>
        </w:rPr>
        <w:t xml:space="preserve">Smluvní strany </w:t>
      </w:r>
      <w:r>
        <w:rPr>
          <w:szCs w:val="24"/>
        </w:rPr>
        <w:t>se dohodly</w:t>
      </w:r>
      <w:r w:rsidRPr="00D82E0A">
        <w:rPr>
          <w:szCs w:val="24"/>
        </w:rPr>
        <w:t xml:space="preserve">, že </w:t>
      </w:r>
      <w:r>
        <w:rPr>
          <w:szCs w:val="24"/>
        </w:rPr>
        <w:t>návrh na uveřejnění</w:t>
      </w:r>
      <w:r w:rsidRPr="00D82E0A">
        <w:rPr>
          <w:szCs w:val="24"/>
        </w:rPr>
        <w:t xml:space="preserve"> smlouv</w:t>
      </w:r>
      <w:r>
        <w:rPr>
          <w:szCs w:val="24"/>
        </w:rPr>
        <w:t>y</w:t>
      </w:r>
      <w:r w:rsidRPr="00D82E0A">
        <w:rPr>
          <w:szCs w:val="24"/>
        </w:rPr>
        <w:t xml:space="preserve"> v registru smluv </w:t>
      </w:r>
      <w:r>
        <w:rPr>
          <w:szCs w:val="24"/>
        </w:rPr>
        <w:t>podá objednavatel</w:t>
      </w:r>
      <w:r w:rsidRPr="00D82E0A">
        <w:rPr>
          <w:szCs w:val="24"/>
        </w:rPr>
        <w:t>.</w:t>
      </w:r>
    </w:p>
    <w:p w:rsidR="008D7528" w:rsidRDefault="00366FBC" w:rsidP="00366FBC">
      <w:pPr>
        <w:numPr>
          <w:ilvl w:val="0"/>
          <w:numId w:val="9"/>
        </w:numPr>
        <w:ind w:hanging="427"/>
        <w:rPr>
          <w:szCs w:val="24"/>
        </w:rPr>
      </w:pPr>
      <w:r>
        <w:rPr>
          <w:szCs w:val="24"/>
        </w:rPr>
        <w:t>Jakékoliv změny</w:t>
      </w:r>
      <w:r w:rsidRPr="00366FBC">
        <w:rPr>
          <w:szCs w:val="24"/>
        </w:rPr>
        <w:t xml:space="preserve"> smlouvy lze činit pouze po dohodě obou smluvních stran písemnou formou, </w:t>
      </w:r>
      <w:r>
        <w:rPr>
          <w:szCs w:val="24"/>
        </w:rPr>
        <w:t xml:space="preserve">vzestupně </w:t>
      </w:r>
      <w:r w:rsidRPr="00366FBC">
        <w:rPr>
          <w:szCs w:val="24"/>
        </w:rPr>
        <w:t>číslovanými dodatky</w:t>
      </w:r>
      <w:r w:rsidR="00BF6F6C">
        <w:rPr>
          <w:szCs w:val="24"/>
        </w:rPr>
        <w:t>.</w:t>
      </w:r>
    </w:p>
    <w:p w:rsidR="00BF6F6C" w:rsidRDefault="00BF6F6C" w:rsidP="00BF6F6C">
      <w:pPr>
        <w:numPr>
          <w:ilvl w:val="0"/>
          <w:numId w:val="9"/>
        </w:numPr>
        <w:ind w:hanging="427"/>
        <w:rPr>
          <w:szCs w:val="24"/>
        </w:rPr>
      </w:pPr>
      <w:r w:rsidRPr="00BF6F6C">
        <w:rPr>
          <w:szCs w:val="24"/>
        </w:rPr>
        <w:t>Pokud jakýko</w:t>
      </w:r>
      <w:r w:rsidR="00784BBF">
        <w:rPr>
          <w:szCs w:val="24"/>
        </w:rPr>
        <w:t>liv závazek vyplývající z této s</w:t>
      </w:r>
      <w:r w:rsidRPr="00BF6F6C">
        <w:rPr>
          <w:szCs w:val="24"/>
        </w:rPr>
        <w:t>mlouvy</w:t>
      </w:r>
      <w:r w:rsidR="000E5E9F">
        <w:rPr>
          <w:szCs w:val="24"/>
        </w:rPr>
        <w:t>,</w:t>
      </w:r>
      <w:r w:rsidRPr="00BF6F6C">
        <w:rPr>
          <w:szCs w:val="24"/>
        </w:rPr>
        <w:t xml:space="preserve"> avšak netvořící její podstatnou náležitost je nebo se stane neplatným nebo nevymahatelným jako celek nebo jeho část, je plně oddělitelným od ostatních ustanovení této </w:t>
      </w:r>
      <w:r w:rsidR="00784BBF">
        <w:rPr>
          <w:szCs w:val="24"/>
        </w:rPr>
        <w:t>s</w:t>
      </w:r>
      <w:r w:rsidRPr="00BF6F6C">
        <w:rPr>
          <w:szCs w:val="24"/>
        </w:rPr>
        <w:t xml:space="preserve">mlouvy a taková neplatnost nebo nevymahatelnost nebude mít žádný vliv na platnost a vymahatelnost jakýchkoliv ostatních závazků z této </w:t>
      </w:r>
      <w:r w:rsidR="00784BBF">
        <w:rPr>
          <w:szCs w:val="24"/>
        </w:rPr>
        <w:t>s</w:t>
      </w:r>
      <w:r w:rsidRPr="00BF6F6C">
        <w:rPr>
          <w:szCs w:val="24"/>
        </w:rPr>
        <w:t>mlouvy. S</w:t>
      </w:r>
      <w:r w:rsidR="00784BBF">
        <w:rPr>
          <w:szCs w:val="24"/>
        </w:rPr>
        <w:t>trany se zavazují v rámci této s</w:t>
      </w:r>
      <w:r w:rsidRPr="00BF6F6C">
        <w:rPr>
          <w:szCs w:val="24"/>
        </w:rPr>
        <w:t xml:space="preserve">mlouvy </w:t>
      </w:r>
      <w:r w:rsidR="00784BBF">
        <w:rPr>
          <w:szCs w:val="24"/>
        </w:rPr>
        <w:t>nahradit formou dodatku k této s</w:t>
      </w:r>
      <w:r w:rsidRPr="00BF6F6C">
        <w:rPr>
          <w:szCs w:val="24"/>
        </w:rPr>
        <w:t xml:space="preserve">mlouvě tento neplatný nebo nevymahatelný oddělený závazek takovým novým platným a vymahatelným závazkem, jehož předmět bude v nejvyšší možné míře odpovídat předmětu původního odděleného závazku. Pokud však jakýkoliv závazek vyplývající z této </w:t>
      </w:r>
      <w:r w:rsidR="00784BBF">
        <w:rPr>
          <w:szCs w:val="24"/>
        </w:rPr>
        <w:t>s</w:t>
      </w:r>
      <w:r w:rsidRPr="00BF6F6C">
        <w:rPr>
          <w:szCs w:val="24"/>
        </w:rPr>
        <w:t xml:space="preserve">mlouvy a tvořící její podstatnou náležitost je nebo kdykoliv se stane neplatným nebo </w:t>
      </w:r>
      <w:r w:rsidRPr="00BF6F6C">
        <w:rPr>
          <w:szCs w:val="24"/>
        </w:rPr>
        <w:lastRenderedPageBreak/>
        <w:t>nevymahatel</w:t>
      </w:r>
      <w:r w:rsidR="00784BBF">
        <w:rPr>
          <w:szCs w:val="24"/>
        </w:rPr>
        <w:t>ným jako celek nebo jeho část, s</w:t>
      </w:r>
      <w:r w:rsidRPr="00BF6F6C">
        <w:rPr>
          <w:szCs w:val="24"/>
        </w:rPr>
        <w:t>trany nahradí neplatný nebo nevymahatelný závazek v rámci nové smlouvy takovým novým platným a vymahatelným závazkem, jehož předmět bude v nejvyšší možné míře odpovídat předmětu původního závazku obsaženém</w:t>
      </w:r>
      <w:r w:rsidR="00784BBF">
        <w:rPr>
          <w:szCs w:val="24"/>
        </w:rPr>
        <w:t>u</w:t>
      </w:r>
      <w:r w:rsidRPr="00BF6F6C">
        <w:rPr>
          <w:szCs w:val="24"/>
        </w:rPr>
        <w:t xml:space="preserve"> v této Smlouvě</w:t>
      </w:r>
      <w:r w:rsidR="00784BBF">
        <w:rPr>
          <w:szCs w:val="24"/>
        </w:rPr>
        <w:t>.</w:t>
      </w:r>
    </w:p>
    <w:p w:rsidR="00784BBF" w:rsidRDefault="000E5E9F" w:rsidP="000E5E9F">
      <w:pPr>
        <w:numPr>
          <w:ilvl w:val="0"/>
          <w:numId w:val="9"/>
        </w:numPr>
        <w:ind w:hanging="427"/>
        <w:rPr>
          <w:szCs w:val="24"/>
        </w:rPr>
      </w:pPr>
      <w:r w:rsidRPr="000E5E9F">
        <w:rPr>
          <w:szCs w:val="24"/>
        </w:rPr>
        <w:t>Odpověď s dodatkem nebo odchylkou, která podstatně nemění podmínky nabídky,</w:t>
      </w:r>
      <w:r>
        <w:rPr>
          <w:szCs w:val="24"/>
        </w:rPr>
        <w:t xml:space="preserve"> ve smyslu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1740 odst. 3 občanského zákoníku, není přijetím nabídky na uzavření této smlouvy.</w:t>
      </w:r>
    </w:p>
    <w:p w:rsidR="000E5E9F" w:rsidRDefault="000E5E9F" w:rsidP="000E5E9F">
      <w:pPr>
        <w:numPr>
          <w:ilvl w:val="0"/>
          <w:numId w:val="9"/>
        </w:numPr>
        <w:ind w:hanging="427"/>
        <w:rPr>
          <w:szCs w:val="24"/>
        </w:rPr>
      </w:pPr>
      <w:r w:rsidRPr="000E5E9F">
        <w:rPr>
          <w:szCs w:val="24"/>
        </w:rPr>
        <w:t xml:space="preserve">Smlouva se vyhotovuje v počtu </w:t>
      </w:r>
      <w:r>
        <w:rPr>
          <w:szCs w:val="24"/>
        </w:rPr>
        <w:t>3</w:t>
      </w:r>
      <w:r w:rsidRPr="000E5E9F">
        <w:rPr>
          <w:szCs w:val="24"/>
        </w:rPr>
        <w:t xml:space="preserve"> stejnopisů, z nichž dva obdrží </w:t>
      </w:r>
      <w:r>
        <w:rPr>
          <w:szCs w:val="24"/>
        </w:rPr>
        <w:t xml:space="preserve">objednavatel a </w:t>
      </w:r>
      <w:r w:rsidRPr="000E5E9F">
        <w:rPr>
          <w:szCs w:val="24"/>
        </w:rPr>
        <w:t>jed</w:t>
      </w:r>
      <w:r>
        <w:rPr>
          <w:szCs w:val="24"/>
        </w:rPr>
        <w:t>e</w:t>
      </w:r>
      <w:r w:rsidRPr="000E5E9F">
        <w:rPr>
          <w:szCs w:val="24"/>
        </w:rPr>
        <w:t xml:space="preserve">n </w:t>
      </w:r>
      <w:r>
        <w:rPr>
          <w:szCs w:val="24"/>
        </w:rPr>
        <w:t>zhotovitel.</w:t>
      </w:r>
    </w:p>
    <w:p w:rsidR="00B109D3" w:rsidRDefault="00B109D3" w:rsidP="00B109D3">
      <w:pPr>
        <w:numPr>
          <w:ilvl w:val="0"/>
          <w:numId w:val="9"/>
        </w:numPr>
        <w:ind w:hanging="427"/>
        <w:rPr>
          <w:szCs w:val="24"/>
        </w:rPr>
      </w:pPr>
      <w:r>
        <w:rPr>
          <w:szCs w:val="24"/>
        </w:rPr>
        <w:t>Zhotovitel</w:t>
      </w:r>
      <w:r w:rsidRPr="00B109D3">
        <w:rPr>
          <w:szCs w:val="24"/>
        </w:rPr>
        <w:t xml:space="preserve"> bere na vědomí, že statutární město Brno je při nakládání s veřejnými prostředky povinno dodržovat ustanovení zákona č. 106/1999 Sb., o svobodném přístupu k informacím, v platném znění (zejména § 9 odst. 2 tohoto zákona). Smluvní strany prohlašují, že skutečnosti uvedené v této smlouvě nepovažují za obchodní tajemství ve smyslu ustanovení § 504 </w:t>
      </w:r>
      <w:r>
        <w:rPr>
          <w:szCs w:val="24"/>
        </w:rPr>
        <w:t xml:space="preserve">občanského </w:t>
      </w:r>
      <w:r w:rsidRPr="00B109D3">
        <w:rPr>
          <w:szCs w:val="24"/>
        </w:rPr>
        <w:t>zákon</w:t>
      </w:r>
      <w:r>
        <w:rPr>
          <w:szCs w:val="24"/>
        </w:rPr>
        <w:t>íku</w:t>
      </w:r>
      <w:r w:rsidRPr="00B109D3">
        <w:rPr>
          <w:szCs w:val="24"/>
        </w:rPr>
        <w:t xml:space="preserve"> a udělují svolení k jejich užití a zveřejnění bez stanovení jakýchkoli dalších podmínek</w:t>
      </w:r>
      <w:r>
        <w:rPr>
          <w:szCs w:val="24"/>
        </w:rPr>
        <w:t>.</w:t>
      </w:r>
    </w:p>
    <w:p w:rsidR="00B109D3" w:rsidRPr="003E60B3" w:rsidRDefault="000158F3" w:rsidP="000158F3">
      <w:pPr>
        <w:numPr>
          <w:ilvl w:val="0"/>
          <w:numId w:val="9"/>
        </w:numPr>
        <w:ind w:hanging="427"/>
        <w:rPr>
          <w:szCs w:val="24"/>
        </w:rPr>
      </w:pPr>
      <w:r w:rsidRPr="000158F3">
        <w:rPr>
          <w:szCs w:val="24"/>
        </w:rPr>
        <w:t xml:space="preserve">Smluvní strany po přečtení této smlouvy prohlašují, že souhlasí s jejím obsahem, že tato </w:t>
      </w:r>
      <w:r w:rsidRPr="003E60B3">
        <w:rPr>
          <w:szCs w:val="24"/>
        </w:rPr>
        <w:t>smlouva byla sepsána vážně, srozumitelně a na základě jejich pravé a svobodné vůle, na důkaz čehož připojují níže svoje podpisy.</w:t>
      </w:r>
    </w:p>
    <w:p w:rsidR="000158F3" w:rsidRPr="003E60B3" w:rsidRDefault="000158F3" w:rsidP="000158F3">
      <w:pPr>
        <w:rPr>
          <w:szCs w:val="24"/>
        </w:rPr>
      </w:pPr>
    </w:p>
    <w:p w:rsidR="000158F3" w:rsidRPr="003E60B3" w:rsidRDefault="000158F3" w:rsidP="000158F3">
      <w:pPr>
        <w:pStyle w:val="Zkladntext3"/>
        <w:jc w:val="center"/>
        <w:rPr>
          <w:b/>
          <w:szCs w:val="24"/>
        </w:rPr>
      </w:pPr>
      <w:r w:rsidRPr="003E60B3">
        <w:rPr>
          <w:b/>
          <w:szCs w:val="24"/>
        </w:rPr>
        <w:t>Doložka</w:t>
      </w:r>
      <w:r w:rsidR="003E60B3">
        <w:rPr>
          <w:b/>
          <w:szCs w:val="24"/>
        </w:rPr>
        <w:t xml:space="preserve"> dle § 41 zákona č. 128/2000 Sb., o obcích (obecní zřízení), ve znění pozdějších předpisů</w:t>
      </w:r>
    </w:p>
    <w:p w:rsidR="00876A37" w:rsidRDefault="00876A37" w:rsidP="000158F3">
      <w:pPr>
        <w:pStyle w:val="Zkladntext3"/>
        <w:rPr>
          <w:szCs w:val="24"/>
        </w:rPr>
      </w:pPr>
    </w:p>
    <w:p w:rsidR="000158F3" w:rsidRPr="003E60B3" w:rsidRDefault="003E60B3" w:rsidP="000158F3">
      <w:pPr>
        <w:pStyle w:val="Zkladntext3"/>
        <w:rPr>
          <w:szCs w:val="24"/>
        </w:rPr>
      </w:pPr>
      <w:r>
        <w:rPr>
          <w:szCs w:val="24"/>
        </w:rPr>
        <w:t>Tato smlouva o dílo</w:t>
      </w:r>
      <w:r w:rsidR="000158F3" w:rsidRPr="003E60B3">
        <w:rPr>
          <w:szCs w:val="24"/>
        </w:rPr>
        <w:t xml:space="preserve"> byla schválena na schůzi Rady města Brna R8/</w:t>
      </w:r>
      <w:r w:rsidR="00876A37">
        <w:rPr>
          <w:szCs w:val="24"/>
        </w:rPr>
        <w:t xml:space="preserve">161 </w:t>
      </w:r>
      <w:r w:rsidR="000158F3" w:rsidRPr="003E60B3">
        <w:rPr>
          <w:szCs w:val="24"/>
        </w:rPr>
        <w:t xml:space="preserve">dne </w:t>
      </w:r>
      <w:r w:rsidR="00876A37">
        <w:rPr>
          <w:szCs w:val="24"/>
        </w:rPr>
        <w:t>21. 7. 2021</w:t>
      </w:r>
      <w:r w:rsidR="000158F3" w:rsidRPr="003E60B3">
        <w:rPr>
          <w:szCs w:val="24"/>
        </w:rPr>
        <w:t xml:space="preserve"> a podpisem této smlouvy byla pověřena vedoucí Odboru zdraví Magistrátu města Brna.</w:t>
      </w:r>
    </w:p>
    <w:p w:rsidR="000158F3" w:rsidRPr="003E60B3" w:rsidRDefault="000158F3" w:rsidP="000158F3">
      <w:pPr>
        <w:pStyle w:val="Zkladntext3"/>
        <w:rPr>
          <w:szCs w:val="24"/>
        </w:rPr>
      </w:pPr>
    </w:p>
    <w:p w:rsidR="000158F3" w:rsidRPr="003E60B3" w:rsidRDefault="000158F3" w:rsidP="000158F3">
      <w:pPr>
        <w:pStyle w:val="Zkladntext3"/>
        <w:rPr>
          <w:szCs w:val="24"/>
        </w:rPr>
      </w:pPr>
      <w:r w:rsidRPr="003E60B3">
        <w:rPr>
          <w:szCs w:val="24"/>
        </w:rPr>
        <w:t>V Brně dne</w:t>
      </w:r>
    </w:p>
    <w:p w:rsidR="000158F3" w:rsidRPr="003E60B3" w:rsidRDefault="000158F3" w:rsidP="000158F3">
      <w:pPr>
        <w:pStyle w:val="Zkladntext3"/>
        <w:tabs>
          <w:tab w:val="left" w:pos="4536"/>
        </w:tabs>
        <w:rPr>
          <w:szCs w:val="24"/>
        </w:rPr>
      </w:pPr>
    </w:p>
    <w:p w:rsidR="000158F3" w:rsidRPr="003E60B3" w:rsidRDefault="000158F3" w:rsidP="000158F3">
      <w:pPr>
        <w:pStyle w:val="Zkladntext3"/>
        <w:tabs>
          <w:tab w:val="left" w:pos="4536"/>
        </w:tabs>
        <w:rPr>
          <w:szCs w:val="24"/>
        </w:rPr>
      </w:pPr>
      <w:r w:rsidRPr="00E609FD">
        <w:rPr>
          <w:szCs w:val="24"/>
        </w:rPr>
        <w:t xml:space="preserve">Za </w:t>
      </w:r>
      <w:r w:rsidR="003E60B3" w:rsidRPr="00E609FD">
        <w:rPr>
          <w:szCs w:val="24"/>
        </w:rPr>
        <w:t>objednavat</w:t>
      </w:r>
      <w:r w:rsidRPr="00E609FD">
        <w:rPr>
          <w:szCs w:val="24"/>
        </w:rPr>
        <w:t>ele:</w:t>
      </w:r>
      <w:r w:rsidRPr="00E609FD">
        <w:rPr>
          <w:szCs w:val="24"/>
        </w:rPr>
        <w:tab/>
      </w:r>
      <w:r w:rsidRPr="00E609FD">
        <w:rPr>
          <w:szCs w:val="24"/>
        </w:rPr>
        <w:tab/>
      </w:r>
      <w:r w:rsidRPr="00E609FD">
        <w:rPr>
          <w:szCs w:val="24"/>
        </w:rPr>
        <w:tab/>
        <w:t xml:space="preserve">   Za </w:t>
      </w:r>
      <w:r w:rsidR="003E60B3" w:rsidRPr="00E609FD">
        <w:rPr>
          <w:szCs w:val="24"/>
        </w:rPr>
        <w:t>zhotovitele</w:t>
      </w:r>
      <w:r w:rsidRPr="00E609FD">
        <w:rPr>
          <w:szCs w:val="24"/>
        </w:rPr>
        <w:t>:</w:t>
      </w:r>
    </w:p>
    <w:p w:rsidR="000158F3" w:rsidRPr="003E60B3" w:rsidRDefault="000158F3" w:rsidP="000158F3">
      <w:pPr>
        <w:pStyle w:val="Zkladntext3"/>
        <w:rPr>
          <w:szCs w:val="24"/>
        </w:rPr>
      </w:pPr>
    </w:p>
    <w:p w:rsidR="000158F3" w:rsidRPr="003E60B3" w:rsidRDefault="000158F3" w:rsidP="000158F3">
      <w:pPr>
        <w:pStyle w:val="Zkladntext3"/>
        <w:rPr>
          <w:szCs w:val="24"/>
        </w:rPr>
      </w:pPr>
    </w:p>
    <w:p w:rsidR="000158F3" w:rsidRPr="003E60B3" w:rsidRDefault="000158F3" w:rsidP="000158F3">
      <w:pPr>
        <w:pStyle w:val="Zkladntext3"/>
        <w:rPr>
          <w:szCs w:val="24"/>
        </w:rPr>
      </w:pPr>
    </w:p>
    <w:p w:rsidR="000158F3" w:rsidRPr="003E60B3" w:rsidRDefault="000158F3" w:rsidP="000158F3">
      <w:pPr>
        <w:pStyle w:val="Zkladntext3"/>
        <w:tabs>
          <w:tab w:val="center" w:pos="2268"/>
          <w:tab w:val="center" w:pos="6804"/>
        </w:tabs>
        <w:rPr>
          <w:szCs w:val="24"/>
        </w:rPr>
      </w:pPr>
      <w:r w:rsidRPr="003E60B3">
        <w:rPr>
          <w:szCs w:val="24"/>
        </w:rPr>
        <w:t>………………………………</w:t>
      </w:r>
      <w:r w:rsidRPr="003E60B3">
        <w:rPr>
          <w:szCs w:val="24"/>
        </w:rPr>
        <w:tab/>
        <w:t>………………………………..</w:t>
      </w:r>
    </w:p>
    <w:p w:rsidR="000158F3" w:rsidRPr="003E60B3" w:rsidRDefault="000158F3" w:rsidP="000158F3">
      <w:pPr>
        <w:pStyle w:val="Zkladntext3"/>
        <w:tabs>
          <w:tab w:val="center" w:pos="2268"/>
          <w:tab w:val="center" w:pos="6804"/>
        </w:tabs>
        <w:rPr>
          <w:szCs w:val="24"/>
        </w:rPr>
      </w:pPr>
      <w:r w:rsidRPr="003E60B3">
        <w:rPr>
          <w:szCs w:val="24"/>
        </w:rPr>
        <w:t xml:space="preserve">JUDr. Eva Rabušicová                                                       </w:t>
      </w:r>
      <w:r w:rsidRPr="003E60B3">
        <w:rPr>
          <w:szCs w:val="24"/>
        </w:rPr>
        <w:tab/>
      </w:r>
      <w:r w:rsidR="006E2A55">
        <w:rPr>
          <w:rFonts w:eastAsia="Calibri"/>
          <w:szCs w:val="24"/>
        </w:rPr>
        <w:t>Bc. Oldřich Vojáček</w:t>
      </w:r>
    </w:p>
    <w:p w:rsidR="000158F3" w:rsidRPr="003E60B3" w:rsidRDefault="000158F3" w:rsidP="000158F3">
      <w:pPr>
        <w:pStyle w:val="Zkladntext3"/>
        <w:tabs>
          <w:tab w:val="center" w:pos="2268"/>
          <w:tab w:val="center" w:pos="6804"/>
        </w:tabs>
        <w:rPr>
          <w:szCs w:val="24"/>
        </w:rPr>
      </w:pPr>
      <w:r w:rsidRPr="003E60B3">
        <w:rPr>
          <w:szCs w:val="24"/>
        </w:rPr>
        <w:t>vedoucí Odboru zdraví</w:t>
      </w:r>
      <w:r w:rsidRPr="003E60B3">
        <w:rPr>
          <w:szCs w:val="24"/>
        </w:rPr>
        <w:tab/>
        <w:t xml:space="preserve">                                                                 </w:t>
      </w:r>
    </w:p>
    <w:p w:rsidR="000158F3" w:rsidRPr="003E60B3" w:rsidRDefault="000158F3" w:rsidP="003E60B3">
      <w:pPr>
        <w:pStyle w:val="Zkladntext3"/>
        <w:tabs>
          <w:tab w:val="center" w:pos="2268"/>
          <w:tab w:val="center" w:pos="6804"/>
        </w:tabs>
        <w:rPr>
          <w:szCs w:val="24"/>
        </w:rPr>
      </w:pPr>
      <w:r w:rsidRPr="003E60B3">
        <w:rPr>
          <w:szCs w:val="24"/>
        </w:rPr>
        <w:t>Magistrátu města Brna</w:t>
      </w:r>
    </w:p>
    <w:p w:rsidR="000158F3" w:rsidRPr="003E60B3" w:rsidRDefault="000158F3" w:rsidP="000158F3">
      <w:pPr>
        <w:ind w:left="0" w:firstLine="0"/>
        <w:rPr>
          <w:szCs w:val="24"/>
        </w:rPr>
        <w:sectPr w:rsidR="000158F3" w:rsidRPr="003E60B3">
          <w:footerReference w:type="default" r:id="rId8"/>
          <w:pgSz w:w="11899" w:h="16841"/>
          <w:pgMar w:top="1440" w:right="1440" w:bottom="1440" w:left="1440" w:header="708" w:footer="708" w:gutter="0"/>
          <w:cols w:space="708"/>
        </w:sectPr>
      </w:pPr>
    </w:p>
    <w:p w:rsidR="0018576F" w:rsidRDefault="0018576F" w:rsidP="00AE5E73">
      <w:pPr>
        <w:spacing w:after="0" w:line="259" w:lineRule="auto"/>
        <w:ind w:left="0" w:right="58" w:firstLine="0"/>
      </w:pPr>
    </w:p>
    <w:sectPr w:rsidR="0018576F">
      <w:pgSz w:w="16841" w:h="11899" w:orient="landscape"/>
      <w:pgMar w:top="1260" w:right="66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AF5" w:rsidRDefault="00870AF5" w:rsidP="009D35BA">
      <w:pPr>
        <w:spacing w:after="0" w:line="240" w:lineRule="auto"/>
      </w:pPr>
      <w:r>
        <w:separator/>
      </w:r>
    </w:p>
  </w:endnote>
  <w:endnote w:type="continuationSeparator" w:id="0">
    <w:p w:rsidR="00870AF5" w:rsidRDefault="00870AF5" w:rsidP="009D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0138321"/>
      <w:docPartObj>
        <w:docPartGallery w:val="Page Numbers (Bottom of Page)"/>
        <w:docPartUnique/>
      </w:docPartObj>
    </w:sdtPr>
    <w:sdtEndPr/>
    <w:sdtContent>
      <w:p w:rsidR="009D35BA" w:rsidRDefault="009D35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2C0">
          <w:rPr>
            <w:noProof/>
          </w:rPr>
          <w:t>7</w:t>
        </w:r>
        <w:r>
          <w:fldChar w:fldCharType="end"/>
        </w:r>
      </w:p>
    </w:sdtContent>
  </w:sdt>
  <w:p w:rsidR="009D35BA" w:rsidRDefault="009D35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AF5" w:rsidRDefault="00870AF5" w:rsidP="009D35BA">
      <w:pPr>
        <w:spacing w:after="0" w:line="240" w:lineRule="auto"/>
      </w:pPr>
      <w:r>
        <w:separator/>
      </w:r>
    </w:p>
  </w:footnote>
  <w:footnote w:type="continuationSeparator" w:id="0">
    <w:p w:rsidR="00870AF5" w:rsidRDefault="00870AF5" w:rsidP="009D3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1888"/>
    <w:multiLevelType w:val="hybridMultilevel"/>
    <w:tmpl w:val="F4F4D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5A5"/>
    <w:multiLevelType w:val="hybridMultilevel"/>
    <w:tmpl w:val="FA0AF94E"/>
    <w:lvl w:ilvl="0" w:tplc="B128D9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ABD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EB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0E9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8A4D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47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EC0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210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A6D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632F92"/>
    <w:multiLevelType w:val="hybridMultilevel"/>
    <w:tmpl w:val="63F62B14"/>
    <w:lvl w:ilvl="0" w:tplc="10E8CFD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2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44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4B6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276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C6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46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64B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62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A965B7"/>
    <w:multiLevelType w:val="hybridMultilevel"/>
    <w:tmpl w:val="BDB8CBC4"/>
    <w:lvl w:ilvl="0" w:tplc="AAB219DA">
      <w:start w:val="6"/>
      <w:numFmt w:val="lowerLetter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8F9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CAB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8DD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0AD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6EF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60F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40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63A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54356E"/>
    <w:multiLevelType w:val="hybridMultilevel"/>
    <w:tmpl w:val="F9909F44"/>
    <w:lvl w:ilvl="0" w:tplc="79681430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649BE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CDC8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E0F1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AF05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45D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EB10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EB6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09FD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56180E"/>
    <w:multiLevelType w:val="hybridMultilevel"/>
    <w:tmpl w:val="32C415BC"/>
    <w:lvl w:ilvl="0" w:tplc="270EB3A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C5A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AD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69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80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676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81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218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04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596AEA"/>
    <w:multiLevelType w:val="hybridMultilevel"/>
    <w:tmpl w:val="DC52BFF0"/>
    <w:lvl w:ilvl="0" w:tplc="E7AEC54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849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E5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CE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2E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80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8F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A65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AC5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31665F"/>
    <w:multiLevelType w:val="hybridMultilevel"/>
    <w:tmpl w:val="4970B884"/>
    <w:lvl w:ilvl="0" w:tplc="256A99B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08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4D4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CBB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6B0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6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D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892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45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922EF0"/>
    <w:multiLevelType w:val="hybridMultilevel"/>
    <w:tmpl w:val="D0502000"/>
    <w:lvl w:ilvl="0" w:tplc="12D60A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21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03B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823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280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69F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89A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6C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60C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1591F"/>
    <w:multiLevelType w:val="hybridMultilevel"/>
    <w:tmpl w:val="7562D34C"/>
    <w:lvl w:ilvl="0" w:tplc="8382A0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6C76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02C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C384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82C0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8B0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ABF8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EE40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CA49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2F34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76F"/>
    <w:rsid w:val="000158F3"/>
    <w:rsid w:val="000462F1"/>
    <w:rsid w:val="0005369E"/>
    <w:rsid w:val="000538AD"/>
    <w:rsid w:val="000A4AFC"/>
    <w:rsid w:val="000A6967"/>
    <w:rsid w:val="000D0037"/>
    <w:rsid w:val="000E5E9F"/>
    <w:rsid w:val="000F51C3"/>
    <w:rsid w:val="00130792"/>
    <w:rsid w:val="00161C7C"/>
    <w:rsid w:val="00166951"/>
    <w:rsid w:val="0018576F"/>
    <w:rsid w:val="0018685D"/>
    <w:rsid w:val="001C32D5"/>
    <w:rsid w:val="00210552"/>
    <w:rsid w:val="00227B7E"/>
    <w:rsid w:val="00232491"/>
    <w:rsid w:val="002C0D9C"/>
    <w:rsid w:val="002E5C8D"/>
    <w:rsid w:val="002E7867"/>
    <w:rsid w:val="00336BD0"/>
    <w:rsid w:val="00366FBC"/>
    <w:rsid w:val="003D27A4"/>
    <w:rsid w:val="003E60B3"/>
    <w:rsid w:val="003E6D6B"/>
    <w:rsid w:val="004159D9"/>
    <w:rsid w:val="004A687B"/>
    <w:rsid w:val="004E6366"/>
    <w:rsid w:val="00515EC3"/>
    <w:rsid w:val="00556776"/>
    <w:rsid w:val="00577297"/>
    <w:rsid w:val="005B288A"/>
    <w:rsid w:val="005B2EF1"/>
    <w:rsid w:val="005E271D"/>
    <w:rsid w:val="00626B27"/>
    <w:rsid w:val="006A207B"/>
    <w:rsid w:val="006B55E1"/>
    <w:rsid w:val="006E2A55"/>
    <w:rsid w:val="007162D4"/>
    <w:rsid w:val="007223D1"/>
    <w:rsid w:val="007526C5"/>
    <w:rsid w:val="00762F5F"/>
    <w:rsid w:val="00784BBF"/>
    <w:rsid w:val="0079792E"/>
    <w:rsid w:val="007A7DDD"/>
    <w:rsid w:val="007E1EF5"/>
    <w:rsid w:val="007E5F8B"/>
    <w:rsid w:val="00870AF5"/>
    <w:rsid w:val="00876A37"/>
    <w:rsid w:val="008A3922"/>
    <w:rsid w:val="008B2624"/>
    <w:rsid w:val="008D4D41"/>
    <w:rsid w:val="008D7528"/>
    <w:rsid w:val="008E0AA6"/>
    <w:rsid w:val="008F0C9F"/>
    <w:rsid w:val="00907A7D"/>
    <w:rsid w:val="00922A74"/>
    <w:rsid w:val="00974D51"/>
    <w:rsid w:val="00980113"/>
    <w:rsid w:val="009832C0"/>
    <w:rsid w:val="009A194C"/>
    <w:rsid w:val="009D35BA"/>
    <w:rsid w:val="009D4EB6"/>
    <w:rsid w:val="00A060F9"/>
    <w:rsid w:val="00A56AC3"/>
    <w:rsid w:val="00A60CB2"/>
    <w:rsid w:val="00A66779"/>
    <w:rsid w:val="00A82464"/>
    <w:rsid w:val="00AB054E"/>
    <w:rsid w:val="00AD3924"/>
    <w:rsid w:val="00AE1D68"/>
    <w:rsid w:val="00AE5E73"/>
    <w:rsid w:val="00AF4859"/>
    <w:rsid w:val="00B109D3"/>
    <w:rsid w:val="00B54E6C"/>
    <w:rsid w:val="00B6393D"/>
    <w:rsid w:val="00B64376"/>
    <w:rsid w:val="00B84DFE"/>
    <w:rsid w:val="00B938BD"/>
    <w:rsid w:val="00B9414A"/>
    <w:rsid w:val="00BA145A"/>
    <w:rsid w:val="00BE1343"/>
    <w:rsid w:val="00BF6F6C"/>
    <w:rsid w:val="00C105FA"/>
    <w:rsid w:val="00C31596"/>
    <w:rsid w:val="00C46163"/>
    <w:rsid w:val="00C50EAA"/>
    <w:rsid w:val="00C70084"/>
    <w:rsid w:val="00CA1F54"/>
    <w:rsid w:val="00CE395E"/>
    <w:rsid w:val="00CF29CC"/>
    <w:rsid w:val="00D164E4"/>
    <w:rsid w:val="00D437E4"/>
    <w:rsid w:val="00D82E0A"/>
    <w:rsid w:val="00E41322"/>
    <w:rsid w:val="00E472A5"/>
    <w:rsid w:val="00E609FD"/>
    <w:rsid w:val="00E62BD0"/>
    <w:rsid w:val="00E6302C"/>
    <w:rsid w:val="00E677F4"/>
    <w:rsid w:val="00E941A2"/>
    <w:rsid w:val="00EE2E25"/>
    <w:rsid w:val="00F34AB2"/>
    <w:rsid w:val="00F718FE"/>
    <w:rsid w:val="00F95D21"/>
    <w:rsid w:val="00FC4E21"/>
    <w:rsid w:val="00FE1027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1F4B1-DFB0-4A78-8006-745D8DB6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5" w:line="265" w:lineRule="auto"/>
      <w:ind w:left="1143" w:hanging="43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semiHidden/>
    <w:rsid w:val="002E5C8D"/>
    <w:pPr>
      <w:tabs>
        <w:tab w:val="center" w:pos="4536"/>
        <w:tab w:val="right" w:pos="9072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semiHidden/>
    <w:rsid w:val="002E5C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232491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34AB2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07A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7A7D"/>
    <w:rPr>
      <w:color w:val="808080"/>
      <w:shd w:val="clear" w:color="auto" w:fill="E6E6E6"/>
    </w:rPr>
  </w:style>
  <w:style w:type="paragraph" w:styleId="Zkladntext3">
    <w:name w:val="Body Text 3"/>
    <w:basedOn w:val="Normln"/>
    <w:link w:val="Zkladntext3Char"/>
    <w:rsid w:val="000158F3"/>
    <w:pPr>
      <w:autoSpaceDE w:val="0"/>
      <w:autoSpaceDN w:val="0"/>
      <w:adjustRightInd w:val="0"/>
      <w:spacing w:after="0" w:line="240" w:lineRule="auto"/>
      <w:ind w:left="0" w:firstLine="0"/>
    </w:pPr>
    <w:rPr>
      <w:color w:val="auto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0158F3"/>
    <w:rPr>
      <w:rFonts w:ascii="Times New Roman" w:eastAsia="Times New Roman" w:hAnsi="Times New Roman" w:cs="Times New Roman"/>
      <w:sz w:val="24"/>
      <w:szCs w:val="20"/>
    </w:rPr>
  </w:style>
  <w:style w:type="character" w:customStyle="1" w:styleId="tsubjname">
    <w:name w:val="tsubjname"/>
    <w:rsid w:val="000158F3"/>
  </w:style>
  <w:style w:type="paragraph" w:styleId="Textbubliny">
    <w:name w:val="Balloon Text"/>
    <w:basedOn w:val="Normln"/>
    <w:link w:val="TextbublinyChar"/>
    <w:uiPriority w:val="99"/>
    <w:semiHidden/>
    <w:unhideWhenUsed/>
    <w:rsid w:val="009D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5BA"/>
    <w:rPr>
      <w:rFonts w:ascii="Segoe UI" w:eastAsia="Times New Roman" w:hAnsi="Segoe UI" w:cs="Segoe UI"/>
      <w:color w:val="00000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D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5B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7E15-4A25-40F9-B5C1-3521E86F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2048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Drbošal Martin (MMB)</dc:creator>
  <cp:keywords/>
  <cp:lastModifiedBy>Koudelková Iva (MMB)</cp:lastModifiedBy>
  <cp:revision>11</cp:revision>
  <cp:lastPrinted>2021-07-20T09:23:00Z</cp:lastPrinted>
  <dcterms:created xsi:type="dcterms:W3CDTF">2021-07-20T09:00:00Z</dcterms:created>
  <dcterms:modified xsi:type="dcterms:W3CDTF">2021-07-20T09:50:00Z</dcterms:modified>
</cp:coreProperties>
</file>