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60"/>
        <w:gridCol w:w="1800"/>
        <w:gridCol w:w="1240"/>
        <w:gridCol w:w="1860"/>
        <w:gridCol w:w="1360"/>
        <w:gridCol w:w="1540"/>
        <w:gridCol w:w="1800"/>
      </w:tblGrid>
      <w:tr w:rsidR="00D95049" w:rsidRPr="00D95049" w:rsidTr="00D95049">
        <w:trPr>
          <w:trHeight w:val="375"/>
        </w:trPr>
        <w:tc>
          <w:tcPr>
            <w:tcW w:w="13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95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Kalkulace nákladů – kosení (včetně shrabání a odvozu hmoty) v PR Kokořínský důl – PPK 2016</w:t>
            </w:r>
          </w:p>
        </w:tc>
      </w:tr>
      <w:tr w:rsidR="00D95049" w:rsidRPr="00D95049" w:rsidTr="00D95049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95049" w:rsidRPr="00D95049" w:rsidTr="00D95049">
        <w:trPr>
          <w:trHeight w:val="12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Číslo plochy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Činnost (doporučená technologie)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Rozloha (m</w:t>
            </w: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>2</w:t>
            </w: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Počet sečí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Cena kosení (včetně shrabání a odvozu) za jednotku (Kč)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Cena bez DPH (Kč)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DPH (Kč)*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Cena za plochu včetně DPH (Kč)</w:t>
            </w:r>
          </w:p>
        </w:tc>
      </w:tr>
      <w:tr w:rsidR="00D95049" w:rsidRPr="00D95049" w:rsidTr="00D950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křovinořez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1 953,00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11 253,00</w:t>
            </w:r>
          </w:p>
        </w:tc>
      </w:tr>
      <w:tr w:rsidR="00D95049" w:rsidRPr="00D95049" w:rsidTr="00D950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křovinořez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11 760,00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67 760,00</w:t>
            </w:r>
          </w:p>
        </w:tc>
      </w:tr>
      <w:tr w:rsidR="00D95049" w:rsidRPr="00D95049" w:rsidTr="00D950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křovinořez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33 250,00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6 982,50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40 232,50</w:t>
            </w:r>
          </w:p>
        </w:tc>
      </w:tr>
      <w:tr w:rsidR="00D95049" w:rsidRPr="00D95049" w:rsidTr="00D950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křovinořez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95049" w:rsidRPr="00D95049" w:rsidTr="00D950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křovinořez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95049" w:rsidRPr="00D95049" w:rsidTr="00D950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ručně vedená sekačka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4 450,00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95049" w:rsidRPr="00D95049" w:rsidTr="00D950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křovinořez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95049" w:rsidRPr="00D95049" w:rsidTr="00D9504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Součet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58 050,00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98 550,00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20 695,50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95049" w:rsidRPr="00D95049" w:rsidRDefault="00D95049" w:rsidP="00D9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50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119 245,50</w:t>
            </w:r>
          </w:p>
        </w:tc>
      </w:tr>
      <w:tr w:rsidR="00D95049" w:rsidRPr="00D95049" w:rsidTr="00D950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95049" w:rsidRPr="00D95049" w:rsidTr="00D95049">
        <w:trPr>
          <w:trHeight w:val="300"/>
        </w:trPr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5049">
              <w:rPr>
                <w:rFonts w:ascii="Calibri" w:eastAsia="Times New Roman" w:hAnsi="Calibri" w:cs="Times New Roman"/>
                <w:color w:val="000000"/>
                <w:lang w:eastAsia="cs-CZ"/>
              </w:rPr>
              <w:t>* Pokud zhotovitel není plátcem DPH, vyplní ve sloupci DPH nulu.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049" w:rsidRPr="00D95049" w:rsidRDefault="00D95049" w:rsidP="00D95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C4BCC" w:rsidRDefault="003C4BCC">
      <w:bookmarkStart w:id="0" w:name="_GoBack"/>
      <w:bookmarkEnd w:id="0"/>
    </w:p>
    <w:sectPr w:rsidR="003C4BCC" w:rsidSect="00D950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49"/>
    <w:rsid w:val="003C4BCC"/>
    <w:rsid w:val="00D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Novotná</dc:creator>
  <cp:lastModifiedBy>Daniela Novotná</cp:lastModifiedBy>
  <cp:revision>1</cp:revision>
  <dcterms:created xsi:type="dcterms:W3CDTF">2016-07-21T07:02:00Z</dcterms:created>
  <dcterms:modified xsi:type="dcterms:W3CDTF">2016-07-21T07:02:00Z</dcterms:modified>
</cp:coreProperties>
</file>