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73" w:rsidRPr="001C5373" w:rsidRDefault="001C5373" w:rsidP="001C5373">
      <w:pPr>
        <w:tabs>
          <w:tab w:val="left" w:pos="9260"/>
        </w:tabs>
        <w:ind w:right="-23"/>
        <w:jc w:val="right"/>
        <w:rPr>
          <w:rFonts w:ascii="Arial" w:hAnsi="Arial" w:cs="Arial"/>
          <w:spacing w:val="-1"/>
        </w:rPr>
      </w:pPr>
      <w:bookmarkStart w:id="0" w:name="_GoBack"/>
      <w:bookmarkEnd w:id="0"/>
      <w:r w:rsidRPr="001C5373">
        <w:rPr>
          <w:rFonts w:ascii="Arial" w:hAnsi="Arial" w:cs="Arial"/>
          <w:spacing w:val="-1"/>
        </w:rPr>
        <w:t xml:space="preserve">Čj. </w:t>
      </w:r>
      <w:r w:rsidRPr="001C5373">
        <w:rPr>
          <w:rFonts w:ascii="Arial" w:hAnsi="Arial" w:cs="Arial"/>
        </w:rPr>
        <w:t>35722/2020-UVCR-</w:t>
      </w:r>
      <w:r w:rsidR="006D06C0">
        <w:rPr>
          <w:rFonts w:ascii="Arial" w:hAnsi="Arial" w:cs="Arial"/>
        </w:rPr>
        <w:t>27</w:t>
      </w:r>
    </w:p>
    <w:p w:rsidR="001C5373" w:rsidRPr="001C5373" w:rsidRDefault="001C5373" w:rsidP="001C5373">
      <w:pPr>
        <w:tabs>
          <w:tab w:val="left" w:pos="9260"/>
        </w:tabs>
        <w:spacing w:after="360"/>
        <w:ind w:left="7229" w:right="-23"/>
        <w:jc w:val="right"/>
        <w:rPr>
          <w:rFonts w:ascii="Arial" w:hAnsi="Arial" w:cs="Arial"/>
        </w:rPr>
      </w:pPr>
      <w:r w:rsidRPr="001C5373">
        <w:rPr>
          <w:rFonts w:ascii="Arial" w:hAnsi="Arial" w:cs="Arial"/>
          <w:spacing w:val="-1"/>
        </w:rPr>
        <w:t>Ev. č</w:t>
      </w:r>
      <w:r w:rsidRPr="001C5373">
        <w:rPr>
          <w:rFonts w:ascii="Arial" w:hAnsi="Arial" w:cs="Arial"/>
        </w:rPr>
        <w:t>í</w:t>
      </w:r>
      <w:r w:rsidRPr="001C5373">
        <w:rPr>
          <w:rFonts w:ascii="Arial" w:hAnsi="Arial" w:cs="Arial"/>
          <w:spacing w:val="-1"/>
        </w:rPr>
        <w:t>s</w:t>
      </w:r>
      <w:r w:rsidRPr="001C5373">
        <w:rPr>
          <w:rFonts w:ascii="Arial" w:hAnsi="Arial" w:cs="Arial"/>
        </w:rPr>
        <w:t>lo: 21/003-</w:t>
      </w:r>
      <w:r>
        <w:rPr>
          <w:rFonts w:ascii="Arial" w:hAnsi="Arial" w:cs="Arial"/>
        </w:rPr>
        <w:t>1</w:t>
      </w:r>
    </w:p>
    <w:p w:rsidR="00A13ABB" w:rsidRDefault="00A13ABB" w:rsidP="00D41DB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Dodatek č. 1</w:t>
      </w:r>
    </w:p>
    <w:p w:rsidR="00D41DBB" w:rsidRDefault="001A6F57" w:rsidP="00D41DB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="00A13ABB">
        <w:rPr>
          <w:rFonts w:ascii="Arial" w:hAnsi="Arial" w:cs="Arial"/>
          <w:b/>
          <w:sz w:val="24"/>
          <w:szCs w:val="24"/>
        </w:rPr>
        <w:t xml:space="preserve">e </w:t>
      </w:r>
      <w:r w:rsidR="00A6765F">
        <w:rPr>
          <w:rFonts w:ascii="Arial" w:hAnsi="Arial" w:cs="Arial"/>
          <w:b/>
          <w:sz w:val="24"/>
          <w:szCs w:val="24"/>
        </w:rPr>
        <w:t>Kupní smlouvě</w:t>
      </w:r>
      <w:r w:rsidR="00D41DBB" w:rsidRPr="00500B01">
        <w:rPr>
          <w:rFonts w:ascii="Arial" w:hAnsi="Arial" w:cs="Arial"/>
          <w:b/>
          <w:sz w:val="24"/>
          <w:szCs w:val="24"/>
        </w:rPr>
        <w:t xml:space="preserve"> </w:t>
      </w:r>
    </w:p>
    <w:p w:rsidR="00D41DBB" w:rsidRDefault="00D41DBB" w:rsidP="00D41DB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00B01">
        <w:rPr>
          <w:rFonts w:ascii="Arial" w:hAnsi="Arial" w:cs="Arial"/>
          <w:b/>
          <w:sz w:val="24"/>
          <w:szCs w:val="24"/>
        </w:rPr>
        <w:t>„</w:t>
      </w:r>
      <w:r w:rsidR="00A6765F">
        <w:rPr>
          <w:rFonts w:ascii="Arial" w:hAnsi="Arial" w:cs="Arial"/>
          <w:b/>
        </w:rPr>
        <w:t>Dodávka xerografického papíru</w:t>
      </w:r>
      <w:r w:rsidRPr="00500B01">
        <w:rPr>
          <w:rFonts w:ascii="Arial" w:hAnsi="Arial" w:cs="Arial"/>
          <w:b/>
          <w:sz w:val="24"/>
          <w:szCs w:val="24"/>
        </w:rPr>
        <w:t>“</w:t>
      </w:r>
    </w:p>
    <w:p w:rsidR="00D41DBB" w:rsidRPr="00A6765F" w:rsidRDefault="00D41DBB" w:rsidP="00D41DB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6765F">
        <w:rPr>
          <w:rFonts w:ascii="Arial" w:hAnsi="Arial" w:cs="Arial"/>
          <w:szCs w:val="22"/>
        </w:rPr>
        <w:t>uzavřen</w:t>
      </w:r>
      <w:r w:rsidR="00A13ABB" w:rsidRPr="00A6765F">
        <w:rPr>
          <w:rFonts w:ascii="Arial" w:hAnsi="Arial" w:cs="Arial"/>
          <w:szCs w:val="22"/>
        </w:rPr>
        <w:t>é</w:t>
      </w:r>
      <w:r w:rsidRPr="00A6765F">
        <w:rPr>
          <w:rFonts w:ascii="Arial" w:hAnsi="Arial" w:cs="Arial"/>
          <w:szCs w:val="22"/>
        </w:rPr>
        <w:t xml:space="preserve"> dle </w:t>
      </w:r>
      <w:r w:rsidR="00A6765F" w:rsidRPr="00A6765F">
        <w:rPr>
          <w:rFonts w:ascii="Arial" w:hAnsi="Arial" w:cs="Arial"/>
          <w:lang w:eastAsia="en-US"/>
        </w:rPr>
        <w:t xml:space="preserve">§ 2085 a násl. zákona č. 89/2012 Sb., občanský zákoník, </w:t>
      </w:r>
      <w:r w:rsidR="00A6765F" w:rsidRPr="00A6765F">
        <w:rPr>
          <w:rFonts w:ascii="Arial" w:hAnsi="Arial" w:cs="Arial"/>
          <w:lang w:eastAsia="en-US"/>
        </w:rPr>
        <w:br/>
        <w:t>ve znění pozdějších předpisů (dále jen "občanský zákoník")</w:t>
      </w:r>
    </w:p>
    <w:p w:rsidR="00A6765F" w:rsidRPr="00790C47" w:rsidRDefault="00A6765F" w:rsidP="00A6765F">
      <w:pPr>
        <w:spacing w:after="120"/>
        <w:rPr>
          <w:rFonts w:ascii="Arial" w:hAnsi="Arial" w:cs="Arial"/>
          <w:b/>
          <w:bCs/>
        </w:rPr>
      </w:pPr>
      <w:r w:rsidRPr="00790C47">
        <w:rPr>
          <w:rFonts w:ascii="Arial" w:hAnsi="Arial" w:cs="Arial"/>
          <w:b/>
          <w:bCs/>
        </w:rPr>
        <w:t>Česká republika - Úřad vlády České republiky</w:t>
      </w:r>
    </w:p>
    <w:p w:rsidR="00A6765F" w:rsidRPr="00790C47" w:rsidRDefault="00A6765F" w:rsidP="00A6765F">
      <w:pPr>
        <w:ind w:left="2124" w:hanging="2124"/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kterou zastupuje:</w:t>
      </w:r>
      <w:r w:rsidRPr="00790C47">
        <w:rPr>
          <w:rFonts w:ascii="Arial" w:hAnsi="Arial" w:cs="Arial"/>
          <w:snapToGrid w:val="0"/>
        </w:rPr>
        <w:tab/>
        <w:t>Ing. Ivana Hošťálková, ředitelka Odboru technického a provozního, na základě vnitřního předpisu</w:t>
      </w:r>
    </w:p>
    <w:p w:rsidR="00A6765F" w:rsidRPr="00790C47" w:rsidRDefault="00A6765F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se sídlem:</w:t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  <w:t>nábřeží Edvarda Beneše 128/4, Praha 1- Malá Strana, PSČ 118 01</w:t>
      </w:r>
    </w:p>
    <w:p w:rsidR="00A6765F" w:rsidRPr="00790C47" w:rsidRDefault="00A6765F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IČO:</w:t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  <w:t>00006599</w:t>
      </w:r>
    </w:p>
    <w:p w:rsidR="00A6765F" w:rsidRPr="00790C47" w:rsidRDefault="00A6765F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DIČ:</w:t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  <w:t>CZ00006599</w:t>
      </w:r>
    </w:p>
    <w:p w:rsidR="00A6765F" w:rsidRPr="00790C47" w:rsidRDefault="00A6765F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bankovní spojení:</w:t>
      </w:r>
      <w:r w:rsidRPr="00790C47">
        <w:rPr>
          <w:rFonts w:ascii="Arial" w:hAnsi="Arial" w:cs="Arial"/>
          <w:snapToGrid w:val="0"/>
        </w:rPr>
        <w:tab/>
        <w:t>ČNB Praha, č. účtu: 19-4320001/0710</w:t>
      </w:r>
    </w:p>
    <w:p w:rsidR="00A6765F" w:rsidRPr="00790C47" w:rsidRDefault="00A6765F" w:rsidP="00A6765F">
      <w:pPr>
        <w:spacing w:after="120"/>
        <w:ind w:left="2127" w:hanging="2127"/>
        <w:rPr>
          <w:rFonts w:ascii="Arial" w:hAnsi="Arial" w:cs="Arial"/>
        </w:rPr>
      </w:pPr>
      <w:r w:rsidRPr="00790C47">
        <w:rPr>
          <w:rFonts w:ascii="Arial" w:hAnsi="Arial" w:cs="Arial"/>
        </w:rPr>
        <w:t>kontaktní osoba:</w:t>
      </w:r>
      <w:r w:rsidRPr="00790C47">
        <w:rPr>
          <w:rFonts w:ascii="Arial" w:hAnsi="Arial" w:cs="Arial"/>
        </w:rPr>
        <w:tab/>
        <w:t xml:space="preserve">Helena Drunecká, tel. </w:t>
      </w:r>
      <w:r w:rsidR="00686EDA">
        <w:rPr>
          <w:rFonts w:ascii="Arial" w:hAnsi="Arial" w:cs="Arial"/>
        </w:rPr>
        <w:t>XXXXXX</w:t>
      </w:r>
      <w:r w:rsidRPr="00790C47">
        <w:rPr>
          <w:rFonts w:ascii="Arial" w:hAnsi="Arial" w:cs="Arial"/>
          <w:i/>
        </w:rPr>
        <w:t>,</w:t>
      </w:r>
      <w:r w:rsidRPr="00790C47">
        <w:rPr>
          <w:rFonts w:ascii="Arial" w:hAnsi="Arial" w:cs="Arial"/>
        </w:rPr>
        <w:t xml:space="preserve"> </w:t>
      </w:r>
      <w:r w:rsidR="006D06C0">
        <w:rPr>
          <w:rFonts w:ascii="Arial" w:hAnsi="Arial" w:cs="Arial"/>
        </w:rPr>
        <w:br/>
      </w:r>
      <w:r w:rsidRPr="00790C47">
        <w:rPr>
          <w:rFonts w:ascii="Arial" w:hAnsi="Arial" w:cs="Arial"/>
        </w:rPr>
        <w:t xml:space="preserve">e-mail: </w:t>
      </w:r>
      <w:r w:rsidR="00686EDA">
        <w:rPr>
          <w:rFonts w:ascii="Arial" w:eastAsia="Calibri" w:hAnsi="Arial" w:cs="Arial"/>
        </w:rPr>
        <w:t>XXXXXX</w:t>
      </w:r>
    </w:p>
    <w:p w:rsidR="00A6765F" w:rsidRPr="00790C47" w:rsidRDefault="00A6765F" w:rsidP="00A6765F">
      <w:pPr>
        <w:spacing w:after="120"/>
        <w:ind w:left="2127" w:hanging="2127"/>
        <w:rPr>
          <w:rFonts w:ascii="Arial" w:eastAsiaTheme="minorHAnsi" w:hAnsi="Arial" w:cs="Arial"/>
          <w:lang w:eastAsia="en-US"/>
        </w:rPr>
      </w:pPr>
      <w:r w:rsidRPr="00790C47">
        <w:rPr>
          <w:rFonts w:ascii="Arial" w:eastAsiaTheme="minorHAnsi" w:hAnsi="Arial" w:cs="Arial"/>
          <w:lang w:eastAsia="en-US"/>
        </w:rPr>
        <w:t xml:space="preserve"> (dále jen „</w:t>
      </w:r>
      <w:r w:rsidRPr="00790C47">
        <w:rPr>
          <w:rFonts w:ascii="Arial" w:eastAsiaTheme="minorHAnsi" w:hAnsi="Arial" w:cs="Arial"/>
          <w:b/>
          <w:lang w:eastAsia="en-US"/>
        </w:rPr>
        <w:t>kupující</w:t>
      </w:r>
      <w:r w:rsidRPr="00790C47">
        <w:rPr>
          <w:rFonts w:ascii="Arial" w:eastAsiaTheme="minorHAnsi" w:hAnsi="Arial" w:cs="Arial"/>
          <w:lang w:eastAsia="en-US"/>
        </w:rPr>
        <w:t>“)</w:t>
      </w:r>
    </w:p>
    <w:p w:rsidR="00A6765F" w:rsidRPr="00790C47" w:rsidRDefault="00A6765F" w:rsidP="00A6765F">
      <w:pPr>
        <w:spacing w:after="240"/>
        <w:rPr>
          <w:rFonts w:ascii="Arial" w:hAnsi="Arial" w:cs="Arial"/>
        </w:rPr>
      </w:pPr>
      <w:r w:rsidRPr="00790C47">
        <w:rPr>
          <w:rFonts w:ascii="Arial" w:hAnsi="Arial" w:cs="Arial"/>
        </w:rPr>
        <w:t>a</w:t>
      </w:r>
    </w:p>
    <w:p w:rsidR="00A6765F" w:rsidRPr="00920C9E" w:rsidRDefault="00A6765F" w:rsidP="00A6765F">
      <w:pPr>
        <w:spacing w:after="120"/>
        <w:rPr>
          <w:rFonts w:ascii="Arial" w:hAnsi="Arial" w:cs="Arial"/>
          <w:b/>
          <w:bCs/>
        </w:rPr>
      </w:pPr>
      <w:r w:rsidRPr="00920C9E">
        <w:rPr>
          <w:rFonts w:ascii="Arial" w:hAnsi="Arial" w:cs="Arial"/>
          <w:b/>
          <w:bCs/>
        </w:rPr>
        <w:t>Spolek Trend vozíčkářů Olomouc</w:t>
      </w:r>
    </w:p>
    <w:p w:rsidR="00A6765F" w:rsidRPr="00790C47" w:rsidRDefault="00A6765F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kterou zastupuje:</w:t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</w:rPr>
        <w:t>Bc. Kamila Zábojová, předsedkyně Spolku</w:t>
      </w:r>
      <w:r w:rsidRPr="00790C47">
        <w:rPr>
          <w:rFonts w:ascii="Arial" w:hAnsi="Arial" w:cs="Arial"/>
          <w:snapToGrid w:val="0"/>
        </w:rPr>
        <w:t xml:space="preserve"> </w:t>
      </w:r>
    </w:p>
    <w:p w:rsidR="00A6765F" w:rsidRPr="00790C47" w:rsidRDefault="00A6765F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se sídlem:</w:t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</w:rPr>
        <w:t>Lužická 101/7, 779 00 Olomouc</w:t>
      </w:r>
      <w:r w:rsidRPr="00790C47">
        <w:rPr>
          <w:rFonts w:ascii="Arial" w:hAnsi="Arial" w:cs="Arial"/>
          <w:snapToGrid w:val="0"/>
        </w:rPr>
        <w:t xml:space="preserve"> </w:t>
      </w:r>
    </w:p>
    <w:p w:rsidR="00A6765F" w:rsidRPr="00790C47" w:rsidRDefault="00A6765F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IČO:</w:t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bCs/>
        </w:rPr>
        <w:t>61984680</w:t>
      </w:r>
    </w:p>
    <w:p w:rsidR="00A6765F" w:rsidRPr="00790C47" w:rsidRDefault="00A6765F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DIČ:</w:t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</w:rPr>
        <w:t>CZ</w:t>
      </w:r>
      <w:r w:rsidRPr="00790C47">
        <w:rPr>
          <w:rFonts w:ascii="Arial" w:hAnsi="Arial" w:cs="Arial"/>
          <w:bCs/>
        </w:rPr>
        <w:t>61984680</w:t>
      </w:r>
    </w:p>
    <w:p w:rsidR="00A6765F" w:rsidRPr="00790C47" w:rsidRDefault="00A6765F" w:rsidP="00A6765F">
      <w:pPr>
        <w:ind w:left="2127" w:hanging="2127"/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bankovní spojení:</w:t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bCs/>
        </w:rPr>
        <w:t xml:space="preserve">Banka CREDITAS a.s., </w:t>
      </w:r>
      <w:r w:rsidRPr="00790C47">
        <w:rPr>
          <w:rFonts w:ascii="Arial" w:hAnsi="Arial" w:cs="Arial"/>
        </w:rPr>
        <w:t xml:space="preserve">č. účtu: </w:t>
      </w:r>
      <w:r w:rsidRPr="00790C47">
        <w:rPr>
          <w:rFonts w:ascii="Arial" w:hAnsi="Arial" w:cs="Arial"/>
          <w:bCs/>
        </w:rPr>
        <w:t>108097924/2250</w:t>
      </w:r>
    </w:p>
    <w:p w:rsidR="00A6765F" w:rsidRPr="00790C47" w:rsidRDefault="00A6765F" w:rsidP="00A6765F">
      <w:pPr>
        <w:spacing w:after="120"/>
        <w:ind w:left="2127" w:hanging="2127"/>
        <w:rPr>
          <w:rFonts w:ascii="Arial" w:hAnsi="Arial" w:cs="Arial"/>
        </w:rPr>
      </w:pPr>
      <w:r w:rsidRPr="00790C47">
        <w:rPr>
          <w:rFonts w:ascii="Arial" w:hAnsi="Arial" w:cs="Arial"/>
        </w:rPr>
        <w:t>kontaktní osoba:</w:t>
      </w:r>
      <w:r w:rsidRPr="00790C47">
        <w:rPr>
          <w:rFonts w:ascii="Arial" w:hAnsi="Arial" w:cs="Arial"/>
        </w:rPr>
        <w:tab/>
        <w:t>Marek Schmid</w:t>
      </w:r>
      <w:r w:rsidRPr="00790C47">
        <w:rPr>
          <w:rFonts w:ascii="Arial" w:hAnsi="Arial" w:cs="Arial"/>
          <w:bCs/>
        </w:rPr>
        <w:t xml:space="preserve">, tel. č.: </w:t>
      </w:r>
      <w:r w:rsidR="00686EDA">
        <w:rPr>
          <w:rFonts w:ascii="Arial" w:hAnsi="Arial" w:cs="Arial"/>
          <w:bCs/>
        </w:rPr>
        <w:t xml:space="preserve">XXXXXX, </w:t>
      </w:r>
      <w:r w:rsidR="00686EDA">
        <w:rPr>
          <w:rFonts w:ascii="Arial" w:hAnsi="Arial" w:cs="Arial"/>
          <w:bCs/>
        </w:rPr>
        <w:br/>
        <w:t>e-mail: XXXXXX</w:t>
      </w:r>
    </w:p>
    <w:p w:rsidR="00A6765F" w:rsidRPr="00A6765F" w:rsidRDefault="00A6765F" w:rsidP="00A6765F">
      <w:pPr>
        <w:spacing w:before="240" w:after="240"/>
        <w:rPr>
          <w:rFonts w:ascii="Arial" w:eastAsiaTheme="minorHAnsi" w:hAnsi="Arial" w:cs="Arial"/>
          <w:lang w:eastAsia="en-US"/>
        </w:rPr>
      </w:pPr>
      <w:r w:rsidRPr="00A6765F">
        <w:rPr>
          <w:rFonts w:ascii="Arial" w:eastAsiaTheme="minorHAnsi" w:hAnsi="Arial" w:cs="Arial"/>
          <w:lang w:eastAsia="en-US"/>
        </w:rPr>
        <w:t>(dále jen „</w:t>
      </w:r>
      <w:r w:rsidRPr="00A6765F">
        <w:rPr>
          <w:rFonts w:ascii="Arial" w:eastAsiaTheme="minorHAnsi" w:hAnsi="Arial" w:cs="Arial"/>
          <w:b/>
          <w:lang w:eastAsia="en-US"/>
        </w:rPr>
        <w:t>prodávající</w:t>
      </w:r>
      <w:r w:rsidRPr="00A6765F">
        <w:rPr>
          <w:rFonts w:ascii="Arial" w:eastAsiaTheme="minorHAnsi" w:hAnsi="Arial" w:cs="Arial"/>
          <w:lang w:eastAsia="en-US"/>
        </w:rPr>
        <w:t>“)</w:t>
      </w:r>
    </w:p>
    <w:p w:rsidR="00A13ABB" w:rsidRPr="00790C47" w:rsidRDefault="00790C47" w:rsidP="00790C47">
      <w:pPr>
        <w:spacing w:after="240"/>
        <w:jc w:val="both"/>
        <w:rPr>
          <w:rFonts w:ascii="Arial" w:hAnsi="Arial" w:cs="Arial"/>
          <w:snapToGrid w:val="0"/>
        </w:rPr>
      </w:pPr>
      <w:r w:rsidRPr="00790C47">
        <w:rPr>
          <w:rFonts w:ascii="Arial" w:hAnsi="Arial" w:cs="Arial"/>
        </w:rPr>
        <w:t xml:space="preserve">uzavírají níže uvedeného dne, měsíce a roku </w:t>
      </w:r>
      <w:r w:rsidR="00A13ABB" w:rsidRPr="00790C47">
        <w:rPr>
          <w:rFonts w:ascii="Arial" w:hAnsi="Arial" w:cs="Arial"/>
          <w:color w:val="000000"/>
        </w:rPr>
        <w:t xml:space="preserve">v souladu </w:t>
      </w:r>
      <w:r w:rsidR="001C5373">
        <w:rPr>
          <w:rFonts w:ascii="Arial" w:hAnsi="Arial" w:cs="Arial"/>
          <w:color w:val="000000"/>
        </w:rPr>
        <w:t xml:space="preserve">s </w:t>
      </w:r>
      <w:r w:rsidRPr="00790C47">
        <w:rPr>
          <w:rFonts w:ascii="Arial" w:hAnsi="Arial" w:cs="Arial"/>
          <w:color w:val="000000"/>
        </w:rPr>
        <w:t xml:space="preserve">nabídkou </w:t>
      </w:r>
      <w:r w:rsidRPr="00790C47">
        <w:rPr>
          <w:rFonts w:ascii="Arial" w:hAnsi="Arial" w:cs="Arial"/>
        </w:rPr>
        <w:t>prodávajícího a</w:t>
      </w:r>
      <w:r>
        <w:rPr>
          <w:rFonts w:ascii="Arial" w:hAnsi="Arial" w:cs="Arial"/>
        </w:rPr>
        <w:t> </w:t>
      </w:r>
      <w:r w:rsidRPr="00790C47">
        <w:rPr>
          <w:rFonts w:ascii="Arial" w:hAnsi="Arial" w:cs="Arial"/>
        </w:rPr>
        <w:t>rozhodnutím kupujícího jako zadavatele o výběru nejvýhodnější nabídky ve výběrovém řízení veřejné zakázky</w:t>
      </w:r>
      <w:r>
        <w:rPr>
          <w:rFonts w:ascii="Arial" w:hAnsi="Arial" w:cs="Arial"/>
        </w:rPr>
        <w:t xml:space="preserve">, </w:t>
      </w:r>
      <w:r w:rsidRPr="00790C47">
        <w:rPr>
          <w:rFonts w:ascii="Arial" w:hAnsi="Arial" w:cs="Arial"/>
        </w:rPr>
        <w:t>sp. zn. 35722/2020-UVCR s názvem „Dodávka xerografického papíru”</w:t>
      </w:r>
      <w:r w:rsidR="00A13ABB" w:rsidRPr="00790C47">
        <w:rPr>
          <w:rFonts w:ascii="Arial" w:hAnsi="Arial" w:cs="Arial"/>
          <w:snapToGrid w:val="0"/>
        </w:rPr>
        <w:t xml:space="preserve">, </w:t>
      </w:r>
      <w:r w:rsidRPr="00790C47">
        <w:rPr>
          <w:rFonts w:ascii="Arial" w:hAnsi="Arial" w:cs="Arial"/>
          <w:snapToGrid w:val="0"/>
        </w:rPr>
        <w:t xml:space="preserve">a </w:t>
      </w:r>
      <w:r w:rsidR="00A13ABB" w:rsidRPr="00790C47">
        <w:rPr>
          <w:rFonts w:ascii="Arial" w:hAnsi="Arial" w:cs="Arial"/>
          <w:snapToGrid w:val="0"/>
        </w:rPr>
        <w:t>v souladu s občanským zákoníkem tento dodatek č. 1 (dále jen „dodatek č. 1“) ke</w:t>
      </w:r>
      <w:r>
        <w:rPr>
          <w:rFonts w:ascii="Arial" w:hAnsi="Arial" w:cs="Arial"/>
          <w:snapToGrid w:val="0"/>
        </w:rPr>
        <w:t> </w:t>
      </w:r>
      <w:r w:rsidRPr="00790C47">
        <w:rPr>
          <w:rFonts w:ascii="Arial" w:hAnsi="Arial" w:cs="Arial"/>
          <w:snapToGrid w:val="0"/>
        </w:rPr>
        <w:t>kupní smlouvě</w:t>
      </w:r>
      <w:r w:rsidR="00A13ABB" w:rsidRPr="00790C47">
        <w:rPr>
          <w:rFonts w:ascii="Arial" w:hAnsi="Arial" w:cs="Arial"/>
          <w:snapToGrid w:val="0"/>
        </w:rPr>
        <w:t xml:space="preserve"> ev.</w:t>
      </w:r>
      <w:r w:rsidR="00702E41" w:rsidRPr="00790C47">
        <w:rPr>
          <w:rFonts w:ascii="Arial" w:hAnsi="Arial" w:cs="Arial"/>
          <w:snapToGrid w:val="0"/>
        </w:rPr>
        <w:t> </w:t>
      </w:r>
      <w:r w:rsidR="00A13ABB" w:rsidRPr="00790C47">
        <w:rPr>
          <w:rFonts w:ascii="Arial" w:hAnsi="Arial" w:cs="Arial"/>
          <w:snapToGrid w:val="0"/>
        </w:rPr>
        <w:t>č.</w:t>
      </w:r>
      <w:r w:rsidR="00702E41" w:rsidRPr="00790C47">
        <w:rPr>
          <w:rFonts w:ascii="Arial" w:hAnsi="Arial" w:cs="Arial"/>
          <w:snapToGrid w:val="0"/>
        </w:rPr>
        <w:t> </w:t>
      </w:r>
      <w:r w:rsidRPr="00790C47">
        <w:rPr>
          <w:rFonts w:ascii="Arial" w:hAnsi="Arial" w:cs="Arial"/>
          <w:spacing w:val="1"/>
        </w:rPr>
        <w:t>21/003-0</w:t>
      </w:r>
      <w:r w:rsidR="00A13ABB" w:rsidRPr="00790C47">
        <w:rPr>
          <w:rFonts w:ascii="Arial" w:hAnsi="Arial" w:cs="Arial"/>
        </w:rPr>
        <w:t xml:space="preserve"> </w:t>
      </w:r>
      <w:r w:rsidR="00A13ABB" w:rsidRPr="00790C47">
        <w:rPr>
          <w:rFonts w:ascii="Arial" w:hAnsi="Arial" w:cs="Arial"/>
          <w:snapToGrid w:val="0"/>
        </w:rPr>
        <w:t xml:space="preserve">uzavřené dne </w:t>
      </w:r>
      <w:r w:rsidRPr="00790C47">
        <w:rPr>
          <w:rFonts w:ascii="Arial" w:hAnsi="Arial" w:cs="Arial"/>
          <w:snapToGrid w:val="0"/>
        </w:rPr>
        <w:t>25.01.2021</w:t>
      </w:r>
      <w:r w:rsidR="00A13ABB" w:rsidRPr="00790C47">
        <w:rPr>
          <w:rFonts w:ascii="Arial" w:hAnsi="Arial" w:cs="Arial"/>
          <w:snapToGrid w:val="0"/>
        </w:rPr>
        <w:t xml:space="preserve"> (dále jen „smlouva“)</w:t>
      </w:r>
      <w:r w:rsidR="009C4856" w:rsidRPr="00790C47">
        <w:rPr>
          <w:rFonts w:ascii="Arial" w:hAnsi="Arial" w:cs="Arial"/>
          <w:snapToGrid w:val="0"/>
        </w:rPr>
        <w:t>.</w:t>
      </w:r>
    </w:p>
    <w:p w:rsidR="00A13ABB" w:rsidRPr="00DF27F1" w:rsidRDefault="00A13ABB" w:rsidP="001A6F57">
      <w:pPr>
        <w:pStyle w:val="slovnsmlouvyI"/>
        <w:suppressAutoHyphens/>
        <w:ind w:right="0"/>
      </w:pPr>
      <w:r w:rsidRPr="00DF27F1">
        <w:t>Článek I.</w:t>
      </w:r>
    </w:p>
    <w:p w:rsidR="00A13ABB" w:rsidRPr="00DF27F1" w:rsidRDefault="00A13ABB" w:rsidP="001A6F57">
      <w:pPr>
        <w:pStyle w:val="podnadpissmlouvy2"/>
        <w:suppressAutoHyphens/>
        <w:spacing w:before="0"/>
        <w:ind w:right="0"/>
      </w:pPr>
      <w:r w:rsidRPr="00DF27F1">
        <w:t>Předmět dodatku</w:t>
      </w:r>
    </w:p>
    <w:p w:rsidR="0058717B" w:rsidRPr="00DB03DA" w:rsidRDefault="00A13ABB" w:rsidP="001C5373">
      <w:pPr>
        <w:pStyle w:val="Odstavecseseznamem"/>
        <w:widowControl w:val="0"/>
        <w:numPr>
          <w:ilvl w:val="0"/>
          <w:numId w:val="53"/>
        </w:numPr>
        <w:suppressAutoHyphens/>
        <w:spacing w:before="120" w:after="240"/>
        <w:ind w:left="357" w:hanging="357"/>
        <w:contextualSpacing w:val="0"/>
        <w:jc w:val="both"/>
        <w:rPr>
          <w:rFonts w:ascii="Arial" w:hAnsi="Arial" w:cs="Arial"/>
        </w:rPr>
      </w:pPr>
      <w:r w:rsidRPr="00DB03DA">
        <w:rPr>
          <w:rFonts w:ascii="Arial" w:hAnsi="Arial" w:cs="Arial"/>
        </w:rPr>
        <w:t xml:space="preserve">Předmětem tohoto dodatku č. 1 je </w:t>
      </w:r>
      <w:r w:rsidR="0058717B" w:rsidRPr="00DB03DA">
        <w:rPr>
          <w:rFonts w:ascii="Arial" w:hAnsi="Arial" w:cs="Arial"/>
        </w:rPr>
        <w:t xml:space="preserve">změna </w:t>
      </w:r>
      <w:r w:rsidR="00892E16" w:rsidRPr="00DB03DA">
        <w:rPr>
          <w:rFonts w:ascii="Arial" w:hAnsi="Arial" w:cs="Arial"/>
        </w:rPr>
        <w:t>jednotkových cen xerografického papíru ve</w:t>
      </w:r>
      <w:r w:rsidR="00182A46">
        <w:rPr>
          <w:rFonts w:ascii="Arial" w:hAnsi="Arial" w:cs="Arial"/>
        </w:rPr>
        <w:t> </w:t>
      </w:r>
      <w:r w:rsidR="00892E16" w:rsidRPr="00DB03DA">
        <w:rPr>
          <w:rFonts w:ascii="Arial" w:hAnsi="Arial" w:cs="Arial"/>
        </w:rPr>
        <w:t xml:space="preserve">formátu A4 a formátu A3 </w:t>
      </w:r>
      <w:r w:rsidR="0058717B" w:rsidRPr="00DB03DA">
        <w:rPr>
          <w:rFonts w:ascii="Arial" w:hAnsi="Arial" w:cs="Arial"/>
        </w:rPr>
        <w:t>uveden</w:t>
      </w:r>
      <w:r w:rsidR="001C5373">
        <w:rPr>
          <w:rFonts w:ascii="Arial" w:hAnsi="Arial" w:cs="Arial"/>
        </w:rPr>
        <w:t>ých</w:t>
      </w:r>
      <w:r w:rsidR="0058717B" w:rsidRPr="00DB03DA">
        <w:rPr>
          <w:rFonts w:ascii="Arial" w:hAnsi="Arial" w:cs="Arial"/>
        </w:rPr>
        <w:t xml:space="preserve"> v čl. II</w:t>
      </w:r>
      <w:r w:rsidR="00892E16" w:rsidRPr="00DB03DA">
        <w:rPr>
          <w:rFonts w:ascii="Arial" w:hAnsi="Arial" w:cs="Arial"/>
        </w:rPr>
        <w:t>I</w:t>
      </w:r>
      <w:r w:rsidR="0058717B" w:rsidRPr="00DB03DA">
        <w:rPr>
          <w:rFonts w:ascii="Arial" w:hAnsi="Arial" w:cs="Arial"/>
        </w:rPr>
        <w:t xml:space="preserve"> odst. 1 smlouvy.</w:t>
      </w:r>
    </w:p>
    <w:p w:rsidR="00A13ABB" w:rsidRPr="00DB03DA" w:rsidRDefault="0058717B" w:rsidP="001C5373">
      <w:pPr>
        <w:pStyle w:val="Odstavecseseznamem"/>
        <w:widowControl w:val="0"/>
        <w:numPr>
          <w:ilvl w:val="0"/>
          <w:numId w:val="53"/>
        </w:numPr>
        <w:suppressAutoHyphens/>
        <w:spacing w:before="120" w:after="240"/>
        <w:ind w:left="357" w:hanging="357"/>
        <w:contextualSpacing w:val="0"/>
        <w:jc w:val="both"/>
        <w:rPr>
          <w:rFonts w:ascii="Arial" w:hAnsi="Arial" w:cs="Arial"/>
        </w:rPr>
      </w:pPr>
      <w:r w:rsidRPr="00DB03DA">
        <w:rPr>
          <w:rFonts w:ascii="Arial" w:hAnsi="Arial" w:cs="Arial"/>
        </w:rPr>
        <w:t xml:space="preserve">Důvodem změny </w:t>
      </w:r>
      <w:r w:rsidR="00892E16" w:rsidRPr="00DB03DA">
        <w:rPr>
          <w:rFonts w:ascii="Arial" w:hAnsi="Arial" w:cs="Arial"/>
        </w:rPr>
        <w:t>jednotkových cen xerografického papíru ve formátu A4 a formátu A3</w:t>
      </w:r>
      <w:r w:rsidRPr="00DB03DA">
        <w:rPr>
          <w:rFonts w:ascii="Arial" w:hAnsi="Arial" w:cs="Arial"/>
        </w:rPr>
        <w:t xml:space="preserve"> </w:t>
      </w:r>
      <w:r w:rsidR="00784103">
        <w:rPr>
          <w:rFonts w:ascii="Arial" w:hAnsi="Arial" w:cs="Arial"/>
        </w:rPr>
        <w:t xml:space="preserve">uvedené </w:t>
      </w:r>
      <w:r w:rsidR="001C5373">
        <w:rPr>
          <w:rFonts w:ascii="Arial" w:hAnsi="Arial" w:cs="Arial"/>
        </w:rPr>
        <w:t>v</w:t>
      </w:r>
      <w:r w:rsidRPr="00DB03DA">
        <w:rPr>
          <w:rFonts w:ascii="Arial" w:hAnsi="Arial" w:cs="Arial"/>
        </w:rPr>
        <w:t> čl. II</w:t>
      </w:r>
      <w:r w:rsidR="00892E16" w:rsidRPr="00DB03DA">
        <w:rPr>
          <w:rFonts w:ascii="Arial" w:hAnsi="Arial" w:cs="Arial"/>
        </w:rPr>
        <w:t>I</w:t>
      </w:r>
      <w:r w:rsidRPr="00DB03DA">
        <w:rPr>
          <w:rFonts w:ascii="Arial" w:hAnsi="Arial" w:cs="Arial"/>
        </w:rPr>
        <w:t xml:space="preserve"> odst. 1 smlouvy je </w:t>
      </w:r>
      <w:r w:rsidR="00892E16" w:rsidRPr="00DB03DA">
        <w:rPr>
          <w:rFonts w:ascii="Arial" w:hAnsi="Arial" w:cs="Arial"/>
        </w:rPr>
        <w:t>nepříznivá celosvětová situace vyvolaná pandemií onemocnění Covid 19</w:t>
      </w:r>
      <w:r w:rsidR="0088356A" w:rsidRPr="00DB03DA">
        <w:rPr>
          <w:rFonts w:ascii="Arial" w:hAnsi="Arial" w:cs="Arial"/>
        </w:rPr>
        <w:t>, která se mimo jiné odráží v celosvětovém razantním zvyšování cen xerografického papíru, které nemohla žádná ze smluvních stran před uzavřením této smlouvy předvídat ani jí předejít přijetím preventivního opatření, kter</w:t>
      </w:r>
      <w:r w:rsidR="001C5373">
        <w:rPr>
          <w:rFonts w:ascii="Arial" w:hAnsi="Arial" w:cs="Arial"/>
        </w:rPr>
        <w:t>é</w:t>
      </w:r>
      <w:r w:rsidR="0088356A" w:rsidRPr="00DB03DA">
        <w:rPr>
          <w:rFonts w:ascii="Arial" w:hAnsi="Arial" w:cs="Arial"/>
        </w:rPr>
        <w:t xml:space="preserve"> je mimo jakoukoliv kontrolu kterékoliv smluvní strany a kter</w:t>
      </w:r>
      <w:r w:rsidR="001C5373">
        <w:rPr>
          <w:rFonts w:ascii="Arial" w:hAnsi="Arial" w:cs="Arial"/>
        </w:rPr>
        <w:t>é</w:t>
      </w:r>
      <w:r w:rsidR="0088356A" w:rsidRPr="00DB03DA">
        <w:rPr>
          <w:rFonts w:ascii="Arial" w:hAnsi="Arial" w:cs="Arial"/>
        </w:rPr>
        <w:t xml:space="preserve"> podstatným způsobem ztěžuje nebo znemožňuje </w:t>
      </w:r>
      <w:r w:rsidR="0088356A" w:rsidRPr="00DB03DA">
        <w:rPr>
          <w:rFonts w:ascii="Arial" w:hAnsi="Arial" w:cs="Arial"/>
        </w:rPr>
        <w:lastRenderedPageBreak/>
        <w:t>plnění povinností dle této smlouvy kteroukoliv ze smluvních stran</w:t>
      </w:r>
      <w:r w:rsidRPr="00DB03DA">
        <w:rPr>
          <w:rFonts w:ascii="Arial" w:hAnsi="Arial" w:cs="Arial"/>
          <w:szCs w:val="22"/>
        </w:rPr>
        <w:t xml:space="preserve">. </w:t>
      </w:r>
    </w:p>
    <w:p w:rsidR="00892E16" w:rsidRPr="00DB03DA" w:rsidRDefault="00892E16" w:rsidP="001C5373">
      <w:pPr>
        <w:pStyle w:val="Odstavecseseznamem"/>
        <w:widowControl w:val="0"/>
        <w:numPr>
          <w:ilvl w:val="0"/>
          <w:numId w:val="53"/>
        </w:numPr>
        <w:suppressAutoHyphens/>
        <w:spacing w:before="120" w:after="240"/>
        <w:ind w:left="357" w:hanging="357"/>
        <w:contextualSpacing w:val="0"/>
        <w:jc w:val="both"/>
        <w:rPr>
          <w:rFonts w:ascii="Arial" w:hAnsi="Arial" w:cs="Arial"/>
        </w:rPr>
      </w:pPr>
      <w:r w:rsidRPr="00DB03D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00E5A4" wp14:editId="6676AA41">
                <wp:simplePos x="0" y="0"/>
                <wp:positionH relativeFrom="page">
                  <wp:posOffset>643171</wp:posOffset>
                </wp:positionH>
                <wp:positionV relativeFrom="page">
                  <wp:posOffset>10303219</wp:posOffset>
                </wp:positionV>
                <wp:extent cx="6184808" cy="9145"/>
                <wp:effectExtent l="0" t="0" r="0" b="0"/>
                <wp:wrapTopAndBottom/>
                <wp:docPr id="26294" name="Group 26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808" cy="9145"/>
                          <a:chOff x="0" y="0"/>
                          <a:chExt cx="6184808" cy="9145"/>
                        </a:xfrm>
                      </wpg:grpSpPr>
                      <wps:wsp>
                        <wps:cNvPr id="26293" name="Shape 26293"/>
                        <wps:cNvSpPr/>
                        <wps:spPr>
                          <a:xfrm>
                            <a:off x="0" y="0"/>
                            <a:ext cx="618480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808" h="9145">
                                <a:moveTo>
                                  <a:pt x="0" y="4573"/>
                                </a:moveTo>
                                <a:lnTo>
                                  <a:pt x="6184808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3D34B5" id="Group 26294" o:spid="_x0000_s1026" style="position:absolute;margin-left:50.65pt;margin-top:811.3pt;width:487pt;height:.7pt;z-index:251659264;mso-position-horizontal-relative:page;mso-position-vertical-relative:page" coordsize="6184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/gWAIAAM0FAAAOAAAAZHJzL2Uyb0RvYy54bWykVNtu2zAMfR+wfxD8vthJ0yw14vRh3fIy&#10;bEXbfYAiS7YB3SApcfL3o+hLvBTogNYPNi2RFM8hdTb3JyXJkTvfGF0k81mWEK6ZKRtdFcmflx9f&#10;1gnxgeqSSqN5kZy5T+63nz9tWpvzhamNLLkjkET7vLVFUodg8zT1rOaK+pmxXMOmME7RAL+uSktH&#10;W8iuZLrIslXaGldaZxj3HlYfus1ki/mF4Cz8FsLzQGSRQG0B3w7f+/hOtxuaV47aumF9GfQdVSja&#10;aDh0TPVAAyUH17xKpRrmjDcizJhRqRGiYRwxAJp5doVm58zBIpYqbys70gTUXvH07rTs1/HRkaYs&#10;ksVqcbdMiKYK2oQnk24JKGptlYPnztln++j6har7i6hPwqn4BTzkhOSeR3L5KRAGi6v5ernOYBwY&#10;7N3Nl7cd96yGBr0KYvX3t8LS4cg0VjYW0loYIn/hyX+Mp+eaWo70+4h+wtPNwBO6IE83EU4sADxH&#10;knzuga8PMTRCpTk7+LDjBpmmx58+dMNbDhatB4ud9GA6uAJvDr+lIcbFIqNJ2kmr6r5TcVOZI38x&#10;6BYu/VrefkXkUObFQeqp49h46PvEvXOCuHjqdtMbWAnYU6xSx6JwZAijIBJC0oC3TTUB1EM2CqQn&#10;i09sAkRLDZ/YjI5+tMJZ8li91E9cwMTDSM4xiXfV/pt05EijRvybBlxjjGikHKOy/0T1zjGOowJd&#10;R7L+wE6G4DKDMA1iBMWPQXiy0WGM1yChiHACKJp7U57xWiJmuAGIHjUD6ej1LYrS9B+9Liq8/QsA&#10;AP//AwBQSwMEFAAGAAgAAAAhAMBoJI7hAAAADgEAAA8AAABkcnMvZG93bnJldi54bWxMj0FLw0AQ&#10;he+C/2EZwZvdTWqjxGxKKeqpCG0F8TZNpklodjdkt0n675160du8N48332TLybRioN43zmqIZgoE&#10;2cKVja00fO7fHp5B+IC2xNZZ0nAhD8v89ibDtHSj3dKwC5XgEutT1FCH0KVS+qImg37mOrK8O7re&#10;YGDZV7LsceRy08pYqUQabCxfqLGjdU3FaXc2Gt5HHFfz6HXYnI7ry/d+8fG1iUjr+7tp9QIi0BT+&#10;wnDFZ3TImengzrb0omWtojlHeUjiOAFxjainBXuHX+9Rgcwz+f+N/AcAAP//AwBQSwECLQAUAAYA&#10;CAAAACEAtoM4kv4AAADhAQAAEwAAAAAAAAAAAAAAAAAAAAAAW0NvbnRlbnRfVHlwZXNdLnhtbFBL&#10;AQItABQABgAIAAAAIQA4/SH/1gAAAJQBAAALAAAAAAAAAAAAAAAAAC8BAABfcmVscy8ucmVsc1BL&#10;AQItABQABgAIAAAAIQDt4d/gWAIAAM0FAAAOAAAAAAAAAAAAAAAAAC4CAABkcnMvZTJvRG9jLnht&#10;bFBLAQItABQABgAIAAAAIQDAaCSO4QAAAA4BAAAPAAAAAAAAAAAAAAAAALIEAABkcnMvZG93bnJl&#10;di54bWxQSwUGAAAAAAQABADzAAAAwAUAAAAA&#10;">
                <v:shape id="Shape 26293" o:spid="_x0000_s1027" style="position:absolute;width:61848;height:91;visibility:visible;mso-wrap-style:square;v-text-anchor:top" coordsize="6184808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l5FxwAAAN4AAAAPAAAAZHJzL2Rvd25yZXYueG1sRI9BT8JA&#10;FITvJvyHzTPhYuSVqqiVhRAS0SvIhdtL99lWum+b3YVWfz1rYuJxMjPfZObLwbbqzD40TjRMJxko&#10;ltKZRioN+4/X2ydQIZIYap2whm8OsFyMruZUGNfLls+7WKkEkVCQhjrGrkAMZc2WwsR1LMn7dN5S&#10;TNJXaDz1CW5bzLNshpYaSQs1dbyuuTzuTlbDz+Ob/+oP94z78HDYtDkeb7ao9fh6WL2AijzE//Bf&#10;+91oyGf58x383klXABcXAAAA//8DAFBLAQItABQABgAIAAAAIQDb4fbL7gAAAIUBAAATAAAAAAAA&#10;AAAAAAAAAAAAAABbQ29udGVudF9UeXBlc10ueG1sUEsBAi0AFAAGAAgAAAAhAFr0LFu/AAAAFQEA&#10;AAsAAAAAAAAAAAAAAAAAHwEAAF9yZWxzLy5yZWxzUEsBAi0AFAAGAAgAAAAhAAgKXkXHAAAA3gAA&#10;AA8AAAAAAAAAAAAAAAAABwIAAGRycy9kb3ducmV2LnhtbFBLBQYAAAAAAwADALcAAAD7AgAAAAA=&#10;" path="m,4573r6184808,e" filled="f" strokeweight=".25403mm">
                  <v:stroke miterlimit="1" joinstyle="miter"/>
                  <v:path arrowok="t" textboxrect="0,0,6184808,9145"/>
                </v:shape>
                <w10:wrap type="topAndBottom" anchorx="page" anchory="page"/>
              </v:group>
            </w:pict>
          </mc:Fallback>
        </mc:AlternateContent>
      </w:r>
      <w:r w:rsidR="0088356A" w:rsidRPr="00DB03DA">
        <w:rPr>
          <w:rFonts w:ascii="Arial" w:hAnsi="Arial" w:cs="Arial"/>
        </w:rPr>
        <w:t xml:space="preserve">Smluvní strany se dohodly, že </w:t>
      </w:r>
      <w:r w:rsidRPr="00DB03DA">
        <w:rPr>
          <w:rFonts w:ascii="Arial" w:hAnsi="Arial" w:cs="Arial"/>
        </w:rPr>
        <w:t xml:space="preserve">se </w:t>
      </w:r>
      <w:r w:rsidR="0088356A" w:rsidRPr="00DB03DA">
        <w:rPr>
          <w:rFonts w:ascii="Arial" w:hAnsi="Arial" w:cs="Arial"/>
        </w:rPr>
        <w:t>jednotkov</w:t>
      </w:r>
      <w:r w:rsidR="00182A46">
        <w:rPr>
          <w:rFonts w:ascii="Arial" w:hAnsi="Arial" w:cs="Arial"/>
        </w:rPr>
        <w:t>é</w:t>
      </w:r>
      <w:r w:rsidR="0088356A" w:rsidRPr="00DB03DA">
        <w:rPr>
          <w:rFonts w:ascii="Arial" w:hAnsi="Arial" w:cs="Arial"/>
        </w:rPr>
        <w:t xml:space="preserve"> cen</w:t>
      </w:r>
      <w:r w:rsidR="00182A46">
        <w:rPr>
          <w:rFonts w:ascii="Arial" w:hAnsi="Arial" w:cs="Arial"/>
        </w:rPr>
        <w:t>y</w:t>
      </w:r>
      <w:r w:rsidR="0088356A" w:rsidRPr="00DB03DA">
        <w:rPr>
          <w:rFonts w:ascii="Arial" w:hAnsi="Arial" w:cs="Arial"/>
        </w:rPr>
        <w:t xml:space="preserve"> xerografického papíru ve formátu A4 a</w:t>
      </w:r>
      <w:r w:rsidR="001C5373">
        <w:rPr>
          <w:rFonts w:ascii="Arial" w:hAnsi="Arial" w:cs="Arial"/>
        </w:rPr>
        <w:t> </w:t>
      </w:r>
      <w:r w:rsidR="0088356A" w:rsidRPr="00DB03DA">
        <w:rPr>
          <w:rFonts w:ascii="Arial" w:hAnsi="Arial" w:cs="Arial"/>
        </w:rPr>
        <w:t xml:space="preserve">formátu A3 uvedené v čl. III odst. 1 smlouvy </w:t>
      </w:r>
      <w:r w:rsidRPr="00DB03DA">
        <w:rPr>
          <w:rFonts w:ascii="Arial" w:hAnsi="Arial" w:cs="Arial"/>
        </w:rPr>
        <w:t>navyšuj</w:t>
      </w:r>
      <w:r w:rsidR="0088356A" w:rsidRPr="00DB03DA">
        <w:rPr>
          <w:rFonts w:ascii="Arial" w:hAnsi="Arial" w:cs="Arial"/>
        </w:rPr>
        <w:t>í</w:t>
      </w:r>
      <w:r w:rsidRPr="00DB03DA">
        <w:rPr>
          <w:rFonts w:ascii="Arial" w:hAnsi="Arial" w:cs="Arial"/>
        </w:rPr>
        <w:t xml:space="preserve"> o </w:t>
      </w:r>
      <w:r w:rsidR="0088356A" w:rsidRPr="00DB03DA">
        <w:rPr>
          <w:rFonts w:ascii="Arial" w:hAnsi="Arial" w:cs="Arial"/>
        </w:rPr>
        <w:t>3,2</w:t>
      </w:r>
      <w:r w:rsidRPr="00DB03DA">
        <w:rPr>
          <w:rFonts w:ascii="Arial" w:hAnsi="Arial" w:cs="Arial"/>
        </w:rPr>
        <w:t xml:space="preserve"> %, tedy </w:t>
      </w:r>
      <w:r w:rsidR="00DB03DA" w:rsidRPr="00DB03DA">
        <w:rPr>
          <w:rFonts w:ascii="Arial" w:hAnsi="Arial" w:cs="Arial"/>
        </w:rPr>
        <w:t xml:space="preserve">o </w:t>
      </w:r>
      <w:r w:rsidR="00DB03DA" w:rsidRPr="001C5373">
        <w:rPr>
          <w:rFonts w:ascii="Arial" w:hAnsi="Arial" w:cs="Arial"/>
        </w:rPr>
        <w:t>průměrnou roční míru inflace spotřebitelských cen za rok 2020</w:t>
      </w:r>
      <w:r w:rsidR="00DB03DA" w:rsidRPr="00DB03DA">
        <w:rPr>
          <w:rFonts w:ascii="Arial" w:hAnsi="Arial" w:cs="Arial"/>
        </w:rPr>
        <w:t xml:space="preserve"> </w:t>
      </w:r>
      <w:r w:rsidRPr="00DB03DA">
        <w:rPr>
          <w:rFonts w:ascii="Arial" w:hAnsi="Arial" w:cs="Arial"/>
        </w:rPr>
        <w:t xml:space="preserve">vyhlášenou Českým statistickým úřadem za předcházející kalendářní rok </w:t>
      </w:r>
      <w:r w:rsidR="00DB03DA" w:rsidRPr="00DB03DA">
        <w:rPr>
          <w:rFonts w:ascii="Arial" w:hAnsi="Arial" w:cs="Arial"/>
        </w:rPr>
        <w:t>2020, d</w:t>
      </w:r>
      <w:r w:rsidRPr="00DB03DA">
        <w:rPr>
          <w:rFonts w:ascii="Arial" w:hAnsi="Arial" w:cs="Arial"/>
        </w:rPr>
        <w:t>le</w:t>
      </w:r>
      <w:r w:rsidR="001C5373">
        <w:rPr>
          <w:rFonts w:ascii="Arial" w:hAnsi="Arial" w:cs="Arial"/>
        </w:rPr>
        <w:t> </w:t>
      </w:r>
      <w:r w:rsidRPr="00DB03DA">
        <w:rPr>
          <w:rFonts w:ascii="Arial" w:hAnsi="Arial" w:cs="Arial"/>
        </w:rPr>
        <w:t xml:space="preserve">výkazu Českého statistického úřadu - </w:t>
      </w:r>
      <w:hyperlink r:id="rId8" w:history="1">
        <w:r w:rsidRPr="00DB03DA">
          <w:rPr>
            <w:rFonts w:ascii="Arial" w:hAnsi="Arial" w:cs="Arial"/>
          </w:rPr>
          <w:t>https://www.czso.cz/csu/czso/mira_inflace</w:t>
        </w:r>
      </w:hyperlink>
      <w:r w:rsidRPr="00DB03DA">
        <w:rPr>
          <w:rFonts w:ascii="Arial" w:hAnsi="Arial" w:cs="Arial"/>
        </w:rPr>
        <w:t>.</w:t>
      </w:r>
    </w:p>
    <w:p w:rsidR="00892E16" w:rsidRPr="00DB03DA" w:rsidRDefault="00892E16" w:rsidP="001C5373">
      <w:pPr>
        <w:pStyle w:val="Odstavecseseznamem"/>
        <w:widowControl w:val="0"/>
        <w:numPr>
          <w:ilvl w:val="0"/>
          <w:numId w:val="53"/>
        </w:numPr>
        <w:suppressAutoHyphens/>
        <w:spacing w:before="120" w:after="240"/>
        <w:ind w:left="357" w:hanging="357"/>
        <w:contextualSpacing w:val="0"/>
        <w:jc w:val="both"/>
        <w:rPr>
          <w:rFonts w:ascii="Arial" w:hAnsi="Arial" w:cs="Arial"/>
        </w:rPr>
      </w:pPr>
      <w:r w:rsidRPr="00DB03DA">
        <w:rPr>
          <w:rFonts w:ascii="Arial" w:hAnsi="Arial" w:cs="Arial"/>
        </w:rPr>
        <w:t>Článek III odstavec 1 smlouvy nově zní:</w:t>
      </w:r>
    </w:p>
    <w:p w:rsidR="00892E16" w:rsidRPr="001C5373" w:rsidRDefault="00892E16" w:rsidP="001C5373">
      <w:pPr>
        <w:pStyle w:val="Odstavecseseznamem"/>
        <w:widowControl w:val="0"/>
        <w:suppressAutoHyphens/>
        <w:spacing w:before="120" w:after="240"/>
        <w:ind w:left="357"/>
        <w:contextualSpacing w:val="0"/>
        <w:jc w:val="both"/>
        <w:rPr>
          <w:rFonts w:ascii="Arial" w:hAnsi="Arial" w:cs="Arial"/>
        </w:rPr>
      </w:pPr>
      <w:r w:rsidRPr="001C5373">
        <w:rPr>
          <w:rFonts w:ascii="Arial" w:hAnsi="Arial" w:cs="Arial"/>
        </w:rPr>
        <w:t>Ceny bez DPH a vč. DPH jsou uvedeny v následující tabulce.</w:t>
      </w:r>
    </w:p>
    <w:tbl>
      <w:tblPr>
        <w:tblStyle w:val="Mkatabulky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39"/>
        <w:gridCol w:w="3827"/>
        <w:gridCol w:w="3794"/>
      </w:tblGrid>
      <w:tr w:rsidR="00892E16" w:rsidRPr="00DB03DA" w:rsidTr="006158F1">
        <w:trPr>
          <w:jc w:val="center"/>
        </w:trPr>
        <w:tc>
          <w:tcPr>
            <w:tcW w:w="1939" w:type="dxa"/>
            <w:vAlign w:val="center"/>
          </w:tcPr>
          <w:p w:rsidR="00892E16" w:rsidRPr="00DB03DA" w:rsidRDefault="00892E16" w:rsidP="006158F1">
            <w:pPr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03DA">
              <w:rPr>
                <w:rFonts w:ascii="Arial" w:hAnsi="Arial" w:cs="Arial"/>
                <w:sz w:val="22"/>
                <w:szCs w:val="22"/>
              </w:rPr>
              <w:t>Položka</w:t>
            </w:r>
          </w:p>
        </w:tc>
        <w:tc>
          <w:tcPr>
            <w:tcW w:w="3827" w:type="dxa"/>
            <w:vAlign w:val="center"/>
          </w:tcPr>
          <w:p w:rsidR="00892E16" w:rsidRPr="00DB03DA" w:rsidRDefault="00892E16" w:rsidP="006158F1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3DA">
              <w:rPr>
                <w:rFonts w:ascii="Arial" w:hAnsi="Arial" w:cs="Arial"/>
                <w:sz w:val="22"/>
                <w:szCs w:val="22"/>
              </w:rPr>
              <w:t xml:space="preserve">Cena za 1 balení (500 listů papíru) </w:t>
            </w:r>
            <w:r w:rsidRPr="00DB03DA">
              <w:rPr>
                <w:rFonts w:ascii="Arial" w:hAnsi="Arial" w:cs="Arial"/>
                <w:sz w:val="22"/>
                <w:szCs w:val="22"/>
              </w:rPr>
              <w:br/>
              <w:t>v Kč bez DPH</w:t>
            </w:r>
          </w:p>
        </w:tc>
        <w:tc>
          <w:tcPr>
            <w:tcW w:w="3794" w:type="dxa"/>
            <w:vAlign w:val="center"/>
          </w:tcPr>
          <w:p w:rsidR="00892E16" w:rsidRPr="00DB03DA" w:rsidRDefault="00892E16" w:rsidP="006158F1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3DA">
              <w:rPr>
                <w:rFonts w:ascii="Arial" w:hAnsi="Arial" w:cs="Arial"/>
                <w:sz w:val="22"/>
                <w:szCs w:val="22"/>
              </w:rPr>
              <w:t xml:space="preserve">Cena za 1 balení (500 listů papíru) </w:t>
            </w:r>
            <w:r w:rsidRPr="00DB03DA">
              <w:rPr>
                <w:rFonts w:ascii="Arial" w:hAnsi="Arial" w:cs="Arial"/>
                <w:sz w:val="22"/>
                <w:szCs w:val="22"/>
              </w:rPr>
              <w:br/>
              <w:t>v Kč s DPH</w:t>
            </w:r>
          </w:p>
        </w:tc>
      </w:tr>
      <w:tr w:rsidR="00892E16" w:rsidRPr="00DB03DA" w:rsidTr="006158F1">
        <w:trPr>
          <w:jc w:val="center"/>
        </w:trPr>
        <w:tc>
          <w:tcPr>
            <w:tcW w:w="1939" w:type="dxa"/>
            <w:vAlign w:val="center"/>
          </w:tcPr>
          <w:p w:rsidR="00892E16" w:rsidRPr="00DB03DA" w:rsidRDefault="00892E16" w:rsidP="006158F1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03DA">
              <w:rPr>
                <w:rFonts w:ascii="Arial" w:hAnsi="Arial" w:cs="Arial"/>
                <w:sz w:val="22"/>
                <w:szCs w:val="22"/>
              </w:rPr>
              <w:t>Formát papíru A4</w:t>
            </w:r>
          </w:p>
        </w:tc>
        <w:tc>
          <w:tcPr>
            <w:tcW w:w="3827" w:type="dxa"/>
            <w:vAlign w:val="center"/>
          </w:tcPr>
          <w:p w:rsidR="00892E16" w:rsidRPr="00DB03DA" w:rsidRDefault="00892E16" w:rsidP="006158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2E16" w:rsidRPr="00DB03DA" w:rsidRDefault="00892E16" w:rsidP="006158F1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cyan"/>
              </w:rPr>
            </w:pPr>
            <w:r w:rsidRPr="00DB03D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57,80</w:t>
            </w:r>
          </w:p>
        </w:tc>
        <w:tc>
          <w:tcPr>
            <w:tcW w:w="3794" w:type="dxa"/>
            <w:vAlign w:val="center"/>
          </w:tcPr>
          <w:p w:rsidR="00892E16" w:rsidRPr="00DB03DA" w:rsidRDefault="00892E16" w:rsidP="006158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2E16" w:rsidRPr="00DB03DA" w:rsidRDefault="00892E16" w:rsidP="006158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03DA">
              <w:rPr>
                <w:rFonts w:ascii="Arial" w:hAnsi="Arial" w:cs="Arial"/>
                <w:b/>
                <w:sz w:val="22"/>
                <w:szCs w:val="22"/>
              </w:rPr>
              <w:t>69,94</w:t>
            </w:r>
          </w:p>
          <w:p w:rsidR="00892E16" w:rsidRPr="00DB03DA" w:rsidRDefault="00892E16" w:rsidP="006158F1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cyan"/>
              </w:rPr>
            </w:pPr>
          </w:p>
        </w:tc>
      </w:tr>
      <w:tr w:rsidR="00892E16" w:rsidRPr="00DB03DA" w:rsidTr="006158F1">
        <w:trPr>
          <w:jc w:val="center"/>
        </w:trPr>
        <w:tc>
          <w:tcPr>
            <w:tcW w:w="1939" w:type="dxa"/>
            <w:vAlign w:val="center"/>
          </w:tcPr>
          <w:p w:rsidR="00892E16" w:rsidRPr="00DB03DA" w:rsidRDefault="00892E16" w:rsidP="006158F1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03DA">
              <w:rPr>
                <w:rFonts w:ascii="Arial" w:hAnsi="Arial" w:cs="Arial"/>
                <w:sz w:val="22"/>
                <w:szCs w:val="22"/>
              </w:rPr>
              <w:t>Formát papíru A3</w:t>
            </w:r>
          </w:p>
        </w:tc>
        <w:tc>
          <w:tcPr>
            <w:tcW w:w="3827" w:type="dxa"/>
            <w:vAlign w:val="center"/>
          </w:tcPr>
          <w:p w:rsidR="00892E16" w:rsidRPr="00DB03DA" w:rsidRDefault="00892E16" w:rsidP="006158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2E16" w:rsidRPr="00DB03DA" w:rsidRDefault="00892E16" w:rsidP="006158F1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cyan"/>
              </w:rPr>
            </w:pPr>
            <w:r w:rsidRPr="00DB03D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115,59</w:t>
            </w:r>
          </w:p>
        </w:tc>
        <w:tc>
          <w:tcPr>
            <w:tcW w:w="3794" w:type="dxa"/>
            <w:vAlign w:val="center"/>
          </w:tcPr>
          <w:p w:rsidR="00892E16" w:rsidRPr="00DB03DA" w:rsidRDefault="00892E16" w:rsidP="006158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2E16" w:rsidRPr="00DB03DA" w:rsidRDefault="00892E16" w:rsidP="006158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03DA">
              <w:rPr>
                <w:rFonts w:ascii="Arial" w:hAnsi="Arial" w:cs="Arial"/>
                <w:b/>
                <w:sz w:val="22"/>
                <w:szCs w:val="22"/>
              </w:rPr>
              <w:t>139,86</w:t>
            </w:r>
          </w:p>
          <w:p w:rsidR="00892E16" w:rsidRPr="00DB03DA" w:rsidRDefault="00892E16" w:rsidP="006158F1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cyan"/>
              </w:rPr>
            </w:pPr>
          </w:p>
        </w:tc>
      </w:tr>
    </w:tbl>
    <w:p w:rsidR="00A13ABB" w:rsidRPr="00DB03DA" w:rsidRDefault="00A13ABB" w:rsidP="00A13ABB">
      <w:pPr>
        <w:tabs>
          <w:tab w:val="left" w:pos="0"/>
        </w:tabs>
        <w:suppressAutoHyphens/>
        <w:spacing w:before="480"/>
        <w:jc w:val="center"/>
        <w:outlineLvl w:val="1"/>
        <w:rPr>
          <w:rFonts w:ascii="Arial" w:hAnsi="Arial" w:cs="Arial"/>
          <w:b/>
        </w:rPr>
      </w:pPr>
      <w:r w:rsidRPr="00DB03DA">
        <w:rPr>
          <w:rFonts w:ascii="Arial" w:hAnsi="Arial" w:cs="Arial"/>
          <w:b/>
        </w:rPr>
        <w:t>Článek I</w:t>
      </w:r>
      <w:r w:rsidR="009C4856" w:rsidRPr="00DB03DA">
        <w:rPr>
          <w:rFonts w:ascii="Arial" w:hAnsi="Arial" w:cs="Arial"/>
          <w:b/>
        </w:rPr>
        <w:t>I</w:t>
      </w:r>
      <w:r w:rsidRPr="00DB03DA">
        <w:rPr>
          <w:rFonts w:ascii="Arial" w:hAnsi="Arial" w:cs="Arial"/>
          <w:b/>
        </w:rPr>
        <w:t>.</w:t>
      </w:r>
    </w:p>
    <w:p w:rsidR="00A13ABB" w:rsidRPr="00DB03DA" w:rsidRDefault="00A13ABB" w:rsidP="00A13ABB">
      <w:pPr>
        <w:tabs>
          <w:tab w:val="left" w:pos="0"/>
        </w:tabs>
        <w:suppressAutoHyphens/>
        <w:spacing w:after="120"/>
        <w:jc w:val="center"/>
        <w:outlineLvl w:val="1"/>
        <w:rPr>
          <w:rFonts w:ascii="Arial" w:hAnsi="Arial" w:cs="Arial"/>
          <w:b/>
        </w:rPr>
      </w:pPr>
      <w:r w:rsidRPr="00DB03DA">
        <w:rPr>
          <w:rFonts w:ascii="Arial" w:hAnsi="Arial" w:cs="Arial"/>
          <w:b/>
        </w:rPr>
        <w:t>Závěrečná ustanovení</w:t>
      </w:r>
    </w:p>
    <w:p w:rsidR="00A13ABB" w:rsidRPr="00DB03DA" w:rsidRDefault="00A13ABB" w:rsidP="001C5373">
      <w:pPr>
        <w:numPr>
          <w:ilvl w:val="0"/>
          <w:numId w:val="55"/>
        </w:numPr>
        <w:tabs>
          <w:tab w:val="clear" w:pos="720"/>
        </w:tabs>
        <w:suppressAutoHyphens/>
        <w:spacing w:after="240"/>
        <w:ind w:left="284" w:hanging="284"/>
        <w:jc w:val="both"/>
        <w:rPr>
          <w:rFonts w:ascii="Arial" w:hAnsi="Arial" w:cs="Arial"/>
        </w:rPr>
      </w:pPr>
      <w:r w:rsidRPr="00DB03DA">
        <w:rPr>
          <w:rFonts w:ascii="Arial" w:hAnsi="Arial" w:cs="Arial"/>
        </w:rPr>
        <w:t xml:space="preserve">Ostatní ustanovení smlouvy, nedotčená tímto dodatkem č. 1, zůstávají beze změny. </w:t>
      </w:r>
    </w:p>
    <w:p w:rsidR="00B23CFD" w:rsidRPr="00DB03DA" w:rsidRDefault="00182A46" w:rsidP="001C5373">
      <w:pPr>
        <w:numPr>
          <w:ilvl w:val="0"/>
          <w:numId w:val="55"/>
        </w:numPr>
        <w:tabs>
          <w:tab w:val="clear" w:pos="720"/>
        </w:tabs>
        <w:suppressAutoHyphens/>
        <w:spacing w:after="24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B23CFD" w:rsidRPr="00DB03DA">
        <w:rPr>
          <w:rFonts w:ascii="Arial" w:hAnsi="Arial" w:cs="Arial"/>
        </w:rPr>
        <w:t xml:space="preserve"> je povinným subjektem </w:t>
      </w:r>
      <w:r w:rsidR="000E4A49" w:rsidRPr="00DB03DA">
        <w:rPr>
          <w:rFonts w:ascii="Arial" w:hAnsi="Arial" w:cs="Arial"/>
        </w:rPr>
        <w:t>ve smyslu zákona č. 340/2015 Sb., o zvláštních podmínkách účinnosti některých smluv, uveřejňování těchto smluv a o registru smluv, ve</w:t>
      </w:r>
      <w:r w:rsidR="00702E41" w:rsidRPr="00DB03DA">
        <w:rPr>
          <w:rFonts w:ascii="Arial" w:hAnsi="Arial" w:cs="Arial"/>
        </w:rPr>
        <w:t> </w:t>
      </w:r>
      <w:r w:rsidR="000E4A49" w:rsidRPr="00DB03DA">
        <w:rPr>
          <w:rFonts w:ascii="Arial" w:hAnsi="Arial" w:cs="Arial"/>
        </w:rPr>
        <w:t>znění pozdějších předpisů</w:t>
      </w:r>
      <w:r w:rsidR="00B23CFD" w:rsidRPr="00DB03D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Prodávající</w:t>
      </w:r>
      <w:r w:rsidR="00B23CFD" w:rsidRPr="00DB03DA">
        <w:rPr>
          <w:rFonts w:ascii="Arial" w:hAnsi="Arial" w:cs="Arial"/>
        </w:rPr>
        <w:t xml:space="preserve"> souhlasí se</w:t>
      </w:r>
      <w:r w:rsidR="00702E41" w:rsidRPr="00DB03DA">
        <w:rPr>
          <w:rFonts w:ascii="Arial" w:hAnsi="Arial" w:cs="Arial"/>
        </w:rPr>
        <w:t> </w:t>
      </w:r>
      <w:r w:rsidR="00B23CFD" w:rsidRPr="00DB03DA">
        <w:rPr>
          <w:rFonts w:ascii="Arial" w:hAnsi="Arial" w:cs="Arial"/>
        </w:rPr>
        <w:t xml:space="preserve">zveřejněním </w:t>
      </w:r>
      <w:r w:rsidR="000E4A49" w:rsidRPr="00DB03DA">
        <w:rPr>
          <w:rFonts w:ascii="Arial" w:hAnsi="Arial" w:cs="Arial"/>
        </w:rPr>
        <w:t>tohoto dodatku č. 1</w:t>
      </w:r>
      <w:r w:rsidR="00B23CFD" w:rsidRPr="00DB03DA">
        <w:rPr>
          <w:rFonts w:ascii="Arial" w:hAnsi="Arial" w:cs="Arial"/>
        </w:rPr>
        <w:t xml:space="preserve"> především </w:t>
      </w:r>
      <w:r>
        <w:rPr>
          <w:rFonts w:ascii="Arial" w:hAnsi="Arial" w:cs="Arial"/>
        </w:rPr>
        <w:t xml:space="preserve">na profilu zadavatele a </w:t>
      </w:r>
      <w:r w:rsidR="00B23CFD" w:rsidRPr="00DB03DA">
        <w:rPr>
          <w:rFonts w:ascii="Arial" w:hAnsi="Arial" w:cs="Arial"/>
        </w:rPr>
        <w:t xml:space="preserve">v Registru smluv. Splnění této zákonné povinnosti není porušením důvěrnosti informací. </w:t>
      </w:r>
      <w:r>
        <w:rPr>
          <w:rFonts w:ascii="Arial" w:hAnsi="Arial" w:cs="Arial"/>
        </w:rPr>
        <w:t>Prodávající</w:t>
      </w:r>
      <w:r w:rsidR="00B23CFD" w:rsidRPr="00DB03DA">
        <w:rPr>
          <w:rFonts w:ascii="Arial" w:hAnsi="Arial" w:cs="Arial"/>
        </w:rPr>
        <w:t xml:space="preserve"> výslovně souhlasí s tím, že</w:t>
      </w:r>
      <w:r w:rsidR="00702E41" w:rsidRPr="00DB03DA">
        <w:rPr>
          <w:rFonts w:ascii="Arial" w:hAnsi="Arial" w:cs="Arial"/>
        </w:rPr>
        <w:t> </w:t>
      </w:r>
      <w:r w:rsidR="00B23CFD" w:rsidRPr="00DB03DA">
        <w:rPr>
          <w:rFonts w:ascii="Arial" w:hAnsi="Arial" w:cs="Arial"/>
        </w:rPr>
        <w:t>uveřejněno bude úplné znění t</w:t>
      </w:r>
      <w:r w:rsidR="000E4A49" w:rsidRPr="00DB03DA">
        <w:rPr>
          <w:rFonts w:ascii="Arial" w:hAnsi="Arial" w:cs="Arial"/>
        </w:rPr>
        <w:t>ohoto dodatku</w:t>
      </w:r>
      <w:r w:rsidR="00702E41" w:rsidRPr="00DB03DA">
        <w:rPr>
          <w:rFonts w:ascii="Arial" w:hAnsi="Arial" w:cs="Arial"/>
        </w:rPr>
        <w:t xml:space="preserve"> č. 1</w:t>
      </w:r>
      <w:r w:rsidR="00B23CFD" w:rsidRPr="00DB03DA">
        <w:rPr>
          <w:rFonts w:ascii="Arial" w:hAnsi="Arial" w:cs="Arial"/>
        </w:rPr>
        <w:t xml:space="preserve">. </w:t>
      </w:r>
      <w:r w:rsidR="000E4A49" w:rsidRPr="00DB03DA">
        <w:rPr>
          <w:rFonts w:ascii="Arial" w:hAnsi="Arial" w:cs="Arial"/>
        </w:rPr>
        <w:t>Je-li podle Nařízení Evropského parlamentu a Rady (EU) 2016/679 o ochraně fyzických osob v souvislosti se zpracováním osobních údajů a volném pohybu těchto údajů (obecného nařízení o ochraně osobních údajů) k</w:t>
      </w:r>
      <w:r>
        <w:rPr>
          <w:rFonts w:ascii="Arial" w:hAnsi="Arial" w:cs="Arial"/>
        </w:rPr>
        <w:t> </w:t>
      </w:r>
      <w:r w:rsidR="000E4A49" w:rsidRPr="00DB03DA">
        <w:rPr>
          <w:rFonts w:ascii="Arial" w:hAnsi="Arial" w:cs="Arial"/>
        </w:rPr>
        <w:t xml:space="preserve">uveřejnění těchto údajů potřebný souhlas dotčených osob, </w:t>
      </w:r>
      <w:r>
        <w:rPr>
          <w:rFonts w:ascii="Arial" w:hAnsi="Arial" w:cs="Arial"/>
        </w:rPr>
        <w:t>prodávající</w:t>
      </w:r>
      <w:r w:rsidR="000E4A49" w:rsidRPr="00DB03DA">
        <w:rPr>
          <w:rFonts w:ascii="Arial" w:hAnsi="Arial" w:cs="Arial"/>
        </w:rPr>
        <w:t xml:space="preserve"> výslovně prohlašuje, že takový souhlas všech dotčených osob zajistil. </w:t>
      </w:r>
      <w:r w:rsidR="00B23CFD" w:rsidRPr="00DB03DA">
        <w:rPr>
          <w:rFonts w:ascii="Arial" w:hAnsi="Arial" w:cs="Arial"/>
        </w:rPr>
        <w:t>Smluvní strany se dohodly, že</w:t>
      </w:r>
      <w:r w:rsidR="00702E41" w:rsidRPr="00DB03DA">
        <w:rPr>
          <w:rFonts w:ascii="Arial" w:hAnsi="Arial" w:cs="Arial"/>
        </w:rPr>
        <w:t> </w:t>
      </w:r>
      <w:r w:rsidR="000E4A49" w:rsidRPr="00DB03DA">
        <w:rPr>
          <w:rFonts w:ascii="Arial" w:hAnsi="Arial" w:cs="Arial"/>
        </w:rPr>
        <w:t>dodatek č. 1</w:t>
      </w:r>
      <w:r w:rsidR="00B23CFD" w:rsidRPr="00DB03DA">
        <w:rPr>
          <w:rFonts w:ascii="Arial" w:hAnsi="Arial" w:cs="Arial"/>
        </w:rPr>
        <w:t xml:space="preserve"> zašle správci Registru smluv k</w:t>
      </w:r>
      <w:r w:rsidR="00702E41" w:rsidRPr="00DB03DA">
        <w:rPr>
          <w:rFonts w:ascii="Arial" w:hAnsi="Arial" w:cs="Arial"/>
        </w:rPr>
        <w:t> </w:t>
      </w:r>
      <w:r w:rsidR="00B23CFD" w:rsidRPr="00DB03DA">
        <w:rPr>
          <w:rFonts w:ascii="Arial" w:hAnsi="Arial" w:cs="Arial"/>
        </w:rPr>
        <w:t xml:space="preserve">uveřejnění </w:t>
      </w:r>
      <w:r>
        <w:rPr>
          <w:rFonts w:ascii="Arial" w:hAnsi="Arial" w:cs="Arial"/>
        </w:rPr>
        <w:t>kupující</w:t>
      </w:r>
      <w:r w:rsidR="00B23CFD" w:rsidRPr="00DB03DA">
        <w:rPr>
          <w:rFonts w:ascii="Arial" w:hAnsi="Arial" w:cs="Arial"/>
        </w:rPr>
        <w:t xml:space="preserve"> a bude </w:t>
      </w:r>
      <w:r>
        <w:rPr>
          <w:rFonts w:ascii="Arial" w:hAnsi="Arial" w:cs="Arial"/>
        </w:rPr>
        <w:t>prodávajícího</w:t>
      </w:r>
      <w:r w:rsidR="00B23CFD" w:rsidRPr="00DB03DA">
        <w:rPr>
          <w:rFonts w:ascii="Arial" w:hAnsi="Arial" w:cs="Arial"/>
        </w:rPr>
        <w:t xml:space="preserve"> písemně informovat o uveřejnění </w:t>
      </w:r>
      <w:r w:rsidR="000E4A49" w:rsidRPr="00DB03DA">
        <w:rPr>
          <w:rFonts w:ascii="Arial" w:hAnsi="Arial" w:cs="Arial"/>
        </w:rPr>
        <w:t>dodatku č.</w:t>
      </w:r>
      <w:r w:rsidR="00702E41" w:rsidRPr="00DB03DA">
        <w:rPr>
          <w:rFonts w:ascii="Arial" w:hAnsi="Arial" w:cs="Arial"/>
        </w:rPr>
        <w:t> </w:t>
      </w:r>
      <w:r w:rsidR="000E4A49" w:rsidRPr="00DB03DA">
        <w:rPr>
          <w:rFonts w:ascii="Arial" w:hAnsi="Arial" w:cs="Arial"/>
        </w:rPr>
        <w:t>1</w:t>
      </w:r>
      <w:r w:rsidR="00B23CFD" w:rsidRPr="00DB03DA">
        <w:rPr>
          <w:rFonts w:ascii="Arial" w:hAnsi="Arial" w:cs="Arial"/>
        </w:rPr>
        <w:t xml:space="preserve"> v Registru smluv. </w:t>
      </w:r>
      <w:r>
        <w:rPr>
          <w:rFonts w:ascii="Arial" w:hAnsi="Arial" w:cs="Arial"/>
        </w:rPr>
        <w:t>Prodávající</w:t>
      </w:r>
      <w:r w:rsidR="00B23CFD" w:rsidRPr="00DB03DA">
        <w:rPr>
          <w:rFonts w:ascii="Arial" w:hAnsi="Arial" w:cs="Arial"/>
        </w:rPr>
        <w:t xml:space="preserve"> je povinen zkontrolovat, že</w:t>
      </w:r>
      <w:r w:rsidR="008B0AF7" w:rsidRPr="00DB03DA">
        <w:rPr>
          <w:rFonts w:ascii="Arial" w:hAnsi="Arial" w:cs="Arial"/>
        </w:rPr>
        <w:t> </w:t>
      </w:r>
      <w:r w:rsidR="000E4A49" w:rsidRPr="00DB03DA">
        <w:rPr>
          <w:rFonts w:ascii="Arial" w:hAnsi="Arial" w:cs="Arial"/>
        </w:rPr>
        <w:t>dodatek č. 1</w:t>
      </w:r>
      <w:r w:rsidR="00B23CFD" w:rsidRPr="00DB03DA">
        <w:rPr>
          <w:rFonts w:ascii="Arial" w:hAnsi="Arial" w:cs="Arial"/>
        </w:rPr>
        <w:t xml:space="preserve"> byl v Registru smluv řádně uveřejněn. V případě, že</w:t>
      </w:r>
      <w:r w:rsidR="00702E41" w:rsidRPr="00DB03DA">
        <w:rPr>
          <w:rFonts w:ascii="Arial" w:hAnsi="Arial" w:cs="Arial"/>
        </w:rPr>
        <w:t> </w:t>
      </w:r>
      <w:r>
        <w:rPr>
          <w:rFonts w:ascii="Arial" w:hAnsi="Arial" w:cs="Arial"/>
        </w:rPr>
        <w:t>prodávající</w:t>
      </w:r>
      <w:r w:rsidRPr="00DB03DA">
        <w:rPr>
          <w:rFonts w:ascii="Arial" w:hAnsi="Arial" w:cs="Arial"/>
        </w:rPr>
        <w:t xml:space="preserve"> </w:t>
      </w:r>
      <w:r w:rsidR="00B23CFD" w:rsidRPr="00DB03DA">
        <w:rPr>
          <w:rFonts w:ascii="Arial" w:hAnsi="Arial" w:cs="Arial"/>
        </w:rPr>
        <w:t xml:space="preserve">zjistí jakékoliv nepřesnosti či nedostatky, je povinen bez zbytečného odkladu o nich </w:t>
      </w:r>
      <w:r>
        <w:rPr>
          <w:rFonts w:ascii="Arial" w:hAnsi="Arial" w:cs="Arial"/>
        </w:rPr>
        <w:t>kupujícího</w:t>
      </w:r>
      <w:r w:rsidR="00B23CFD" w:rsidRPr="00DB03DA">
        <w:rPr>
          <w:rFonts w:ascii="Arial" w:hAnsi="Arial" w:cs="Arial"/>
        </w:rPr>
        <w:t xml:space="preserve"> informovat. </w:t>
      </w:r>
    </w:p>
    <w:p w:rsidR="00A13ABB" w:rsidRPr="00DB03DA" w:rsidRDefault="00A13ABB" w:rsidP="001C5373">
      <w:pPr>
        <w:numPr>
          <w:ilvl w:val="0"/>
          <w:numId w:val="55"/>
        </w:numPr>
        <w:tabs>
          <w:tab w:val="clear" w:pos="720"/>
        </w:tabs>
        <w:suppressAutoHyphens/>
        <w:spacing w:after="240"/>
        <w:ind w:left="284" w:hanging="284"/>
        <w:jc w:val="both"/>
        <w:rPr>
          <w:rFonts w:ascii="Arial" w:hAnsi="Arial" w:cs="Arial"/>
        </w:rPr>
      </w:pPr>
      <w:r w:rsidRPr="00DB03DA">
        <w:rPr>
          <w:rFonts w:ascii="Arial" w:hAnsi="Arial" w:cs="Arial"/>
        </w:rPr>
        <w:t>Tento dodatek č. 1 nabývá platnosti dnem jeho podpisu oběma smluvními stranami a účinnosti dnem jeho uveřejnění v Registru smluv.</w:t>
      </w:r>
    </w:p>
    <w:p w:rsidR="00A13ABB" w:rsidRPr="00DB03DA" w:rsidRDefault="00A13ABB" w:rsidP="001C5373">
      <w:pPr>
        <w:numPr>
          <w:ilvl w:val="0"/>
          <w:numId w:val="55"/>
        </w:numPr>
        <w:tabs>
          <w:tab w:val="clear" w:pos="720"/>
        </w:tabs>
        <w:suppressAutoHyphens/>
        <w:spacing w:after="240"/>
        <w:ind w:left="284" w:hanging="284"/>
        <w:jc w:val="both"/>
        <w:rPr>
          <w:rFonts w:ascii="Arial" w:hAnsi="Arial" w:cs="Arial"/>
        </w:rPr>
      </w:pPr>
      <w:r w:rsidRPr="00DB03DA">
        <w:rPr>
          <w:rFonts w:ascii="Arial" w:hAnsi="Arial" w:cs="Arial"/>
        </w:rPr>
        <w:t>Dodatek č. 1 je</w:t>
      </w:r>
      <w:r w:rsidR="008B0AF7" w:rsidRPr="00DB03DA">
        <w:rPr>
          <w:rFonts w:ascii="Arial" w:hAnsi="Arial" w:cs="Arial"/>
        </w:rPr>
        <w:t>,</w:t>
      </w:r>
      <w:r w:rsidRPr="00DB03DA">
        <w:rPr>
          <w:rFonts w:ascii="Arial" w:hAnsi="Arial" w:cs="Arial"/>
        </w:rPr>
        <w:t xml:space="preserve"> v případě jeho listinné</w:t>
      </w:r>
      <w:r w:rsidR="000E4A49" w:rsidRPr="00DB03DA">
        <w:rPr>
          <w:rFonts w:ascii="Arial" w:hAnsi="Arial" w:cs="Arial"/>
        </w:rPr>
        <w:t>ho vyhotovení</w:t>
      </w:r>
      <w:r w:rsidR="008B0AF7" w:rsidRPr="00DB03DA">
        <w:rPr>
          <w:rFonts w:ascii="Arial" w:hAnsi="Arial" w:cs="Arial"/>
        </w:rPr>
        <w:t>,</w:t>
      </w:r>
      <w:r w:rsidR="000E4A49" w:rsidRPr="00DB03DA">
        <w:rPr>
          <w:rFonts w:ascii="Arial" w:hAnsi="Arial" w:cs="Arial"/>
        </w:rPr>
        <w:t xml:space="preserve"> sepsán ve 3 </w:t>
      </w:r>
      <w:r w:rsidRPr="00DB03DA">
        <w:rPr>
          <w:rFonts w:ascii="Arial" w:hAnsi="Arial" w:cs="Arial"/>
        </w:rPr>
        <w:t xml:space="preserve">stejnopisech, </w:t>
      </w:r>
      <w:r w:rsidR="000E4A49" w:rsidRPr="00DB03DA">
        <w:rPr>
          <w:rFonts w:ascii="Arial" w:hAnsi="Arial" w:cs="Arial"/>
        </w:rPr>
        <w:t>z nichž každý má platnost originálu, z </w:t>
      </w:r>
      <w:r w:rsidR="00182A46">
        <w:rPr>
          <w:rFonts w:ascii="Arial" w:hAnsi="Arial" w:cs="Arial"/>
        </w:rPr>
        <w:t>nichž</w:t>
      </w:r>
      <w:r w:rsidR="000E4A49" w:rsidRPr="00DB03DA">
        <w:rPr>
          <w:rFonts w:ascii="Arial" w:hAnsi="Arial" w:cs="Arial"/>
        </w:rPr>
        <w:t> </w:t>
      </w:r>
      <w:r w:rsidR="00182A46">
        <w:rPr>
          <w:rFonts w:ascii="Arial" w:hAnsi="Arial" w:cs="Arial"/>
        </w:rPr>
        <w:t>kupující</w:t>
      </w:r>
      <w:r w:rsidR="000E4A49" w:rsidRPr="00DB03DA">
        <w:rPr>
          <w:rFonts w:ascii="Arial" w:hAnsi="Arial" w:cs="Arial"/>
        </w:rPr>
        <w:t xml:space="preserve"> obdrží po 2 vyhotoveních a </w:t>
      </w:r>
      <w:r w:rsidR="00182A46">
        <w:rPr>
          <w:rFonts w:ascii="Arial" w:hAnsi="Arial" w:cs="Arial"/>
        </w:rPr>
        <w:t>prodávající</w:t>
      </w:r>
      <w:r w:rsidR="000E4A49" w:rsidRPr="00DB03DA">
        <w:rPr>
          <w:rFonts w:ascii="Arial" w:hAnsi="Arial" w:cs="Arial"/>
        </w:rPr>
        <w:t xml:space="preserve"> </w:t>
      </w:r>
      <w:r w:rsidR="00920C9E">
        <w:rPr>
          <w:rFonts w:ascii="Arial" w:hAnsi="Arial" w:cs="Arial"/>
        </w:rPr>
        <w:br/>
      </w:r>
      <w:r w:rsidR="000E4A49" w:rsidRPr="00DB03DA">
        <w:rPr>
          <w:rFonts w:ascii="Arial" w:hAnsi="Arial" w:cs="Arial"/>
        </w:rPr>
        <w:t>1 vyhotovení</w:t>
      </w:r>
      <w:r w:rsidRPr="00DB03DA">
        <w:rPr>
          <w:rFonts w:ascii="Arial" w:hAnsi="Arial" w:cs="Arial"/>
        </w:rPr>
        <w:t>.</w:t>
      </w:r>
    </w:p>
    <w:p w:rsidR="000E4A49" w:rsidRPr="00DB03DA" w:rsidRDefault="000E4A49" w:rsidP="001C5373">
      <w:pPr>
        <w:numPr>
          <w:ilvl w:val="0"/>
          <w:numId w:val="55"/>
        </w:numPr>
        <w:tabs>
          <w:tab w:val="clear" w:pos="720"/>
        </w:tabs>
        <w:suppressAutoHyphens/>
        <w:spacing w:after="240"/>
        <w:ind w:left="284" w:hanging="284"/>
        <w:jc w:val="both"/>
        <w:rPr>
          <w:rFonts w:ascii="Arial" w:hAnsi="Arial" w:cs="Arial"/>
        </w:rPr>
      </w:pPr>
      <w:r w:rsidRPr="00DB03DA">
        <w:rPr>
          <w:rFonts w:ascii="Arial" w:hAnsi="Arial" w:cs="Arial"/>
        </w:rPr>
        <w:t>Každá ze smluvních stran prohlašuje, že tento dodatek č. 1 uzavírá svobodně a vážně, že</w:t>
      </w:r>
      <w:r w:rsidR="00DB03DA">
        <w:rPr>
          <w:rFonts w:ascii="Arial" w:hAnsi="Arial" w:cs="Arial"/>
        </w:rPr>
        <w:t> </w:t>
      </w:r>
      <w:r w:rsidRPr="00DB03DA">
        <w:rPr>
          <w:rFonts w:ascii="Arial" w:hAnsi="Arial" w:cs="Arial"/>
        </w:rPr>
        <w:t xml:space="preserve">považuje obsah tohoto dodatku č. 1 za určitý a srozumitelný, a že jsou jí známy veškeré skutečnosti, jež jsou pro uzavření tohoto dodatku č. 1 rozhodující, na důkaz čehož připojují smluvní strany k tomuto dodatku č. 1 své podpisy. </w:t>
      </w:r>
    </w:p>
    <w:p w:rsidR="00A13ABB" w:rsidRPr="009C4856" w:rsidRDefault="00DB03DA" w:rsidP="001C5373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702E41" w:rsidRPr="009C4856">
        <w:rPr>
          <w:rFonts w:ascii="Arial" w:hAnsi="Arial" w:cs="Arial"/>
          <w:b/>
        </w:rPr>
        <w:lastRenderedPageBreak/>
        <w:t>PODPISOVÁ STRANA</w:t>
      </w:r>
    </w:p>
    <w:p w:rsidR="00D41DBB" w:rsidRDefault="00D41DBB" w:rsidP="00D41DBB">
      <w:pPr>
        <w:pStyle w:val="Odstavecseseznamem"/>
        <w:ind w:left="360"/>
        <w:jc w:val="both"/>
        <w:rPr>
          <w:rFonts w:ascii="Arial" w:hAnsi="Arial" w:cs="Arial"/>
        </w:rPr>
      </w:pPr>
    </w:p>
    <w:p w:rsidR="00D41DBB" w:rsidRDefault="00D41DBB" w:rsidP="00686EDA">
      <w:pPr>
        <w:tabs>
          <w:tab w:val="left" w:pos="5245"/>
        </w:tabs>
        <w:ind w:right="-20"/>
        <w:rPr>
          <w:rFonts w:ascii="Arial" w:hAnsi="Arial" w:cs="Arial"/>
          <w:szCs w:val="22"/>
        </w:rPr>
      </w:pPr>
      <w:r w:rsidRPr="001D347B">
        <w:rPr>
          <w:rFonts w:ascii="Arial" w:hAnsi="Arial" w:cs="Arial"/>
          <w:szCs w:val="22"/>
        </w:rPr>
        <w:t>V</w:t>
      </w:r>
      <w:r w:rsidR="00686EDA">
        <w:rPr>
          <w:rFonts w:ascii="Arial" w:hAnsi="Arial" w:cs="Arial"/>
          <w:szCs w:val="22"/>
        </w:rPr>
        <w:t> Olomouci  dne 21.07.2021</w:t>
      </w:r>
      <w:r w:rsidR="009C4856">
        <w:rPr>
          <w:rFonts w:ascii="Arial" w:hAnsi="Arial" w:cs="Arial"/>
          <w:szCs w:val="22"/>
        </w:rPr>
        <w:tab/>
      </w:r>
      <w:r w:rsidRPr="008C5FB5">
        <w:rPr>
          <w:rFonts w:ascii="Arial" w:hAnsi="Arial" w:cs="Arial"/>
          <w:szCs w:val="22"/>
        </w:rPr>
        <w:t>V </w:t>
      </w:r>
      <w:r w:rsidRPr="008C5FB5">
        <w:rPr>
          <w:rFonts w:ascii="Arial" w:hAnsi="Arial" w:cs="Arial"/>
          <w:spacing w:val="1"/>
          <w:szCs w:val="22"/>
        </w:rPr>
        <w:t>P</w:t>
      </w:r>
      <w:r w:rsidRPr="008C5FB5">
        <w:rPr>
          <w:rFonts w:ascii="Arial" w:hAnsi="Arial" w:cs="Arial"/>
          <w:spacing w:val="-1"/>
          <w:szCs w:val="22"/>
        </w:rPr>
        <w:t>ra</w:t>
      </w:r>
      <w:r w:rsidRPr="008C5FB5">
        <w:rPr>
          <w:rFonts w:ascii="Arial" w:hAnsi="Arial" w:cs="Arial"/>
          <w:spacing w:val="1"/>
          <w:szCs w:val="22"/>
        </w:rPr>
        <w:t>z</w:t>
      </w:r>
      <w:r w:rsidRPr="008C5FB5">
        <w:rPr>
          <w:rFonts w:ascii="Arial" w:hAnsi="Arial" w:cs="Arial"/>
          <w:szCs w:val="22"/>
        </w:rPr>
        <w:t xml:space="preserve">e dne </w:t>
      </w:r>
      <w:r w:rsidR="00686EDA">
        <w:rPr>
          <w:rFonts w:ascii="Arial" w:hAnsi="Arial" w:cs="Arial"/>
          <w:szCs w:val="22"/>
        </w:rPr>
        <w:t>23.07.2021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9"/>
        <w:gridCol w:w="264"/>
        <w:gridCol w:w="4443"/>
      </w:tblGrid>
      <w:tr w:rsidR="00D41DBB" w:rsidRPr="00131F7D" w:rsidTr="0058717B">
        <w:trPr>
          <w:trHeight w:val="309"/>
          <w:jc w:val="center"/>
        </w:trPr>
        <w:tc>
          <w:tcPr>
            <w:tcW w:w="4839" w:type="dxa"/>
          </w:tcPr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64" w:type="dxa"/>
          </w:tcPr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43" w:type="dxa"/>
          </w:tcPr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</w:p>
        </w:tc>
      </w:tr>
      <w:tr w:rsidR="00D41DBB" w:rsidRPr="00131F7D" w:rsidTr="0058717B">
        <w:trPr>
          <w:trHeight w:val="1222"/>
          <w:jc w:val="center"/>
        </w:trPr>
        <w:tc>
          <w:tcPr>
            <w:tcW w:w="4839" w:type="dxa"/>
            <w:tcBorders>
              <w:bottom w:val="single" w:sz="4" w:space="0" w:color="auto"/>
            </w:tcBorders>
          </w:tcPr>
          <w:p w:rsidR="00D41DBB" w:rsidRDefault="00D41DBB" w:rsidP="006476CA">
            <w:pPr>
              <w:ind w:left="25"/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 xml:space="preserve">za </w:t>
            </w:r>
            <w:r w:rsidR="00DB03DA">
              <w:rPr>
                <w:rFonts w:ascii="Arial" w:hAnsi="Arial" w:cs="Arial"/>
                <w:szCs w:val="22"/>
              </w:rPr>
              <w:t>prodávajícího</w:t>
            </w:r>
          </w:p>
          <w:p w:rsidR="006476CA" w:rsidRPr="006476CA" w:rsidRDefault="006476CA" w:rsidP="006476CA">
            <w:pPr>
              <w:spacing w:after="120"/>
              <w:ind w:left="25"/>
              <w:rPr>
                <w:rFonts w:ascii="Arial" w:hAnsi="Arial" w:cs="Arial"/>
                <w:bCs/>
              </w:rPr>
            </w:pPr>
            <w:r w:rsidRPr="006476CA">
              <w:rPr>
                <w:rFonts w:ascii="Arial" w:hAnsi="Arial" w:cs="Arial"/>
                <w:bCs/>
              </w:rPr>
              <w:t>Spolek Trend vozíčkářů Olomouc</w:t>
            </w:r>
          </w:p>
          <w:p w:rsidR="006476CA" w:rsidRDefault="006476CA" w:rsidP="009C4856">
            <w:pPr>
              <w:ind w:firstLine="214"/>
              <w:rPr>
                <w:rFonts w:ascii="Arial" w:hAnsi="Arial" w:cs="Arial"/>
                <w:szCs w:val="22"/>
              </w:rPr>
            </w:pPr>
          </w:p>
          <w:p w:rsidR="006476CA" w:rsidRPr="00131F7D" w:rsidRDefault="006476CA" w:rsidP="009C4856">
            <w:pPr>
              <w:ind w:firstLine="214"/>
              <w:rPr>
                <w:rFonts w:ascii="Arial" w:hAnsi="Arial" w:cs="Arial"/>
                <w:szCs w:val="22"/>
              </w:rPr>
            </w:pPr>
          </w:p>
          <w:p w:rsidR="00D41DBB" w:rsidRPr="00131F7D" w:rsidRDefault="00D41DBB" w:rsidP="009C4856">
            <w:pPr>
              <w:ind w:firstLine="214"/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264" w:type="dxa"/>
          </w:tcPr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</w:p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6476CA" w:rsidRDefault="00D41DBB" w:rsidP="0058717B">
            <w:pPr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 xml:space="preserve">za </w:t>
            </w:r>
            <w:r w:rsidR="006476CA">
              <w:rPr>
                <w:rFonts w:ascii="Arial" w:hAnsi="Arial" w:cs="Arial"/>
                <w:szCs w:val="22"/>
              </w:rPr>
              <w:t>kupujícího</w:t>
            </w:r>
          </w:p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>Českou republiku</w:t>
            </w:r>
          </w:p>
          <w:p w:rsidR="00D41DBB" w:rsidRDefault="00D41DBB" w:rsidP="0058717B">
            <w:pPr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 xml:space="preserve">Úřad vlády České republiky </w:t>
            </w:r>
          </w:p>
          <w:p w:rsidR="006476CA" w:rsidRDefault="006476CA" w:rsidP="0058717B">
            <w:pPr>
              <w:rPr>
                <w:rFonts w:ascii="Arial" w:hAnsi="Arial" w:cs="Arial"/>
                <w:szCs w:val="22"/>
              </w:rPr>
            </w:pPr>
          </w:p>
          <w:p w:rsidR="006476CA" w:rsidRDefault="006476CA" w:rsidP="0058717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 z. Ing. Kamila Janáčková</w:t>
            </w:r>
          </w:p>
          <w:p w:rsidR="006476CA" w:rsidRDefault="006476CA" w:rsidP="0058717B">
            <w:pPr>
              <w:rPr>
                <w:rFonts w:ascii="Arial" w:hAnsi="Arial" w:cs="Arial"/>
                <w:szCs w:val="22"/>
              </w:rPr>
            </w:pPr>
          </w:p>
          <w:p w:rsidR="006476CA" w:rsidRDefault="006476CA" w:rsidP="0058717B">
            <w:pPr>
              <w:rPr>
                <w:rFonts w:ascii="Arial" w:hAnsi="Arial" w:cs="Arial"/>
                <w:szCs w:val="22"/>
              </w:rPr>
            </w:pPr>
          </w:p>
          <w:p w:rsidR="006476CA" w:rsidRDefault="006476CA" w:rsidP="0058717B">
            <w:pPr>
              <w:rPr>
                <w:rFonts w:ascii="Arial" w:hAnsi="Arial" w:cs="Arial"/>
                <w:szCs w:val="22"/>
              </w:rPr>
            </w:pPr>
          </w:p>
          <w:p w:rsidR="006476CA" w:rsidRDefault="006476CA" w:rsidP="0058717B">
            <w:pPr>
              <w:rPr>
                <w:rFonts w:ascii="Arial" w:hAnsi="Arial" w:cs="Arial"/>
                <w:szCs w:val="22"/>
              </w:rPr>
            </w:pPr>
          </w:p>
          <w:p w:rsidR="006476CA" w:rsidRPr="00131F7D" w:rsidRDefault="006476CA" w:rsidP="0058717B">
            <w:pPr>
              <w:rPr>
                <w:rFonts w:ascii="Arial" w:hAnsi="Arial" w:cs="Arial"/>
                <w:szCs w:val="22"/>
              </w:rPr>
            </w:pPr>
          </w:p>
        </w:tc>
      </w:tr>
      <w:tr w:rsidR="00D41DBB" w:rsidRPr="00131F7D" w:rsidTr="0058717B">
        <w:trPr>
          <w:trHeight w:val="253"/>
          <w:jc w:val="center"/>
        </w:trPr>
        <w:tc>
          <w:tcPr>
            <w:tcW w:w="4839" w:type="dxa"/>
            <w:tcBorders>
              <w:top w:val="single" w:sz="4" w:space="0" w:color="auto"/>
            </w:tcBorders>
          </w:tcPr>
          <w:p w:rsidR="006476CA" w:rsidRDefault="006476CA" w:rsidP="006476CA">
            <w:pPr>
              <w:tabs>
                <w:tab w:val="left" w:pos="931"/>
              </w:tabs>
              <w:rPr>
                <w:rFonts w:ascii="Arial" w:hAnsi="Arial" w:cs="Arial"/>
              </w:rPr>
            </w:pPr>
            <w:r w:rsidRPr="00790C47">
              <w:rPr>
                <w:rFonts w:ascii="Arial" w:hAnsi="Arial" w:cs="Arial"/>
              </w:rPr>
              <w:t>Bc. Kamila Zábojová</w:t>
            </w:r>
            <w:r w:rsidR="00686EDA">
              <w:rPr>
                <w:rFonts w:ascii="Arial" w:hAnsi="Arial" w:cs="Arial"/>
              </w:rPr>
              <w:t xml:space="preserve"> v. r. </w:t>
            </w:r>
          </w:p>
          <w:p w:rsidR="00D41DBB" w:rsidRPr="00131F7D" w:rsidRDefault="006476CA" w:rsidP="006476CA">
            <w:pPr>
              <w:tabs>
                <w:tab w:val="left" w:pos="931"/>
              </w:tabs>
              <w:rPr>
                <w:rFonts w:ascii="Arial" w:hAnsi="Arial" w:cs="Arial"/>
                <w:szCs w:val="22"/>
              </w:rPr>
            </w:pPr>
            <w:r w:rsidRPr="00790C47">
              <w:rPr>
                <w:rFonts w:ascii="Arial" w:hAnsi="Arial" w:cs="Arial"/>
              </w:rPr>
              <w:t>předsedkyně Spolku</w:t>
            </w:r>
          </w:p>
        </w:tc>
        <w:tc>
          <w:tcPr>
            <w:tcW w:w="264" w:type="dxa"/>
          </w:tcPr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D41DBB" w:rsidRDefault="006476CA" w:rsidP="0058717B">
            <w:pPr>
              <w:tabs>
                <w:tab w:val="left" w:pos="87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Ing. Ivana Hošťálková</w:t>
            </w:r>
          </w:p>
          <w:p w:rsidR="006476CA" w:rsidRPr="00131F7D" w:rsidRDefault="006476CA" w:rsidP="006476CA">
            <w:pPr>
              <w:tabs>
                <w:tab w:val="left" w:pos="87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ředitelka Odboru technického a provozního</w:t>
            </w:r>
          </w:p>
        </w:tc>
      </w:tr>
      <w:tr w:rsidR="00D41DBB" w:rsidRPr="00131F7D" w:rsidTr="0058717B">
        <w:trPr>
          <w:trHeight w:val="72"/>
          <w:jc w:val="center"/>
        </w:trPr>
        <w:tc>
          <w:tcPr>
            <w:tcW w:w="4839" w:type="dxa"/>
          </w:tcPr>
          <w:p w:rsidR="00D41DBB" w:rsidRPr="00131F7D" w:rsidRDefault="00D41DBB" w:rsidP="009C4856">
            <w:pPr>
              <w:tabs>
                <w:tab w:val="left" w:pos="931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4" w:type="dxa"/>
          </w:tcPr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43" w:type="dxa"/>
          </w:tcPr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</w:p>
        </w:tc>
      </w:tr>
    </w:tbl>
    <w:p w:rsidR="00D41DBB" w:rsidRDefault="00D41DBB" w:rsidP="00D41DBB">
      <w:pPr>
        <w:rPr>
          <w:rFonts w:ascii="Arial" w:hAnsi="Arial" w:cs="Arial"/>
          <w:szCs w:val="22"/>
        </w:rPr>
      </w:pPr>
    </w:p>
    <w:p w:rsidR="00D72BFC" w:rsidRDefault="00D72BFC" w:rsidP="009C4856">
      <w:pPr>
        <w:tabs>
          <w:tab w:val="left" w:pos="914"/>
        </w:tabs>
        <w:jc w:val="center"/>
      </w:pPr>
    </w:p>
    <w:sectPr w:rsidR="00D72BFC" w:rsidSect="009C4856">
      <w:footerReference w:type="default" r:id="rId9"/>
      <w:headerReference w:type="first" r:id="rId10"/>
      <w:pgSz w:w="11906" w:h="16838" w:code="9"/>
      <w:pgMar w:top="1417" w:right="1417" w:bottom="1417" w:left="1417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38" w:rsidRDefault="00B85638" w:rsidP="00D41DBB">
      <w:r>
        <w:separator/>
      </w:r>
    </w:p>
  </w:endnote>
  <w:endnote w:type="continuationSeparator" w:id="0">
    <w:p w:rsidR="00B85638" w:rsidRDefault="00B85638" w:rsidP="00D4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856" w:rsidRDefault="009C4856" w:rsidP="009C4856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952D36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952D36">
      <w:rPr>
        <w:rFonts w:ascii="Arial" w:hAnsi="Arial" w:cs="Arial"/>
        <w:bCs/>
        <w:noProof/>
        <w:sz w:val="18"/>
        <w:szCs w:val="18"/>
      </w:rPr>
      <w:t>3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  <w:p w:rsidR="009C4856" w:rsidRDefault="009C48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38" w:rsidRDefault="00B85638" w:rsidP="00D41DBB">
      <w:r>
        <w:separator/>
      </w:r>
    </w:p>
  </w:footnote>
  <w:footnote w:type="continuationSeparator" w:id="0">
    <w:p w:rsidR="00B85638" w:rsidRDefault="00B85638" w:rsidP="00D41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8360" w:type="dxa"/>
      <w:tblLook w:val="04A0" w:firstRow="1" w:lastRow="0" w:firstColumn="1" w:lastColumn="0" w:noHBand="0" w:noVBand="1"/>
    </w:tblPr>
    <w:tblGrid>
      <w:gridCol w:w="6062"/>
      <w:gridCol w:w="3118"/>
      <w:gridCol w:w="6062"/>
      <w:gridCol w:w="3118"/>
    </w:tblGrid>
    <w:tr w:rsidR="001C5373" w:rsidTr="001C5373">
      <w:tc>
        <w:tcPr>
          <w:tcW w:w="6062" w:type="dxa"/>
        </w:tcPr>
        <w:p w:rsidR="001C5373" w:rsidRPr="009639D3" w:rsidRDefault="001C5373" w:rsidP="006158F1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9639D3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118" w:type="dxa"/>
        </w:tcPr>
        <w:p w:rsidR="001C5373" w:rsidRPr="009639D3" w:rsidRDefault="001C5373" w:rsidP="006158F1">
          <w:pPr>
            <w:tabs>
              <w:tab w:val="center" w:pos="4536"/>
              <w:tab w:val="right" w:pos="9072"/>
            </w:tabs>
            <w:jc w:val="right"/>
          </w:pPr>
          <w:r w:rsidRPr="009639D3"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2E33F4C7" wp14:editId="1A4246EB">
                <wp:extent cx="1797050" cy="520700"/>
                <wp:effectExtent l="0" t="0" r="0" b="0"/>
                <wp:docPr id="3" name="Obrázek 3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2" w:type="dxa"/>
          <w:shd w:val="clear" w:color="auto" w:fill="auto"/>
        </w:tcPr>
        <w:p w:rsidR="001C5373" w:rsidRDefault="001C5373" w:rsidP="00182A46"/>
      </w:tc>
      <w:tc>
        <w:tcPr>
          <w:tcW w:w="3118" w:type="dxa"/>
          <w:shd w:val="clear" w:color="auto" w:fill="auto"/>
        </w:tcPr>
        <w:p w:rsidR="001C5373" w:rsidRDefault="001C5373" w:rsidP="00182A46">
          <w:pPr>
            <w:ind w:left="-5076" w:right="-108"/>
          </w:pPr>
        </w:p>
      </w:tc>
    </w:tr>
  </w:tbl>
  <w:p w:rsidR="0058717B" w:rsidRPr="00A94081" w:rsidRDefault="0058717B" w:rsidP="0058717B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53F"/>
    <w:multiLevelType w:val="hybridMultilevel"/>
    <w:tmpl w:val="5E66D8BC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9BD4E57"/>
    <w:multiLevelType w:val="hybridMultilevel"/>
    <w:tmpl w:val="637E2F0C"/>
    <w:lvl w:ilvl="0" w:tplc="040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0BA73743"/>
    <w:multiLevelType w:val="hybridMultilevel"/>
    <w:tmpl w:val="95FC59A6"/>
    <w:lvl w:ilvl="0" w:tplc="74041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91A83C5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2661D3"/>
    <w:multiLevelType w:val="hybridMultilevel"/>
    <w:tmpl w:val="F18ABE2A"/>
    <w:lvl w:ilvl="0" w:tplc="D1761A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A60E37"/>
    <w:multiLevelType w:val="hybridMultilevel"/>
    <w:tmpl w:val="2D72F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D7B6E"/>
    <w:multiLevelType w:val="hybridMultilevel"/>
    <w:tmpl w:val="10BAF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54E4B"/>
    <w:multiLevelType w:val="hybridMultilevel"/>
    <w:tmpl w:val="997232E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398700D"/>
    <w:multiLevelType w:val="hybridMultilevel"/>
    <w:tmpl w:val="85D48DCC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A7027"/>
    <w:multiLevelType w:val="hybridMultilevel"/>
    <w:tmpl w:val="42FC2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6778"/>
    <w:multiLevelType w:val="hybridMultilevel"/>
    <w:tmpl w:val="7E38BFD6"/>
    <w:lvl w:ilvl="0" w:tplc="2438B9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00230"/>
    <w:multiLevelType w:val="hybridMultilevel"/>
    <w:tmpl w:val="2A0C8C7C"/>
    <w:lvl w:ilvl="0" w:tplc="D144D754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11" w15:restartNumberingAfterBreak="0">
    <w:nsid w:val="19BA1F2E"/>
    <w:multiLevelType w:val="hybridMultilevel"/>
    <w:tmpl w:val="C2CA3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E4965"/>
    <w:multiLevelType w:val="hybridMultilevel"/>
    <w:tmpl w:val="27A2E5F8"/>
    <w:lvl w:ilvl="0" w:tplc="41A23CD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C981D90"/>
    <w:multiLevelType w:val="multilevel"/>
    <w:tmpl w:val="5A60A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a"/>
      <w:lvlText w:val="6.3.%3."/>
      <w:lvlJc w:val="left"/>
      <w:pPr>
        <w:ind w:left="1224" w:hanging="504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D9E5E8C"/>
    <w:multiLevelType w:val="hybridMultilevel"/>
    <w:tmpl w:val="F8C65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82A1C"/>
    <w:multiLevelType w:val="hybridMultilevel"/>
    <w:tmpl w:val="5E0A379E"/>
    <w:lvl w:ilvl="0" w:tplc="040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6" w15:restartNumberingAfterBreak="0">
    <w:nsid w:val="1FD13ECA"/>
    <w:multiLevelType w:val="hybridMultilevel"/>
    <w:tmpl w:val="02A60E10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FEF3A20"/>
    <w:multiLevelType w:val="hybridMultilevel"/>
    <w:tmpl w:val="CF50D562"/>
    <w:lvl w:ilvl="0" w:tplc="CB6A52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8ECCBFA0"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44D49F8"/>
    <w:multiLevelType w:val="hybridMultilevel"/>
    <w:tmpl w:val="834EB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755F72"/>
    <w:multiLevelType w:val="hybridMultilevel"/>
    <w:tmpl w:val="21AC2834"/>
    <w:lvl w:ilvl="0" w:tplc="EBE451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74348E"/>
    <w:multiLevelType w:val="hybridMultilevel"/>
    <w:tmpl w:val="7FC421DC"/>
    <w:lvl w:ilvl="0" w:tplc="04050017">
      <w:start w:val="1"/>
      <w:numFmt w:val="lowerLetter"/>
      <w:lvlText w:val="%1)"/>
      <w:lvlJc w:val="left"/>
      <w:pPr>
        <w:ind w:left="1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21" w15:restartNumberingAfterBreak="0">
    <w:nsid w:val="2CEB6E51"/>
    <w:multiLevelType w:val="hybridMultilevel"/>
    <w:tmpl w:val="47501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555795"/>
    <w:multiLevelType w:val="hybridMultilevel"/>
    <w:tmpl w:val="6DB098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E6D55"/>
    <w:multiLevelType w:val="hybridMultilevel"/>
    <w:tmpl w:val="21AC2834"/>
    <w:lvl w:ilvl="0" w:tplc="D5943A6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DA12A7D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A74772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1E603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3AE5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E0536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40A4D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2046E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606E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0C10901"/>
    <w:multiLevelType w:val="hybridMultilevel"/>
    <w:tmpl w:val="17602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B96F58"/>
    <w:multiLevelType w:val="multilevel"/>
    <w:tmpl w:val="8086FE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34EA240E"/>
    <w:multiLevelType w:val="hybridMultilevel"/>
    <w:tmpl w:val="E550C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453B4E"/>
    <w:multiLevelType w:val="multilevel"/>
    <w:tmpl w:val="06A6496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814"/>
        </w:tabs>
        <w:ind w:left="680" w:hanging="226"/>
      </w:pPr>
    </w:lvl>
    <w:lvl w:ilvl="3">
      <w:start w:val="1"/>
      <w:numFmt w:val="bullet"/>
      <w:lvlText w:val="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384E5184"/>
    <w:multiLevelType w:val="hybridMultilevel"/>
    <w:tmpl w:val="02CCB2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9C4FD3"/>
    <w:multiLevelType w:val="hybridMultilevel"/>
    <w:tmpl w:val="0B96DE54"/>
    <w:lvl w:ilvl="0" w:tplc="04050005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0" w15:restartNumberingAfterBreak="0">
    <w:nsid w:val="3B90402F"/>
    <w:multiLevelType w:val="hybridMultilevel"/>
    <w:tmpl w:val="F8906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A32AC9"/>
    <w:multiLevelType w:val="hybridMultilevel"/>
    <w:tmpl w:val="133A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CAD0C57"/>
    <w:multiLevelType w:val="hybridMultilevel"/>
    <w:tmpl w:val="773CA612"/>
    <w:lvl w:ilvl="0" w:tplc="6A128C74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3D4960B3"/>
    <w:multiLevelType w:val="hybridMultilevel"/>
    <w:tmpl w:val="27A2E5F8"/>
    <w:lvl w:ilvl="0" w:tplc="41A23CD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3F4D3485"/>
    <w:multiLevelType w:val="hybridMultilevel"/>
    <w:tmpl w:val="0030B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DA0AB8"/>
    <w:multiLevelType w:val="hybridMultilevel"/>
    <w:tmpl w:val="E7D6B65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19F07122">
      <w:start w:val="1"/>
      <w:numFmt w:val="lowerLetter"/>
      <w:lvlText w:val="%2."/>
      <w:lvlJc w:val="left"/>
      <w:pPr>
        <w:ind w:left="1222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26B539E"/>
    <w:multiLevelType w:val="hybridMultilevel"/>
    <w:tmpl w:val="EB301EE2"/>
    <w:lvl w:ilvl="0" w:tplc="EBE451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39D3261"/>
    <w:multiLevelType w:val="hybridMultilevel"/>
    <w:tmpl w:val="773CA61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 w15:restartNumberingAfterBreak="0">
    <w:nsid w:val="43BF3EF8"/>
    <w:multiLevelType w:val="hybridMultilevel"/>
    <w:tmpl w:val="CBF4D888"/>
    <w:lvl w:ilvl="0" w:tplc="040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9" w15:restartNumberingAfterBreak="0">
    <w:nsid w:val="492146C6"/>
    <w:multiLevelType w:val="hybridMultilevel"/>
    <w:tmpl w:val="DCA4003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4A125308"/>
    <w:multiLevelType w:val="hybridMultilevel"/>
    <w:tmpl w:val="5EEC121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F3327E"/>
    <w:multiLevelType w:val="hybridMultilevel"/>
    <w:tmpl w:val="AB0EAD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A90382"/>
    <w:multiLevelType w:val="hybridMultilevel"/>
    <w:tmpl w:val="DA48BC76"/>
    <w:lvl w:ilvl="0" w:tplc="2438B9D4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3EF2C67"/>
    <w:multiLevelType w:val="hybridMultilevel"/>
    <w:tmpl w:val="1F869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265C9B"/>
    <w:multiLevelType w:val="hybridMultilevel"/>
    <w:tmpl w:val="BBA2B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F24139"/>
    <w:multiLevelType w:val="hybridMultilevel"/>
    <w:tmpl w:val="C69E118A"/>
    <w:lvl w:ilvl="0" w:tplc="CC9E4302">
      <w:start w:val="1"/>
      <w:numFmt w:val="lowerLetter"/>
      <w:lvlText w:val="%1)"/>
      <w:lvlJc w:val="left"/>
      <w:pPr>
        <w:ind w:left="1429" w:hanging="360"/>
      </w:pPr>
    </w:lvl>
    <w:lvl w:ilvl="1" w:tplc="04050003" w:tentative="1">
      <w:start w:val="1"/>
      <w:numFmt w:val="lowerLetter"/>
      <w:lvlText w:val="%2."/>
      <w:lvlJc w:val="left"/>
      <w:pPr>
        <w:ind w:left="2149" w:hanging="360"/>
      </w:p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57C576A8"/>
    <w:multiLevelType w:val="hybridMultilevel"/>
    <w:tmpl w:val="C88427A6"/>
    <w:lvl w:ilvl="0" w:tplc="DC6CA44A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</w:rPr>
    </w:lvl>
    <w:lvl w:ilvl="1" w:tplc="26D8B30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4EC57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F548AB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5685F5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043E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72D48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E6CC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FE0FFB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9420A1D"/>
    <w:multiLevelType w:val="hybridMultilevel"/>
    <w:tmpl w:val="533EE18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5E547DEA"/>
    <w:multiLevelType w:val="hybridMultilevel"/>
    <w:tmpl w:val="77C42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7E7AB3"/>
    <w:multiLevelType w:val="hybridMultilevel"/>
    <w:tmpl w:val="27C8946E"/>
    <w:lvl w:ilvl="0" w:tplc="92BE1A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512CAF"/>
    <w:multiLevelType w:val="multilevel"/>
    <w:tmpl w:val="06A6496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814"/>
        </w:tabs>
        <w:ind w:left="680" w:hanging="226"/>
      </w:pPr>
    </w:lvl>
    <w:lvl w:ilvl="3">
      <w:start w:val="1"/>
      <w:numFmt w:val="bullet"/>
      <w:lvlText w:val="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1" w15:restartNumberingAfterBreak="0">
    <w:nsid w:val="669B0B19"/>
    <w:multiLevelType w:val="hybridMultilevel"/>
    <w:tmpl w:val="C01EEB92"/>
    <w:lvl w:ilvl="0" w:tplc="0405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6B7F449B"/>
    <w:multiLevelType w:val="hybridMultilevel"/>
    <w:tmpl w:val="4132A53A"/>
    <w:lvl w:ilvl="0" w:tplc="040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3" w15:restartNumberingAfterBreak="0">
    <w:nsid w:val="6FAA1A38"/>
    <w:multiLevelType w:val="hybridMultilevel"/>
    <w:tmpl w:val="0D2A6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3557BD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224711"/>
    <w:multiLevelType w:val="multilevel"/>
    <w:tmpl w:val="4F9E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73E61787"/>
    <w:multiLevelType w:val="hybridMultilevel"/>
    <w:tmpl w:val="932217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A8120E"/>
    <w:multiLevelType w:val="hybridMultilevel"/>
    <w:tmpl w:val="BEAEC64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8" w15:restartNumberingAfterBreak="0">
    <w:nsid w:val="7E44474A"/>
    <w:multiLevelType w:val="hybridMultilevel"/>
    <w:tmpl w:val="6A1E9C6E"/>
    <w:lvl w:ilvl="0" w:tplc="040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8"/>
  </w:num>
  <w:num w:numId="4">
    <w:abstractNumId w:val="0"/>
  </w:num>
  <w:num w:numId="5">
    <w:abstractNumId w:val="57"/>
  </w:num>
  <w:num w:numId="6">
    <w:abstractNumId w:val="22"/>
  </w:num>
  <w:num w:numId="7">
    <w:abstractNumId w:val="2"/>
  </w:num>
  <w:num w:numId="8">
    <w:abstractNumId w:val="19"/>
  </w:num>
  <w:num w:numId="9">
    <w:abstractNumId w:val="37"/>
  </w:num>
  <w:num w:numId="10">
    <w:abstractNumId w:val="42"/>
  </w:num>
  <w:num w:numId="11">
    <w:abstractNumId w:val="3"/>
  </w:num>
  <w:num w:numId="12">
    <w:abstractNumId w:val="23"/>
  </w:num>
  <w:num w:numId="13">
    <w:abstractNumId w:val="36"/>
  </w:num>
  <w:num w:numId="14">
    <w:abstractNumId w:val="31"/>
  </w:num>
  <w:num w:numId="15">
    <w:abstractNumId w:val="46"/>
  </w:num>
  <w:num w:numId="16">
    <w:abstractNumId w:val="17"/>
  </w:num>
  <w:num w:numId="17">
    <w:abstractNumId w:val="32"/>
  </w:num>
  <w:num w:numId="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</w:num>
  <w:num w:numId="20">
    <w:abstractNumId w:val="50"/>
  </w:num>
  <w:num w:numId="21">
    <w:abstractNumId w:val="9"/>
  </w:num>
  <w:num w:numId="22">
    <w:abstractNumId w:val="8"/>
  </w:num>
  <w:num w:numId="23">
    <w:abstractNumId w:val="49"/>
  </w:num>
  <w:num w:numId="24">
    <w:abstractNumId w:val="18"/>
  </w:num>
  <w:num w:numId="25">
    <w:abstractNumId w:val="27"/>
  </w:num>
  <w:num w:numId="26">
    <w:abstractNumId w:val="54"/>
  </w:num>
  <w:num w:numId="27">
    <w:abstractNumId w:val="30"/>
  </w:num>
  <w:num w:numId="28">
    <w:abstractNumId w:val="1"/>
  </w:num>
  <w:num w:numId="29">
    <w:abstractNumId w:val="52"/>
  </w:num>
  <w:num w:numId="30">
    <w:abstractNumId w:val="15"/>
  </w:num>
  <w:num w:numId="31">
    <w:abstractNumId w:val="58"/>
  </w:num>
  <w:num w:numId="32">
    <w:abstractNumId w:val="29"/>
  </w:num>
  <w:num w:numId="33">
    <w:abstractNumId w:val="10"/>
  </w:num>
  <w:num w:numId="34">
    <w:abstractNumId w:val="25"/>
  </w:num>
  <w:num w:numId="35">
    <w:abstractNumId w:val="47"/>
  </w:num>
  <w:num w:numId="36">
    <w:abstractNumId w:val="26"/>
  </w:num>
  <w:num w:numId="37">
    <w:abstractNumId w:val="14"/>
  </w:num>
  <w:num w:numId="38">
    <w:abstractNumId w:val="56"/>
  </w:num>
  <w:num w:numId="39">
    <w:abstractNumId w:val="40"/>
  </w:num>
  <w:num w:numId="40">
    <w:abstractNumId w:val="34"/>
  </w:num>
  <w:num w:numId="41">
    <w:abstractNumId w:val="39"/>
  </w:num>
  <w:num w:numId="42">
    <w:abstractNumId w:val="4"/>
  </w:num>
  <w:num w:numId="43">
    <w:abstractNumId w:val="16"/>
  </w:num>
  <w:num w:numId="44">
    <w:abstractNumId w:val="24"/>
  </w:num>
  <w:num w:numId="45">
    <w:abstractNumId w:val="38"/>
  </w:num>
  <w:num w:numId="46">
    <w:abstractNumId w:val="21"/>
  </w:num>
  <w:num w:numId="47">
    <w:abstractNumId w:val="6"/>
  </w:num>
  <w:num w:numId="48">
    <w:abstractNumId w:val="44"/>
  </w:num>
  <w:num w:numId="49">
    <w:abstractNumId w:val="53"/>
  </w:num>
  <w:num w:numId="50">
    <w:abstractNumId w:val="48"/>
  </w:num>
  <w:num w:numId="51">
    <w:abstractNumId w:val="5"/>
  </w:num>
  <w:num w:numId="52">
    <w:abstractNumId w:val="41"/>
  </w:num>
  <w:num w:numId="53">
    <w:abstractNumId w:val="12"/>
  </w:num>
  <w:num w:numId="54">
    <w:abstractNumId w:val="35"/>
  </w:num>
  <w:num w:numId="55">
    <w:abstractNumId w:val="7"/>
  </w:num>
  <w:num w:numId="56">
    <w:abstractNumId w:val="33"/>
  </w:num>
  <w:num w:numId="57">
    <w:abstractNumId w:val="51"/>
  </w:num>
  <w:num w:numId="58">
    <w:abstractNumId w:val="11"/>
  </w:num>
  <w:num w:numId="59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BB"/>
    <w:rsid w:val="000E4A49"/>
    <w:rsid w:val="00182A46"/>
    <w:rsid w:val="001A6F57"/>
    <w:rsid w:val="001C5373"/>
    <w:rsid w:val="00224721"/>
    <w:rsid w:val="00264FEB"/>
    <w:rsid w:val="0058717B"/>
    <w:rsid w:val="006476CA"/>
    <w:rsid w:val="00686EDA"/>
    <w:rsid w:val="006D06C0"/>
    <w:rsid w:val="00702E41"/>
    <w:rsid w:val="00784103"/>
    <w:rsid w:val="00790C47"/>
    <w:rsid w:val="0088356A"/>
    <w:rsid w:val="00892E16"/>
    <w:rsid w:val="008B0AF7"/>
    <w:rsid w:val="0091003F"/>
    <w:rsid w:val="00920C9E"/>
    <w:rsid w:val="00952D36"/>
    <w:rsid w:val="009861A6"/>
    <w:rsid w:val="009C4856"/>
    <w:rsid w:val="00A13ABB"/>
    <w:rsid w:val="00A6765F"/>
    <w:rsid w:val="00AA305E"/>
    <w:rsid w:val="00B23CFD"/>
    <w:rsid w:val="00B34921"/>
    <w:rsid w:val="00B85638"/>
    <w:rsid w:val="00BF3D92"/>
    <w:rsid w:val="00C07210"/>
    <w:rsid w:val="00C66F2D"/>
    <w:rsid w:val="00D066B3"/>
    <w:rsid w:val="00D41DBB"/>
    <w:rsid w:val="00D72BFC"/>
    <w:rsid w:val="00DB03DA"/>
    <w:rsid w:val="00E42916"/>
    <w:rsid w:val="00E9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D974DD-148D-426E-9939-1C281A9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1DBB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1DBB"/>
    <w:pPr>
      <w:keepNext/>
      <w:spacing w:before="240" w:after="60"/>
      <w:jc w:val="both"/>
      <w:outlineLvl w:val="0"/>
    </w:pPr>
    <w:rPr>
      <w:rFonts w:ascii="Cambria" w:eastAsia="Calibri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D41DBB"/>
    <w:pPr>
      <w:keepNext/>
      <w:spacing w:before="240" w:after="60"/>
      <w:jc w:val="both"/>
      <w:outlineLvl w:val="1"/>
    </w:pPr>
    <w:rPr>
      <w:rFonts w:ascii="Cambria" w:eastAsia="Calibri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1D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1DBB"/>
    <w:pPr>
      <w:keepNext/>
      <w:keepLines/>
      <w:spacing w:before="200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1DBB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1DBB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1DBB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1DBB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1DBB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1DBB"/>
    <w:rPr>
      <w:rFonts w:ascii="Cambria" w:eastAsia="Calibri" w:hAnsi="Cambria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41DBB"/>
    <w:rPr>
      <w:rFonts w:ascii="Cambria" w:eastAsia="Calibri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41DBB"/>
    <w:rPr>
      <w:rFonts w:asciiTheme="majorHAnsi" w:eastAsiaTheme="majorEastAsia" w:hAnsiTheme="majorHAnsi" w:cstheme="majorBidi"/>
      <w:b/>
      <w:bCs/>
      <w:color w:val="4F81BD" w:themeColor="accent1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1D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1DB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1D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1D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1D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1D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stavec">
    <w:name w:val="Odstavec"/>
    <w:basedOn w:val="Normln"/>
    <w:rsid w:val="00D41DBB"/>
    <w:pPr>
      <w:spacing w:after="120"/>
      <w:jc w:val="both"/>
    </w:pPr>
    <w:rPr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D41DBB"/>
    <w:pPr>
      <w:ind w:left="720"/>
      <w:contextualSpacing/>
    </w:pPr>
  </w:style>
  <w:style w:type="character" w:styleId="Hypertextovodkaz">
    <w:name w:val="Hyperlink"/>
    <w:uiPriority w:val="99"/>
    <w:unhideWhenUsed/>
    <w:rsid w:val="00D41DB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D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DB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41D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1DBB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1D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1DBB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D41D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rmy">
    <w:name w:val="Text normy"/>
    <w:link w:val="TextnormyChar1"/>
    <w:rsid w:val="00D41DBB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normyChar1">
    <w:name w:val="Text normy Char1"/>
    <w:link w:val="Textnormy"/>
    <w:rsid w:val="00D41DB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D41D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41DB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1D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Zarovnanodstavec">
    <w:name w:val="B Zarovnaný odstavec"/>
    <w:rsid w:val="00D41DBB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Default">
    <w:name w:val="Default"/>
    <w:rsid w:val="00D41D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D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1DB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41DB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1D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D41DBB"/>
    <w:rPr>
      <w:vertAlign w:val="superscript"/>
    </w:rPr>
  </w:style>
  <w:style w:type="paragraph" w:styleId="Zkladntext2">
    <w:name w:val="Body Text 2"/>
    <w:basedOn w:val="Normln"/>
    <w:link w:val="Zkladntext2Char"/>
    <w:unhideWhenUsed/>
    <w:rsid w:val="00D41DBB"/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D41DBB"/>
    <w:rPr>
      <w:rFonts w:ascii="Arial" w:eastAsia="Times New Roman" w:hAnsi="Arial" w:cs="Times New Roman"/>
      <w:szCs w:val="20"/>
      <w:lang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D41DBB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111a">
    <w:name w:val="1.1.1.a"/>
    <w:basedOn w:val="Normln"/>
    <w:link w:val="111aChar"/>
    <w:qFormat/>
    <w:rsid w:val="00D41DBB"/>
    <w:pPr>
      <w:keepNext/>
      <w:numPr>
        <w:ilvl w:val="2"/>
        <w:numId w:val="1"/>
      </w:numPr>
      <w:tabs>
        <w:tab w:val="left" w:pos="709"/>
      </w:tabs>
      <w:spacing w:before="360" w:after="120"/>
      <w:jc w:val="both"/>
      <w:outlineLvl w:val="3"/>
    </w:pPr>
    <w:rPr>
      <w:rFonts w:ascii="Arial" w:hAnsi="Arial" w:cs="Arial"/>
      <w:b/>
      <w:bCs/>
      <w:i/>
      <w:szCs w:val="22"/>
      <w:lang w:val="x-none" w:eastAsia="x-none"/>
    </w:rPr>
  </w:style>
  <w:style w:type="character" w:customStyle="1" w:styleId="111aChar">
    <w:name w:val="1.1.1.a Char"/>
    <w:link w:val="111a"/>
    <w:rsid w:val="00D41DBB"/>
    <w:rPr>
      <w:rFonts w:ascii="Arial" w:eastAsia="Times New Roman" w:hAnsi="Arial" w:cs="Arial"/>
      <w:b/>
      <w:bCs/>
      <w:i/>
      <w:lang w:val="x-none" w:eastAsia="x-none"/>
    </w:rPr>
  </w:style>
  <w:style w:type="paragraph" w:styleId="Revize">
    <w:name w:val="Revision"/>
    <w:hidden/>
    <w:uiPriority w:val="99"/>
    <w:semiHidden/>
    <w:rsid w:val="00D41DBB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D41DBB"/>
    <w:pPr>
      <w:spacing w:after="120"/>
      <w:jc w:val="both"/>
    </w:pPr>
    <w:rPr>
      <w:rFonts w:ascii="Calibri" w:eastAsia="Calibri" w:hAnsi="Calibri"/>
      <w:sz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41DBB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Normodsaz">
    <w:name w:val="Norm.odsaz."/>
    <w:basedOn w:val="Normln"/>
    <w:uiPriority w:val="99"/>
    <w:rsid w:val="00D41DBB"/>
    <w:pPr>
      <w:autoSpaceDE w:val="0"/>
      <w:autoSpaceDN w:val="0"/>
      <w:spacing w:before="120" w:after="120"/>
      <w:jc w:val="both"/>
    </w:pPr>
    <w:rPr>
      <w:rFonts w:eastAsia="Calibri"/>
      <w:sz w:val="24"/>
      <w:szCs w:val="24"/>
    </w:rPr>
  </w:style>
  <w:style w:type="character" w:styleId="Zdraznn">
    <w:name w:val="Emphasis"/>
    <w:uiPriority w:val="20"/>
    <w:qFormat/>
    <w:rsid w:val="00D41DBB"/>
    <w:rPr>
      <w:i/>
      <w:iCs/>
    </w:rPr>
  </w:style>
  <w:style w:type="paragraph" w:styleId="Zkladntextodsazen">
    <w:name w:val="Body Text Indent"/>
    <w:basedOn w:val="Normln"/>
    <w:link w:val="ZkladntextodsazenChar"/>
    <w:unhideWhenUsed/>
    <w:rsid w:val="00D41DBB"/>
    <w:pPr>
      <w:spacing w:after="120"/>
      <w:ind w:left="283"/>
      <w:jc w:val="both"/>
    </w:pPr>
    <w:rPr>
      <w:rFonts w:eastAsia="Calibri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41DBB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lnky">
    <w:name w:val="články"/>
    <w:basedOn w:val="Normln"/>
    <w:link w:val="lnkyChar"/>
    <w:uiPriority w:val="99"/>
    <w:qFormat/>
    <w:rsid w:val="00D41DBB"/>
    <w:pPr>
      <w:spacing w:before="360"/>
      <w:jc w:val="center"/>
    </w:pPr>
    <w:rPr>
      <w:rFonts w:eastAsia="Calibri"/>
      <w:b/>
      <w:sz w:val="24"/>
      <w:szCs w:val="24"/>
    </w:rPr>
  </w:style>
  <w:style w:type="character" w:customStyle="1" w:styleId="lnkyChar">
    <w:name w:val="články Char"/>
    <w:link w:val="lnky"/>
    <w:uiPriority w:val="99"/>
    <w:rsid w:val="00D41DBB"/>
    <w:rPr>
      <w:rFonts w:ascii="Times New Roman" w:eastAsia="Calibri" w:hAnsi="Times New Roman" w:cs="Times New Roman"/>
      <w:b/>
      <w:sz w:val="24"/>
      <w:szCs w:val="24"/>
      <w:lang w:eastAsia="cs-CZ"/>
    </w:rPr>
  </w:style>
  <w:style w:type="paragraph" w:customStyle="1" w:styleId="podnadpis">
    <w:name w:val="podnadpis"/>
    <w:basedOn w:val="Normln"/>
    <w:link w:val="podnadpisChar"/>
    <w:uiPriority w:val="99"/>
    <w:qFormat/>
    <w:rsid w:val="00D41DBB"/>
    <w:pPr>
      <w:spacing w:before="40" w:after="120"/>
      <w:jc w:val="center"/>
    </w:pPr>
    <w:rPr>
      <w:rFonts w:eastAsia="Calibri"/>
      <w:b/>
      <w:sz w:val="24"/>
      <w:szCs w:val="24"/>
    </w:rPr>
  </w:style>
  <w:style w:type="character" w:customStyle="1" w:styleId="podnadpisChar">
    <w:name w:val="podnadpis Char"/>
    <w:link w:val="podnadpis"/>
    <w:uiPriority w:val="99"/>
    <w:rsid w:val="00D41DBB"/>
    <w:rPr>
      <w:rFonts w:ascii="Times New Roman" w:eastAsia="Calibri" w:hAnsi="Times New Roman" w:cs="Times New Roman"/>
      <w:b/>
      <w:sz w:val="24"/>
      <w:szCs w:val="24"/>
      <w:lang w:eastAsia="cs-CZ"/>
    </w:rPr>
  </w:style>
  <w:style w:type="paragraph" w:customStyle="1" w:styleId="Normln1">
    <w:name w:val="Normální1"/>
    <w:uiPriority w:val="99"/>
    <w:rsid w:val="00D41DBB"/>
    <w:pPr>
      <w:widowControl w:val="0"/>
      <w:spacing w:after="0"/>
      <w:contextualSpacing/>
    </w:pPr>
    <w:rPr>
      <w:rFonts w:ascii="Arial" w:eastAsia="Calibri" w:hAnsi="Arial" w:cs="Arial"/>
      <w:color w:val="000000"/>
      <w:szCs w:val="20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rsid w:val="00D41DBB"/>
    <w:pPr>
      <w:tabs>
        <w:tab w:val="left" w:pos="1531"/>
        <w:tab w:val="left" w:pos="2325"/>
      </w:tabs>
      <w:spacing w:line="200" w:lineRule="atLeast"/>
    </w:pPr>
    <w:rPr>
      <w:rFonts w:ascii="Arial" w:eastAsia="Batang" w:hAnsi="Arial" w:cs="Arial"/>
      <w:sz w:val="20"/>
      <w:lang w:eastAsia="en-US"/>
    </w:rPr>
  </w:style>
  <w:style w:type="paragraph" w:customStyle="1" w:styleId="Standard">
    <w:name w:val="Standard"/>
    <w:uiPriority w:val="99"/>
    <w:rsid w:val="00D41DBB"/>
    <w:pPr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kern w:val="3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41DBB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D41DBB"/>
    <w:rPr>
      <w:color w:val="800080" w:themeColor="followedHyperlink"/>
      <w:u w:val="single"/>
    </w:rPr>
  </w:style>
  <w:style w:type="character" w:customStyle="1" w:styleId="bold">
    <w:name w:val="bold"/>
    <w:basedOn w:val="Standardnpsmoodstavce"/>
    <w:rsid w:val="00D41DBB"/>
  </w:style>
  <w:style w:type="paragraph" w:styleId="FormtovanvHTML">
    <w:name w:val="HTML Preformatted"/>
    <w:basedOn w:val="Normln"/>
    <w:link w:val="FormtovanvHTMLChar"/>
    <w:uiPriority w:val="99"/>
    <w:unhideWhenUsed/>
    <w:rsid w:val="00D41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41DB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basedOn w:val="Standardnpsmoodstavce"/>
    <w:rsid w:val="00D41DBB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41DBB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D41DBB"/>
    <w:pPr>
      <w:spacing w:after="100" w:line="276" w:lineRule="auto"/>
    </w:pPr>
    <w:rPr>
      <w:rFonts w:ascii="Arial" w:eastAsiaTheme="minorHAnsi" w:hAnsi="Arial" w:cstheme="minorBidi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D41DBB"/>
    <w:pPr>
      <w:spacing w:after="100" w:line="276" w:lineRule="auto"/>
      <w:ind w:left="220"/>
    </w:pPr>
    <w:rPr>
      <w:rFonts w:ascii="Arial" w:eastAsiaTheme="minorHAnsi" w:hAnsi="Arial" w:cstheme="minorBidi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D41DBB"/>
    <w:pPr>
      <w:spacing w:after="100" w:line="276" w:lineRule="auto"/>
      <w:ind w:left="440"/>
    </w:pPr>
    <w:rPr>
      <w:rFonts w:ascii="Arial" w:eastAsiaTheme="minorHAnsi" w:hAnsi="Arial" w:cstheme="minorBidi"/>
      <w:szCs w:val="22"/>
      <w:lang w:eastAsia="en-US"/>
    </w:rPr>
  </w:style>
  <w:style w:type="character" w:customStyle="1" w:styleId="zzp-work-item-value1">
    <w:name w:val="zzp-work-item-value1"/>
    <w:basedOn w:val="Standardnpsmoodstavce"/>
    <w:rsid w:val="00D41DBB"/>
    <w:rPr>
      <w:vanish w:val="0"/>
      <w:webHidden w:val="0"/>
      <w:specVanish w:val="0"/>
    </w:rPr>
  </w:style>
  <w:style w:type="paragraph" w:customStyle="1" w:styleId="slovnsmlouvyI">
    <w:name w:val="číslování smlouvy I"/>
    <w:basedOn w:val="Odstavecseseznamem"/>
    <w:link w:val="slovnsmlouvyIChar"/>
    <w:qFormat/>
    <w:rsid w:val="00A13ABB"/>
    <w:pPr>
      <w:widowControl w:val="0"/>
      <w:spacing w:before="480"/>
      <w:ind w:left="0" w:right="-23"/>
      <w:contextualSpacing w:val="0"/>
      <w:jc w:val="center"/>
    </w:pPr>
    <w:rPr>
      <w:rFonts w:ascii="Arial" w:hAnsi="Arial" w:cs="Arial"/>
      <w:b/>
    </w:rPr>
  </w:style>
  <w:style w:type="character" w:customStyle="1" w:styleId="slovnsmlouvyIChar">
    <w:name w:val="číslování smlouvy I Char"/>
    <w:basedOn w:val="OdstavecseseznamemChar"/>
    <w:link w:val="slovnsmlouvyI"/>
    <w:rsid w:val="00A13ABB"/>
    <w:rPr>
      <w:rFonts w:ascii="Arial" w:eastAsia="Times New Roman" w:hAnsi="Arial" w:cs="Arial"/>
      <w:b/>
      <w:szCs w:val="20"/>
      <w:lang w:eastAsia="cs-CZ"/>
    </w:rPr>
  </w:style>
  <w:style w:type="paragraph" w:customStyle="1" w:styleId="podnadpissmlouvy2">
    <w:name w:val="podnadpis smlouvy 2"/>
    <w:basedOn w:val="Normln"/>
    <w:link w:val="podnadpissmlouvy2Char"/>
    <w:qFormat/>
    <w:rsid w:val="00A13ABB"/>
    <w:pPr>
      <w:widowControl w:val="0"/>
      <w:spacing w:before="120" w:after="120"/>
      <w:ind w:right="96"/>
      <w:jc w:val="center"/>
    </w:pPr>
    <w:rPr>
      <w:rFonts w:ascii="Arial" w:hAnsi="Arial" w:cs="Arial"/>
      <w:b/>
      <w:bCs/>
      <w:spacing w:val="-2"/>
      <w:szCs w:val="22"/>
      <w:lang w:eastAsia="en-US"/>
    </w:rPr>
  </w:style>
  <w:style w:type="character" w:customStyle="1" w:styleId="podnadpissmlouvy2Char">
    <w:name w:val="podnadpis smlouvy 2 Char"/>
    <w:basedOn w:val="Standardnpsmoodstavce"/>
    <w:link w:val="podnadpissmlouvy2"/>
    <w:rsid w:val="00A13ABB"/>
    <w:rPr>
      <w:rFonts w:ascii="Arial" w:eastAsia="Times New Roman" w:hAnsi="Arial" w:cs="Arial"/>
      <w:b/>
      <w:bCs/>
      <w:spacing w:val="-2"/>
    </w:rPr>
  </w:style>
  <w:style w:type="table" w:customStyle="1" w:styleId="Mkatabulky3">
    <w:name w:val="Mřížka tabulky3"/>
    <w:basedOn w:val="Normlntabulka"/>
    <w:next w:val="Mkatabulky"/>
    <w:uiPriority w:val="99"/>
    <w:rsid w:val="00892E16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ira_infl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C736B-0684-487E-9416-9E6AD614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Kalenská Petra</dc:creator>
  <cp:lastModifiedBy>Langmajerová Ivana</cp:lastModifiedBy>
  <cp:revision>2</cp:revision>
  <cp:lastPrinted>2021-07-07T12:36:00Z</cp:lastPrinted>
  <dcterms:created xsi:type="dcterms:W3CDTF">2021-07-23T18:53:00Z</dcterms:created>
  <dcterms:modified xsi:type="dcterms:W3CDTF">2021-07-23T18:53:00Z</dcterms:modified>
</cp:coreProperties>
</file>